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0A90" w14:textId="31A9D10A" w:rsidR="006C575A" w:rsidRPr="006C575A" w:rsidRDefault="006C575A" w:rsidP="006C575A">
      <w:pPr>
        <w:pStyle w:val="Titre"/>
        <w:rPr>
          <w:rFonts w:ascii="Arial" w:hAnsi="Arial" w:cs="Arial"/>
          <w:sz w:val="32"/>
          <w:szCs w:val="32"/>
        </w:rPr>
      </w:pPr>
      <w:r w:rsidRPr="006C575A">
        <w:rPr>
          <w:rFonts w:ascii="Arial" w:hAnsi="Arial" w:cs="Arial"/>
          <w:sz w:val="32"/>
          <w:szCs w:val="32"/>
        </w:rPr>
        <w:t>Transcription textuelle de l’épisode 8 du podcast Emploi &amp; Handicap, la Fonction publique témoigne sur le départ à la retraite des agents en situation de handicap</w:t>
      </w:r>
    </w:p>
    <w:p w14:paraId="4D26A9DA" w14:textId="77777777" w:rsidR="006C575A" w:rsidRDefault="006C575A" w:rsidP="006C575A">
      <w:pPr>
        <w:rPr>
          <w:rFonts w:ascii="Arial" w:hAnsi="Arial" w:cs="Arial"/>
        </w:rPr>
      </w:pPr>
    </w:p>
    <w:p w14:paraId="5B2DB8A6" w14:textId="5B404F14" w:rsidR="006C575A" w:rsidRPr="006C575A" w:rsidRDefault="006C575A" w:rsidP="006C575A">
      <w:pPr>
        <w:rPr>
          <w:rFonts w:ascii="Arial" w:hAnsi="Arial" w:cs="Arial"/>
        </w:rPr>
      </w:pPr>
      <w:r w:rsidRPr="006C575A">
        <w:rPr>
          <w:rFonts w:ascii="Arial" w:hAnsi="Arial" w:cs="Arial"/>
        </w:rPr>
        <w:t>[Musique]</w:t>
      </w:r>
    </w:p>
    <w:p w14:paraId="7F798B4E" w14:textId="77777777" w:rsidR="006C575A" w:rsidRDefault="006C575A" w:rsidP="006C575A">
      <w:pPr>
        <w:rPr>
          <w:rFonts w:ascii="Arial" w:hAnsi="Arial" w:cs="Arial"/>
        </w:rPr>
      </w:pPr>
    </w:p>
    <w:p w14:paraId="7D061C2C" w14:textId="50FC70A0" w:rsidR="006C575A" w:rsidRPr="006C575A" w:rsidRDefault="006C575A" w:rsidP="006C575A">
      <w:pPr>
        <w:rPr>
          <w:rFonts w:ascii="Arial" w:hAnsi="Arial" w:cs="Arial"/>
        </w:rPr>
      </w:pPr>
      <w:r w:rsidRPr="006C575A">
        <w:rPr>
          <w:rFonts w:ascii="Arial" w:hAnsi="Arial" w:cs="Arial"/>
          <w:b/>
          <w:bCs/>
        </w:rPr>
        <w:t>Voix Off :</w:t>
      </w:r>
      <w:r w:rsidRPr="006C575A">
        <w:rPr>
          <w:rFonts w:ascii="Arial" w:hAnsi="Arial" w:cs="Arial"/>
        </w:rPr>
        <w:t xml:space="preserve">  </w:t>
      </w:r>
      <w:r w:rsidRPr="006C575A">
        <w:rPr>
          <w:rFonts w:ascii="Arial" w:hAnsi="Arial" w:cs="Arial"/>
        </w:rPr>
        <w:t>Bonjour et bienvenue dans ce nouvel épisode du podcast du FIPHFP Emploi et Handicap la Fonction publique témoigne.</w:t>
      </w:r>
    </w:p>
    <w:p w14:paraId="02498EDD" w14:textId="77777777" w:rsidR="006C575A" w:rsidRPr="006C575A" w:rsidRDefault="006C575A" w:rsidP="006C575A">
      <w:pPr>
        <w:rPr>
          <w:rFonts w:ascii="Arial" w:hAnsi="Arial" w:cs="Arial"/>
        </w:rPr>
      </w:pPr>
      <w:r w:rsidRPr="006C575A">
        <w:rPr>
          <w:rFonts w:ascii="Arial" w:hAnsi="Arial" w:cs="Arial"/>
        </w:rPr>
        <w:t>Nous allons aujourd'hui nous intéresser à la question de la retraite des agents en situation de handicap dans la Fonction publique. Quelles en sont les spécificités ? Comment l'employeur peut-il les accompagner au mieux pour préparer et anticiper ce départ en retraite ?</w:t>
      </w:r>
    </w:p>
    <w:p w14:paraId="29806EEF" w14:textId="77777777" w:rsidR="006C575A" w:rsidRPr="006C575A" w:rsidRDefault="006C575A" w:rsidP="006C575A">
      <w:pPr>
        <w:rPr>
          <w:rFonts w:ascii="Arial" w:hAnsi="Arial" w:cs="Arial"/>
        </w:rPr>
      </w:pPr>
      <w:r w:rsidRPr="006C575A">
        <w:rPr>
          <w:rFonts w:ascii="Arial" w:hAnsi="Arial" w:cs="Arial"/>
        </w:rPr>
        <w:t>Afin de nous en dire plus, nous accueillons aujourd'hui Frédéric Debas, chargé de relation client pour la Caisse nationale de retraite des agents des collectivités locales, la CNRACL, et pour la retraite additionnelle de la Fonction publique, la RAFP. Il a contribué à l'élaboration de notre guide pratique dédié à la retraite des agents en situation de handicap, guide que vous pouvez retrouver sur notre site internet. Nous lui laissons à présent la parole.</w:t>
      </w:r>
    </w:p>
    <w:p w14:paraId="3D159E4C" w14:textId="77777777" w:rsidR="006C575A" w:rsidRPr="006C575A" w:rsidRDefault="006C575A" w:rsidP="006C575A">
      <w:pPr>
        <w:rPr>
          <w:rFonts w:ascii="Arial" w:hAnsi="Arial" w:cs="Arial"/>
        </w:rPr>
      </w:pPr>
      <w:r w:rsidRPr="006C575A">
        <w:rPr>
          <w:rFonts w:ascii="Arial" w:hAnsi="Arial" w:cs="Arial"/>
        </w:rPr>
        <w:t>Bonne écoute.</w:t>
      </w:r>
    </w:p>
    <w:p w14:paraId="5E7A7AB4" w14:textId="77777777" w:rsidR="006C575A" w:rsidRDefault="006C575A" w:rsidP="006C575A">
      <w:pPr>
        <w:rPr>
          <w:rFonts w:ascii="Arial" w:hAnsi="Arial" w:cs="Arial"/>
          <w:b/>
          <w:bCs/>
        </w:rPr>
      </w:pPr>
    </w:p>
    <w:p w14:paraId="5A0F4114" w14:textId="2C128B65" w:rsidR="006C575A" w:rsidRPr="006C575A" w:rsidRDefault="006C575A" w:rsidP="006C575A">
      <w:pPr>
        <w:rPr>
          <w:rFonts w:ascii="Arial" w:hAnsi="Arial" w:cs="Arial"/>
        </w:rPr>
      </w:pPr>
      <w:r w:rsidRPr="006C575A">
        <w:rPr>
          <w:rFonts w:ascii="Arial" w:hAnsi="Arial" w:cs="Arial"/>
          <w:b/>
          <w:bCs/>
        </w:rPr>
        <w:t>Frédéric Debas</w:t>
      </w:r>
      <w:r w:rsidRPr="006C575A">
        <w:rPr>
          <w:rFonts w:ascii="Arial" w:hAnsi="Arial" w:cs="Arial"/>
        </w:rPr>
        <w:t xml:space="preserve"> : </w:t>
      </w:r>
      <w:r w:rsidRPr="006C575A">
        <w:rPr>
          <w:rFonts w:ascii="Arial" w:hAnsi="Arial" w:cs="Arial"/>
        </w:rPr>
        <w:t>Bonjour à tous. Je suis Frédéric Debas, chargé de relation client pour la CNRACL et le RAFP. Mon quotidien est de former et d'informer les partenaires et les employeurs des régions Normandie, PACA et Sud Occitanie</w:t>
      </w:r>
      <w:r w:rsidRPr="006C575A">
        <w:rPr>
          <w:rFonts w:ascii="Arial" w:hAnsi="Arial" w:cs="Arial"/>
        </w:rPr>
        <w:t>.</w:t>
      </w:r>
    </w:p>
    <w:p w14:paraId="0660B8FC" w14:textId="42F6F05C" w:rsidR="006C575A" w:rsidRPr="006C575A" w:rsidRDefault="006C575A" w:rsidP="006C575A">
      <w:pPr>
        <w:rPr>
          <w:rFonts w:ascii="Arial" w:hAnsi="Arial" w:cs="Arial"/>
        </w:rPr>
      </w:pPr>
      <w:r w:rsidRPr="006C575A">
        <w:rPr>
          <w:rFonts w:ascii="Arial" w:hAnsi="Arial" w:cs="Arial"/>
        </w:rPr>
        <w:t>Notre service a l'habitude de travailler en collaboration avec les employeurs. Nous connaissons leurs pratiques de gestion et d'organisation et nous élaborons régulièrement des supports de formation réglementaires et pratiques. Donc cela permet de les aider dans leur mission d'accompagnement des agents et dans leur mission de montage des dossiers Retraite.</w:t>
      </w:r>
      <w:r w:rsidRPr="006C575A">
        <w:rPr>
          <w:rFonts w:ascii="Arial" w:hAnsi="Arial" w:cs="Arial"/>
        </w:rPr>
        <w:t xml:space="preserve"> </w:t>
      </w:r>
      <w:r w:rsidRPr="006C575A">
        <w:rPr>
          <w:rFonts w:ascii="Arial" w:hAnsi="Arial" w:cs="Arial"/>
        </w:rPr>
        <w:t>Nous avions donc des éléments concrets à apporter pour l'élaboration du guide et puis cela a été l'occasion pour notre service de créer du lien avec d'autres entités du groupe Caisse des Dépôts sur une thématique de politique sociale qui nous est commune.</w:t>
      </w:r>
    </w:p>
    <w:p w14:paraId="417999F4" w14:textId="77777777" w:rsidR="006C575A" w:rsidRPr="006C575A" w:rsidRDefault="006C575A" w:rsidP="006C575A">
      <w:pPr>
        <w:rPr>
          <w:rFonts w:ascii="Arial" w:hAnsi="Arial" w:cs="Arial"/>
        </w:rPr>
      </w:pPr>
      <w:r w:rsidRPr="006C575A">
        <w:rPr>
          <w:rFonts w:ascii="Arial" w:hAnsi="Arial" w:cs="Arial"/>
        </w:rPr>
        <w:t xml:space="preserve">Le départ fonctionnaire ou salarié handicapé, c'est un départ anticipé pour les personnes atteintes d'une incapacité permanente au moins égale à 50 %. Cela peut également concerner les personnes qui détenaient la reconnaissance de la qualité de travailleur handicapé (RQTH) pour les périodes allant jusqu'au 31 décembre 2015. Ces personnels peuvent demander la retraite à partir de 55 ans. Pour limiter l'impact du départ anticipé sur le montant de la pension, le législateur l'a assorti d'une </w:t>
      </w:r>
      <w:r w:rsidRPr="006C575A">
        <w:rPr>
          <w:rFonts w:ascii="Arial" w:hAnsi="Arial" w:cs="Arial"/>
        </w:rPr>
        <w:lastRenderedPageBreak/>
        <w:t>majoration qui va permettre, dans un certain nombre de situations, de partir avec une retraite au maximum.</w:t>
      </w:r>
    </w:p>
    <w:p w14:paraId="53D40604" w14:textId="77777777" w:rsidR="006C575A" w:rsidRPr="006C575A" w:rsidRDefault="006C575A" w:rsidP="006C575A">
      <w:pPr>
        <w:rPr>
          <w:rFonts w:ascii="Arial" w:hAnsi="Arial" w:cs="Arial"/>
        </w:rPr>
      </w:pPr>
      <w:r w:rsidRPr="006C575A">
        <w:rPr>
          <w:rFonts w:ascii="Arial" w:hAnsi="Arial" w:cs="Arial"/>
        </w:rPr>
        <w:t>Alors, petite précision, il faut distinguer ce départ du départ pour invalidité qui lui concerne uniquement l'agent inapte à ses fonctions qui n'a pas forcément d'antériorité de handicap, voir</w:t>
      </w:r>
      <w:r w:rsidRPr="006C575A">
        <w:rPr>
          <w:rFonts w:ascii="Arial" w:hAnsi="Arial" w:cs="Arial"/>
        </w:rPr>
        <w:t>e</w:t>
      </w:r>
      <w:r w:rsidRPr="006C575A">
        <w:rPr>
          <w:rFonts w:ascii="Arial" w:hAnsi="Arial" w:cs="Arial"/>
        </w:rPr>
        <w:t xml:space="preserve"> de handicap. En premier lieu, il faut que l'employeur connaisse le dispositif et sache renseigner les agents qui sollicitent le départ anticipé. Donc l'employeur peut très bien faire une communication générale ou proposer un entretien Retraite via son service RH ou via le partenaire CRACEL pour les territoriaux. Nos centres de contact employeur peuvent également renseigner les employeurs et les assurer sur ce dispositif.</w:t>
      </w:r>
    </w:p>
    <w:p w14:paraId="0B63078B" w14:textId="77777777" w:rsidR="006C575A" w:rsidRPr="006C575A" w:rsidRDefault="006C575A" w:rsidP="006C575A">
      <w:pPr>
        <w:rPr>
          <w:rFonts w:ascii="Arial" w:hAnsi="Arial" w:cs="Arial"/>
        </w:rPr>
      </w:pPr>
      <w:r w:rsidRPr="006C575A">
        <w:rPr>
          <w:rFonts w:ascii="Arial" w:hAnsi="Arial" w:cs="Arial"/>
        </w:rPr>
        <w:t>Alors, point important, il est impératif que les pièces justificatives mentionnent bien le taux de handicap. Donc l'employeur doit inviter l'agent à retrouver les pièces contemporaines mentionnant ce taux de handicap ou à solliciter la Maison départementale du handicap pour obtenir des justificatifs ou une attestation précisant le taux ou indiquant la RQTH pour les périodes antérieures au 31 décembre 2015.</w:t>
      </w:r>
    </w:p>
    <w:p w14:paraId="3264A8EA" w14:textId="77777777" w:rsidR="006C575A" w:rsidRPr="006C575A" w:rsidRDefault="006C575A" w:rsidP="006C575A">
      <w:pPr>
        <w:rPr>
          <w:rFonts w:ascii="Arial" w:hAnsi="Arial" w:cs="Arial"/>
        </w:rPr>
      </w:pPr>
      <w:r w:rsidRPr="006C575A">
        <w:rPr>
          <w:rFonts w:ascii="Arial" w:hAnsi="Arial" w:cs="Arial"/>
        </w:rPr>
        <w:t>Pour les employeurs, il s'agit de demander aux agents concernés de faire la demande bien en amont de la date de retraite prévue, il est conseillé entre 9 et 12 mois avant la survenance de la radiation des CAD. Cela va lui permettre de vérifier les justificatifs du handicap sur la durée requise. Un durée qui va être différente suivant l'âge auquel l'agent souhaite partir. Donc si les justificatifs ne couvrent pas la durée exigée, mais au moins 2/3 de la carrière, nos gestionnaires vont saisir une commission CNAV de l'Assurance retraite qui statuera sur les périodes non couvertes par un justificatif. Pour tous ces dossiers, pour tout cela bien l'employeur doit préciser, sur la demande de retraite, une demande d'avis préalable dans l'encadré intitulé "Point d'attention au régime" et enfin il devra transmettre le dossier de préférence entre 6 et 9 mois, avant l'échéance pour un dossier où il n'y a pas besoin de saisir la commission et entre 9 et 12 mois, si effectivement il manque quelques justificatifs sur la carrière et qu'il faut saisir la commission CNAV</w:t>
      </w:r>
      <w:r w:rsidRPr="006C575A">
        <w:rPr>
          <w:rFonts w:ascii="Arial" w:hAnsi="Arial" w:cs="Arial"/>
        </w:rPr>
        <w:t>.</w:t>
      </w:r>
    </w:p>
    <w:p w14:paraId="7E9E7684" w14:textId="77777777" w:rsidR="006C575A" w:rsidRPr="006C575A" w:rsidRDefault="006C575A" w:rsidP="006C575A">
      <w:pPr>
        <w:rPr>
          <w:rFonts w:ascii="Arial" w:hAnsi="Arial" w:cs="Arial"/>
        </w:rPr>
      </w:pPr>
      <w:r w:rsidRPr="006C575A">
        <w:rPr>
          <w:rFonts w:ascii="Arial" w:hAnsi="Arial" w:cs="Arial"/>
        </w:rPr>
        <w:t>Les employeurs peuvent s'appuyer pour ceux qui seraient affiliés au Centre de gestion départemental, sur les partenaires CNRACL ou, pour les établissements hospitaliers, sur les partenaires hospitaliers. Les employeurs peuvent également joindre nos conseillers par courriel via la plateforme PEPS ou par téléphone au 09 70 80 93 29. Et puis, enfin les employeurs habilités à suivre nos classes virtuelles peuvent suivre la classe spécifique sur ce sujet qui est animée régulièrement avec une experte.</w:t>
      </w:r>
    </w:p>
    <w:p w14:paraId="06A465DD" w14:textId="2DEB56D4" w:rsidR="006C575A" w:rsidRDefault="006C575A" w:rsidP="006C575A">
      <w:pPr>
        <w:rPr>
          <w:rFonts w:ascii="Arial" w:hAnsi="Arial" w:cs="Arial"/>
        </w:rPr>
      </w:pPr>
      <w:r w:rsidRPr="006C575A">
        <w:rPr>
          <w:rFonts w:ascii="Arial" w:hAnsi="Arial" w:cs="Arial"/>
        </w:rPr>
        <w:t xml:space="preserve">Je pense que pour ce type de départ, il est conseillé à l'employeur d'entreprendre la démarche 12 mois avant l'échéance de retraite, de vérifier si les pièces justificatives sont conformes aux pièces attendues au regard de la circulaire CNAV du 1er août 2025, d'interroger son agent lors d'un entretien Retraite pour vérifier ses possibilités de départ au titre du handicap. Si l'agent handicapé ne peut pas bénéficier du départ parce qu'il ne remplit pas la condition de durée cotisée, une incapacité permanente </w:t>
      </w:r>
      <w:r w:rsidRPr="006C575A">
        <w:rPr>
          <w:rFonts w:ascii="Arial" w:hAnsi="Arial" w:cs="Arial"/>
        </w:rPr>
        <w:lastRenderedPageBreak/>
        <w:t>de moins 50 % au jour du départ lui permettrait néanmoins de bénéficier d'une pension calculée sans minoration. Je dirais ensuite de s'assurer qu'un agent en situation de handicap qui pourrait partir en retraite pour un autre motif comme le motif de l'âge légal ou partir pour invalidité, et bien s'assurer qu'il remplisse éventuellement les conditions du départ Fonctionnaire handicapé parce que, si c'était le cas, la majoration spécifique pourrait compléter sa pension. Et puis, évidemment, le dernier conseil, c'est de se référer au guide du FIPHFP. Ce guide définit le cadre des dispositif existant suivant la typologie des agents et permet de trouver la solution la plus adaptée à la situation de l'agent handicapé.</w:t>
      </w:r>
    </w:p>
    <w:p w14:paraId="0F97552F" w14:textId="77777777" w:rsidR="006C575A" w:rsidRDefault="006C575A" w:rsidP="006C575A">
      <w:pPr>
        <w:rPr>
          <w:rFonts w:ascii="Arial" w:hAnsi="Arial" w:cs="Arial"/>
        </w:rPr>
      </w:pPr>
    </w:p>
    <w:p w14:paraId="298351F1" w14:textId="77777777" w:rsidR="006C575A" w:rsidRPr="006C575A" w:rsidRDefault="006C575A" w:rsidP="006C575A">
      <w:pPr>
        <w:rPr>
          <w:rFonts w:ascii="Arial" w:hAnsi="Arial" w:cs="Arial"/>
        </w:rPr>
      </w:pPr>
      <w:r w:rsidRPr="006C575A">
        <w:rPr>
          <w:rFonts w:ascii="Arial" w:hAnsi="Arial" w:cs="Arial"/>
        </w:rPr>
        <w:t>[Musique]</w:t>
      </w:r>
    </w:p>
    <w:p w14:paraId="361D9FAC" w14:textId="77777777" w:rsidR="006C575A" w:rsidRPr="006C575A" w:rsidRDefault="006C575A" w:rsidP="006C575A">
      <w:pPr>
        <w:rPr>
          <w:rFonts w:ascii="Arial" w:hAnsi="Arial" w:cs="Arial"/>
          <w:b/>
          <w:bCs/>
        </w:rPr>
      </w:pPr>
    </w:p>
    <w:sectPr w:rsidR="006C575A" w:rsidRPr="006C57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5A"/>
    <w:rsid w:val="000706EA"/>
    <w:rsid w:val="00125EED"/>
    <w:rsid w:val="001C387D"/>
    <w:rsid w:val="00624158"/>
    <w:rsid w:val="006C575A"/>
    <w:rsid w:val="00851997"/>
    <w:rsid w:val="008812AA"/>
    <w:rsid w:val="00F10775"/>
    <w:rsid w:val="00F333D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D9706DE"/>
  <w15:chartTrackingRefBased/>
  <w15:docId w15:val="{A5C8C42E-D802-4B40-AA26-56107884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10775"/>
    <w:pPr>
      <w:widowControl w:val="0"/>
      <w:autoSpaceDE w:val="0"/>
      <w:autoSpaceDN w:val="0"/>
      <w:spacing w:after="0" w:line="240" w:lineRule="auto"/>
      <w:outlineLvl w:val="0"/>
    </w:pPr>
    <w:rPr>
      <w:rFonts w:ascii="Aptos" w:eastAsia="Arial" w:hAnsi="Aptos" w:cs="Arial"/>
      <w:b/>
      <w:bCs/>
      <w:color w:val="272F68"/>
      <w:kern w:val="0"/>
      <w:sz w:val="58"/>
      <w:szCs w:val="58"/>
      <w:lang w:eastAsia="en-US"/>
      <w14:ligatures w14:val="none"/>
    </w:rPr>
  </w:style>
  <w:style w:type="paragraph" w:styleId="Titre2">
    <w:name w:val="heading 2"/>
    <w:basedOn w:val="Normal"/>
    <w:link w:val="Titre2Car"/>
    <w:uiPriority w:val="9"/>
    <w:unhideWhenUsed/>
    <w:qFormat/>
    <w:rsid w:val="00F10775"/>
    <w:pPr>
      <w:widowControl w:val="0"/>
      <w:autoSpaceDE w:val="0"/>
      <w:autoSpaceDN w:val="0"/>
      <w:spacing w:after="0" w:line="240" w:lineRule="auto"/>
      <w:outlineLvl w:val="1"/>
    </w:pPr>
    <w:rPr>
      <w:rFonts w:ascii="Aptos" w:eastAsia="Arial" w:hAnsi="Aptos" w:cs="Arial"/>
      <w:b/>
      <w:bCs/>
      <w:color w:val="FAB830"/>
      <w:kern w:val="0"/>
      <w:sz w:val="30"/>
      <w:szCs w:val="30"/>
      <w:lang w:eastAsia="en-US"/>
      <w14:ligatures w14:val="none"/>
    </w:rPr>
  </w:style>
  <w:style w:type="paragraph" w:styleId="Titre3">
    <w:name w:val="heading 3"/>
    <w:basedOn w:val="Normal"/>
    <w:next w:val="Normal"/>
    <w:link w:val="Titre3Car"/>
    <w:uiPriority w:val="9"/>
    <w:unhideWhenUsed/>
    <w:qFormat/>
    <w:rsid w:val="00F10775"/>
    <w:pPr>
      <w:keepNext/>
      <w:keepLines/>
      <w:widowControl w:val="0"/>
      <w:autoSpaceDE w:val="0"/>
      <w:autoSpaceDN w:val="0"/>
      <w:spacing w:before="40" w:after="0" w:line="240" w:lineRule="auto"/>
      <w:outlineLvl w:val="2"/>
    </w:pPr>
    <w:rPr>
      <w:rFonts w:ascii="Aptos" w:eastAsiaTheme="majorEastAsia" w:hAnsi="Aptos" w:cstheme="majorBidi"/>
      <w:color w:val="272F68"/>
    </w:rPr>
  </w:style>
  <w:style w:type="paragraph" w:styleId="Titre4">
    <w:name w:val="heading 4"/>
    <w:basedOn w:val="Normal"/>
    <w:next w:val="Normal"/>
    <w:link w:val="Titre4Car"/>
    <w:uiPriority w:val="9"/>
    <w:semiHidden/>
    <w:unhideWhenUsed/>
    <w:qFormat/>
    <w:rsid w:val="006C57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57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57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57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57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57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0775"/>
    <w:rPr>
      <w:rFonts w:ascii="Aptos" w:eastAsia="Arial" w:hAnsi="Aptos" w:cs="Arial"/>
      <w:b/>
      <w:bCs/>
      <w:color w:val="272F68"/>
      <w:kern w:val="0"/>
      <w:sz w:val="58"/>
      <w:szCs w:val="58"/>
      <w:lang w:eastAsia="en-US"/>
      <w14:ligatures w14:val="none"/>
    </w:rPr>
  </w:style>
  <w:style w:type="character" w:customStyle="1" w:styleId="Titre2Car">
    <w:name w:val="Titre 2 Car"/>
    <w:basedOn w:val="Policepardfaut"/>
    <w:link w:val="Titre2"/>
    <w:uiPriority w:val="9"/>
    <w:rsid w:val="00F10775"/>
    <w:rPr>
      <w:rFonts w:ascii="Aptos" w:eastAsia="Arial" w:hAnsi="Aptos" w:cs="Arial"/>
      <w:b/>
      <w:bCs/>
      <w:color w:val="FAB830"/>
      <w:kern w:val="0"/>
      <w:sz w:val="30"/>
      <w:szCs w:val="30"/>
      <w:lang w:eastAsia="en-US"/>
      <w14:ligatures w14:val="none"/>
    </w:rPr>
  </w:style>
  <w:style w:type="character" w:customStyle="1" w:styleId="Titre3Car">
    <w:name w:val="Titre 3 Car"/>
    <w:basedOn w:val="Policepardfaut"/>
    <w:link w:val="Titre3"/>
    <w:uiPriority w:val="9"/>
    <w:rsid w:val="00F10775"/>
    <w:rPr>
      <w:rFonts w:ascii="Aptos" w:eastAsiaTheme="majorEastAsia" w:hAnsi="Aptos" w:cstheme="majorBidi"/>
      <w:color w:val="272F68"/>
    </w:rPr>
  </w:style>
  <w:style w:type="paragraph" w:styleId="TM1">
    <w:name w:val="toc 1"/>
    <w:basedOn w:val="Normal"/>
    <w:next w:val="Normal"/>
    <w:autoRedefine/>
    <w:uiPriority w:val="39"/>
    <w:unhideWhenUsed/>
    <w:rsid w:val="00F10775"/>
    <w:pPr>
      <w:widowControl w:val="0"/>
      <w:autoSpaceDE w:val="0"/>
      <w:autoSpaceDN w:val="0"/>
      <w:spacing w:before="120" w:after="120" w:line="240" w:lineRule="auto"/>
    </w:pPr>
    <w:rPr>
      <w:rFonts w:ascii="Aptos" w:eastAsia="Arial" w:hAnsi="Aptos" w:cstheme="minorHAnsi"/>
      <w:b/>
      <w:bCs/>
      <w:color w:val="272F68"/>
      <w:kern w:val="0"/>
      <w:sz w:val="22"/>
      <w:szCs w:val="26"/>
      <w:lang w:eastAsia="en-US"/>
      <w14:ligatures w14:val="none"/>
    </w:rPr>
  </w:style>
  <w:style w:type="paragraph" w:styleId="TM2">
    <w:name w:val="toc 2"/>
    <w:basedOn w:val="Normal"/>
    <w:next w:val="Normal"/>
    <w:autoRedefine/>
    <w:uiPriority w:val="39"/>
    <w:unhideWhenUsed/>
    <w:rsid w:val="00F10775"/>
    <w:pPr>
      <w:widowControl w:val="0"/>
      <w:autoSpaceDE w:val="0"/>
      <w:autoSpaceDN w:val="0"/>
      <w:spacing w:after="0" w:line="240" w:lineRule="auto"/>
    </w:pPr>
    <w:rPr>
      <w:rFonts w:ascii="Aptos" w:eastAsia="Arial" w:hAnsi="Aptos" w:cs="Aptos"/>
      <w:b/>
      <w:bCs/>
      <w:color w:val="272F68"/>
      <w:kern w:val="0"/>
      <w:sz w:val="22"/>
      <w:szCs w:val="26"/>
      <w:lang w:eastAsia="en-US"/>
      <w14:ligatures w14:val="none"/>
    </w:rPr>
  </w:style>
  <w:style w:type="character" w:customStyle="1" w:styleId="Titre4Car">
    <w:name w:val="Titre 4 Car"/>
    <w:basedOn w:val="Policepardfaut"/>
    <w:link w:val="Titre4"/>
    <w:uiPriority w:val="9"/>
    <w:semiHidden/>
    <w:rsid w:val="006C57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57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57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57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57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575A"/>
    <w:rPr>
      <w:rFonts w:eastAsiaTheme="majorEastAsia" w:cstheme="majorBidi"/>
      <w:color w:val="272727" w:themeColor="text1" w:themeTint="D8"/>
    </w:rPr>
  </w:style>
  <w:style w:type="paragraph" w:styleId="Titre">
    <w:name w:val="Title"/>
    <w:basedOn w:val="Normal"/>
    <w:next w:val="Normal"/>
    <w:link w:val="TitreCar"/>
    <w:uiPriority w:val="10"/>
    <w:qFormat/>
    <w:rsid w:val="006C57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57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57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57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575A"/>
    <w:pPr>
      <w:spacing w:before="160"/>
      <w:jc w:val="center"/>
    </w:pPr>
    <w:rPr>
      <w:i/>
      <w:iCs/>
      <w:color w:val="404040" w:themeColor="text1" w:themeTint="BF"/>
    </w:rPr>
  </w:style>
  <w:style w:type="character" w:customStyle="1" w:styleId="CitationCar">
    <w:name w:val="Citation Car"/>
    <w:basedOn w:val="Policepardfaut"/>
    <w:link w:val="Citation"/>
    <w:uiPriority w:val="29"/>
    <w:rsid w:val="006C575A"/>
    <w:rPr>
      <w:i/>
      <w:iCs/>
      <w:color w:val="404040" w:themeColor="text1" w:themeTint="BF"/>
    </w:rPr>
  </w:style>
  <w:style w:type="paragraph" w:styleId="Paragraphedeliste">
    <w:name w:val="List Paragraph"/>
    <w:basedOn w:val="Normal"/>
    <w:uiPriority w:val="34"/>
    <w:qFormat/>
    <w:rsid w:val="006C575A"/>
    <w:pPr>
      <w:ind w:left="720"/>
      <w:contextualSpacing/>
    </w:pPr>
  </w:style>
  <w:style w:type="character" w:styleId="Accentuationintense">
    <w:name w:val="Intense Emphasis"/>
    <w:basedOn w:val="Policepardfaut"/>
    <w:uiPriority w:val="21"/>
    <w:qFormat/>
    <w:rsid w:val="006C575A"/>
    <w:rPr>
      <w:i/>
      <w:iCs/>
      <w:color w:val="0F4761" w:themeColor="accent1" w:themeShade="BF"/>
    </w:rPr>
  </w:style>
  <w:style w:type="paragraph" w:styleId="Citationintense">
    <w:name w:val="Intense Quote"/>
    <w:basedOn w:val="Normal"/>
    <w:next w:val="Normal"/>
    <w:link w:val="CitationintenseCar"/>
    <w:uiPriority w:val="30"/>
    <w:qFormat/>
    <w:rsid w:val="006C57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575A"/>
    <w:rPr>
      <w:i/>
      <w:iCs/>
      <w:color w:val="0F4761" w:themeColor="accent1" w:themeShade="BF"/>
    </w:rPr>
  </w:style>
  <w:style w:type="character" w:styleId="Rfrenceintense">
    <w:name w:val="Intense Reference"/>
    <w:basedOn w:val="Policepardfaut"/>
    <w:uiPriority w:val="32"/>
    <w:qFormat/>
    <w:rsid w:val="006C57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976</Words>
  <Characters>5369</Characters>
  <Application>Microsoft Office Word</Application>
  <DocSecurity>0</DocSecurity>
  <Lines>44</Lines>
  <Paragraphs>12</Paragraphs>
  <ScaleCrop>false</ScaleCrop>
  <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Tissier</dc:creator>
  <cp:keywords/>
  <dc:description/>
  <cp:lastModifiedBy>Marie Tissier</cp:lastModifiedBy>
  <cp:revision>1</cp:revision>
  <dcterms:created xsi:type="dcterms:W3CDTF">2026-03-20T09:49:00Z</dcterms:created>
  <dcterms:modified xsi:type="dcterms:W3CDTF">2026-03-20T09:52:00Z</dcterms:modified>
</cp:coreProperties>
</file>