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6E68" w14:textId="41DD943F" w:rsidR="00521D95" w:rsidRPr="0069426C" w:rsidRDefault="002135A5" w:rsidP="00633E8B">
      <w:pPr>
        <w:jc w:val="both"/>
        <w:rPr>
          <w:rFonts w:ascii="Calibri" w:eastAsiaTheme="majorEastAsia" w:hAnsi="Calibri" w:cs="Calibri"/>
          <w:sz w:val="34"/>
          <w:szCs w:val="34"/>
        </w:rPr>
      </w:pPr>
      <w:r w:rsidRPr="00946562">
        <w:rPr>
          <w:rFonts w:ascii="Livvic" w:hAnsi="Livvic"/>
          <w:noProof/>
          <w:sz w:val="34"/>
          <w:szCs w:val="34"/>
        </w:rPr>
        <w:drawing>
          <wp:anchor distT="0" distB="0" distL="114300" distR="114300" simplePos="0" relativeHeight="251659264" behindDoc="0" locked="0" layoutInCell="1" allowOverlap="1" wp14:anchorId="40C1AFD7" wp14:editId="6183A11F">
            <wp:simplePos x="0" y="0"/>
            <wp:positionH relativeFrom="column">
              <wp:posOffset>2453573</wp:posOffset>
            </wp:positionH>
            <wp:positionV relativeFrom="page">
              <wp:posOffset>543378</wp:posOffset>
            </wp:positionV>
            <wp:extent cx="3353011" cy="1118495"/>
            <wp:effectExtent l="0" t="0" r="0" b="0"/>
            <wp:wrapNone/>
            <wp:docPr id="16932158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15845" name="Image 16932158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3011" cy="1118495"/>
                    </a:xfrm>
                    <a:prstGeom prst="rect">
                      <a:avLst/>
                    </a:prstGeom>
                  </pic:spPr>
                </pic:pic>
              </a:graphicData>
            </a:graphic>
            <wp14:sizeRelH relativeFrom="margin">
              <wp14:pctWidth>0</wp14:pctWidth>
            </wp14:sizeRelH>
            <wp14:sizeRelV relativeFrom="margin">
              <wp14:pctHeight>0</wp14:pctHeight>
            </wp14:sizeRelV>
          </wp:anchor>
        </w:drawing>
      </w:r>
      <w:r w:rsidR="00521D95" w:rsidRPr="00946562">
        <w:rPr>
          <w:rFonts w:ascii="Calibri" w:eastAsiaTheme="majorEastAsia" w:hAnsi="Calibri" w:cs="Calibri"/>
          <w:sz w:val="34"/>
          <w:szCs w:val="34"/>
        </w:rPr>
        <w:t xml:space="preserve">L’Agefiph et le FIPHFP lancent </w:t>
      </w:r>
      <w:r w:rsidR="0069426C">
        <w:rPr>
          <w:rFonts w:ascii="Calibri" w:eastAsiaTheme="majorEastAsia" w:hAnsi="Calibri" w:cs="Calibri"/>
          <w:sz w:val="34"/>
          <w:szCs w:val="34"/>
        </w:rPr>
        <w:t>l’</w:t>
      </w:r>
      <w:r w:rsidR="00521D95" w:rsidRPr="0069426C">
        <w:rPr>
          <w:rFonts w:ascii="Calibri" w:eastAsiaTheme="majorEastAsia" w:hAnsi="Calibri" w:cs="Calibri"/>
          <w:b/>
          <w:bCs/>
          <w:sz w:val="34"/>
          <w:szCs w:val="34"/>
        </w:rPr>
        <w:t xml:space="preserve">Autodiagnostic </w:t>
      </w:r>
      <w:r w:rsidR="00946562" w:rsidRPr="0069426C">
        <w:rPr>
          <w:rFonts w:ascii="Calibri" w:eastAsiaTheme="majorEastAsia" w:hAnsi="Calibri" w:cs="Calibri"/>
          <w:b/>
          <w:bCs/>
          <w:sz w:val="34"/>
          <w:szCs w:val="34"/>
        </w:rPr>
        <w:t xml:space="preserve">Emploi &amp; </w:t>
      </w:r>
      <w:r w:rsidR="00521D95" w:rsidRPr="0069426C">
        <w:rPr>
          <w:rFonts w:ascii="Calibri" w:eastAsiaTheme="majorEastAsia" w:hAnsi="Calibri" w:cs="Calibri"/>
          <w:b/>
          <w:bCs/>
          <w:sz w:val="34"/>
          <w:szCs w:val="34"/>
        </w:rPr>
        <w:t>Handicap</w:t>
      </w:r>
      <w:r w:rsidR="00521D95" w:rsidRPr="00946562">
        <w:rPr>
          <w:rFonts w:ascii="Calibri" w:eastAsiaTheme="majorEastAsia" w:hAnsi="Calibri" w:cs="Calibri"/>
          <w:sz w:val="34"/>
          <w:szCs w:val="34"/>
        </w:rPr>
        <w:t xml:space="preserve"> </w:t>
      </w:r>
      <w:r w:rsidR="004A343A" w:rsidRPr="00946562">
        <w:rPr>
          <w:rFonts w:ascii="Calibri" w:eastAsiaTheme="majorEastAsia" w:hAnsi="Calibri" w:cs="Calibri"/>
          <w:sz w:val="34"/>
          <w:szCs w:val="34"/>
        </w:rPr>
        <w:t>un outil pour encourager les employeurs à initier</w:t>
      </w:r>
      <w:r w:rsidR="008D6CEF" w:rsidRPr="00946562">
        <w:rPr>
          <w:rFonts w:ascii="Calibri" w:eastAsiaTheme="majorEastAsia" w:hAnsi="Calibri" w:cs="Calibri"/>
          <w:sz w:val="34"/>
          <w:szCs w:val="34"/>
        </w:rPr>
        <w:t xml:space="preserve">, </w:t>
      </w:r>
      <w:r w:rsidR="008246B6" w:rsidRPr="00946562">
        <w:rPr>
          <w:rFonts w:ascii="Calibri" w:eastAsiaTheme="majorEastAsia" w:hAnsi="Calibri" w:cs="Calibri"/>
          <w:sz w:val="34"/>
          <w:szCs w:val="34"/>
        </w:rPr>
        <w:t>booster</w:t>
      </w:r>
      <w:r w:rsidR="004A343A" w:rsidRPr="00946562">
        <w:rPr>
          <w:rFonts w:ascii="Calibri" w:eastAsiaTheme="majorEastAsia" w:hAnsi="Calibri" w:cs="Calibri"/>
          <w:sz w:val="34"/>
          <w:szCs w:val="34"/>
        </w:rPr>
        <w:t xml:space="preserve"> </w:t>
      </w:r>
      <w:r w:rsidR="008D6CEF" w:rsidRPr="00946562">
        <w:rPr>
          <w:rFonts w:ascii="Calibri" w:eastAsiaTheme="majorEastAsia" w:hAnsi="Calibri" w:cs="Calibri"/>
          <w:sz w:val="34"/>
          <w:szCs w:val="34"/>
        </w:rPr>
        <w:t xml:space="preserve">et piloter </w:t>
      </w:r>
      <w:r w:rsidR="004A343A" w:rsidRPr="00946562">
        <w:rPr>
          <w:rFonts w:ascii="Calibri" w:eastAsiaTheme="majorEastAsia" w:hAnsi="Calibri" w:cs="Calibri"/>
          <w:sz w:val="34"/>
          <w:szCs w:val="34"/>
        </w:rPr>
        <w:t>leur politique emploi-handicap</w:t>
      </w:r>
      <w:r w:rsidR="008246B6">
        <w:rPr>
          <w:rFonts w:ascii="Calibri" w:eastAsiaTheme="majorEastAsia" w:hAnsi="Calibri" w:cs="Calibri"/>
          <w:sz w:val="36"/>
          <w:szCs w:val="30"/>
        </w:rPr>
        <w:t>.</w:t>
      </w:r>
    </w:p>
    <w:p w14:paraId="30A52E63" w14:textId="77777777" w:rsidR="00EC042F" w:rsidRPr="00585FAA" w:rsidRDefault="00EC042F" w:rsidP="00633E8B">
      <w:pPr>
        <w:jc w:val="both"/>
        <w:rPr>
          <w:rFonts w:ascii="Livvic" w:hAnsi="Livvic"/>
        </w:rPr>
      </w:pPr>
    </w:p>
    <w:p w14:paraId="77538BE8" w14:textId="50F17118" w:rsidR="00521D95" w:rsidRPr="00EC042F" w:rsidRDefault="00521D95" w:rsidP="00633E8B">
      <w:pPr>
        <w:pStyle w:val="Sansinterligne"/>
        <w:jc w:val="both"/>
        <w:rPr>
          <w:b/>
        </w:rPr>
      </w:pPr>
      <w:r w:rsidRPr="00EC042F">
        <w:rPr>
          <w:b/>
        </w:rPr>
        <w:t xml:space="preserve">Paris, le 22 janvier 2026 – Dans la continuité des </w:t>
      </w:r>
      <w:r w:rsidR="0069426C">
        <w:rPr>
          <w:b/>
        </w:rPr>
        <w:t>mesure</w:t>
      </w:r>
      <w:r w:rsidRPr="00EC042F">
        <w:rPr>
          <w:b/>
        </w:rPr>
        <w:t xml:space="preserve">s </w:t>
      </w:r>
      <w:r w:rsidR="0069426C">
        <w:rPr>
          <w:b/>
        </w:rPr>
        <w:t xml:space="preserve">emploi </w:t>
      </w:r>
      <w:r w:rsidR="00081370">
        <w:rPr>
          <w:b/>
        </w:rPr>
        <w:t xml:space="preserve">annoncées par le gouvernement lors </w:t>
      </w:r>
      <w:r w:rsidRPr="00EC042F">
        <w:rPr>
          <w:b/>
        </w:rPr>
        <w:t xml:space="preserve">de </w:t>
      </w:r>
      <w:r w:rsidRPr="004C3A2C">
        <w:rPr>
          <w:b/>
        </w:rPr>
        <w:t xml:space="preserve">la </w:t>
      </w:r>
      <w:r w:rsidR="0069426C" w:rsidRPr="004C3A2C">
        <w:rPr>
          <w:b/>
        </w:rPr>
        <w:t>6</w:t>
      </w:r>
      <w:r w:rsidR="00823873" w:rsidRPr="004C3A2C">
        <w:rPr>
          <w:b/>
          <w:vertAlign w:val="superscript"/>
        </w:rPr>
        <w:t>e</w:t>
      </w:r>
      <w:r w:rsidR="00823873" w:rsidRPr="004C3A2C">
        <w:rPr>
          <w:b/>
        </w:rPr>
        <w:t xml:space="preserve"> </w:t>
      </w:r>
      <w:r w:rsidRPr="004C3A2C">
        <w:rPr>
          <w:b/>
        </w:rPr>
        <w:t>Conférence</w:t>
      </w:r>
      <w:r w:rsidRPr="00EC042F">
        <w:rPr>
          <w:b/>
        </w:rPr>
        <w:t xml:space="preserve"> Nationale du Handicap (CNH) d</w:t>
      </w:r>
      <w:r w:rsidR="00EC042F">
        <w:rPr>
          <w:b/>
        </w:rPr>
        <w:t>’</w:t>
      </w:r>
      <w:r w:rsidRPr="00EC042F">
        <w:rPr>
          <w:b/>
        </w:rPr>
        <w:t>avril 2023</w:t>
      </w:r>
      <w:r w:rsidR="0069426C">
        <w:rPr>
          <w:b/>
        </w:rPr>
        <w:t xml:space="preserve">, </w:t>
      </w:r>
      <w:r w:rsidRPr="00EC042F">
        <w:rPr>
          <w:b/>
        </w:rPr>
        <w:t xml:space="preserve">l’Agefiph et le FIPHFP </w:t>
      </w:r>
      <w:r w:rsidR="0069426C">
        <w:rPr>
          <w:b/>
        </w:rPr>
        <w:t xml:space="preserve">proposent la </w:t>
      </w:r>
      <w:r w:rsidRPr="00EC042F">
        <w:rPr>
          <w:b/>
        </w:rPr>
        <w:t xml:space="preserve">nouvelle version de l’outil </w:t>
      </w:r>
      <w:r w:rsidRPr="004C3A2C">
        <w:rPr>
          <w:b/>
        </w:rPr>
        <w:t>Autodiagnostic</w:t>
      </w:r>
      <w:r w:rsidR="00823873" w:rsidRPr="004C3A2C">
        <w:rPr>
          <w:b/>
        </w:rPr>
        <w:t xml:space="preserve"> Emploi &amp;</w:t>
      </w:r>
      <w:r w:rsidRPr="004C3A2C">
        <w:rPr>
          <w:b/>
        </w:rPr>
        <w:t xml:space="preserve"> Handicap,</w:t>
      </w:r>
      <w:r w:rsidRPr="00EC042F">
        <w:rPr>
          <w:b/>
        </w:rPr>
        <w:t xml:space="preserve"> désormais accessible à tous les employeurs du secteur privé comme du secteur public.</w:t>
      </w:r>
    </w:p>
    <w:p w14:paraId="051815D1" w14:textId="77777777" w:rsidR="00EC042F" w:rsidRPr="00EC042F" w:rsidRDefault="00EC042F" w:rsidP="00EC042F">
      <w:pPr>
        <w:pStyle w:val="Sansinterligne"/>
        <w:rPr>
          <w:rFonts w:eastAsia="Times New Roman" w:cstheme="minorHAnsi"/>
          <w:kern w:val="0"/>
          <w:lang w:eastAsia="fr-FR"/>
          <w14:ligatures w14:val="none"/>
        </w:rPr>
      </w:pPr>
    </w:p>
    <w:p w14:paraId="2E2948F7" w14:textId="77777777" w:rsidR="00847810" w:rsidRDefault="00847810" w:rsidP="00EC042F">
      <w:pPr>
        <w:pStyle w:val="Sansinterligne"/>
        <w:rPr>
          <w:rFonts w:eastAsia="Times New Roman" w:cstheme="minorHAnsi"/>
          <w:kern w:val="0"/>
          <w:lang w:eastAsia="fr-FR"/>
          <w14:ligatures w14:val="none"/>
        </w:rPr>
      </w:pPr>
    </w:p>
    <w:p w14:paraId="1DD2C221" w14:textId="73A1DD06" w:rsidR="00527EB1" w:rsidRDefault="0069426C" w:rsidP="00633E8B">
      <w:pPr>
        <w:pStyle w:val="Sansinterligne"/>
        <w:jc w:val="both"/>
        <w:rPr>
          <w:rFonts w:eastAsia="Times New Roman" w:cstheme="minorHAnsi"/>
          <w:kern w:val="0"/>
          <w:lang w:eastAsia="fr-FR"/>
          <w14:ligatures w14:val="none"/>
        </w:rPr>
      </w:pPr>
      <w:r>
        <w:rPr>
          <w:rFonts w:eastAsia="Times New Roman" w:cstheme="minorHAnsi"/>
          <w:kern w:val="0"/>
          <w:lang w:eastAsia="fr-FR"/>
          <w14:ligatures w14:val="none"/>
        </w:rPr>
        <w:t>Le taux de chômage des personnes en situation de handicap</w:t>
      </w:r>
      <w:r w:rsidR="00527EB1">
        <w:rPr>
          <w:rFonts w:eastAsia="Times New Roman" w:cstheme="minorHAnsi"/>
          <w:kern w:val="0"/>
          <w:lang w:eastAsia="fr-FR"/>
          <w14:ligatures w14:val="none"/>
        </w:rPr>
        <w:t xml:space="preserve"> a diminué mais</w:t>
      </w:r>
      <w:r>
        <w:rPr>
          <w:rFonts w:eastAsia="Times New Roman" w:cstheme="minorHAnsi"/>
          <w:kern w:val="0"/>
          <w:lang w:eastAsia="fr-FR"/>
          <w14:ligatures w14:val="none"/>
        </w:rPr>
        <w:t xml:space="preserve"> reste encore supérieur à celui du tout public. </w:t>
      </w:r>
      <w:r w:rsidR="00527EB1">
        <w:rPr>
          <w:rFonts w:eastAsia="Times New Roman" w:cstheme="minorHAnsi"/>
          <w:kern w:val="0"/>
          <w:lang w:eastAsia="fr-FR"/>
          <w14:ligatures w14:val="none"/>
        </w:rPr>
        <w:t xml:space="preserve">Un des enjeux majeurs est l’accompagnement des employeurs pour leur permettre de s’ouvrir au handicap et de lever les préjugés qui existent encore en 2026. </w:t>
      </w:r>
    </w:p>
    <w:p w14:paraId="2D9128A8" w14:textId="201D2C6D" w:rsidR="00527EB1" w:rsidRDefault="00527EB1" w:rsidP="00633E8B">
      <w:pPr>
        <w:pStyle w:val="Sansinterligne"/>
        <w:jc w:val="both"/>
        <w:rPr>
          <w:rFonts w:eastAsia="Times New Roman" w:cstheme="minorHAnsi"/>
          <w:kern w:val="0"/>
          <w:lang w:eastAsia="fr-FR"/>
          <w14:ligatures w14:val="none"/>
        </w:rPr>
      </w:pPr>
      <w:r>
        <w:rPr>
          <w:rFonts w:eastAsia="Times New Roman" w:cstheme="minorHAnsi"/>
          <w:kern w:val="0"/>
          <w:lang w:eastAsia="fr-FR"/>
          <w14:ligatures w14:val="none"/>
        </w:rPr>
        <w:t>A cet égard m</w:t>
      </w:r>
      <w:r w:rsidRPr="00527EB1">
        <w:rPr>
          <w:rFonts w:eastAsia="Times New Roman" w:cstheme="minorHAnsi"/>
          <w:kern w:val="0"/>
          <w:lang w:eastAsia="fr-FR"/>
          <w14:ligatures w14:val="none"/>
        </w:rPr>
        <w:t>ettre en place un plan d’actions</w:t>
      </w:r>
      <w:r>
        <w:rPr>
          <w:rFonts w:eastAsia="Times New Roman" w:cstheme="minorHAnsi"/>
          <w:kern w:val="0"/>
          <w:lang w:eastAsia="fr-FR"/>
          <w14:ligatures w14:val="none"/>
        </w:rPr>
        <w:t xml:space="preserve"> RH inclusif </w:t>
      </w:r>
      <w:r w:rsidRPr="00527EB1">
        <w:rPr>
          <w:rFonts w:eastAsia="Times New Roman" w:cstheme="minorHAnsi"/>
          <w:kern w:val="0"/>
          <w:lang w:eastAsia="fr-FR"/>
          <w14:ligatures w14:val="none"/>
        </w:rPr>
        <w:t xml:space="preserve">permet d’ancrer durablement le handicap dans la </w:t>
      </w:r>
      <w:r w:rsidRPr="004C3A2C">
        <w:rPr>
          <w:rFonts w:eastAsia="Times New Roman" w:cstheme="minorHAnsi"/>
          <w:kern w:val="0"/>
          <w:lang w:eastAsia="fr-FR"/>
          <w14:ligatures w14:val="none"/>
        </w:rPr>
        <w:t>stratégie de</w:t>
      </w:r>
      <w:r w:rsidR="00823873" w:rsidRPr="004C3A2C">
        <w:rPr>
          <w:rFonts w:eastAsia="Times New Roman" w:cstheme="minorHAnsi"/>
          <w:kern w:val="0"/>
          <w:lang w:eastAsia="fr-FR"/>
          <w14:ligatures w14:val="none"/>
        </w:rPr>
        <w:t>s employeurs privés et publics</w:t>
      </w:r>
      <w:r w:rsidR="00081370">
        <w:rPr>
          <w:rFonts w:eastAsia="Times New Roman" w:cstheme="minorHAnsi"/>
          <w:kern w:val="0"/>
          <w:lang w:eastAsia="fr-FR"/>
          <w14:ligatures w14:val="none"/>
        </w:rPr>
        <w:t>,</w:t>
      </w:r>
      <w:r w:rsidRPr="00527EB1">
        <w:rPr>
          <w:rFonts w:eastAsia="Times New Roman" w:cstheme="minorHAnsi"/>
          <w:kern w:val="0"/>
          <w:lang w:eastAsia="fr-FR"/>
          <w14:ligatures w14:val="none"/>
        </w:rPr>
        <w:t xml:space="preserve"> </w:t>
      </w:r>
      <w:r>
        <w:rPr>
          <w:rFonts w:eastAsia="Times New Roman" w:cstheme="minorHAnsi"/>
          <w:kern w:val="0"/>
          <w:lang w:eastAsia="fr-FR"/>
          <w14:ligatures w14:val="none"/>
        </w:rPr>
        <w:t xml:space="preserve">en se donnant quelques objectifs concrets annuels sur la sensibilisation de son personnel, la formation de ses managers, le recrutement de nouveaux collaborateurs en situation de handicap ou encore le maintien en emploi et la progression de carrière de ses </w:t>
      </w:r>
      <w:r w:rsidRPr="004C3A2C">
        <w:rPr>
          <w:rFonts w:eastAsia="Times New Roman" w:cstheme="minorHAnsi"/>
          <w:kern w:val="0"/>
          <w:lang w:eastAsia="fr-FR"/>
          <w14:ligatures w14:val="none"/>
        </w:rPr>
        <w:t>propres</w:t>
      </w:r>
      <w:r w:rsidR="00823873" w:rsidRPr="004C3A2C">
        <w:rPr>
          <w:rFonts w:eastAsia="Times New Roman" w:cstheme="minorHAnsi"/>
          <w:kern w:val="0"/>
          <w:lang w:eastAsia="fr-FR"/>
          <w14:ligatures w14:val="none"/>
        </w:rPr>
        <w:t xml:space="preserve"> collaborateurs</w:t>
      </w:r>
      <w:r w:rsidR="00F63F5F" w:rsidRPr="004C3A2C">
        <w:rPr>
          <w:rFonts w:eastAsia="Times New Roman" w:cstheme="minorHAnsi"/>
          <w:kern w:val="0"/>
          <w:lang w:eastAsia="fr-FR"/>
          <w14:ligatures w14:val="none"/>
        </w:rPr>
        <w:t xml:space="preserve"> en</w:t>
      </w:r>
      <w:r w:rsidR="00F63F5F">
        <w:rPr>
          <w:rFonts w:eastAsia="Times New Roman" w:cstheme="minorHAnsi"/>
          <w:kern w:val="0"/>
          <w:lang w:eastAsia="fr-FR"/>
          <w14:ligatures w14:val="none"/>
        </w:rPr>
        <w:t xml:space="preserve"> situation de</w:t>
      </w:r>
      <w:r>
        <w:rPr>
          <w:rFonts w:eastAsia="Times New Roman" w:cstheme="minorHAnsi"/>
          <w:kern w:val="0"/>
          <w:lang w:eastAsia="fr-FR"/>
          <w14:ligatures w14:val="none"/>
        </w:rPr>
        <w:t xml:space="preserve"> handicap. </w:t>
      </w:r>
    </w:p>
    <w:p w14:paraId="779C820D" w14:textId="77777777" w:rsidR="00527EB1" w:rsidRDefault="00527EB1" w:rsidP="00633E8B">
      <w:pPr>
        <w:pStyle w:val="Sansinterligne"/>
        <w:jc w:val="both"/>
        <w:rPr>
          <w:rFonts w:eastAsia="Times New Roman" w:cstheme="minorHAnsi"/>
          <w:kern w:val="0"/>
          <w:lang w:eastAsia="fr-FR"/>
          <w14:ligatures w14:val="none"/>
        </w:rPr>
      </w:pPr>
    </w:p>
    <w:p w14:paraId="2D015288" w14:textId="40447B04" w:rsidR="008078C8" w:rsidRDefault="007C3A60" w:rsidP="00633E8B">
      <w:pPr>
        <w:pStyle w:val="Sansinterligne"/>
        <w:jc w:val="both"/>
        <w:rPr>
          <w:rFonts w:eastAsia="Times New Roman" w:cstheme="minorHAnsi"/>
          <w:kern w:val="0"/>
          <w:lang w:eastAsia="fr-FR"/>
          <w14:ligatures w14:val="none"/>
        </w:rPr>
      </w:pPr>
      <w:r w:rsidRPr="007C3A60">
        <w:rPr>
          <w:rFonts w:eastAsia="Times New Roman" w:cstheme="minorHAnsi"/>
          <w:kern w:val="0"/>
          <w:lang w:eastAsia="fr-FR"/>
          <w14:ligatures w14:val="none"/>
        </w:rPr>
        <w:t xml:space="preserve">C’est dans cette logique que l’Agefiph et le FIPHFP, avec la participation </w:t>
      </w:r>
      <w:r w:rsidR="0069426C">
        <w:rPr>
          <w:rFonts w:eastAsia="Times New Roman" w:cstheme="minorHAnsi"/>
          <w:kern w:val="0"/>
          <w:lang w:eastAsia="fr-FR"/>
          <w14:ligatures w14:val="none"/>
        </w:rPr>
        <w:t>des acteurs du</w:t>
      </w:r>
      <w:r w:rsidRPr="007C3A60">
        <w:rPr>
          <w:rFonts w:eastAsia="Times New Roman" w:cstheme="minorHAnsi"/>
          <w:kern w:val="0"/>
          <w:lang w:eastAsia="fr-FR"/>
          <w14:ligatures w14:val="none"/>
        </w:rPr>
        <w:t xml:space="preserve"> Réseau pour l’emploi</w:t>
      </w:r>
      <w:r w:rsidR="0069426C">
        <w:rPr>
          <w:rFonts w:eastAsia="Times New Roman" w:cstheme="minorHAnsi"/>
          <w:kern w:val="0"/>
          <w:lang w:eastAsia="fr-FR"/>
          <w14:ligatures w14:val="none"/>
        </w:rPr>
        <w:t xml:space="preserve"> </w:t>
      </w:r>
      <w:r w:rsidRPr="007C3A60">
        <w:rPr>
          <w:rFonts w:eastAsia="Times New Roman" w:cstheme="minorHAnsi"/>
          <w:kern w:val="0"/>
          <w:lang w:eastAsia="fr-FR"/>
          <w14:ligatures w14:val="none"/>
        </w:rPr>
        <w:t xml:space="preserve">ont </w:t>
      </w:r>
      <w:r w:rsidR="00286CE6" w:rsidRPr="004C3A2C">
        <w:rPr>
          <w:rFonts w:eastAsia="Times New Roman" w:cstheme="minorHAnsi"/>
          <w:kern w:val="0"/>
          <w:lang w:eastAsia="fr-FR"/>
          <w14:ligatures w14:val="none"/>
        </w:rPr>
        <w:t xml:space="preserve">fait évoluer </w:t>
      </w:r>
      <w:r w:rsidR="00823873" w:rsidRPr="006B2343">
        <w:rPr>
          <w:rFonts w:cstheme="minorHAnsi"/>
          <w:noProof/>
          <w:highlight w:val="green"/>
        </w:rPr>
        <w:drawing>
          <wp:anchor distT="0" distB="0" distL="114300" distR="114300" simplePos="0" relativeHeight="251661312" behindDoc="1" locked="1" layoutInCell="1" allowOverlap="1" wp14:anchorId="73C74BBB" wp14:editId="2A649665">
            <wp:simplePos x="0" y="0"/>
            <wp:positionH relativeFrom="column">
              <wp:posOffset>974725</wp:posOffset>
            </wp:positionH>
            <wp:positionV relativeFrom="page">
              <wp:posOffset>3893820</wp:posOffset>
            </wp:positionV>
            <wp:extent cx="5360035" cy="6767830"/>
            <wp:effectExtent l="0" t="0" r="0" b="0"/>
            <wp:wrapNone/>
            <wp:docPr id="16028263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8212" name="Image 14753982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0035" cy="6767830"/>
                    </a:xfrm>
                    <a:prstGeom prst="rect">
                      <a:avLst/>
                    </a:prstGeom>
                  </pic:spPr>
                </pic:pic>
              </a:graphicData>
            </a:graphic>
            <wp14:sizeRelH relativeFrom="margin">
              <wp14:pctWidth>0</wp14:pctWidth>
            </wp14:sizeRelH>
            <wp14:sizeRelV relativeFrom="margin">
              <wp14:pctHeight>0</wp14:pctHeight>
            </wp14:sizeRelV>
          </wp:anchor>
        </w:drawing>
      </w:r>
      <w:r w:rsidR="008078C8">
        <w:rPr>
          <w:rFonts w:eastAsia="Times New Roman" w:cstheme="minorHAnsi"/>
          <w:kern w:val="0"/>
          <w:lang w:eastAsia="fr-FR"/>
          <w14:ligatures w14:val="none"/>
        </w:rPr>
        <w:t xml:space="preserve">un </w:t>
      </w:r>
      <w:r w:rsidRPr="007C3A60">
        <w:rPr>
          <w:rFonts w:eastAsia="Times New Roman" w:cstheme="minorHAnsi"/>
          <w:kern w:val="0"/>
          <w:lang w:eastAsia="fr-FR"/>
          <w14:ligatures w14:val="none"/>
        </w:rPr>
        <w:t>outil</w:t>
      </w:r>
      <w:r w:rsidR="008078C8">
        <w:rPr>
          <w:rFonts w:eastAsia="Times New Roman" w:cstheme="minorHAnsi"/>
          <w:kern w:val="0"/>
          <w:lang w:eastAsia="fr-FR"/>
          <w14:ligatures w14:val="none"/>
        </w:rPr>
        <w:t xml:space="preserve"> </w:t>
      </w:r>
      <w:r w:rsidR="008078C8" w:rsidRPr="004C3A2C">
        <w:rPr>
          <w:rFonts w:eastAsia="Times New Roman" w:cstheme="minorHAnsi"/>
          <w:kern w:val="0"/>
          <w:lang w:eastAsia="fr-FR"/>
          <w14:ligatures w14:val="none"/>
        </w:rPr>
        <w:t xml:space="preserve">Autodiagnostic Emploi </w:t>
      </w:r>
      <w:r w:rsidR="00286CE6" w:rsidRPr="004C3A2C">
        <w:rPr>
          <w:rFonts w:ascii="Calibri" w:eastAsiaTheme="majorEastAsia" w:hAnsi="Calibri" w:cs="Calibri"/>
        </w:rPr>
        <w:t>&amp;</w:t>
      </w:r>
      <w:r w:rsidR="00286CE6" w:rsidRPr="004C3A2C">
        <w:rPr>
          <w:rFonts w:ascii="Calibri" w:eastAsiaTheme="majorEastAsia" w:hAnsi="Calibri" w:cs="Calibri"/>
          <w:sz w:val="34"/>
          <w:szCs w:val="34"/>
        </w:rPr>
        <w:t xml:space="preserve"> </w:t>
      </w:r>
      <w:r w:rsidR="008078C8" w:rsidRPr="004C3A2C">
        <w:rPr>
          <w:rFonts w:eastAsia="Times New Roman" w:cstheme="minorHAnsi"/>
          <w:kern w:val="0"/>
          <w:lang w:eastAsia="fr-FR"/>
          <w14:ligatures w14:val="none"/>
        </w:rPr>
        <w:t>Handica</w:t>
      </w:r>
      <w:r w:rsidR="000528C6" w:rsidRPr="004C3A2C">
        <w:rPr>
          <w:rFonts w:eastAsia="Times New Roman" w:cstheme="minorHAnsi"/>
          <w:kern w:val="0"/>
          <w:lang w:eastAsia="fr-FR"/>
          <w14:ligatures w14:val="none"/>
        </w:rPr>
        <w:t>p</w:t>
      </w:r>
      <w:r w:rsidR="008078C8" w:rsidRPr="004C3A2C">
        <w:rPr>
          <w:rFonts w:eastAsia="Times New Roman" w:cstheme="minorHAnsi"/>
          <w:kern w:val="0"/>
          <w:lang w:eastAsia="fr-FR"/>
          <w14:ligatures w14:val="none"/>
        </w:rPr>
        <w:t>.</w:t>
      </w:r>
      <w:r w:rsidR="008078C8">
        <w:rPr>
          <w:rFonts w:eastAsia="Times New Roman" w:cstheme="minorHAnsi"/>
          <w:kern w:val="0"/>
          <w:lang w:eastAsia="fr-FR"/>
          <w14:ligatures w14:val="none"/>
        </w:rPr>
        <w:t xml:space="preserve"> </w:t>
      </w:r>
    </w:p>
    <w:p w14:paraId="500780DA" w14:textId="77777777" w:rsidR="008078C8" w:rsidRDefault="008078C8" w:rsidP="00633E8B">
      <w:pPr>
        <w:pStyle w:val="Sansinterligne"/>
        <w:jc w:val="both"/>
        <w:rPr>
          <w:rFonts w:eastAsia="Times New Roman" w:cstheme="minorHAnsi"/>
          <w:kern w:val="0"/>
          <w:lang w:eastAsia="fr-FR"/>
          <w14:ligatures w14:val="none"/>
        </w:rPr>
      </w:pPr>
    </w:p>
    <w:p w14:paraId="22BD5A08" w14:textId="77777777" w:rsidR="008078C8" w:rsidRDefault="008078C8" w:rsidP="00633E8B">
      <w:pPr>
        <w:pStyle w:val="Sansinterligne"/>
        <w:jc w:val="both"/>
        <w:rPr>
          <w:rFonts w:eastAsia="Times New Roman" w:cstheme="minorHAnsi"/>
          <w:kern w:val="0"/>
          <w:lang w:eastAsia="fr-FR"/>
          <w14:ligatures w14:val="none"/>
        </w:rPr>
      </w:pPr>
      <w:r w:rsidRPr="00EC042F">
        <w:rPr>
          <w:rFonts w:eastAsia="Times New Roman" w:cstheme="minorHAnsi"/>
          <w:kern w:val="0"/>
          <w:lang w:eastAsia="fr-FR"/>
          <w14:ligatures w14:val="none"/>
        </w:rPr>
        <w:t>Gratuit, anonyme et simple d’utilisation, l’Autodiagnostic Emploi &amp; Handicap permet, en moins de 20 minutes</w:t>
      </w:r>
      <w:r>
        <w:rPr>
          <w:rFonts w:eastAsia="Times New Roman" w:cstheme="minorHAnsi"/>
          <w:kern w:val="0"/>
          <w:lang w:eastAsia="fr-FR"/>
          <w14:ligatures w14:val="none"/>
        </w:rPr>
        <w:t xml:space="preserve"> de :</w:t>
      </w:r>
    </w:p>
    <w:p w14:paraId="5F4C89E0" w14:textId="0D9F66DB" w:rsidR="006B2343" w:rsidRPr="006B2343" w:rsidRDefault="006B2343" w:rsidP="006B2343">
      <w:pPr>
        <w:pStyle w:val="Sansinterligne"/>
        <w:numPr>
          <w:ilvl w:val="0"/>
          <w:numId w:val="17"/>
        </w:numPr>
        <w:jc w:val="both"/>
        <w:rPr>
          <w:bCs/>
          <w:lang w:eastAsia="fr-FR"/>
        </w:rPr>
      </w:pPr>
      <w:r>
        <w:rPr>
          <w:rFonts w:eastAsia="Times New Roman" w:cstheme="minorHAnsi"/>
          <w:kern w:val="0"/>
          <w:lang w:eastAsia="fr-FR"/>
          <w14:ligatures w14:val="none"/>
        </w:rPr>
        <w:t xml:space="preserve">Faire un état des lieux global avant de démarrer une démarche pour construire une politique handicap structurée, </w:t>
      </w:r>
    </w:p>
    <w:p w14:paraId="38E419C2" w14:textId="79514431" w:rsidR="006B2343" w:rsidRPr="006B2343" w:rsidRDefault="006B2343" w:rsidP="006B2343">
      <w:pPr>
        <w:pStyle w:val="Sansinterligne"/>
        <w:numPr>
          <w:ilvl w:val="0"/>
          <w:numId w:val="17"/>
        </w:numPr>
        <w:jc w:val="both"/>
        <w:rPr>
          <w:bCs/>
          <w:lang w:eastAsia="fr-FR"/>
        </w:rPr>
      </w:pPr>
      <w:r>
        <w:rPr>
          <w:rFonts w:eastAsia="Times New Roman" w:cstheme="minorHAnsi"/>
          <w:kern w:val="0"/>
          <w:lang w:eastAsia="fr-FR"/>
          <w14:ligatures w14:val="none"/>
        </w:rPr>
        <w:t>Pouvoir évaluer chaque année sa progression et ainsi piloter son engagement inclusif,</w:t>
      </w:r>
    </w:p>
    <w:p w14:paraId="2A24C816" w14:textId="0D1D62D5" w:rsidR="006B2343" w:rsidRPr="00EC042F" w:rsidRDefault="006B2343" w:rsidP="006B2343">
      <w:pPr>
        <w:pStyle w:val="Sansinterligne"/>
        <w:numPr>
          <w:ilvl w:val="0"/>
          <w:numId w:val="17"/>
        </w:numPr>
        <w:jc w:val="both"/>
        <w:rPr>
          <w:bCs/>
          <w:lang w:eastAsia="fr-FR"/>
        </w:rPr>
      </w:pPr>
      <w:r>
        <w:rPr>
          <w:rFonts w:eastAsia="Times New Roman" w:cstheme="minorHAnsi"/>
          <w:kern w:val="0"/>
          <w:lang w:eastAsia="fr-FR"/>
          <w14:ligatures w14:val="none"/>
        </w:rPr>
        <w:t xml:space="preserve">Se situer par rapport à d’autres employeurs </w:t>
      </w:r>
      <w:r w:rsidRPr="00740DB0">
        <w:rPr>
          <w:rFonts w:eastAsia="Times New Roman" w:cstheme="minorHAnsi"/>
          <w:kern w:val="0"/>
          <w:lang w:eastAsia="fr-FR"/>
          <w14:ligatures w14:val="none"/>
        </w:rPr>
        <w:t>de son territoire, de sa taille, de son secteur d’activité ou du versant de la Fonction publique,</w:t>
      </w:r>
    </w:p>
    <w:p w14:paraId="1EA45A52" w14:textId="58F436D2" w:rsidR="008078C8" w:rsidRPr="00740DB0" w:rsidRDefault="006B2343" w:rsidP="006B2343">
      <w:pPr>
        <w:pStyle w:val="Sansinterligne"/>
        <w:numPr>
          <w:ilvl w:val="0"/>
          <w:numId w:val="11"/>
        </w:numPr>
        <w:jc w:val="both"/>
        <w:rPr>
          <w:rFonts w:eastAsia="Times New Roman" w:cstheme="minorHAnsi"/>
          <w:kern w:val="0"/>
          <w:lang w:eastAsia="fr-FR"/>
          <w14:ligatures w14:val="none"/>
        </w:rPr>
      </w:pPr>
      <w:r w:rsidRPr="00740DB0">
        <w:rPr>
          <w:rFonts w:eastAsia="Times New Roman" w:cstheme="minorHAnsi"/>
          <w:kern w:val="0"/>
          <w:lang w:eastAsia="fr-FR"/>
          <w14:ligatures w14:val="none"/>
        </w:rPr>
        <w:t>Partager un outil commun entre acteurs public</w:t>
      </w:r>
      <w:r w:rsidR="007A1408">
        <w:rPr>
          <w:rFonts w:eastAsia="Times New Roman" w:cstheme="minorHAnsi"/>
          <w:kern w:val="0"/>
          <w:lang w:eastAsia="fr-FR"/>
          <w14:ligatures w14:val="none"/>
        </w:rPr>
        <w:t>s</w:t>
      </w:r>
      <w:r w:rsidRPr="00740DB0">
        <w:rPr>
          <w:rFonts w:eastAsia="Times New Roman" w:cstheme="minorHAnsi"/>
          <w:kern w:val="0"/>
          <w:lang w:eastAsia="fr-FR"/>
          <w14:ligatures w14:val="none"/>
        </w:rPr>
        <w:t xml:space="preserve"> et privés</w:t>
      </w:r>
    </w:p>
    <w:p w14:paraId="3D1F1D4E" w14:textId="77777777" w:rsidR="006B2343" w:rsidRDefault="006B2343" w:rsidP="00633E8B">
      <w:pPr>
        <w:pStyle w:val="Sansinterligne"/>
        <w:jc w:val="both"/>
        <w:rPr>
          <w:rFonts w:eastAsia="Times New Roman" w:cstheme="minorHAnsi"/>
          <w:kern w:val="0"/>
          <w:lang w:eastAsia="fr-FR"/>
          <w14:ligatures w14:val="none"/>
        </w:rPr>
      </w:pPr>
    </w:p>
    <w:p w14:paraId="7C1B98A0" w14:textId="431D88FB" w:rsidR="00F63F5F" w:rsidRDefault="00876E54" w:rsidP="00633E8B">
      <w:pPr>
        <w:pStyle w:val="Sansinterligne"/>
        <w:jc w:val="both"/>
        <w:rPr>
          <w:rFonts w:eastAsia="Times New Roman" w:cstheme="minorHAnsi"/>
          <w:kern w:val="0"/>
          <w:lang w:eastAsia="fr-FR"/>
          <w14:ligatures w14:val="none"/>
        </w:rPr>
      </w:pPr>
      <w:r w:rsidRPr="007C3A60">
        <w:rPr>
          <w:rFonts w:eastAsia="Times New Roman" w:cstheme="minorHAnsi"/>
          <w:kern w:val="0"/>
          <w:lang w:eastAsia="fr-FR"/>
          <w14:ligatures w14:val="none"/>
        </w:rPr>
        <w:t xml:space="preserve">En proposant des solutions pragmatiques, opérationnelles et co-construites avec </w:t>
      </w:r>
      <w:r>
        <w:rPr>
          <w:rFonts w:eastAsia="Times New Roman" w:cstheme="minorHAnsi"/>
          <w:kern w:val="0"/>
          <w:lang w:eastAsia="fr-FR"/>
          <w14:ligatures w14:val="none"/>
        </w:rPr>
        <w:t>les employeurs</w:t>
      </w:r>
      <w:r w:rsidRPr="007C3A60">
        <w:rPr>
          <w:rFonts w:eastAsia="Times New Roman" w:cstheme="minorHAnsi"/>
          <w:kern w:val="0"/>
          <w:lang w:eastAsia="fr-FR"/>
          <w14:ligatures w14:val="none"/>
        </w:rPr>
        <w:t xml:space="preserve">, l’Agefiph et le FIPHFP confirment leur </w:t>
      </w:r>
      <w:r>
        <w:rPr>
          <w:rFonts w:eastAsia="Times New Roman" w:cstheme="minorHAnsi"/>
          <w:kern w:val="0"/>
          <w:lang w:eastAsia="fr-FR"/>
          <w14:ligatures w14:val="none"/>
        </w:rPr>
        <w:t xml:space="preserve">mission </w:t>
      </w:r>
      <w:r w:rsidRPr="00740DB0">
        <w:rPr>
          <w:rFonts w:eastAsia="Times New Roman" w:cstheme="minorHAnsi"/>
          <w:kern w:val="0"/>
          <w:lang w:eastAsia="fr-FR"/>
          <w14:ligatures w14:val="none"/>
        </w:rPr>
        <w:t>de</w:t>
      </w:r>
      <w:r w:rsidR="006B2343" w:rsidRPr="00740DB0">
        <w:rPr>
          <w:rFonts w:eastAsia="Times New Roman" w:cstheme="minorHAnsi"/>
          <w:kern w:val="0"/>
          <w:lang w:eastAsia="fr-FR"/>
          <w14:ligatures w14:val="none"/>
        </w:rPr>
        <w:t xml:space="preserve"> professionnaliser</w:t>
      </w:r>
      <w:r w:rsidR="00740DB0">
        <w:rPr>
          <w:rFonts w:eastAsia="Times New Roman" w:cstheme="minorHAnsi"/>
          <w:kern w:val="0"/>
          <w:lang w:eastAsia="fr-FR"/>
          <w14:ligatures w14:val="none"/>
        </w:rPr>
        <w:t xml:space="preserve"> </w:t>
      </w:r>
      <w:r>
        <w:rPr>
          <w:rFonts w:eastAsia="Times New Roman" w:cstheme="minorHAnsi"/>
          <w:kern w:val="0"/>
          <w:lang w:eastAsia="fr-FR"/>
          <w14:ligatures w14:val="none"/>
        </w:rPr>
        <w:t xml:space="preserve">les employeurs sur le handicap et de les accompagner dans leur engagement inclusif. </w:t>
      </w:r>
    </w:p>
    <w:p w14:paraId="032D861D" w14:textId="0837786B" w:rsidR="00EC042F" w:rsidRDefault="00876E54" w:rsidP="00633E8B">
      <w:pPr>
        <w:pStyle w:val="Sansinterligne"/>
        <w:jc w:val="both"/>
        <w:rPr>
          <w:rFonts w:eastAsia="Times New Roman" w:cstheme="minorHAnsi"/>
          <w:kern w:val="0"/>
          <w:lang w:eastAsia="fr-FR"/>
          <w14:ligatures w14:val="none"/>
        </w:rPr>
      </w:pPr>
      <w:r>
        <w:rPr>
          <w:rFonts w:eastAsia="Times New Roman" w:cstheme="minorHAnsi"/>
          <w:kern w:val="0"/>
          <w:lang w:eastAsia="fr-FR"/>
          <w14:ligatures w14:val="none"/>
        </w:rPr>
        <w:t>L</w:t>
      </w:r>
      <w:r w:rsidR="00633E8B">
        <w:rPr>
          <w:rFonts w:eastAsia="Times New Roman" w:cstheme="minorHAnsi"/>
          <w:kern w:val="0"/>
          <w:lang w:eastAsia="fr-FR"/>
          <w14:ligatures w14:val="none"/>
        </w:rPr>
        <w:t>’</w:t>
      </w:r>
      <w:r>
        <w:rPr>
          <w:rFonts w:eastAsia="Times New Roman" w:cstheme="minorHAnsi"/>
          <w:kern w:val="0"/>
          <w:lang w:eastAsia="fr-FR"/>
          <w14:ligatures w14:val="none"/>
        </w:rPr>
        <w:t>offre de service</w:t>
      </w:r>
      <w:r w:rsidR="00633E8B">
        <w:rPr>
          <w:rFonts w:eastAsia="Times New Roman" w:cstheme="minorHAnsi"/>
          <w:kern w:val="0"/>
          <w:lang w:eastAsia="fr-FR"/>
          <w14:ligatures w14:val="none"/>
        </w:rPr>
        <w:t xml:space="preserve"> des deux fonds</w:t>
      </w:r>
      <w:r>
        <w:rPr>
          <w:rFonts w:eastAsia="Times New Roman" w:cstheme="minorHAnsi"/>
          <w:kern w:val="0"/>
          <w:lang w:eastAsia="fr-FR"/>
          <w14:ligatures w14:val="none"/>
        </w:rPr>
        <w:t xml:space="preserve"> s’inscrit en complémentarité avec celle de France Travail</w:t>
      </w:r>
      <w:r w:rsidR="00633E8B">
        <w:rPr>
          <w:rFonts w:eastAsia="Times New Roman" w:cstheme="minorHAnsi"/>
          <w:kern w:val="0"/>
          <w:lang w:eastAsia="fr-FR"/>
          <w14:ligatures w14:val="none"/>
        </w:rPr>
        <w:t xml:space="preserve"> : </w:t>
      </w:r>
      <w:r>
        <w:rPr>
          <w:rFonts w:eastAsia="Times New Roman" w:cstheme="minorHAnsi"/>
          <w:kern w:val="0"/>
          <w:lang w:eastAsia="fr-FR"/>
          <w14:ligatures w14:val="none"/>
        </w:rPr>
        <w:t xml:space="preserve"> </w:t>
      </w:r>
      <w:r w:rsidR="00633E8B">
        <w:rPr>
          <w:rFonts w:eastAsia="Times New Roman" w:cstheme="minorHAnsi"/>
          <w:kern w:val="0"/>
          <w:lang w:eastAsia="fr-FR"/>
          <w14:ligatures w14:val="none"/>
        </w:rPr>
        <w:t>p</w:t>
      </w:r>
      <w:r>
        <w:rPr>
          <w:rFonts w:eastAsia="Times New Roman" w:cstheme="minorHAnsi"/>
          <w:kern w:val="0"/>
          <w:lang w:eastAsia="fr-FR"/>
          <w14:ligatures w14:val="none"/>
        </w:rPr>
        <w:t xml:space="preserve">lus les employeurs seront matures sur le handicap et plus les conseillers France travail et </w:t>
      </w:r>
      <w:r w:rsidR="00F63F5F">
        <w:rPr>
          <w:rFonts w:eastAsia="Times New Roman" w:cstheme="minorHAnsi"/>
          <w:kern w:val="0"/>
          <w:lang w:eastAsia="fr-FR"/>
          <w14:ligatures w14:val="none"/>
        </w:rPr>
        <w:t>C</w:t>
      </w:r>
      <w:r>
        <w:rPr>
          <w:rFonts w:eastAsia="Times New Roman" w:cstheme="minorHAnsi"/>
          <w:kern w:val="0"/>
          <w:lang w:eastAsia="fr-FR"/>
          <w14:ligatures w14:val="none"/>
        </w:rPr>
        <w:t xml:space="preserve">ap </w:t>
      </w:r>
      <w:r w:rsidR="00F63F5F">
        <w:rPr>
          <w:rFonts w:eastAsia="Times New Roman" w:cstheme="minorHAnsi"/>
          <w:kern w:val="0"/>
          <w:lang w:eastAsia="fr-FR"/>
          <w14:ligatures w14:val="none"/>
        </w:rPr>
        <w:t>E</w:t>
      </w:r>
      <w:r>
        <w:rPr>
          <w:rFonts w:eastAsia="Times New Roman" w:cstheme="minorHAnsi"/>
          <w:kern w:val="0"/>
          <w:lang w:eastAsia="fr-FR"/>
          <w14:ligatures w14:val="none"/>
        </w:rPr>
        <w:t>mploi pourront favoriser le recrutement de demandeurs d’emploi en situation de handic</w:t>
      </w:r>
      <w:r w:rsidR="00633E8B">
        <w:rPr>
          <w:rFonts w:eastAsia="Times New Roman" w:cstheme="minorHAnsi"/>
          <w:kern w:val="0"/>
          <w:lang w:eastAsia="fr-FR"/>
          <w14:ligatures w14:val="none"/>
        </w:rPr>
        <w:t>ap.</w:t>
      </w:r>
    </w:p>
    <w:p w14:paraId="11C13CF8" w14:textId="77777777" w:rsidR="00D2365F" w:rsidRDefault="00D2365F" w:rsidP="00633E8B">
      <w:pPr>
        <w:pStyle w:val="Sansinterligne"/>
        <w:jc w:val="both"/>
        <w:rPr>
          <w:rFonts w:eastAsia="Times New Roman" w:cstheme="minorHAnsi"/>
          <w:kern w:val="0"/>
          <w:lang w:eastAsia="fr-FR"/>
          <w14:ligatures w14:val="none"/>
        </w:rPr>
      </w:pPr>
    </w:p>
    <w:p w14:paraId="0EC69ED8" w14:textId="285EDD3E" w:rsidR="00EC042F" w:rsidRPr="00823873" w:rsidRDefault="007C3A60" w:rsidP="00633E8B">
      <w:pPr>
        <w:pStyle w:val="xxxxmsonormal"/>
        <w:shd w:val="clear" w:color="auto" w:fill="FFFFFF"/>
        <w:spacing w:before="0" w:beforeAutospacing="0" w:after="0" w:afterAutospacing="0"/>
        <w:jc w:val="both"/>
        <w:textAlignment w:val="baseline"/>
        <w:rPr>
          <w:rFonts w:asciiTheme="minorHAnsi" w:hAnsiTheme="minorHAnsi" w:cstheme="minorHAnsi"/>
          <w:color w:val="242424"/>
        </w:rPr>
      </w:pPr>
      <w:r w:rsidRPr="00823873">
        <w:rPr>
          <w:rFonts w:asciiTheme="minorHAnsi" w:hAnsiTheme="minorHAnsi" w:cstheme="minorHAnsi"/>
          <w:i/>
          <w:iCs/>
        </w:rPr>
        <w:lastRenderedPageBreak/>
        <w:t xml:space="preserve">« </w:t>
      </w:r>
      <w:r w:rsidR="00876E54" w:rsidRPr="00823873">
        <w:rPr>
          <w:rFonts w:asciiTheme="minorHAnsi" w:hAnsiTheme="minorHAnsi" w:cstheme="minorHAnsi"/>
          <w:i/>
          <w:iCs/>
        </w:rPr>
        <w:t xml:space="preserve">Les employeurs ne sont pas malveillants, ils sont souvent démunis sur le handicap. C’est la mission des conseillers entreprise de l’Agefiph de les accompagner en proximité sur le terrain. L’outil </w:t>
      </w:r>
      <w:r w:rsidR="00F63F5F" w:rsidRPr="00823873">
        <w:rPr>
          <w:rFonts w:asciiTheme="minorHAnsi" w:hAnsiTheme="minorHAnsi" w:cstheme="minorHAnsi"/>
          <w:i/>
          <w:iCs/>
        </w:rPr>
        <w:t>A</w:t>
      </w:r>
      <w:r w:rsidR="00876E54" w:rsidRPr="00823873">
        <w:rPr>
          <w:rFonts w:asciiTheme="minorHAnsi" w:hAnsiTheme="minorHAnsi" w:cstheme="minorHAnsi"/>
          <w:i/>
          <w:iCs/>
        </w:rPr>
        <w:t>utodiagnostic</w:t>
      </w:r>
      <w:r w:rsidR="00633E8B" w:rsidRPr="00823873">
        <w:rPr>
          <w:rFonts w:asciiTheme="minorHAnsi" w:hAnsiTheme="minorHAnsi" w:cstheme="minorHAnsi"/>
          <w:i/>
          <w:iCs/>
        </w:rPr>
        <w:t xml:space="preserve">, </w:t>
      </w:r>
      <w:r w:rsidR="00876E54" w:rsidRPr="00823873">
        <w:rPr>
          <w:rFonts w:asciiTheme="minorHAnsi" w:hAnsiTheme="minorHAnsi" w:cstheme="minorHAnsi"/>
          <w:i/>
          <w:iCs/>
        </w:rPr>
        <w:t xml:space="preserve">sorte </w:t>
      </w:r>
      <w:r w:rsidR="00633E8B" w:rsidRPr="00823873">
        <w:rPr>
          <w:rFonts w:asciiTheme="minorHAnsi" w:hAnsiTheme="minorHAnsi" w:cstheme="minorHAnsi"/>
          <w:i/>
          <w:iCs/>
        </w:rPr>
        <w:t>d’</w:t>
      </w:r>
      <w:r w:rsidR="00876E54" w:rsidRPr="00823873">
        <w:rPr>
          <w:rFonts w:asciiTheme="minorHAnsi" w:hAnsiTheme="minorHAnsi" w:cstheme="minorHAnsi"/>
          <w:i/>
          <w:iCs/>
        </w:rPr>
        <w:t xml:space="preserve">HandiDiag s’inscrit dans notre volonté de répondre aux attentes des entreprises en leur proposant un </w:t>
      </w:r>
      <w:r w:rsidR="00246211" w:rsidRPr="00823873">
        <w:rPr>
          <w:rFonts w:asciiTheme="minorHAnsi" w:hAnsiTheme="minorHAnsi" w:cstheme="minorHAnsi"/>
          <w:i/>
          <w:iCs/>
        </w:rPr>
        <w:t>outil simple pour se situer, se comparer et transformer l</w:t>
      </w:r>
      <w:r w:rsidR="00876E54" w:rsidRPr="00823873">
        <w:rPr>
          <w:rFonts w:asciiTheme="minorHAnsi" w:hAnsiTheme="minorHAnsi" w:cstheme="minorHAnsi"/>
          <w:i/>
          <w:iCs/>
        </w:rPr>
        <w:t>’envie d’</w:t>
      </w:r>
      <w:r w:rsidR="00246211" w:rsidRPr="00823873">
        <w:rPr>
          <w:rFonts w:asciiTheme="minorHAnsi" w:hAnsiTheme="minorHAnsi" w:cstheme="minorHAnsi"/>
          <w:i/>
          <w:iCs/>
        </w:rPr>
        <w:t>engagement en actions concrètes</w:t>
      </w:r>
      <w:r w:rsidRPr="00823873">
        <w:rPr>
          <w:rFonts w:asciiTheme="minorHAnsi" w:hAnsiTheme="minorHAnsi" w:cstheme="minorHAnsi"/>
          <w:i/>
          <w:iCs/>
        </w:rPr>
        <w:t xml:space="preserve"> </w:t>
      </w:r>
      <w:r w:rsidR="000267FB" w:rsidRPr="00823873">
        <w:rPr>
          <w:rFonts w:asciiTheme="minorHAnsi" w:hAnsiTheme="minorHAnsi" w:cstheme="minorHAnsi"/>
          <w:i/>
          <w:iCs/>
        </w:rPr>
        <w:t>»</w:t>
      </w:r>
      <w:r w:rsidR="00521D95" w:rsidRPr="00823873">
        <w:rPr>
          <w:rFonts w:asciiTheme="minorHAnsi" w:hAnsiTheme="minorHAnsi" w:cstheme="minorHAnsi"/>
          <w:i/>
          <w:iCs/>
        </w:rPr>
        <w:t>,</w:t>
      </w:r>
      <w:r w:rsidR="00521D95" w:rsidRPr="00823873">
        <w:rPr>
          <w:rFonts w:asciiTheme="minorHAnsi" w:hAnsiTheme="minorHAnsi" w:cstheme="minorHAnsi"/>
        </w:rPr>
        <w:t xml:space="preserve"> souligne Caroline Dekerle, directrice générale de l'Agefiph.</w:t>
      </w:r>
      <w:r w:rsidR="00521D95" w:rsidRPr="00823873">
        <w:rPr>
          <w:rFonts w:asciiTheme="minorHAnsi" w:hAnsiTheme="minorHAnsi" w:cstheme="minorHAnsi"/>
          <w:noProof/>
        </w:rPr>
        <w:t xml:space="preserve"> </w:t>
      </w:r>
    </w:p>
    <w:p w14:paraId="5A3D70F0" w14:textId="10EBFAA2" w:rsidR="00521D95" w:rsidRPr="00823873" w:rsidRDefault="00521D95" w:rsidP="00633E8B">
      <w:pPr>
        <w:pStyle w:val="Sansinterligne"/>
        <w:jc w:val="both"/>
        <w:rPr>
          <w:rFonts w:eastAsia="Times New Roman" w:cstheme="minorHAnsi"/>
          <w:kern w:val="0"/>
          <w:lang w:eastAsia="fr-FR"/>
          <w14:ligatures w14:val="none"/>
        </w:rPr>
      </w:pPr>
    </w:p>
    <w:p w14:paraId="65ACF848" w14:textId="604E667B" w:rsidR="006E630F" w:rsidRPr="00823873" w:rsidRDefault="006B2343" w:rsidP="00633E8B">
      <w:pPr>
        <w:pStyle w:val="Sansinterligne"/>
        <w:jc w:val="both"/>
        <w:rPr>
          <w:rFonts w:eastAsia="Times New Roman" w:cstheme="minorHAnsi"/>
          <w:kern w:val="0"/>
          <w:lang w:eastAsia="fr-FR"/>
          <w14:ligatures w14:val="none"/>
        </w:rPr>
      </w:pPr>
      <w:r w:rsidRPr="00703E16">
        <w:rPr>
          <w:rFonts w:eastAsia="Times New Roman" w:cstheme="minorHAnsi"/>
          <w:i/>
          <w:iCs/>
          <w:kern w:val="0"/>
          <w:lang w:eastAsia="fr-FR"/>
          <w14:ligatures w14:val="none"/>
        </w:rPr>
        <w:t>« Avec ce nouvel Autodiagnostic Emploi &amp; Handicap, le FIPHFP franchit une étape supplémentaire pour accompagner concrètement les employeurs publics, en cohérence avec son Ambition 2030. Il illustre notre volonté de simplifier les démarches des employeurs, qui pourront désormais poser les jalons de leur politique handicap, à partir de réponses à un questionnaire. Il remplit notre objectif de faire de l’inclusion un levier stratégique au cœur des organisations.</w:t>
      </w:r>
      <w:r w:rsidRPr="006B2343">
        <w:rPr>
          <w:rFonts w:eastAsia="Times New Roman" w:cstheme="minorHAnsi"/>
          <w:i/>
          <w:iCs/>
          <w:kern w:val="0"/>
          <w:lang w:eastAsia="fr-FR"/>
          <w14:ligatures w14:val="none"/>
        </w:rPr>
        <w:t xml:space="preserve">  </w:t>
      </w:r>
      <w:r w:rsidR="006E630F" w:rsidRPr="00823873">
        <w:rPr>
          <w:rFonts w:eastAsia="Times New Roman" w:cstheme="minorHAnsi"/>
          <w:kern w:val="0"/>
          <w:lang w:eastAsia="fr-FR"/>
          <w14:ligatures w14:val="none"/>
        </w:rPr>
        <w:t>Marine Neuville, directrice du FIPHFP</w:t>
      </w:r>
    </w:p>
    <w:p w14:paraId="480A477E" w14:textId="77777777" w:rsidR="00EC042F" w:rsidRPr="00EC042F" w:rsidRDefault="00EC042F" w:rsidP="00633E8B">
      <w:pPr>
        <w:pStyle w:val="Sansinterligne"/>
        <w:jc w:val="both"/>
        <w:rPr>
          <w:rFonts w:cstheme="minorHAnsi"/>
          <w:i/>
          <w:iCs/>
        </w:rPr>
      </w:pPr>
    </w:p>
    <w:p w14:paraId="5DEC5A90" w14:textId="77777777" w:rsidR="00EC042F" w:rsidRPr="00EC042F" w:rsidRDefault="00EC042F" w:rsidP="00633E8B">
      <w:pPr>
        <w:pStyle w:val="Sansinterligne"/>
        <w:jc w:val="both"/>
        <w:rPr>
          <w:rFonts w:cstheme="minorHAnsi"/>
          <w:color w:val="00B050"/>
        </w:rPr>
      </w:pPr>
    </w:p>
    <w:p w14:paraId="6A62CFD2" w14:textId="59EF1FDF" w:rsidR="00DE4525" w:rsidRPr="00ED5C80" w:rsidRDefault="00521D95" w:rsidP="00DE4525">
      <w:pPr>
        <w:pStyle w:val="NormalWeb"/>
        <w:spacing w:before="0" w:beforeAutospacing="0" w:after="360" w:afterAutospacing="0"/>
        <w:textAlignment w:val="baseline"/>
        <w:rPr>
          <w:rFonts w:ascii="Calibri" w:hAnsi="Calibri" w:cs="Calibri"/>
          <w:sz w:val="18"/>
          <w:szCs w:val="18"/>
        </w:rPr>
      </w:pPr>
      <w:r w:rsidRPr="00FE4D55">
        <w:rPr>
          <w:rFonts w:ascii="Calibri" w:hAnsi="Calibri" w:cs="Calibri"/>
          <w:b/>
          <w:bCs/>
          <w:sz w:val="18"/>
          <w:szCs w:val="18"/>
        </w:rPr>
        <w:t>À propos de l’Agefiph</w:t>
      </w:r>
      <w:r w:rsidR="0069426C">
        <w:rPr>
          <w:rFonts w:ascii="Calibri" w:hAnsi="Calibri" w:cs="Calibri"/>
          <w:b/>
          <w:bCs/>
          <w:sz w:val="18"/>
          <w:szCs w:val="18"/>
        </w:rPr>
        <w:t xml:space="preserve"> </w:t>
      </w:r>
      <w:r w:rsidR="00DE4525">
        <w:rPr>
          <w:rFonts w:ascii="Calibri" w:hAnsi="Calibri" w:cs="Calibri"/>
          <w:b/>
          <w:bCs/>
          <w:sz w:val="18"/>
          <w:szCs w:val="18"/>
        </w:rPr>
        <w:br/>
      </w:r>
      <w:r w:rsidR="00DE4525" w:rsidRPr="00DE4525">
        <w:rPr>
          <w:rFonts w:ascii="Calibri" w:hAnsi="Calibri" w:cs="Calibri"/>
          <w:sz w:val="18"/>
          <w:szCs w:val="18"/>
        </w:rPr>
        <w:t xml:space="preserve">L’Agefiph (Association de gestion du fonds pour l’insertion professionnelle des personnes handicapées) est un acteur essentiel pour l'emploi de personnes en situation de handicap. Elle accompagne les acteurs de l’emploi, de la formation, de la santé au travail et les entreprises pour répondre aux besoins spécifiques des personnes handicapées. En 2025, l'Agefiph a accompagné 60 000 salariés et travailleurs indépendants en situation de handicap, plus de 2 200 nouvelles entreprises et 3000 organismes de formation. Elle anime un réseau de 10 000 référents handicaps au niveau national, et est le principal financeur des Cap Emploi et des plateformes "emploi accompagné". </w:t>
      </w:r>
      <w:r w:rsidR="00ED5C80">
        <w:rPr>
          <w:rFonts w:ascii="Calibri" w:hAnsi="Calibri" w:cs="Calibri"/>
          <w:sz w:val="18"/>
          <w:szCs w:val="18"/>
        </w:rPr>
        <w:br/>
      </w:r>
      <w:r w:rsidR="00DE4525" w:rsidRPr="00DE4525">
        <w:rPr>
          <w:rFonts w:ascii="Calibri" w:hAnsi="Calibri" w:cs="Calibri"/>
          <w:sz w:val="18"/>
          <w:szCs w:val="18"/>
        </w:rPr>
        <w:t>Plus d’informations sur </w:t>
      </w:r>
      <w:hyperlink r:id="rId10" w:tgtFrame="_blank" w:history="1">
        <w:r w:rsidR="00DE4525" w:rsidRPr="00DE4525">
          <w:rPr>
            <w:rFonts w:ascii="Calibri" w:hAnsi="Calibri" w:cs="Calibri"/>
            <w:sz w:val="18"/>
            <w:szCs w:val="18"/>
          </w:rPr>
          <w:t>www.agefiph.fr</w:t>
        </w:r>
      </w:hyperlink>
      <w:r w:rsidR="00DE4525" w:rsidRPr="00DE4525">
        <w:rPr>
          <w:rFonts w:ascii="Calibri" w:hAnsi="Calibri" w:cs="Calibri"/>
          <w:sz w:val="18"/>
          <w:szCs w:val="18"/>
        </w:rPr>
        <w:t> / suivez l’Agefiph sur X @Agefiph</w:t>
      </w:r>
    </w:p>
    <w:p w14:paraId="33CE5567" w14:textId="38C957CD" w:rsidR="00946562" w:rsidRPr="005C7FF8" w:rsidRDefault="00521D95" w:rsidP="00DE4525">
      <w:pPr>
        <w:pStyle w:val="NormalWeb"/>
        <w:spacing w:before="0" w:beforeAutospacing="0" w:after="360" w:afterAutospacing="0"/>
        <w:textAlignment w:val="baseline"/>
        <w:rPr>
          <w:rFonts w:ascii="Calibri" w:hAnsi="Calibri" w:cs="Calibri"/>
          <w:b/>
          <w:bCs/>
          <w:sz w:val="18"/>
          <w:szCs w:val="18"/>
        </w:rPr>
      </w:pPr>
      <w:r w:rsidRPr="00FE4D55">
        <w:rPr>
          <w:rFonts w:ascii="Calibri" w:hAnsi="Calibri" w:cs="Calibri"/>
          <w:b/>
          <w:bCs/>
          <w:sz w:val="18"/>
          <w:szCs w:val="18"/>
        </w:rPr>
        <w:t>A propos du FIPHFP</w:t>
      </w:r>
      <w:r w:rsidR="00DE4525">
        <w:rPr>
          <w:rFonts w:ascii="Calibri" w:hAnsi="Calibri" w:cs="Calibri"/>
          <w:b/>
          <w:bCs/>
          <w:sz w:val="18"/>
          <w:szCs w:val="18"/>
        </w:rPr>
        <w:br/>
      </w:r>
      <w:r w:rsidRPr="00FE4D55">
        <w:rPr>
          <w:rFonts w:ascii="Calibri" w:hAnsi="Calibri" w:cs="Calibri"/>
          <w:sz w:val="18"/>
          <w:szCs w:val="18"/>
        </w:rPr>
        <w:t xml:space="preserve">Créé par la loi n°2005-102 du 11 février 2005, le Fonds pour l’insertion des personnes en handicapées dans la Fonction publique, œuvre dans les trois versants de la Fonction publique (FIPHFP). Il finance, impulse et aide les employeurs publics dans la réalisation de leurs actions relatives au recrutement, au maintien dans l’emploi et à l’accompagnement des parcours professionnels des personnes en situation de handicap. En 2024, 37 778 recrutements ont été réalisés et 8 805 personnes ont été maintenues en emploi, le taux d’emploi dans la Fonction publique continuant à progresser pour atteindre 5,93%. </w:t>
      </w:r>
      <w:r w:rsidR="00DE4525">
        <w:rPr>
          <w:rFonts w:ascii="Calibri" w:hAnsi="Calibri" w:cs="Calibri"/>
          <w:sz w:val="18"/>
          <w:szCs w:val="18"/>
        </w:rPr>
        <w:br/>
      </w:r>
      <w:r w:rsidRPr="00FE4D55">
        <w:rPr>
          <w:rFonts w:ascii="Calibri" w:hAnsi="Calibri" w:cs="Calibri"/>
          <w:sz w:val="18"/>
          <w:szCs w:val="18"/>
        </w:rPr>
        <w:t xml:space="preserve">Le FIPHFP est un établissement public national placé sous la tutelle des ministres chargés des personnes handicapées, de la fonction publique de l’État, de la fonction publique </w:t>
      </w:r>
      <w:r w:rsidR="00FE4D55">
        <w:rPr>
          <w:rFonts w:ascii="Calibri" w:hAnsi="Calibri" w:cs="Calibri"/>
          <w:sz w:val="18"/>
          <w:szCs w:val="18"/>
        </w:rPr>
        <w:t>t</w:t>
      </w:r>
      <w:r w:rsidRPr="00FE4D55">
        <w:rPr>
          <w:rFonts w:ascii="Calibri" w:hAnsi="Calibri" w:cs="Calibri"/>
          <w:sz w:val="18"/>
          <w:szCs w:val="18"/>
        </w:rPr>
        <w:t xml:space="preserve">erritoriale, de la fonction publique </w:t>
      </w:r>
      <w:r w:rsidR="00FE4D55">
        <w:rPr>
          <w:rFonts w:ascii="Calibri" w:hAnsi="Calibri" w:cs="Calibri"/>
          <w:sz w:val="18"/>
          <w:szCs w:val="18"/>
        </w:rPr>
        <w:t>h</w:t>
      </w:r>
      <w:r w:rsidRPr="00FE4D55">
        <w:rPr>
          <w:rFonts w:ascii="Calibri" w:hAnsi="Calibri" w:cs="Calibri"/>
          <w:sz w:val="18"/>
          <w:szCs w:val="18"/>
        </w:rPr>
        <w:t>ospitalière et du budget (décret n° 2006-501 du 3 mai 2006). Sa gestion administrative est assurée par la Caisse des Dépôts.</w:t>
      </w:r>
      <w:r w:rsidR="00DE4525">
        <w:rPr>
          <w:rFonts w:ascii="Calibri" w:hAnsi="Calibri" w:cs="Calibri"/>
          <w:sz w:val="18"/>
          <w:szCs w:val="18"/>
        </w:rPr>
        <w:br/>
      </w:r>
      <w:r w:rsidRPr="00FE4D55">
        <w:rPr>
          <w:rFonts w:ascii="Calibri" w:hAnsi="Calibri" w:cs="Calibri"/>
          <w:sz w:val="18"/>
          <w:szCs w:val="18"/>
        </w:rPr>
        <w:t xml:space="preserve">Plus d’informations sur </w:t>
      </w:r>
      <w:hyperlink r:id="rId11" w:history="1">
        <w:r w:rsidRPr="00FE4D55">
          <w:rPr>
            <w:sz w:val="18"/>
            <w:szCs w:val="18"/>
          </w:rPr>
          <w:t>www.fiphfp.fr</w:t>
        </w:r>
      </w:hyperlink>
      <w:r w:rsidRPr="00FE4D55">
        <w:rPr>
          <w:rFonts w:ascii="Calibri" w:hAnsi="Calibri" w:cs="Calibri"/>
          <w:sz w:val="18"/>
          <w:szCs w:val="18"/>
        </w:rPr>
        <w:t xml:space="preserve"> / suivez le FIPHFP sur LinkedIn et sur X @FIPHFP</w:t>
      </w:r>
    </w:p>
    <w:p w14:paraId="617E25D6" w14:textId="1A3AF11A" w:rsidR="00521D95" w:rsidRPr="005C7FF8" w:rsidRDefault="00521D95" w:rsidP="00633E8B">
      <w:pPr>
        <w:jc w:val="both"/>
        <w:rPr>
          <w:rFonts w:ascii="Calibri" w:hAnsi="Calibri" w:cs="Calibri"/>
          <w:b/>
          <w:sz w:val="18"/>
          <w:szCs w:val="18"/>
          <w:lang w:val="en-GB"/>
        </w:rPr>
      </w:pPr>
      <w:r w:rsidRPr="005C7FF8">
        <w:rPr>
          <w:rFonts w:ascii="Calibri" w:hAnsi="Calibri" w:cs="Calibri"/>
          <w:b/>
          <w:sz w:val="18"/>
          <w:szCs w:val="18"/>
          <w:lang w:val="en-GB"/>
        </w:rPr>
        <w:t xml:space="preserve">Contacts Presse </w:t>
      </w:r>
    </w:p>
    <w:p w14:paraId="3F7E65CC" w14:textId="77777777" w:rsidR="00521D95" w:rsidRPr="005C7FF8" w:rsidRDefault="00521D95" w:rsidP="00633E8B">
      <w:pPr>
        <w:jc w:val="both"/>
        <w:rPr>
          <w:rFonts w:ascii="Calibri" w:hAnsi="Calibri" w:cs="Calibri"/>
          <w:b/>
          <w:sz w:val="18"/>
          <w:szCs w:val="18"/>
          <w:lang w:val="en-GB"/>
        </w:rPr>
      </w:pPr>
      <w:r w:rsidRPr="005C7FF8">
        <w:rPr>
          <w:rFonts w:ascii="Calibri" w:hAnsi="Calibri" w:cs="Calibri"/>
          <w:b/>
          <w:sz w:val="18"/>
          <w:szCs w:val="18"/>
          <w:lang w:val="en-GB"/>
        </w:rPr>
        <w:t xml:space="preserve">Agefiph </w:t>
      </w:r>
    </w:p>
    <w:p w14:paraId="6F1421E4" w14:textId="77777777" w:rsidR="00521D95" w:rsidRPr="005C7FF8" w:rsidRDefault="00521D95" w:rsidP="00633E8B">
      <w:pPr>
        <w:jc w:val="both"/>
        <w:rPr>
          <w:rFonts w:ascii="Calibri" w:hAnsi="Calibri" w:cs="Calibri"/>
          <w:sz w:val="18"/>
          <w:szCs w:val="18"/>
          <w:lang w:val="en-GB"/>
        </w:rPr>
      </w:pPr>
      <w:r w:rsidRPr="005C7FF8">
        <w:rPr>
          <w:rFonts w:ascii="Calibri" w:hAnsi="Calibri" w:cs="Calibri"/>
          <w:bCs/>
          <w:sz w:val="18"/>
          <w:szCs w:val="18"/>
          <w:lang w:val="en-GB"/>
        </w:rPr>
        <w:t>Ag</w:t>
      </w:r>
      <w:r w:rsidRPr="005C7FF8">
        <w:rPr>
          <w:rFonts w:ascii="Calibri" w:hAnsi="Calibri" w:cs="Calibri"/>
          <w:sz w:val="18"/>
          <w:szCs w:val="18"/>
          <w:lang w:val="en-GB"/>
        </w:rPr>
        <w:t xml:space="preserve">ence Wellcom / </w:t>
      </w:r>
      <w:hyperlink r:id="rId12" w:history="1">
        <w:r w:rsidRPr="005C7FF8">
          <w:rPr>
            <w:rStyle w:val="Lienhypertexte"/>
            <w:rFonts w:ascii="Calibri" w:hAnsi="Calibri" w:cs="Calibri"/>
            <w:sz w:val="18"/>
            <w:szCs w:val="18"/>
            <w:lang w:val="en-GB"/>
          </w:rPr>
          <w:t>agefiph@wellcom.fr/</w:t>
        </w:r>
      </w:hyperlink>
      <w:r w:rsidRPr="005C7FF8">
        <w:rPr>
          <w:rFonts w:ascii="Calibri" w:hAnsi="Calibri" w:cs="Calibri"/>
          <w:sz w:val="18"/>
          <w:szCs w:val="18"/>
          <w:u w:val="single"/>
          <w:lang w:val="en-GB"/>
        </w:rPr>
        <w:t xml:space="preserve"> </w:t>
      </w:r>
      <w:r w:rsidRPr="005C7FF8">
        <w:rPr>
          <w:rFonts w:ascii="Calibri" w:hAnsi="Calibri" w:cs="Calibri"/>
          <w:sz w:val="18"/>
          <w:szCs w:val="18"/>
          <w:lang w:val="en-GB"/>
        </w:rPr>
        <w:t>01 46 34 60 60</w:t>
      </w:r>
    </w:p>
    <w:p w14:paraId="72651F69" w14:textId="305DE44E" w:rsidR="00521D95" w:rsidRDefault="00521D95" w:rsidP="00633E8B">
      <w:pPr>
        <w:jc w:val="both"/>
        <w:rPr>
          <w:rFonts w:ascii="Calibri" w:hAnsi="Calibri" w:cs="Calibri"/>
          <w:sz w:val="18"/>
          <w:szCs w:val="18"/>
          <w:lang w:val="it-IT"/>
        </w:rPr>
      </w:pPr>
      <w:r w:rsidRPr="005C7FF8">
        <w:rPr>
          <w:rFonts w:ascii="Calibri" w:hAnsi="Calibri" w:cs="Calibri"/>
          <w:sz w:val="18"/>
          <w:szCs w:val="18"/>
          <w:lang w:val="it-IT"/>
        </w:rPr>
        <w:t xml:space="preserve">Ghislaine Cristofoletti / </w:t>
      </w:r>
      <w:hyperlink r:id="rId13" w:history="1">
        <w:r w:rsidRPr="005C7FF8">
          <w:rPr>
            <w:rStyle w:val="Lienhypertexte"/>
            <w:rFonts w:ascii="Calibri" w:hAnsi="Calibri" w:cs="Calibri"/>
            <w:sz w:val="18"/>
            <w:szCs w:val="18"/>
            <w:lang w:val="it-IT"/>
          </w:rPr>
          <w:t xml:space="preserve"> g-cristofoletti@agefiph.asso.fr/</w:t>
        </w:r>
      </w:hyperlink>
      <w:r w:rsidRPr="005C7FF8">
        <w:rPr>
          <w:rFonts w:ascii="Calibri" w:hAnsi="Calibri" w:cs="Calibri"/>
          <w:sz w:val="18"/>
          <w:szCs w:val="18"/>
          <w:lang w:val="it-IT"/>
        </w:rPr>
        <w:t xml:space="preserve"> </w:t>
      </w:r>
      <w:r w:rsidR="00823873" w:rsidRPr="00EC042F">
        <w:rPr>
          <w:rFonts w:cstheme="minorHAnsi"/>
          <w:noProof/>
        </w:rPr>
        <w:drawing>
          <wp:anchor distT="0" distB="0" distL="114300" distR="114300" simplePos="0" relativeHeight="251663360" behindDoc="1" locked="1" layoutInCell="1" allowOverlap="1" wp14:anchorId="1D0C411B" wp14:editId="6707216A">
            <wp:simplePos x="0" y="0"/>
            <wp:positionH relativeFrom="column">
              <wp:posOffset>725170</wp:posOffset>
            </wp:positionH>
            <wp:positionV relativeFrom="page">
              <wp:posOffset>3148330</wp:posOffset>
            </wp:positionV>
            <wp:extent cx="5360035" cy="6767830"/>
            <wp:effectExtent l="0" t="0" r="0" b="0"/>
            <wp:wrapNone/>
            <wp:docPr id="12119641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8212" name="Image 14753982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0035" cy="6767830"/>
                    </a:xfrm>
                    <a:prstGeom prst="rect">
                      <a:avLst/>
                    </a:prstGeom>
                  </pic:spPr>
                </pic:pic>
              </a:graphicData>
            </a:graphic>
            <wp14:sizeRelH relativeFrom="margin">
              <wp14:pctWidth>0</wp14:pctWidth>
            </wp14:sizeRelH>
            <wp14:sizeRelV relativeFrom="margin">
              <wp14:pctHeight>0</wp14:pctHeight>
            </wp14:sizeRelV>
          </wp:anchor>
        </w:drawing>
      </w:r>
    </w:p>
    <w:p w14:paraId="2C72FB74" w14:textId="77777777" w:rsidR="00521D95" w:rsidRDefault="00521D95" w:rsidP="00633E8B">
      <w:pPr>
        <w:jc w:val="both"/>
        <w:rPr>
          <w:rFonts w:ascii="Calibri" w:hAnsi="Calibri" w:cs="Calibri"/>
          <w:sz w:val="18"/>
          <w:szCs w:val="18"/>
          <w:lang w:val="it-IT"/>
        </w:rPr>
      </w:pPr>
    </w:p>
    <w:p w14:paraId="522551CE" w14:textId="77777777" w:rsidR="00521D95" w:rsidRPr="00215F7E" w:rsidRDefault="00521D95" w:rsidP="00633E8B">
      <w:pPr>
        <w:jc w:val="both"/>
        <w:rPr>
          <w:rFonts w:ascii="Calibri" w:hAnsi="Calibri" w:cs="Calibri"/>
          <w:b/>
          <w:bCs/>
          <w:sz w:val="18"/>
          <w:szCs w:val="18"/>
        </w:rPr>
      </w:pPr>
      <w:r w:rsidRPr="00215F7E">
        <w:rPr>
          <w:rFonts w:ascii="Calibri" w:hAnsi="Calibri" w:cs="Calibri"/>
          <w:b/>
          <w:bCs/>
          <w:sz w:val="18"/>
          <w:szCs w:val="18"/>
        </w:rPr>
        <w:t>FIPHFP</w:t>
      </w:r>
    </w:p>
    <w:p w14:paraId="7CC01C4E" w14:textId="77777777" w:rsidR="00521D95" w:rsidRPr="00215F7E" w:rsidRDefault="00521D95" w:rsidP="00633E8B">
      <w:pPr>
        <w:jc w:val="both"/>
        <w:rPr>
          <w:rFonts w:ascii="Calibri" w:hAnsi="Calibri" w:cs="Calibri"/>
          <w:sz w:val="18"/>
          <w:szCs w:val="18"/>
        </w:rPr>
      </w:pPr>
      <w:r w:rsidRPr="00215F7E">
        <w:rPr>
          <w:rFonts w:ascii="Calibri" w:hAnsi="Calibri" w:cs="Calibri"/>
          <w:sz w:val="18"/>
          <w:szCs w:val="18"/>
        </w:rPr>
        <w:t>Blandine Dabrowski / b.dabrowski@agence-cid.fr</w:t>
      </w:r>
      <w:r w:rsidRPr="00215F7E">
        <w:rPr>
          <w:rFonts w:ascii="Calibri" w:hAnsi="Calibri" w:cs="Calibri"/>
          <w:sz w:val="18"/>
          <w:szCs w:val="18"/>
          <w:lang w:val="it-IT"/>
        </w:rPr>
        <w:t xml:space="preserve">/ </w:t>
      </w:r>
      <w:r w:rsidRPr="00215F7E">
        <w:rPr>
          <w:rFonts w:ascii="Calibri" w:hAnsi="Calibri" w:cs="Calibri"/>
          <w:sz w:val="18"/>
          <w:szCs w:val="18"/>
        </w:rPr>
        <w:t>06 61 55 04 99</w:t>
      </w:r>
    </w:p>
    <w:p w14:paraId="404F6425" w14:textId="3E36072F" w:rsidR="003532E6" w:rsidRPr="007E57F6" w:rsidRDefault="00521D95" w:rsidP="00633E8B">
      <w:pPr>
        <w:jc w:val="both"/>
        <w:rPr>
          <w:rFonts w:ascii="Calibri" w:hAnsi="Calibri" w:cs="Calibri"/>
          <w:sz w:val="18"/>
          <w:szCs w:val="18"/>
        </w:rPr>
      </w:pPr>
      <w:r w:rsidRPr="00215F7E">
        <w:rPr>
          <w:rFonts w:ascii="Calibri" w:hAnsi="Calibri" w:cs="Calibri"/>
          <w:sz w:val="18"/>
          <w:szCs w:val="18"/>
        </w:rPr>
        <w:t>Chloé Lemahieu – </w:t>
      </w:r>
      <w:hyperlink r:id="rId14" w:history="1">
        <w:r w:rsidRPr="00215F7E">
          <w:rPr>
            <w:rStyle w:val="Lienhypertexte"/>
            <w:rFonts w:ascii="Calibri" w:hAnsi="Calibri" w:cs="Calibri"/>
            <w:sz w:val="18"/>
            <w:szCs w:val="18"/>
          </w:rPr>
          <w:t>c.lemahieu@agence-cid.fr</w:t>
        </w:r>
      </w:hyperlink>
      <w:r w:rsidRPr="00215F7E">
        <w:rPr>
          <w:rFonts w:ascii="Calibri" w:hAnsi="Calibri" w:cs="Calibri"/>
          <w:sz w:val="18"/>
          <w:szCs w:val="18"/>
          <w:lang w:val="it-IT"/>
        </w:rPr>
        <w:t xml:space="preserve"> / </w:t>
      </w:r>
      <w:r w:rsidRPr="00215F7E">
        <w:rPr>
          <w:rFonts w:ascii="Calibri" w:hAnsi="Calibri" w:cs="Calibri"/>
          <w:sz w:val="18"/>
          <w:szCs w:val="18"/>
        </w:rPr>
        <w:t xml:space="preserve">06 89 57 84 </w:t>
      </w:r>
      <w:r w:rsidR="002135A5" w:rsidRPr="008527DA">
        <w:rPr>
          <w:rFonts w:ascii="Livvic" w:hAnsi="Livvic"/>
          <w:noProof/>
        </w:rPr>
        <w:drawing>
          <wp:anchor distT="0" distB="0" distL="114300" distR="114300" simplePos="0" relativeHeight="251658240" behindDoc="1" locked="1" layoutInCell="1" allowOverlap="1" wp14:anchorId="11C9102F" wp14:editId="1DC409FD">
            <wp:simplePos x="0" y="0"/>
            <wp:positionH relativeFrom="column">
              <wp:posOffset>6645275</wp:posOffset>
            </wp:positionH>
            <wp:positionV relativeFrom="page">
              <wp:align>bottom</wp:align>
            </wp:positionV>
            <wp:extent cx="3806825" cy="4806950"/>
            <wp:effectExtent l="0" t="0" r="3175" b="0"/>
            <wp:wrapNone/>
            <wp:docPr id="1475398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8212" name="Image 1475398212"/>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3806825" cy="4806950"/>
                    </a:xfrm>
                    <a:prstGeom prst="rect">
                      <a:avLst/>
                    </a:prstGeom>
                  </pic:spPr>
                </pic:pic>
              </a:graphicData>
            </a:graphic>
            <wp14:sizeRelH relativeFrom="margin">
              <wp14:pctWidth>0</wp14:pctWidth>
            </wp14:sizeRelH>
            <wp14:sizeRelV relativeFrom="margin">
              <wp14:pctHeight>0</wp14:pctHeight>
            </wp14:sizeRelV>
          </wp:anchor>
        </w:drawing>
      </w:r>
    </w:p>
    <w:sectPr w:rsidR="003532E6" w:rsidRPr="007E57F6" w:rsidSect="002135A5">
      <w:footerReference w:type="even" r:id="rId16"/>
      <w:footerReference w:type="first" r:id="rId17"/>
      <w:pgSz w:w="11900" w:h="16840"/>
      <w:pgMar w:top="308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5A06" w14:textId="77777777" w:rsidR="001A0A26" w:rsidRDefault="001A0A26" w:rsidP="00B62666">
      <w:r>
        <w:separator/>
      </w:r>
    </w:p>
  </w:endnote>
  <w:endnote w:type="continuationSeparator" w:id="0">
    <w:p w14:paraId="04B17736" w14:textId="77777777" w:rsidR="001A0A26" w:rsidRDefault="001A0A26" w:rsidP="00B6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vvic">
    <w:altName w:val="Calibri"/>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E095" w14:textId="3C066C83" w:rsidR="00B62666" w:rsidRDefault="00521D95">
    <w:pPr>
      <w:pStyle w:val="Pieddepage"/>
    </w:pPr>
    <w:r>
      <w:rPr>
        <w:noProof/>
      </w:rPr>
      <mc:AlternateContent>
        <mc:Choice Requires="wps">
          <w:drawing>
            <wp:anchor distT="0" distB="0" distL="0" distR="0" simplePos="0" relativeHeight="251659264" behindDoc="0" locked="0" layoutInCell="1" allowOverlap="1" wp14:anchorId="5D7DB39B" wp14:editId="4CFED60C">
              <wp:simplePos x="635" y="635"/>
              <wp:positionH relativeFrom="page">
                <wp:align>left</wp:align>
              </wp:positionH>
              <wp:positionV relativeFrom="page">
                <wp:align>bottom</wp:align>
              </wp:positionV>
              <wp:extent cx="630555" cy="345440"/>
              <wp:effectExtent l="0" t="0" r="17145" b="0"/>
              <wp:wrapNone/>
              <wp:docPr id="1822154977"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1065C669" w14:textId="2B7969AF" w:rsidR="00521D95" w:rsidRPr="00521D95" w:rsidRDefault="00521D95" w:rsidP="00521D95">
                          <w:pPr>
                            <w:rPr>
                              <w:rFonts w:ascii="Calibri" w:eastAsia="Calibri" w:hAnsi="Calibri" w:cs="Calibri"/>
                              <w:noProof/>
                              <w:color w:val="FF0000"/>
                              <w:sz w:val="20"/>
                              <w:szCs w:val="20"/>
                            </w:rPr>
                          </w:pPr>
                          <w:r w:rsidRPr="00521D95">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7DB39B" id="_x0000_t202" coordsize="21600,21600" o:spt="202" path="m,l,21600r21600,l21600,xe">
              <v:stroke joinstyle="miter"/>
              <v:path gradientshapeok="t" o:connecttype="rect"/>
            </v:shapetype>
            <v:shape id="Zone de texte 2" o:spid="_x0000_s1026" type="#_x0000_t202" alt="Interne" style="position:absolute;margin-left:0;margin-top:0;width:49.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" filled="f" stroked="f">
              <v:textbox style="mso-fit-shape-to-text:t" inset="20pt,0,0,15pt">
                <w:txbxContent>
                  <w:p w14:paraId="1065C669" w14:textId="2B7969AF" w:rsidR="00521D95" w:rsidRPr="00521D95" w:rsidRDefault="00521D95" w:rsidP="00521D95">
                    <w:pPr>
                      <w:rPr>
                        <w:rFonts w:ascii="Calibri" w:eastAsia="Calibri" w:hAnsi="Calibri" w:cs="Calibri"/>
                        <w:noProof/>
                        <w:color w:val="FF0000"/>
                        <w:sz w:val="20"/>
                        <w:szCs w:val="20"/>
                      </w:rPr>
                    </w:pPr>
                    <w:r w:rsidRPr="00521D95">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BF5" w14:textId="482B97D7" w:rsidR="00B62666" w:rsidRDefault="00521D95">
    <w:pPr>
      <w:pStyle w:val="Pieddepage"/>
    </w:pPr>
    <w:r>
      <w:rPr>
        <w:noProof/>
      </w:rPr>
      <mc:AlternateContent>
        <mc:Choice Requires="wps">
          <w:drawing>
            <wp:anchor distT="0" distB="0" distL="0" distR="0" simplePos="0" relativeHeight="251658240" behindDoc="0" locked="0" layoutInCell="1" allowOverlap="1" wp14:anchorId="4B6D0110" wp14:editId="1BBC7014">
              <wp:simplePos x="635" y="635"/>
              <wp:positionH relativeFrom="page">
                <wp:align>left</wp:align>
              </wp:positionH>
              <wp:positionV relativeFrom="page">
                <wp:align>bottom</wp:align>
              </wp:positionV>
              <wp:extent cx="630555" cy="345440"/>
              <wp:effectExtent l="0" t="0" r="17145" b="0"/>
              <wp:wrapNone/>
              <wp:docPr id="1507705739"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0A47D5D4" w14:textId="00E2D8BF" w:rsidR="00521D95" w:rsidRPr="00521D95" w:rsidRDefault="00521D95" w:rsidP="00521D95">
                          <w:pPr>
                            <w:rPr>
                              <w:rFonts w:ascii="Calibri" w:eastAsia="Calibri" w:hAnsi="Calibri" w:cs="Calibri"/>
                              <w:noProof/>
                              <w:color w:val="FF0000"/>
                              <w:sz w:val="20"/>
                              <w:szCs w:val="20"/>
                            </w:rPr>
                          </w:pPr>
                          <w:r w:rsidRPr="00521D95">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6D0110" id="_x0000_t202" coordsize="21600,21600" o:spt="202" path="m,l,21600r21600,l21600,xe">
              <v:stroke joinstyle="miter"/>
              <v:path gradientshapeok="t" o:connecttype="rect"/>
            </v:shapetype>
            <v:shape id="Zone de texte 1" o:spid="_x0000_s1027" type="#_x0000_t202" alt="Interne" style="position:absolute;margin-left:0;margin-top:0;width:49.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" filled="f" stroked="f">
              <v:textbox style="mso-fit-shape-to-text:t" inset="20pt,0,0,15pt">
                <w:txbxContent>
                  <w:p w14:paraId="0A47D5D4" w14:textId="00E2D8BF" w:rsidR="00521D95" w:rsidRPr="00521D95" w:rsidRDefault="00521D95" w:rsidP="00521D95">
                    <w:pPr>
                      <w:rPr>
                        <w:rFonts w:ascii="Calibri" w:eastAsia="Calibri" w:hAnsi="Calibri" w:cs="Calibri"/>
                        <w:noProof/>
                        <w:color w:val="FF0000"/>
                        <w:sz w:val="20"/>
                        <w:szCs w:val="20"/>
                      </w:rPr>
                    </w:pPr>
                    <w:r w:rsidRPr="00521D95">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9A03" w14:textId="77777777" w:rsidR="001A0A26" w:rsidRDefault="001A0A26" w:rsidP="00B62666">
      <w:r>
        <w:separator/>
      </w:r>
    </w:p>
  </w:footnote>
  <w:footnote w:type="continuationSeparator" w:id="0">
    <w:p w14:paraId="1DA9488C" w14:textId="77777777" w:rsidR="001A0A26" w:rsidRDefault="001A0A26" w:rsidP="00B62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D8C"/>
    <w:multiLevelType w:val="multilevel"/>
    <w:tmpl w:val="36D0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F42AE"/>
    <w:multiLevelType w:val="multilevel"/>
    <w:tmpl w:val="A90E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B61BA"/>
    <w:multiLevelType w:val="hybridMultilevel"/>
    <w:tmpl w:val="6BFE5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B5543"/>
    <w:multiLevelType w:val="multilevel"/>
    <w:tmpl w:val="714A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36342"/>
    <w:multiLevelType w:val="multilevel"/>
    <w:tmpl w:val="69A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337F2"/>
    <w:multiLevelType w:val="multilevel"/>
    <w:tmpl w:val="DC6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6264B"/>
    <w:multiLevelType w:val="hybridMultilevel"/>
    <w:tmpl w:val="521EE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2E3BA6"/>
    <w:multiLevelType w:val="multilevel"/>
    <w:tmpl w:val="41BA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624325"/>
    <w:multiLevelType w:val="multilevel"/>
    <w:tmpl w:val="3EC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F7DEA"/>
    <w:multiLevelType w:val="multilevel"/>
    <w:tmpl w:val="83E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F4229"/>
    <w:multiLevelType w:val="multilevel"/>
    <w:tmpl w:val="A99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FE45D6"/>
    <w:multiLevelType w:val="multilevel"/>
    <w:tmpl w:val="EF68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D1AD0"/>
    <w:multiLevelType w:val="hybridMultilevel"/>
    <w:tmpl w:val="CC2E9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BF4822"/>
    <w:multiLevelType w:val="multilevel"/>
    <w:tmpl w:val="07F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5B48F4"/>
    <w:multiLevelType w:val="multilevel"/>
    <w:tmpl w:val="E0E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BF083A"/>
    <w:multiLevelType w:val="multilevel"/>
    <w:tmpl w:val="70B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B7500"/>
    <w:multiLevelType w:val="multilevel"/>
    <w:tmpl w:val="A414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41866">
    <w:abstractNumId w:val="8"/>
  </w:num>
  <w:num w:numId="2" w16cid:durableId="1618440649">
    <w:abstractNumId w:val="5"/>
  </w:num>
  <w:num w:numId="3" w16cid:durableId="799415866">
    <w:abstractNumId w:val="4"/>
  </w:num>
  <w:num w:numId="4" w16cid:durableId="38867282">
    <w:abstractNumId w:val="6"/>
  </w:num>
  <w:num w:numId="5" w16cid:durableId="828835467">
    <w:abstractNumId w:val="2"/>
  </w:num>
  <w:num w:numId="6" w16cid:durableId="1737436220">
    <w:abstractNumId w:val="15"/>
  </w:num>
  <w:num w:numId="7" w16cid:durableId="1443037726">
    <w:abstractNumId w:val="1"/>
  </w:num>
  <w:num w:numId="8" w16cid:durableId="932933442">
    <w:abstractNumId w:val="3"/>
  </w:num>
  <w:num w:numId="9" w16cid:durableId="1665234539">
    <w:abstractNumId w:val="0"/>
  </w:num>
  <w:num w:numId="10" w16cid:durableId="1691297281">
    <w:abstractNumId w:val="16"/>
  </w:num>
  <w:num w:numId="11" w16cid:durableId="1361397457">
    <w:abstractNumId w:val="9"/>
  </w:num>
  <w:num w:numId="12" w16cid:durableId="138815710">
    <w:abstractNumId w:val="10"/>
  </w:num>
  <w:num w:numId="13" w16cid:durableId="851721030">
    <w:abstractNumId w:val="13"/>
  </w:num>
  <w:num w:numId="14" w16cid:durableId="1095904374">
    <w:abstractNumId w:val="11"/>
  </w:num>
  <w:num w:numId="15" w16cid:durableId="506487158">
    <w:abstractNumId w:val="14"/>
  </w:num>
  <w:num w:numId="16" w16cid:durableId="1596671651">
    <w:abstractNumId w:val="7"/>
  </w:num>
  <w:num w:numId="17" w16cid:durableId="547377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95"/>
    <w:rsid w:val="000267FB"/>
    <w:rsid w:val="00045109"/>
    <w:rsid w:val="000528C6"/>
    <w:rsid w:val="00081370"/>
    <w:rsid w:val="000B40C5"/>
    <w:rsid w:val="000E7A24"/>
    <w:rsid w:val="00122361"/>
    <w:rsid w:val="00153CF4"/>
    <w:rsid w:val="00172C10"/>
    <w:rsid w:val="00185EC6"/>
    <w:rsid w:val="00186EB1"/>
    <w:rsid w:val="00187F00"/>
    <w:rsid w:val="001A0A26"/>
    <w:rsid w:val="001C57A3"/>
    <w:rsid w:val="001C689D"/>
    <w:rsid w:val="002135A5"/>
    <w:rsid w:val="00246211"/>
    <w:rsid w:val="00286CE6"/>
    <w:rsid w:val="00297623"/>
    <w:rsid w:val="002D43E3"/>
    <w:rsid w:val="002E5083"/>
    <w:rsid w:val="003532E6"/>
    <w:rsid w:val="00360B73"/>
    <w:rsid w:val="00385A5B"/>
    <w:rsid w:val="003C0ADC"/>
    <w:rsid w:val="003D1C8D"/>
    <w:rsid w:val="00450B98"/>
    <w:rsid w:val="00473962"/>
    <w:rsid w:val="004A343A"/>
    <w:rsid w:val="004C3A2C"/>
    <w:rsid w:val="00521D95"/>
    <w:rsid w:val="00527EB1"/>
    <w:rsid w:val="00535F53"/>
    <w:rsid w:val="0058397A"/>
    <w:rsid w:val="00585FAA"/>
    <w:rsid w:val="00601B1F"/>
    <w:rsid w:val="00633E8B"/>
    <w:rsid w:val="00674238"/>
    <w:rsid w:val="0068157E"/>
    <w:rsid w:val="0069426C"/>
    <w:rsid w:val="006B2343"/>
    <w:rsid w:val="006B4FF1"/>
    <w:rsid w:val="006C3008"/>
    <w:rsid w:val="006E630F"/>
    <w:rsid w:val="00703E16"/>
    <w:rsid w:val="00734C70"/>
    <w:rsid w:val="00740DB0"/>
    <w:rsid w:val="00784746"/>
    <w:rsid w:val="00787E44"/>
    <w:rsid w:val="007A1408"/>
    <w:rsid w:val="007C3A60"/>
    <w:rsid w:val="007E1A21"/>
    <w:rsid w:val="007E57F6"/>
    <w:rsid w:val="008078C8"/>
    <w:rsid w:val="00823873"/>
    <w:rsid w:val="008246B6"/>
    <w:rsid w:val="00847810"/>
    <w:rsid w:val="008527DA"/>
    <w:rsid w:val="00876E54"/>
    <w:rsid w:val="008D6CEF"/>
    <w:rsid w:val="008E71F8"/>
    <w:rsid w:val="00946562"/>
    <w:rsid w:val="009A4BD1"/>
    <w:rsid w:val="00A01A88"/>
    <w:rsid w:val="00A4456C"/>
    <w:rsid w:val="00A60D23"/>
    <w:rsid w:val="00B450D2"/>
    <w:rsid w:val="00B62666"/>
    <w:rsid w:val="00B776B6"/>
    <w:rsid w:val="00B9772C"/>
    <w:rsid w:val="00BD0291"/>
    <w:rsid w:val="00BD5C56"/>
    <w:rsid w:val="00BF777E"/>
    <w:rsid w:val="00C1408D"/>
    <w:rsid w:val="00C43DF5"/>
    <w:rsid w:val="00C83C1D"/>
    <w:rsid w:val="00CD7377"/>
    <w:rsid w:val="00CE4C56"/>
    <w:rsid w:val="00D2365F"/>
    <w:rsid w:val="00D46467"/>
    <w:rsid w:val="00DB1504"/>
    <w:rsid w:val="00DE4525"/>
    <w:rsid w:val="00E176C1"/>
    <w:rsid w:val="00E54C64"/>
    <w:rsid w:val="00E70BC1"/>
    <w:rsid w:val="00EA0BE0"/>
    <w:rsid w:val="00EC042F"/>
    <w:rsid w:val="00ED089C"/>
    <w:rsid w:val="00ED5C80"/>
    <w:rsid w:val="00F03C93"/>
    <w:rsid w:val="00F148FA"/>
    <w:rsid w:val="00F5188A"/>
    <w:rsid w:val="00F63261"/>
    <w:rsid w:val="00F63F5F"/>
    <w:rsid w:val="00FA433A"/>
    <w:rsid w:val="00FC5FA2"/>
    <w:rsid w:val="00FE4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D904"/>
  <w15:chartTrackingRefBased/>
  <w15:docId w15:val="{DA443E99-5C8E-4152-9B8B-F29DDAE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35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35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35A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35A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35A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35A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35A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35A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35A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5A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35A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35A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35A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35A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35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35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35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35A5"/>
    <w:rPr>
      <w:rFonts w:eastAsiaTheme="majorEastAsia" w:cstheme="majorBidi"/>
      <w:color w:val="272727" w:themeColor="text1" w:themeTint="D8"/>
    </w:rPr>
  </w:style>
  <w:style w:type="paragraph" w:styleId="Titre">
    <w:name w:val="Title"/>
    <w:basedOn w:val="Normal"/>
    <w:next w:val="Normal"/>
    <w:link w:val="TitreCar"/>
    <w:uiPriority w:val="10"/>
    <w:qFormat/>
    <w:rsid w:val="002135A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35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35A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35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35A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135A5"/>
    <w:rPr>
      <w:i/>
      <w:iCs/>
      <w:color w:val="404040" w:themeColor="text1" w:themeTint="BF"/>
    </w:rPr>
  </w:style>
  <w:style w:type="paragraph" w:styleId="Paragraphedeliste">
    <w:name w:val="List Paragraph"/>
    <w:basedOn w:val="Normal"/>
    <w:uiPriority w:val="34"/>
    <w:qFormat/>
    <w:rsid w:val="002135A5"/>
    <w:pPr>
      <w:ind w:left="720"/>
      <w:contextualSpacing/>
    </w:pPr>
  </w:style>
  <w:style w:type="character" w:styleId="Accentuationintense">
    <w:name w:val="Intense Emphasis"/>
    <w:basedOn w:val="Policepardfaut"/>
    <w:uiPriority w:val="21"/>
    <w:qFormat/>
    <w:rsid w:val="002135A5"/>
    <w:rPr>
      <w:i/>
      <w:iCs/>
      <w:color w:val="2F5496" w:themeColor="accent1" w:themeShade="BF"/>
    </w:rPr>
  </w:style>
  <w:style w:type="paragraph" w:styleId="Citationintense">
    <w:name w:val="Intense Quote"/>
    <w:basedOn w:val="Normal"/>
    <w:next w:val="Normal"/>
    <w:link w:val="CitationintenseCar"/>
    <w:uiPriority w:val="30"/>
    <w:qFormat/>
    <w:rsid w:val="00213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35A5"/>
    <w:rPr>
      <w:i/>
      <w:iCs/>
      <w:color w:val="2F5496" w:themeColor="accent1" w:themeShade="BF"/>
    </w:rPr>
  </w:style>
  <w:style w:type="character" w:styleId="Rfrenceintense">
    <w:name w:val="Intense Reference"/>
    <w:basedOn w:val="Policepardfaut"/>
    <w:uiPriority w:val="32"/>
    <w:qFormat/>
    <w:rsid w:val="002135A5"/>
    <w:rPr>
      <w:b/>
      <w:bCs/>
      <w:smallCaps/>
      <w:color w:val="2F5496" w:themeColor="accent1" w:themeShade="BF"/>
      <w:spacing w:val="5"/>
    </w:rPr>
  </w:style>
  <w:style w:type="paragraph" w:styleId="En-tte">
    <w:name w:val="header"/>
    <w:basedOn w:val="Normal"/>
    <w:link w:val="En-tteCar"/>
    <w:uiPriority w:val="99"/>
    <w:unhideWhenUsed/>
    <w:rsid w:val="00B62666"/>
    <w:pPr>
      <w:tabs>
        <w:tab w:val="center" w:pos="4536"/>
        <w:tab w:val="right" w:pos="9072"/>
      </w:tabs>
    </w:pPr>
  </w:style>
  <w:style w:type="character" w:customStyle="1" w:styleId="En-tteCar">
    <w:name w:val="En-tête Car"/>
    <w:basedOn w:val="Policepardfaut"/>
    <w:link w:val="En-tte"/>
    <w:uiPriority w:val="99"/>
    <w:rsid w:val="00B62666"/>
  </w:style>
  <w:style w:type="paragraph" w:styleId="Pieddepage">
    <w:name w:val="footer"/>
    <w:basedOn w:val="Normal"/>
    <w:link w:val="PieddepageCar"/>
    <w:uiPriority w:val="99"/>
    <w:unhideWhenUsed/>
    <w:rsid w:val="00B62666"/>
    <w:pPr>
      <w:tabs>
        <w:tab w:val="center" w:pos="4536"/>
        <w:tab w:val="right" w:pos="9072"/>
      </w:tabs>
    </w:pPr>
  </w:style>
  <w:style w:type="character" w:customStyle="1" w:styleId="PieddepageCar">
    <w:name w:val="Pied de page Car"/>
    <w:basedOn w:val="Policepardfaut"/>
    <w:link w:val="Pieddepage"/>
    <w:uiPriority w:val="99"/>
    <w:rsid w:val="00B62666"/>
  </w:style>
  <w:style w:type="character" w:styleId="Lienhypertexte">
    <w:name w:val="Hyperlink"/>
    <w:basedOn w:val="Policepardfaut"/>
    <w:uiPriority w:val="99"/>
    <w:rsid w:val="00521D95"/>
    <w:rPr>
      <w:color w:val="0563C1" w:themeColor="hyperlink"/>
      <w:u w:val="single"/>
    </w:rPr>
  </w:style>
  <w:style w:type="character" w:styleId="Marquedecommentaire">
    <w:name w:val="annotation reference"/>
    <w:basedOn w:val="Policepardfaut"/>
    <w:uiPriority w:val="99"/>
    <w:semiHidden/>
    <w:rsid w:val="00521D95"/>
    <w:rPr>
      <w:sz w:val="16"/>
      <w:szCs w:val="16"/>
    </w:rPr>
  </w:style>
  <w:style w:type="paragraph" w:styleId="NormalWeb">
    <w:name w:val="Normal (Web)"/>
    <w:basedOn w:val="Normal"/>
    <w:uiPriority w:val="99"/>
    <w:unhideWhenUsed/>
    <w:rsid w:val="00521D95"/>
    <w:pPr>
      <w:spacing w:before="100" w:beforeAutospacing="1" w:after="100" w:afterAutospacing="1"/>
    </w:pPr>
    <w:rPr>
      <w:rFonts w:ascii="Times New Roman" w:eastAsia="Times New Roman" w:hAnsi="Times New Roman" w:cs="Times New Roman"/>
      <w:kern w:val="0"/>
      <w:lang w:eastAsia="fr-FR"/>
      <w14:ligatures w14:val="none"/>
    </w:rPr>
  </w:style>
  <w:style w:type="paragraph" w:styleId="Commentaire">
    <w:name w:val="annotation text"/>
    <w:basedOn w:val="Normal"/>
    <w:link w:val="CommentaireCar"/>
    <w:uiPriority w:val="99"/>
    <w:rsid w:val="00E54C64"/>
    <w:rPr>
      <w:kern w:val="0"/>
      <w:sz w:val="20"/>
      <w:szCs w:val="20"/>
      <w14:ligatures w14:val="none"/>
    </w:rPr>
  </w:style>
  <w:style w:type="character" w:customStyle="1" w:styleId="CommentaireCar">
    <w:name w:val="Commentaire Car"/>
    <w:basedOn w:val="Policepardfaut"/>
    <w:link w:val="Commentaire"/>
    <w:uiPriority w:val="99"/>
    <w:rsid w:val="00E54C64"/>
    <w:rPr>
      <w:kern w:val="0"/>
      <w:sz w:val="20"/>
      <w:szCs w:val="20"/>
      <w14:ligatures w14:val="none"/>
    </w:rPr>
  </w:style>
  <w:style w:type="paragraph" w:styleId="Sansinterligne">
    <w:name w:val="No Spacing"/>
    <w:uiPriority w:val="1"/>
    <w:qFormat/>
    <w:rsid w:val="00946562"/>
  </w:style>
  <w:style w:type="paragraph" w:customStyle="1" w:styleId="xxmsonormal">
    <w:name w:val="x_x_msonormal"/>
    <w:basedOn w:val="Normal"/>
    <w:rsid w:val="00122361"/>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xxmsolistparagraph">
    <w:name w:val="x_x_msolistparagraph"/>
    <w:basedOn w:val="Normal"/>
    <w:rsid w:val="00122361"/>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xxxxmsonormal">
    <w:name w:val="x_x_xxmsonormal"/>
    <w:basedOn w:val="Normal"/>
    <w:rsid w:val="00122361"/>
    <w:pPr>
      <w:spacing w:before="100" w:beforeAutospacing="1" w:after="100" w:afterAutospacing="1"/>
    </w:pPr>
    <w:rPr>
      <w:rFonts w:ascii="Times New Roman" w:eastAsia="Times New Roman" w:hAnsi="Times New Roman" w:cs="Times New Roman"/>
      <w:kern w:val="0"/>
      <w:lang w:eastAsia="fr-FR"/>
      <w14:ligatures w14:val="none"/>
    </w:rPr>
  </w:style>
  <w:style w:type="paragraph" w:styleId="Objetducommentaire">
    <w:name w:val="annotation subject"/>
    <w:basedOn w:val="Commentaire"/>
    <w:next w:val="Commentaire"/>
    <w:link w:val="ObjetducommentaireCar"/>
    <w:uiPriority w:val="99"/>
    <w:semiHidden/>
    <w:unhideWhenUsed/>
    <w:rsid w:val="00A01A88"/>
    <w:rPr>
      <w:b/>
      <w:bCs/>
      <w:kern w:val="2"/>
      <w14:ligatures w14:val="standardContextual"/>
    </w:rPr>
  </w:style>
  <w:style w:type="character" w:customStyle="1" w:styleId="ObjetducommentaireCar">
    <w:name w:val="Objet du commentaire Car"/>
    <w:basedOn w:val="CommentaireCar"/>
    <w:link w:val="Objetducommentaire"/>
    <w:uiPriority w:val="99"/>
    <w:semiHidden/>
    <w:rsid w:val="00A01A8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0216">
      <w:bodyDiv w:val="1"/>
      <w:marLeft w:val="0"/>
      <w:marRight w:val="0"/>
      <w:marTop w:val="0"/>
      <w:marBottom w:val="0"/>
      <w:divBdr>
        <w:top w:val="none" w:sz="0" w:space="0" w:color="auto"/>
        <w:left w:val="none" w:sz="0" w:space="0" w:color="auto"/>
        <w:bottom w:val="none" w:sz="0" w:space="0" w:color="auto"/>
        <w:right w:val="none" w:sz="0" w:space="0" w:color="auto"/>
      </w:divBdr>
    </w:div>
    <w:div w:id="323124498">
      <w:bodyDiv w:val="1"/>
      <w:marLeft w:val="0"/>
      <w:marRight w:val="0"/>
      <w:marTop w:val="0"/>
      <w:marBottom w:val="0"/>
      <w:divBdr>
        <w:top w:val="none" w:sz="0" w:space="0" w:color="auto"/>
        <w:left w:val="none" w:sz="0" w:space="0" w:color="auto"/>
        <w:bottom w:val="none" w:sz="0" w:space="0" w:color="auto"/>
        <w:right w:val="none" w:sz="0" w:space="0" w:color="auto"/>
      </w:divBdr>
    </w:div>
    <w:div w:id="567812605">
      <w:bodyDiv w:val="1"/>
      <w:marLeft w:val="0"/>
      <w:marRight w:val="0"/>
      <w:marTop w:val="0"/>
      <w:marBottom w:val="0"/>
      <w:divBdr>
        <w:top w:val="none" w:sz="0" w:space="0" w:color="auto"/>
        <w:left w:val="none" w:sz="0" w:space="0" w:color="auto"/>
        <w:bottom w:val="none" w:sz="0" w:space="0" w:color="auto"/>
        <w:right w:val="none" w:sz="0" w:space="0" w:color="auto"/>
      </w:divBdr>
    </w:div>
    <w:div w:id="1394694770">
      <w:bodyDiv w:val="1"/>
      <w:marLeft w:val="0"/>
      <w:marRight w:val="0"/>
      <w:marTop w:val="0"/>
      <w:marBottom w:val="0"/>
      <w:divBdr>
        <w:top w:val="none" w:sz="0" w:space="0" w:color="auto"/>
        <w:left w:val="none" w:sz="0" w:space="0" w:color="auto"/>
        <w:bottom w:val="none" w:sz="0" w:space="0" w:color="auto"/>
        <w:right w:val="none" w:sz="0" w:space="0" w:color="auto"/>
      </w:divBdr>
    </w:div>
    <w:div w:id="13956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tofoletti%20/%20g-cristofoletti@agefiph.asso.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fiph@wellcom.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mibc-fr-05.mailinblack.com%2Fsecurelink%2F%3Furl%3Dhttps%3A%2F%2Furldefense.com%26key%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%3D%3D&amp;data=05%7C02%7CNicole.FRENE%40caissedesdepots.fr%7C2e807ceba53b45f8636e08de38de9990%7C6eab6365819449c6a4d0e2d1a0fbeb74%7C0%7C0%7C639010725911227492%7CUnknown%7CTWFpbGZsb3d8eyJFbXB0eU1hcGkiOnRydWUsIlYiOiIwLjAuMDAwMCIsIlAiOiJXaW4zMiIsIkFOIjoiTWFpbCIsIldUIjoyfQ%3D%3D%7C0%7C%7C%7C&amp;sdata=j967p5EwL38TtxI5DPYQU6PYRye3WnTuCaojwQSxatU%3D&amp;reserved=0"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agefiph.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emahieu@agence-cid.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A12A-0054-45DE-95EC-015BD4100F67}">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ZMChrome</vt:lpwstr>
  </property>
  <property fmtid="{D5CDD505-2E9C-101B-9397-08002B2CF9AE}" pid="3" name="SizeBefore">
    <vt:lpwstr>331263</vt:lpwstr>
  </property>
  <property fmtid="{D5CDD505-2E9C-101B-9397-08002B2CF9AE}" pid="4" name="OptimizationTime">
    <vt:lpwstr>20260120_1741</vt:lpwstr>
  </property>
</Properties>
</file>

<file path=docProps/app.xml><?xml version="1.0" encoding="utf-8"?>
<Properties xmlns="http://schemas.openxmlformats.org/officeDocument/2006/extended-properties" xmlns:vt="http://schemas.openxmlformats.org/officeDocument/2006/docPropsVTypes">
  <Template>Normal.dotm</Template>
  <TotalTime>128</TotalTime>
  <Pages>2</Pages>
  <Words>1078</Words>
  <Characters>5930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FRENE, Nicole</dc:creator>
  <cp:keywords/>
  <dc:description/>
  <cp:lastModifiedBy>Denis Fremeaux</cp:lastModifiedBy>
  <cp:revision>5</cp:revision>
  <dcterms:created xsi:type="dcterms:W3CDTF">2026-01-19T19:31:00Z</dcterms:created>
  <dcterms:modified xsi:type="dcterms:W3CDTF">2026-01-20T16:37:00Z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59ddc38b,6c9be0e1,366363ec</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2026-01-08T15:16:06Z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6a36e269-7e3a-4ee5-82c6-c06c76104a99</vt:lpwstr>
  </property>
  <property fmtid="{D5CDD505-2E9C-101B-9397-08002B2CF9AE}" pid="11" name="MSIP_Label_94e1e3e5-28aa-42d2-a9d5-f117a2286530_ContentBits">
    <vt:lpwstr>2</vt:lpwstr>
  </property>
</Properties>
</file>