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E253" w14:textId="36BA278E" w:rsidR="00054D5B" w:rsidRPr="005201ED" w:rsidRDefault="00054D5B" w:rsidP="005201ED">
      <w:pPr>
        <w:pStyle w:val="Sansinterligne"/>
        <w:rPr>
          <w:rFonts w:asciiTheme="minorHAnsi" w:hAnsiTheme="minorHAnsi"/>
        </w:rPr>
      </w:pPr>
    </w:p>
    <w:p w14:paraId="57A0BF1C" w14:textId="77777777" w:rsidR="00E85CCD" w:rsidRPr="005201ED" w:rsidRDefault="00E85CCD" w:rsidP="005201ED">
      <w:pPr>
        <w:pStyle w:val="Sansinterligne"/>
        <w:rPr>
          <w:rFonts w:asciiTheme="minorHAnsi" w:hAnsiTheme="minorHAnsi"/>
        </w:rPr>
      </w:pPr>
    </w:p>
    <w:p w14:paraId="402CFDEF" w14:textId="77777777" w:rsidR="00E85CCD" w:rsidRPr="005201ED" w:rsidRDefault="00E85CCD" w:rsidP="005201ED">
      <w:pPr>
        <w:pStyle w:val="Sansinterligne"/>
        <w:rPr>
          <w:rStyle w:val="normaltextrun"/>
          <w:rFonts w:asciiTheme="minorHAnsi" w:eastAsiaTheme="majorEastAsia" w:hAnsiTheme="minorHAnsi" w:cs="Segoe UI"/>
          <w:b/>
          <w:bCs/>
        </w:rPr>
      </w:pPr>
    </w:p>
    <w:p w14:paraId="5EF09F33" w14:textId="77777777" w:rsidR="005201ED" w:rsidRDefault="00E85CCD" w:rsidP="005201ED">
      <w:pPr>
        <w:pStyle w:val="Sansinterligne"/>
        <w:rPr>
          <w:rStyle w:val="normaltextrun"/>
          <w:rFonts w:asciiTheme="minorHAnsi" w:eastAsiaTheme="majorEastAsia" w:hAnsiTheme="minorHAnsi" w:cs="Segoe UI"/>
          <w:b/>
          <w:bCs/>
        </w:rPr>
      </w:pPr>
      <w:r w:rsidRPr="005201ED">
        <w:rPr>
          <w:rStyle w:val="normaltextrun"/>
          <w:rFonts w:asciiTheme="minorHAnsi" w:eastAsiaTheme="majorEastAsia" w:hAnsiTheme="minorHAnsi" w:cs="Segoe UI"/>
          <w:b/>
          <w:bCs/>
        </w:rPr>
        <w:t xml:space="preserve"> </w:t>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r w:rsidR="005201ED">
        <w:rPr>
          <w:rStyle w:val="normaltextrun"/>
          <w:rFonts w:asciiTheme="minorHAnsi" w:eastAsiaTheme="majorEastAsia" w:hAnsiTheme="minorHAnsi" w:cs="Segoe UI"/>
          <w:b/>
          <w:bCs/>
        </w:rPr>
        <w:tab/>
      </w:r>
    </w:p>
    <w:p w14:paraId="4E99074F" w14:textId="77777777" w:rsidR="005201ED" w:rsidRPr="005201ED" w:rsidRDefault="005201ED" w:rsidP="005201ED">
      <w:pPr>
        <w:pStyle w:val="Sansinterligne"/>
        <w:rPr>
          <w:rStyle w:val="normaltextrun"/>
          <w:rFonts w:asciiTheme="minorHAnsi" w:eastAsiaTheme="majorEastAsia" w:hAnsiTheme="minorHAnsi" w:cs="Segoe UI"/>
          <w:b/>
          <w:bCs/>
        </w:rPr>
      </w:pPr>
    </w:p>
    <w:p w14:paraId="6B973BB9" w14:textId="50184843" w:rsidR="00E85CCD" w:rsidRPr="005201ED" w:rsidRDefault="00E85CCD" w:rsidP="005201ED">
      <w:pPr>
        <w:pStyle w:val="Sansinterligne"/>
        <w:ind w:left="5664" w:firstLine="708"/>
        <w:rPr>
          <w:rStyle w:val="normaltextrun"/>
          <w:rFonts w:asciiTheme="minorHAnsi" w:eastAsiaTheme="majorEastAsia" w:hAnsiTheme="minorHAnsi" w:cs="Segoe UI"/>
          <w:b/>
          <w:bCs/>
        </w:rPr>
      </w:pPr>
      <w:r w:rsidRPr="005201ED">
        <w:rPr>
          <w:rStyle w:val="normaltextrun"/>
          <w:rFonts w:asciiTheme="minorHAnsi" w:eastAsiaTheme="majorEastAsia" w:hAnsiTheme="minorHAnsi" w:cs="Segoe UI"/>
          <w:b/>
          <w:bCs/>
        </w:rPr>
        <w:t>Communiqué de presse</w:t>
      </w:r>
    </w:p>
    <w:p w14:paraId="23DB177A" w14:textId="199A62B5" w:rsidR="00E85CCD" w:rsidRPr="005201ED" w:rsidRDefault="005201ED" w:rsidP="00E85CCD">
      <w:pPr>
        <w:pStyle w:val="paragraph"/>
        <w:spacing w:before="0" w:beforeAutospacing="0" w:after="0" w:afterAutospacing="0"/>
        <w:jc w:val="right"/>
        <w:textAlignment w:val="baseline"/>
        <w:rPr>
          <w:rStyle w:val="normaltextrun"/>
          <w:rFonts w:asciiTheme="minorHAnsi" w:eastAsiaTheme="majorEastAsia" w:hAnsiTheme="minorHAnsi" w:cs="Segoe UI"/>
          <w:b/>
          <w:bCs/>
        </w:rPr>
      </w:pPr>
      <w:r w:rsidRPr="005201ED">
        <w:rPr>
          <w:rStyle w:val="normaltextrun"/>
          <w:rFonts w:asciiTheme="minorHAnsi" w:eastAsiaTheme="majorEastAsia" w:hAnsiTheme="minorHAnsi" w:cs="Segoe UI"/>
          <w:b/>
          <w:bCs/>
        </w:rPr>
        <w:t>21</w:t>
      </w:r>
      <w:r w:rsidR="00E85CCD" w:rsidRPr="005201ED">
        <w:rPr>
          <w:rStyle w:val="normaltextrun"/>
          <w:rFonts w:asciiTheme="minorHAnsi" w:eastAsiaTheme="majorEastAsia" w:hAnsiTheme="minorHAnsi" w:cs="Segoe UI"/>
          <w:b/>
          <w:bCs/>
        </w:rPr>
        <w:t xml:space="preserve"> janvier 2025</w:t>
      </w:r>
    </w:p>
    <w:p w14:paraId="200CC090" w14:textId="77777777" w:rsidR="00E85CCD" w:rsidRDefault="00E85CCD" w:rsidP="00E85CCD">
      <w:pPr>
        <w:pStyle w:val="paragraph"/>
        <w:spacing w:before="0" w:beforeAutospacing="0" w:after="0" w:afterAutospacing="0"/>
        <w:jc w:val="right"/>
        <w:textAlignment w:val="baseline"/>
        <w:rPr>
          <w:rStyle w:val="normaltextrun"/>
          <w:rFonts w:asciiTheme="minorHAnsi" w:eastAsiaTheme="majorEastAsia" w:hAnsiTheme="minorHAnsi" w:cs="Segoe UI"/>
          <w:b/>
          <w:bCs/>
        </w:rPr>
      </w:pPr>
    </w:p>
    <w:p w14:paraId="612D0AC8" w14:textId="77777777" w:rsidR="007D7EDE" w:rsidRPr="005201ED" w:rsidRDefault="007D7EDE" w:rsidP="00E85CCD">
      <w:pPr>
        <w:pStyle w:val="paragraph"/>
        <w:spacing w:before="0" w:beforeAutospacing="0" w:after="0" w:afterAutospacing="0"/>
        <w:jc w:val="right"/>
        <w:textAlignment w:val="baseline"/>
        <w:rPr>
          <w:rStyle w:val="normaltextrun"/>
          <w:rFonts w:asciiTheme="minorHAnsi" w:eastAsiaTheme="majorEastAsia" w:hAnsiTheme="minorHAnsi" w:cs="Segoe UI"/>
          <w:b/>
          <w:bCs/>
        </w:rPr>
      </w:pPr>
    </w:p>
    <w:p w14:paraId="4DBD2099" w14:textId="77777777" w:rsidR="005201ED" w:rsidRPr="005201ED" w:rsidRDefault="00F736CB" w:rsidP="005201ED">
      <w:pPr>
        <w:pStyle w:val="paragraph"/>
        <w:spacing w:before="0" w:beforeAutospacing="0" w:after="0" w:afterAutospacing="0"/>
        <w:jc w:val="center"/>
        <w:textAlignment w:val="baseline"/>
        <w:rPr>
          <w:rFonts w:asciiTheme="minorHAnsi" w:eastAsiaTheme="majorEastAsia" w:hAnsiTheme="minorHAnsi" w:cs="Arial"/>
          <w:b/>
          <w:bCs/>
          <w:color w:val="00B0F0"/>
          <w:sz w:val="28"/>
          <w:szCs w:val="28"/>
        </w:rPr>
      </w:pPr>
      <w:r w:rsidRPr="005201ED">
        <w:rPr>
          <w:rFonts w:asciiTheme="minorHAnsi" w:eastAsiaTheme="majorEastAsia" w:hAnsiTheme="minorHAnsi" w:cs="Arial"/>
          <w:b/>
          <w:bCs/>
          <w:color w:val="00B0F0"/>
          <w:sz w:val="28"/>
          <w:szCs w:val="28"/>
        </w:rPr>
        <w:t>Handicap &amp; Emploi</w:t>
      </w:r>
      <w:r w:rsidR="00940784" w:rsidRPr="005201ED">
        <w:rPr>
          <w:rFonts w:asciiTheme="minorHAnsi" w:eastAsiaTheme="majorEastAsia" w:hAnsiTheme="minorHAnsi" w:cs="Arial"/>
          <w:b/>
          <w:bCs/>
          <w:color w:val="00B0F0"/>
          <w:sz w:val="28"/>
          <w:szCs w:val="28"/>
        </w:rPr>
        <w:t> : mieux connaître ses droits,</w:t>
      </w:r>
      <w:r w:rsidR="005201ED" w:rsidRPr="005201ED">
        <w:rPr>
          <w:rFonts w:asciiTheme="minorHAnsi" w:eastAsiaTheme="majorEastAsia" w:hAnsiTheme="minorHAnsi" w:cs="Arial"/>
          <w:b/>
          <w:bCs/>
          <w:color w:val="00B0F0"/>
          <w:sz w:val="28"/>
          <w:szCs w:val="28"/>
        </w:rPr>
        <w:t xml:space="preserve"> </w:t>
      </w:r>
    </w:p>
    <w:p w14:paraId="65890CE6" w14:textId="6B476A17" w:rsidR="00E85CCD" w:rsidRPr="005201ED" w:rsidRDefault="00940784" w:rsidP="005201ED">
      <w:pPr>
        <w:pStyle w:val="paragraph"/>
        <w:spacing w:before="0" w:beforeAutospacing="0" w:after="0" w:afterAutospacing="0"/>
        <w:jc w:val="center"/>
        <w:textAlignment w:val="baseline"/>
        <w:rPr>
          <w:rStyle w:val="normaltextrun"/>
          <w:rFonts w:asciiTheme="minorHAnsi" w:eastAsiaTheme="majorEastAsia" w:hAnsiTheme="minorHAnsi" w:cs="Arial"/>
          <w:b/>
          <w:bCs/>
          <w:color w:val="00B0F0"/>
          <w:sz w:val="28"/>
          <w:szCs w:val="28"/>
        </w:rPr>
      </w:pPr>
      <w:r w:rsidRPr="005201ED">
        <w:rPr>
          <w:rFonts w:asciiTheme="minorHAnsi" w:eastAsiaTheme="majorEastAsia" w:hAnsiTheme="minorHAnsi" w:cs="Arial"/>
          <w:b/>
          <w:bCs/>
          <w:color w:val="00B0F0"/>
          <w:sz w:val="28"/>
          <w:szCs w:val="28"/>
        </w:rPr>
        <w:t xml:space="preserve">le FIPHFP </w:t>
      </w:r>
      <w:r w:rsidR="005201ED" w:rsidRPr="005201ED">
        <w:rPr>
          <w:rFonts w:asciiTheme="minorHAnsi" w:eastAsiaTheme="majorEastAsia" w:hAnsiTheme="minorHAnsi" w:cs="Arial"/>
          <w:b/>
          <w:bCs/>
          <w:color w:val="00B0F0"/>
          <w:sz w:val="28"/>
          <w:szCs w:val="28"/>
        </w:rPr>
        <w:t xml:space="preserve">lance </w:t>
      </w:r>
      <w:r w:rsidRPr="005201ED">
        <w:rPr>
          <w:rFonts w:asciiTheme="minorHAnsi" w:eastAsiaTheme="majorEastAsia" w:hAnsiTheme="minorHAnsi" w:cs="Arial"/>
          <w:b/>
          <w:bCs/>
          <w:color w:val="00B0F0"/>
          <w:sz w:val="28"/>
          <w:szCs w:val="28"/>
        </w:rPr>
        <w:t xml:space="preserve">sa </w:t>
      </w:r>
      <w:r w:rsidR="005201ED" w:rsidRPr="005201ED">
        <w:rPr>
          <w:rFonts w:asciiTheme="minorHAnsi" w:eastAsiaTheme="majorEastAsia" w:hAnsiTheme="minorHAnsi" w:cs="Arial"/>
          <w:b/>
          <w:bCs/>
          <w:color w:val="00B0F0"/>
          <w:sz w:val="28"/>
          <w:szCs w:val="28"/>
        </w:rPr>
        <w:t xml:space="preserve">nouvelle </w:t>
      </w:r>
      <w:r w:rsidRPr="005201ED">
        <w:rPr>
          <w:rFonts w:asciiTheme="minorHAnsi" w:eastAsiaTheme="majorEastAsia" w:hAnsiTheme="minorHAnsi" w:cs="Arial"/>
          <w:b/>
          <w:bCs/>
          <w:color w:val="00B0F0"/>
          <w:sz w:val="28"/>
          <w:szCs w:val="28"/>
        </w:rPr>
        <w:t>série de webinaire</w:t>
      </w:r>
      <w:r w:rsidR="005201ED" w:rsidRPr="005201ED">
        <w:rPr>
          <w:rFonts w:asciiTheme="minorHAnsi" w:eastAsiaTheme="majorEastAsia" w:hAnsiTheme="minorHAnsi" w:cs="Arial"/>
          <w:b/>
          <w:bCs/>
          <w:color w:val="00B0F0"/>
          <w:sz w:val="28"/>
          <w:szCs w:val="28"/>
        </w:rPr>
        <w:t>s nationaux</w:t>
      </w:r>
      <w:r w:rsidR="005201ED">
        <w:rPr>
          <w:rFonts w:asciiTheme="minorHAnsi" w:eastAsiaTheme="majorEastAsia" w:hAnsiTheme="minorHAnsi" w:cs="Arial"/>
          <w:b/>
          <w:bCs/>
          <w:color w:val="00B0F0"/>
          <w:sz w:val="28"/>
          <w:szCs w:val="28"/>
        </w:rPr>
        <w:t xml:space="preserve"> </w:t>
      </w:r>
      <w:r w:rsidR="005201ED" w:rsidRPr="005201ED">
        <w:rPr>
          <w:rFonts w:asciiTheme="minorHAnsi" w:eastAsiaTheme="majorEastAsia" w:hAnsiTheme="minorHAnsi" w:cs="Arial"/>
          <w:b/>
          <w:bCs/>
          <w:color w:val="00B0F0"/>
          <w:sz w:val="28"/>
          <w:szCs w:val="28"/>
        </w:rPr>
        <w:t>Handicap&amp;Emploi.</w:t>
      </w:r>
    </w:p>
    <w:p w14:paraId="5183FF89" w14:textId="77777777" w:rsidR="00CB6513" w:rsidRDefault="00CB6513" w:rsidP="00CB6513">
      <w:pPr>
        <w:pStyle w:val="Sansinterligne"/>
        <w:jc w:val="both"/>
        <w:rPr>
          <w:rFonts w:asciiTheme="minorHAnsi" w:hAnsiTheme="minorHAnsi" w:cs="Arial"/>
          <w:b/>
          <w:bCs/>
          <w:color w:val="00B0F0"/>
          <w:u w:val="single"/>
        </w:rPr>
      </w:pPr>
    </w:p>
    <w:p w14:paraId="59288BD5" w14:textId="77777777" w:rsidR="007D7EDE" w:rsidRPr="005201ED" w:rsidRDefault="007D7EDE" w:rsidP="00CB6513">
      <w:pPr>
        <w:pStyle w:val="Sansinterligne"/>
        <w:jc w:val="both"/>
        <w:rPr>
          <w:rFonts w:asciiTheme="minorHAnsi" w:hAnsiTheme="minorHAnsi" w:cs="Arial"/>
          <w:b/>
          <w:bCs/>
          <w:color w:val="00B0F0"/>
          <w:u w:val="single"/>
        </w:rPr>
      </w:pPr>
    </w:p>
    <w:p w14:paraId="41B6C123" w14:textId="72C5432E" w:rsidR="00940784" w:rsidRPr="005201ED" w:rsidRDefault="004B1F26" w:rsidP="004B1F26">
      <w:pPr>
        <w:jc w:val="both"/>
        <w:rPr>
          <w:rFonts w:cs="Arial"/>
        </w:rPr>
      </w:pPr>
      <w:r w:rsidRPr="005201ED">
        <w:rPr>
          <w:rFonts w:cs="Arial"/>
        </w:rPr>
        <w:t>Paris, le</w:t>
      </w:r>
      <w:r w:rsidR="005201ED" w:rsidRPr="005201ED">
        <w:rPr>
          <w:rFonts w:cs="Arial"/>
        </w:rPr>
        <w:t xml:space="preserve"> 21 </w:t>
      </w:r>
      <w:r w:rsidRPr="005201ED">
        <w:rPr>
          <w:rFonts w:cs="Arial"/>
        </w:rPr>
        <w:t>janvier 2025 – Le Fonds pour l'</w:t>
      </w:r>
      <w:r w:rsidR="005201ED" w:rsidRPr="005201ED">
        <w:rPr>
          <w:rFonts w:cs="Arial"/>
        </w:rPr>
        <w:t>i</w:t>
      </w:r>
      <w:r w:rsidRPr="005201ED">
        <w:rPr>
          <w:rFonts w:cs="Arial"/>
        </w:rPr>
        <w:t xml:space="preserve">nsertion des </w:t>
      </w:r>
      <w:r w:rsidR="005201ED" w:rsidRPr="005201ED">
        <w:rPr>
          <w:rFonts w:cs="Arial"/>
        </w:rPr>
        <w:t>p</w:t>
      </w:r>
      <w:r w:rsidRPr="005201ED">
        <w:rPr>
          <w:rFonts w:cs="Arial"/>
        </w:rPr>
        <w:t xml:space="preserve">ersonnes </w:t>
      </w:r>
      <w:r w:rsidR="005201ED" w:rsidRPr="005201ED">
        <w:rPr>
          <w:rFonts w:cs="Arial"/>
        </w:rPr>
        <w:t>h</w:t>
      </w:r>
      <w:r w:rsidRPr="005201ED">
        <w:rPr>
          <w:rFonts w:cs="Arial"/>
        </w:rPr>
        <w:t xml:space="preserve">andicapées dans la Fonction </w:t>
      </w:r>
      <w:r w:rsidR="005201ED" w:rsidRPr="005201ED">
        <w:rPr>
          <w:rFonts w:cs="Arial"/>
        </w:rPr>
        <w:t>p</w:t>
      </w:r>
      <w:r w:rsidRPr="005201ED">
        <w:rPr>
          <w:rFonts w:cs="Arial"/>
        </w:rPr>
        <w:t xml:space="preserve">ublique (FIPHFP) invite à une nouvelle série de webinaires nationaux Handicap &amp; Emploi, dédiés à l’accompagnement des personnes en situation de handicap dans leur parcours professionnel. </w:t>
      </w:r>
    </w:p>
    <w:p w14:paraId="2B868A76" w14:textId="35A623C3" w:rsidR="006450CF" w:rsidRDefault="004B1F26" w:rsidP="004B1F26">
      <w:pPr>
        <w:jc w:val="both"/>
        <w:rPr>
          <w:rFonts w:cs="Arial"/>
        </w:rPr>
      </w:pPr>
      <w:r w:rsidRPr="005201ED">
        <w:rPr>
          <w:rFonts w:cs="Arial"/>
        </w:rPr>
        <w:t>Ces rendez-vous sont une opportunité unique pour échanger, découvrir les outils disponibles et explorer les bonnes pratiques en matière d’inclusion dans la fonction publique</w:t>
      </w:r>
      <w:r w:rsidR="006F4C02" w:rsidRPr="005201ED">
        <w:rPr>
          <w:rFonts w:cs="Arial"/>
        </w:rPr>
        <w:t xml:space="preserve">. </w:t>
      </w:r>
    </w:p>
    <w:p w14:paraId="445E4644" w14:textId="77777777" w:rsidR="007D7EDE" w:rsidRPr="005201ED" w:rsidRDefault="007D7EDE" w:rsidP="004B1F26">
      <w:pPr>
        <w:jc w:val="both"/>
        <w:rPr>
          <w:rFonts w:cs="Arial"/>
          <w:b/>
          <w:bCs/>
        </w:rPr>
      </w:pPr>
    </w:p>
    <w:p w14:paraId="2E75FCF5" w14:textId="16CAE870" w:rsidR="004B1F26" w:rsidRPr="005201ED" w:rsidRDefault="00351B0C" w:rsidP="006450CF">
      <w:pPr>
        <w:jc w:val="center"/>
        <w:rPr>
          <w:rFonts w:cs="Arial"/>
          <w:b/>
          <w:bCs/>
          <w:i/>
          <w:iCs/>
          <w:color w:val="00B0F0"/>
        </w:rPr>
      </w:pPr>
      <w:r w:rsidRPr="005201ED">
        <w:rPr>
          <w:rFonts w:cs="Arial"/>
          <w:b/>
          <w:bCs/>
          <w:i/>
          <w:iCs/>
          <w:color w:val="00B0F0"/>
        </w:rPr>
        <w:t>Les prochains webinaires à ne pas manquer</w:t>
      </w:r>
    </w:p>
    <w:p w14:paraId="741F8964" w14:textId="46976F22" w:rsidR="006450CF" w:rsidRPr="005201ED" w:rsidRDefault="00000000" w:rsidP="00940784">
      <w:pPr>
        <w:pStyle w:val="Sansinterligne"/>
        <w:spacing w:line="276" w:lineRule="auto"/>
        <w:jc w:val="both"/>
        <w:rPr>
          <w:rFonts w:asciiTheme="minorHAnsi" w:eastAsiaTheme="majorEastAsia" w:hAnsiTheme="minorHAnsi" w:cs="Arial"/>
          <w:b/>
          <w:bCs/>
        </w:rPr>
      </w:pPr>
      <w:hyperlink r:id="rId7" w:history="1">
        <w:r w:rsidR="00940784" w:rsidRPr="00F3125B">
          <w:rPr>
            <w:rStyle w:val="Lienhypertexte"/>
            <w:rFonts w:asciiTheme="minorHAnsi" w:eastAsiaTheme="majorEastAsia" w:hAnsiTheme="minorHAnsi" w:cs="Arial"/>
            <w:b/>
            <w:bCs/>
          </w:rPr>
          <w:t>Nouvelles aides à découvrir dans le catalogue</w:t>
        </w:r>
        <w:r w:rsidR="005201ED" w:rsidRPr="00F3125B">
          <w:rPr>
            <w:rStyle w:val="Lienhypertexte"/>
            <w:rFonts w:asciiTheme="minorHAnsi" w:eastAsiaTheme="majorEastAsia" w:hAnsiTheme="minorHAnsi" w:cs="Arial"/>
            <w:b/>
            <w:bCs/>
          </w:rPr>
          <w:t xml:space="preserve">, </w:t>
        </w:r>
        <w:r w:rsidR="00940784" w:rsidRPr="00F3125B">
          <w:rPr>
            <w:rStyle w:val="Lienhypertexte"/>
            <w:rFonts w:asciiTheme="minorHAnsi" w:eastAsiaTheme="majorEastAsia" w:hAnsiTheme="minorHAnsi" w:cs="Arial"/>
            <w:b/>
            <w:bCs/>
          </w:rPr>
          <w:t>le</w:t>
        </w:r>
        <w:r w:rsidR="006450CF" w:rsidRPr="00F3125B">
          <w:rPr>
            <w:rStyle w:val="Lienhypertexte"/>
            <w:rFonts w:asciiTheme="minorHAnsi" w:eastAsiaTheme="majorEastAsia" w:hAnsiTheme="minorHAnsi" w:cs="Arial"/>
            <w:b/>
            <w:bCs/>
          </w:rPr>
          <w:t xml:space="preserve"> 30 janvier 2025</w:t>
        </w:r>
      </w:hyperlink>
    </w:p>
    <w:p w14:paraId="7508813F" w14:textId="07FED3AE" w:rsidR="00940784" w:rsidRPr="00F3125B" w:rsidRDefault="005201ED" w:rsidP="00F3125B">
      <w:pPr>
        <w:pStyle w:val="Sansinterligne"/>
        <w:jc w:val="both"/>
        <w:rPr>
          <w:rFonts w:asciiTheme="minorHAnsi" w:hAnsiTheme="minorHAnsi"/>
        </w:rPr>
      </w:pPr>
      <w:r w:rsidRPr="00F3125B">
        <w:rPr>
          <w:rFonts w:asciiTheme="minorHAnsi" w:hAnsiTheme="minorHAnsi"/>
        </w:rPr>
        <w:t xml:space="preserve">Déjà </w:t>
      </w:r>
      <w:r w:rsidRPr="00F3125B">
        <w:rPr>
          <w:rFonts w:asciiTheme="minorHAnsi" w:hAnsiTheme="minorHAnsi"/>
          <w:b/>
          <w:bCs/>
        </w:rPr>
        <w:t>plus de 1 100 inscrits</w:t>
      </w:r>
      <w:r w:rsidRPr="00F3125B">
        <w:rPr>
          <w:rFonts w:asciiTheme="minorHAnsi" w:hAnsiTheme="minorHAnsi"/>
        </w:rPr>
        <w:t xml:space="preserve"> pour ce </w:t>
      </w:r>
      <w:r w:rsidR="006450CF" w:rsidRPr="00F3125B">
        <w:rPr>
          <w:rFonts w:asciiTheme="minorHAnsi" w:hAnsiTheme="minorHAnsi"/>
        </w:rPr>
        <w:t xml:space="preserve">premier webinaire </w:t>
      </w:r>
      <w:r w:rsidRPr="00F3125B">
        <w:rPr>
          <w:rFonts w:asciiTheme="minorHAnsi" w:hAnsiTheme="minorHAnsi"/>
        </w:rPr>
        <w:t>qui portera sur les</w:t>
      </w:r>
      <w:r w:rsidR="006450CF" w:rsidRPr="00F3125B">
        <w:rPr>
          <w:rFonts w:asciiTheme="minorHAnsi" w:hAnsiTheme="minorHAnsi"/>
        </w:rPr>
        <w:t xml:space="preserve"> récentes évolutions des aides proposées par le FIPHFP. Les participants découvriront les nouveaux dispositifs et comment les utiliser pour optimiser l’accompagnement des personnes en situation de handicap dans leurs fonctions.</w:t>
      </w:r>
      <w:r w:rsidR="0078218D" w:rsidRPr="00F3125B">
        <w:rPr>
          <w:rFonts w:asciiTheme="minorHAnsi" w:hAnsiTheme="minorHAnsi"/>
        </w:rPr>
        <w:t xml:space="preserve"> </w:t>
      </w:r>
    </w:p>
    <w:p w14:paraId="30A9B92D" w14:textId="6C2568C1" w:rsidR="00CB6513" w:rsidRPr="00F3125B" w:rsidRDefault="0078218D" w:rsidP="00F3125B">
      <w:pPr>
        <w:pStyle w:val="Sansinterligne"/>
        <w:jc w:val="both"/>
        <w:rPr>
          <w:rFonts w:asciiTheme="minorHAnsi" w:hAnsiTheme="minorHAnsi"/>
        </w:rPr>
      </w:pPr>
      <w:r w:rsidRPr="00F3125B">
        <w:rPr>
          <w:rFonts w:asciiTheme="minorHAnsi" w:hAnsiTheme="minorHAnsi"/>
        </w:rPr>
        <w:t xml:space="preserve">Vous pouvez vous inscrire </w:t>
      </w:r>
      <w:r w:rsidR="003A1B7F" w:rsidRPr="00F3125B">
        <w:rPr>
          <w:rFonts w:asciiTheme="minorHAnsi" w:hAnsiTheme="minorHAnsi"/>
        </w:rPr>
        <w:t xml:space="preserve">via </w:t>
      </w:r>
      <w:r w:rsidR="00F3125B">
        <w:rPr>
          <w:rFonts w:asciiTheme="minorHAnsi" w:hAnsiTheme="minorHAnsi"/>
        </w:rPr>
        <w:t>le</w:t>
      </w:r>
      <w:r w:rsidR="003A1B7F" w:rsidRPr="00F3125B">
        <w:rPr>
          <w:rFonts w:asciiTheme="minorHAnsi" w:hAnsiTheme="minorHAnsi"/>
        </w:rPr>
        <w:t xml:space="preserve"> lien </w:t>
      </w:r>
      <w:r w:rsidR="00F3125B">
        <w:rPr>
          <w:rFonts w:asciiTheme="minorHAnsi" w:hAnsiTheme="minorHAnsi"/>
        </w:rPr>
        <w:t>dans le titre ou</w:t>
      </w:r>
      <w:r w:rsidR="003A1B7F" w:rsidRPr="00F3125B">
        <w:rPr>
          <w:rFonts w:asciiTheme="minorHAnsi" w:hAnsiTheme="minorHAnsi"/>
        </w:rPr>
        <w:t xml:space="preserve"> rev</w:t>
      </w:r>
      <w:r w:rsidR="005201ED" w:rsidRPr="00F3125B">
        <w:rPr>
          <w:rFonts w:asciiTheme="minorHAnsi" w:hAnsiTheme="minorHAnsi"/>
        </w:rPr>
        <w:t>oir</w:t>
      </w:r>
      <w:r w:rsidR="003A1B7F" w:rsidRPr="00F3125B">
        <w:rPr>
          <w:rFonts w:asciiTheme="minorHAnsi" w:hAnsiTheme="minorHAnsi"/>
        </w:rPr>
        <w:t xml:space="preserve"> </w:t>
      </w:r>
      <w:r w:rsidR="00400324" w:rsidRPr="00F3125B">
        <w:rPr>
          <w:rFonts w:asciiTheme="minorHAnsi" w:hAnsiTheme="minorHAnsi"/>
        </w:rPr>
        <w:t>l’événement grâce</w:t>
      </w:r>
      <w:r w:rsidR="006450CF" w:rsidRPr="00F3125B">
        <w:rPr>
          <w:rFonts w:asciiTheme="minorHAnsi" w:hAnsiTheme="minorHAnsi"/>
        </w:rPr>
        <w:t xml:space="preserve"> à un enregistrement accessible après la session.</w:t>
      </w:r>
    </w:p>
    <w:p w14:paraId="2A9A0998" w14:textId="77777777" w:rsidR="00CB6513" w:rsidRPr="005201ED" w:rsidRDefault="00CB6513" w:rsidP="00CB6513">
      <w:pPr>
        <w:pStyle w:val="Sansinterligne"/>
        <w:jc w:val="both"/>
        <w:rPr>
          <w:rFonts w:asciiTheme="minorHAnsi" w:hAnsiTheme="minorHAnsi" w:cs="Arial"/>
          <w:b/>
          <w:bCs/>
          <w:color w:val="00B0F0"/>
          <w:u w:val="single"/>
        </w:rPr>
      </w:pPr>
    </w:p>
    <w:p w14:paraId="26B451BA" w14:textId="7FE50ED4" w:rsidR="0078218D" w:rsidRPr="005067AE" w:rsidRDefault="00000000" w:rsidP="005067AE">
      <w:pPr>
        <w:pStyle w:val="Sansinterligne"/>
        <w:jc w:val="both"/>
        <w:rPr>
          <w:rFonts w:asciiTheme="minorHAnsi" w:hAnsiTheme="minorHAnsi" w:cs="Arial"/>
          <w:b/>
          <w:bCs/>
        </w:rPr>
      </w:pPr>
      <w:hyperlink r:id="rId8" w:history="1">
        <w:r w:rsidR="00940784" w:rsidRPr="00F3125B">
          <w:rPr>
            <w:rStyle w:val="Lienhypertexte"/>
            <w:rFonts w:asciiTheme="minorHAnsi" w:hAnsiTheme="minorHAnsi" w:cs="Arial"/>
            <w:b/>
            <w:bCs/>
          </w:rPr>
          <w:t>Favoriser le r</w:t>
        </w:r>
        <w:r w:rsidR="0078218D" w:rsidRPr="00F3125B">
          <w:rPr>
            <w:rStyle w:val="Lienhypertexte"/>
            <w:rFonts w:asciiTheme="minorHAnsi" w:hAnsiTheme="minorHAnsi" w:cs="Arial"/>
            <w:b/>
            <w:bCs/>
          </w:rPr>
          <w:t xml:space="preserve">eclassement dans la </w:t>
        </w:r>
        <w:r w:rsidR="005201ED" w:rsidRPr="00F3125B">
          <w:rPr>
            <w:rStyle w:val="Lienhypertexte"/>
            <w:rFonts w:asciiTheme="minorHAnsi" w:hAnsiTheme="minorHAnsi" w:cs="Arial"/>
            <w:b/>
            <w:bCs/>
          </w:rPr>
          <w:t>F</w:t>
        </w:r>
        <w:r w:rsidR="0078218D" w:rsidRPr="00F3125B">
          <w:rPr>
            <w:rStyle w:val="Lienhypertexte"/>
            <w:rFonts w:asciiTheme="minorHAnsi" w:hAnsiTheme="minorHAnsi" w:cs="Arial"/>
            <w:b/>
            <w:bCs/>
          </w:rPr>
          <w:t>onction publique</w:t>
        </w:r>
        <w:r w:rsidR="005201ED" w:rsidRPr="00F3125B">
          <w:rPr>
            <w:rStyle w:val="Lienhypertexte"/>
            <w:rFonts w:asciiTheme="minorHAnsi" w:hAnsiTheme="minorHAnsi" w:cs="Arial"/>
            <w:b/>
            <w:bCs/>
          </w:rPr>
          <w:t>,</w:t>
        </w:r>
        <w:r w:rsidR="0078218D" w:rsidRPr="00F3125B">
          <w:rPr>
            <w:rStyle w:val="Lienhypertexte"/>
            <w:rFonts w:asciiTheme="minorHAnsi" w:hAnsiTheme="minorHAnsi" w:cs="Arial"/>
            <w:b/>
            <w:bCs/>
          </w:rPr>
          <w:t xml:space="preserve"> </w:t>
        </w:r>
        <w:r w:rsidR="00940784" w:rsidRPr="00F3125B">
          <w:rPr>
            <w:rStyle w:val="Lienhypertexte"/>
            <w:rFonts w:asciiTheme="minorHAnsi" w:hAnsiTheme="minorHAnsi" w:cs="Arial"/>
            <w:b/>
            <w:bCs/>
          </w:rPr>
          <w:t>le</w:t>
        </w:r>
        <w:r w:rsidR="0078218D" w:rsidRPr="00F3125B">
          <w:rPr>
            <w:rStyle w:val="Lienhypertexte"/>
            <w:rFonts w:asciiTheme="minorHAnsi" w:hAnsiTheme="minorHAnsi" w:cs="Arial"/>
            <w:b/>
            <w:bCs/>
          </w:rPr>
          <w:t xml:space="preserve"> 4 février 2025</w:t>
        </w:r>
      </w:hyperlink>
    </w:p>
    <w:p w14:paraId="33BDFC07" w14:textId="58C412B3" w:rsidR="00400324" w:rsidRDefault="0078218D" w:rsidP="005067AE">
      <w:pPr>
        <w:pStyle w:val="Sansinterligne"/>
        <w:jc w:val="both"/>
        <w:rPr>
          <w:rFonts w:asciiTheme="minorHAnsi" w:hAnsiTheme="minorHAnsi" w:cs="Arial"/>
        </w:rPr>
      </w:pPr>
      <w:r w:rsidRPr="005201ED">
        <w:rPr>
          <w:rFonts w:asciiTheme="minorHAnsi" w:hAnsiTheme="minorHAnsi" w:cs="Arial"/>
        </w:rPr>
        <w:t xml:space="preserve">Avec déjà </w:t>
      </w:r>
      <w:r w:rsidRPr="005067AE">
        <w:rPr>
          <w:rFonts w:asciiTheme="minorHAnsi" w:hAnsiTheme="minorHAnsi" w:cs="Arial"/>
          <w:b/>
          <w:bCs/>
        </w:rPr>
        <w:t>plus de 1 700 inscrits</w:t>
      </w:r>
      <w:r w:rsidRPr="005201ED">
        <w:rPr>
          <w:rFonts w:asciiTheme="minorHAnsi" w:hAnsiTheme="minorHAnsi" w:cs="Arial"/>
        </w:rPr>
        <w:t>, ce deuxième webinaire est très attendu. Il explorera les stratégies et ressources permettant de favoriser le reclassement des agents en situation de handicap. L’accent sera mis sur les témoignages inspirants et les outils concrets à disposition des employeurs publics</w:t>
      </w:r>
      <w:r w:rsidR="006F4C02" w:rsidRPr="005201ED">
        <w:rPr>
          <w:rFonts w:asciiTheme="minorHAnsi" w:hAnsiTheme="minorHAnsi" w:cs="Arial"/>
        </w:rPr>
        <w:t>.</w:t>
      </w:r>
      <w:r w:rsidR="00F3125B">
        <w:rPr>
          <w:rFonts w:asciiTheme="minorHAnsi" w:hAnsiTheme="minorHAnsi" w:cs="Arial"/>
        </w:rPr>
        <w:t xml:space="preserve"> Inscription dans le titre.</w:t>
      </w:r>
    </w:p>
    <w:p w14:paraId="3D6CF38B" w14:textId="77777777" w:rsidR="00F3125B" w:rsidRPr="007D7EDE" w:rsidRDefault="00F3125B" w:rsidP="005067AE">
      <w:pPr>
        <w:pStyle w:val="Sansinterligne"/>
        <w:jc w:val="both"/>
        <w:rPr>
          <w:rFonts w:asciiTheme="minorHAnsi" w:hAnsiTheme="minorHAnsi" w:cs="Arial"/>
        </w:rPr>
      </w:pPr>
    </w:p>
    <w:p w14:paraId="7F0B8155" w14:textId="3A88E83F" w:rsidR="007D7EDE" w:rsidRPr="007D7EDE" w:rsidRDefault="007D7EDE" w:rsidP="005067AE">
      <w:pPr>
        <w:pStyle w:val="Sansinterligne"/>
        <w:jc w:val="both"/>
        <w:rPr>
          <w:rFonts w:asciiTheme="minorHAnsi" w:hAnsiTheme="minorHAnsi"/>
        </w:rPr>
      </w:pPr>
      <w:r w:rsidRPr="007D7EDE">
        <w:rPr>
          <w:rFonts w:asciiTheme="minorHAnsi" w:hAnsiTheme="minorHAnsi"/>
        </w:rPr>
        <w:t>Les replays seront disponibles sur la chaîne Youtube du FIPHFP</w:t>
      </w:r>
    </w:p>
    <w:p w14:paraId="4720D197" w14:textId="77777777" w:rsidR="007D7EDE" w:rsidRPr="007D7EDE" w:rsidRDefault="007D7EDE" w:rsidP="005067AE">
      <w:pPr>
        <w:pStyle w:val="Sansinterligne"/>
        <w:jc w:val="both"/>
        <w:rPr>
          <w:rFonts w:asciiTheme="minorHAnsi" w:hAnsiTheme="minorHAnsi" w:cs="Arial"/>
        </w:rPr>
      </w:pPr>
    </w:p>
    <w:p w14:paraId="2B60339A" w14:textId="77777777" w:rsidR="007D7EDE" w:rsidRDefault="007D7EDE" w:rsidP="007D7EDE">
      <w:pPr>
        <w:spacing w:line="276" w:lineRule="auto"/>
        <w:jc w:val="both"/>
        <w:rPr>
          <w:rFonts w:cs="Arial"/>
          <w:b/>
          <w:bCs/>
          <w:i/>
          <w:iCs/>
          <w:color w:val="00B0F0"/>
          <w:lang w:eastAsia="fr-FR"/>
        </w:rPr>
      </w:pPr>
    </w:p>
    <w:p w14:paraId="6950C5D5" w14:textId="77777777" w:rsidR="007D7EDE" w:rsidRDefault="007D7EDE" w:rsidP="007D7EDE">
      <w:pPr>
        <w:spacing w:line="276" w:lineRule="auto"/>
        <w:jc w:val="both"/>
        <w:rPr>
          <w:rFonts w:cs="Arial"/>
          <w:b/>
          <w:bCs/>
          <w:i/>
          <w:iCs/>
          <w:color w:val="00B0F0"/>
          <w:lang w:eastAsia="fr-FR"/>
        </w:rPr>
      </w:pPr>
    </w:p>
    <w:p w14:paraId="71187E79" w14:textId="77777777" w:rsidR="007D7EDE" w:rsidRDefault="007D7EDE" w:rsidP="007D7EDE">
      <w:pPr>
        <w:spacing w:line="276" w:lineRule="auto"/>
        <w:jc w:val="both"/>
        <w:rPr>
          <w:rFonts w:cs="Arial"/>
          <w:b/>
          <w:bCs/>
          <w:i/>
          <w:iCs/>
          <w:color w:val="00B0F0"/>
          <w:lang w:eastAsia="fr-FR"/>
        </w:rPr>
      </w:pPr>
    </w:p>
    <w:p w14:paraId="719FE782" w14:textId="77777777" w:rsidR="007D7EDE" w:rsidRDefault="007D7EDE" w:rsidP="007D7EDE">
      <w:pPr>
        <w:spacing w:line="276" w:lineRule="auto"/>
        <w:jc w:val="both"/>
        <w:rPr>
          <w:rFonts w:cs="Arial"/>
          <w:b/>
          <w:bCs/>
          <w:i/>
          <w:iCs/>
          <w:color w:val="00B0F0"/>
          <w:lang w:eastAsia="fr-FR"/>
        </w:rPr>
      </w:pPr>
    </w:p>
    <w:p w14:paraId="3B31B102" w14:textId="77777777" w:rsidR="007D7EDE" w:rsidRDefault="007D7EDE" w:rsidP="007D7EDE">
      <w:pPr>
        <w:spacing w:line="276" w:lineRule="auto"/>
        <w:jc w:val="both"/>
        <w:rPr>
          <w:rFonts w:cs="Arial"/>
          <w:b/>
          <w:bCs/>
          <w:i/>
          <w:iCs/>
          <w:color w:val="00B0F0"/>
          <w:lang w:eastAsia="fr-FR"/>
        </w:rPr>
      </w:pPr>
    </w:p>
    <w:p w14:paraId="040FF1B9" w14:textId="0EEE9391" w:rsidR="00772584" w:rsidRPr="007D7EDE" w:rsidRDefault="00772584" w:rsidP="007D7EDE">
      <w:pPr>
        <w:spacing w:line="276" w:lineRule="auto"/>
        <w:jc w:val="both"/>
        <w:rPr>
          <w:rFonts w:cs="Arial"/>
          <w:b/>
          <w:bCs/>
          <w:i/>
          <w:iCs/>
          <w:color w:val="00B0F0"/>
          <w:lang w:eastAsia="fr-FR"/>
        </w:rPr>
      </w:pPr>
      <w:r w:rsidRPr="007D7EDE">
        <w:rPr>
          <w:rFonts w:cs="Arial"/>
          <w:b/>
          <w:bCs/>
          <w:i/>
          <w:iCs/>
          <w:color w:val="00B0F0"/>
          <w:lang w:eastAsia="fr-FR"/>
        </w:rPr>
        <w:t>Un engagement renouvelé pour l’inclusion professionnelle</w:t>
      </w:r>
    </w:p>
    <w:p w14:paraId="267DAB96" w14:textId="2B5CEE08" w:rsidR="00400324" w:rsidRPr="007D7EDE" w:rsidRDefault="00772584" w:rsidP="007D7EDE">
      <w:pPr>
        <w:pStyle w:val="Sansinterligne"/>
        <w:jc w:val="both"/>
        <w:rPr>
          <w:rFonts w:asciiTheme="minorHAnsi" w:hAnsiTheme="minorHAnsi"/>
        </w:rPr>
      </w:pPr>
      <w:r w:rsidRPr="007D7EDE">
        <w:rPr>
          <w:rFonts w:asciiTheme="minorHAnsi" w:hAnsiTheme="minorHAnsi"/>
        </w:rPr>
        <w:t xml:space="preserve">Avec cette nouvelle édition des webinaires </w:t>
      </w:r>
      <w:r w:rsidRPr="007D7EDE">
        <w:rPr>
          <w:rFonts w:asciiTheme="minorHAnsi" w:hAnsiTheme="minorHAnsi"/>
          <w:b/>
          <w:bCs/>
        </w:rPr>
        <w:t>Handicap &amp; Emploi</w:t>
      </w:r>
      <w:r w:rsidRPr="007D7EDE">
        <w:rPr>
          <w:rFonts w:asciiTheme="minorHAnsi" w:hAnsiTheme="minorHAnsi"/>
        </w:rPr>
        <w:t xml:space="preserve">, le FIPHFP réaffirme sa mission : renforcer l’accessibilité et soutenir l’employabilité des personnes handicapées au sein de la </w:t>
      </w:r>
      <w:r w:rsidR="005201ED" w:rsidRPr="007D7EDE">
        <w:rPr>
          <w:rFonts w:asciiTheme="minorHAnsi" w:hAnsiTheme="minorHAnsi"/>
        </w:rPr>
        <w:t>F</w:t>
      </w:r>
      <w:r w:rsidRPr="007D7EDE">
        <w:rPr>
          <w:rFonts w:asciiTheme="minorHAnsi" w:hAnsiTheme="minorHAnsi"/>
        </w:rPr>
        <w:t>onction publique. Ces événements visent à outiller les employeurs publics et à sensibiliser davantage d’acteurs aux enjeux de l’inclusion professionnelle.</w:t>
      </w:r>
    </w:p>
    <w:p w14:paraId="5C519915" w14:textId="77777777" w:rsidR="007D7EDE" w:rsidRPr="007D7EDE" w:rsidRDefault="007D7EDE" w:rsidP="007D7EDE">
      <w:pPr>
        <w:pStyle w:val="Sansinterligne"/>
        <w:jc w:val="both"/>
        <w:rPr>
          <w:rFonts w:asciiTheme="minorHAnsi" w:hAnsiTheme="minorHAnsi" w:cs="Arial"/>
          <w:b/>
          <w:bCs/>
        </w:rPr>
      </w:pPr>
    </w:p>
    <w:p w14:paraId="3B62F178" w14:textId="4F1DA9D9" w:rsidR="005067AE" w:rsidRPr="007D7EDE" w:rsidRDefault="007D7EDE" w:rsidP="007D7EDE">
      <w:pPr>
        <w:pStyle w:val="Sansinterligne"/>
        <w:jc w:val="both"/>
        <w:rPr>
          <w:rFonts w:asciiTheme="minorHAnsi" w:hAnsiTheme="minorHAnsi" w:cs="Arial"/>
          <w:b/>
          <w:bCs/>
        </w:rPr>
      </w:pPr>
      <w:r>
        <w:rPr>
          <w:rFonts w:asciiTheme="minorHAnsi" w:hAnsiTheme="minorHAnsi" w:cs="Arial"/>
          <w:b/>
          <w:bCs/>
        </w:rPr>
        <w:t>Quelques</w:t>
      </w:r>
      <w:r w:rsidRPr="007D7EDE">
        <w:rPr>
          <w:rFonts w:asciiTheme="minorHAnsi" w:hAnsiTheme="minorHAnsi" w:cs="Arial"/>
          <w:b/>
          <w:bCs/>
        </w:rPr>
        <w:t xml:space="preserve"> thématiques à venir</w:t>
      </w:r>
    </w:p>
    <w:p w14:paraId="5F5E79F8" w14:textId="5526D086" w:rsidR="007D7EDE" w:rsidRPr="007D7EDE" w:rsidRDefault="007D7EDE" w:rsidP="007D7EDE">
      <w:pPr>
        <w:pStyle w:val="Sansinterligne"/>
        <w:jc w:val="both"/>
        <w:rPr>
          <w:rFonts w:asciiTheme="minorHAnsi" w:hAnsiTheme="minorHAnsi" w:cs="Arial"/>
        </w:rPr>
      </w:pPr>
      <w:r>
        <w:rPr>
          <w:rFonts w:asciiTheme="minorHAnsi" w:hAnsiTheme="minorHAnsi" w:cs="Arial"/>
        </w:rPr>
        <w:t>L’</w:t>
      </w:r>
      <w:r w:rsidRPr="007D7EDE">
        <w:rPr>
          <w:rFonts w:asciiTheme="minorHAnsi" w:hAnsiTheme="minorHAnsi" w:cs="Arial"/>
        </w:rPr>
        <w:t xml:space="preserve">Epilepsie </w:t>
      </w:r>
      <w:r>
        <w:rPr>
          <w:rFonts w:asciiTheme="minorHAnsi" w:hAnsiTheme="minorHAnsi" w:cs="Arial"/>
        </w:rPr>
        <w:t>et ses impacts dans le monde professionnel</w:t>
      </w:r>
      <w:r w:rsidRPr="007D7EDE">
        <w:rPr>
          <w:rFonts w:asciiTheme="minorHAnsi" w:hAnsiTheme="minorHAnsi" w:cs="Arial"/>
        </w:rPr>
        <w:t xml:space="preserve"> </w:t>
      </w:r>
      <w:r>
        <w:rPr>
          <w:rFonts w:asciiTheme="minorHAnsi" w:hAnsiTheme="minorHAnsi" w:cs="Arial"/>
        </w:rPr>
        <w:t>pour les</w:t>
      </w:r>
      <w:r w:rsidRPr="007D7EDE">
        <w:rPr>
          <w:rFonts w:asciiTheme="minorHAnsi" w:hAnsiTheme="minorHAnsi" w:cs="Arial"/>
        </w:rPr>
        <w:t xml:space="preserve"> référents </w:t>
      </w:r>
      <w:r>
        <w:rPr>
          <w:rFonts w:asciiTheme="minorHAnsi" w:hAnsiTheme="minorHAnsi" w:cs="Arial"/>
        </w:rPr>
        <w:t>de la Fonction publique</w:t>
      </w:r>
      <w:r w:rsidRPr="007D7EDE">
        <w:rPr>
          <w:rFonts w:asciiTheme="minorHAnsi" w:hAnsiTheme="minorHAnsi" w:cs="Arial"/>
        </w:rPr>
        <w:t xml:space="preserve"> et </w:t>
      </w:r>
      <w:r>
        <w:rPr>
          <w:rFonts w:asciiTheme="minorHAnsi" w:hAnsiTheme="minorHAnsi" w:cs="Arial"/>
        </w:rPr>
        <w:t xml:space="preserve">du </w:t>
      </w:r>
      <w:r w:rsidRPr="007D7EDE">
        <w:rPr>
          <w:rFonts w:asciiTheme="minorHAnsi" w:hAnsiTheme="minorHAnsi" w:cs="Arial"/>
        </w:rPr>
        <w:t>privé</w:t>
      </w:r>
      <w:r>
        <w:rPr>
          <w:rFonts w:asciiTheme="minorHAnsi" w:hAnsiTheme="minorHAnsi" w:cs="Arial"/>
        </w:rPr>
        <w:t>,</w:t>
      </w:r>
    </w:p>
    <w:p w14:paraId="03ECF51D" w14:textId="74B65905" w:rsidR="005067AE" w:rsidRPr="007D7EDE" w:rsidRDefault="007D7EDE" w:rsidP="007D7EDE">
      <w:pPr>
        <w:pStyle w:val="Sansinterligne"/>
        <w:jc w:val="both"/>
        <w:rPr>
          <w:rFonts w:asciiTheme="minorHAnsi" w:hAnsiTheme="minorHAnsi" w:cs="Arial"/>
        </w:rPr>
      </w:pPr>
      <w:r w:rsidRPr="007D7EDE">
        <w:rPr>
          <w:rFonts w:asciiTheme="minorHAnsi" w:hAnsiTheme="minorHAnsi" w:cs="Arial"/>
        </w:rPr>
        <w:t xml:space="preserve">Présentation du guide </w:t>
      </w:r>
      <w:r>
        <w:rPr>
          <w:rFonts w:asciiTheme="minorHAnsi" w:hAnsiTheme="minorHAnsi" w:cs="Arial"/>
        </w:rPr>
        <w:t>de l’a</w:t>
      </w:r>
      <w:r w:rsidRPr="007D7EDE">
        <w:rPr>
          <w:rFonts w:asciiTheme="minorHAnsi" w:hAnsiTheme="minorHAnsi" w:cs="Arial"/>
        </w:rPr>
        <w:t>pprentissage et</w:t>
      </w:r>
      <w:r>
        <w:rPr>
          <w:rFonts w:asciiTheme="minorHAnsi" w:hAnsiTheme="minorHAnsi" w:cs="Arial"/>
        </w:rPr>
        <w:t xml:space="preserve"> de </w:t>
      </w:r>
      <w:r w:rsidRPr="007D7EDE">
        <w:rPr>
          <w:rFonts w:asciiTheme="minorHAnsi" w:hAnsiTheme="minorHAnsi" w:cs="Arial"/>
        </w:rPr>
        <w:t xml:space="preserve">la compensation en </w:t>
      </w:r>
      <w:r>
        <w:rPr>
          <w:rFonts w:asciiTheme="minorHAnsi" w:hAnsiTheme="minorHAnsi" w:cs="Arial"/>
        </w:rPr>
        <w:t>CFA,</w:t>
      </w:r>
    </w:p>
    <w:p w14:paraId="61DDE6EE" w14:textId="77B7D704" w:rsidR="007D7EDE" w:rsidRPr="007D7EDE" w:rsidRDefault="007D7EDE" w:rsidP="007D7EDE">
      <w:pPr>
        <w:pStyle w:val="Sansinterligne"/>
        <w:jc w:val="both"/>
        <w:rPr>
          <w:rFonts w:asciiTheme="minorHAnsi" w:hAnsiTheme="minorHAnsi" w:cs="Arial"/>
        </w:rPr>
      </w:pPr>
      <w:r w:rsidRPr="007D7EDE">
        <w:rPr>
          <w:rFonts w:asciiTheme="minorHAnsi" w:hAnsiTheme="minorHAnsi" w:cs="Arial"/>
        </w:rPr>
        <w:t>4</w:t>
      </w:r>
      <w:r w:rsidRPr="007D7EDE">
        <w:rPr>
          <w:rFonts w:asciiTheme="minorHAnsi" w:hAnsiTheme="minorHAnsi" w:cs="Arial"/>
          <w:vertAlign w:val="superscript"/>
        </w:rPr>
        <w:t>ème</w:t>
      </w:r>
      <w:r w:rsidRPr="007D7EDE">
        <w:rPr>
          <w:rFonts w:asciiTheme="minorHAnsi" w:hAnsiTheme="minorHAnsi" w:cs="Arial"/>
        </w:rPr>
        <w:t xml:space="preserve"> </w:t>
      </w:r>
      <w:r>
        <w:rPr>
          <w:rFonts w:asciiTheme="minorHAnsi" w:hAnsiTheme="minorHAnsi" w:cs="Arial"/>
        </w:rPr>
        <w:t>rencontre nationale</w:t>
      </w:r>
      <w:r w:rsidRPr="007D7EDE">
        <w:rPr>
          <w:rFonts w:asciiTheme="minorHAnsi" w:hAnsiTheme="minorHAnsi" w:cs="Arial"/>
        </w:rPr>
        <w:t xml:space="preserve"> </w:t>
      </w:r>
      <w:r>
        <w:rPr>
          <w:rFonts w:asciiTheme="minorHAnsi" w:hAnsiTheme="minorHAnsi" w:cs="Arial"/>
        </w:rPr>
        <w:t>pour les CDG,</w:t>
      </w:r>
    </w:p>
    <w:p w14:paraId="0DABEA5A" w14:textId="47787BF6" w:rsidR="00111E15" w:rsidRPr="007D7EDE" w:rsidRDefault="007D7EDE" w:rsidP="007D7EDE">
      <w:pPr>
        <w:pStyle w:val="Sansinterligne"/>
        <w:jc w:val="both"/>
        <w:rPr>
          <w:rFonts w:asciiTheme="minorHAnsi" w:hAnsiTheme="minorHAnsi" w:cs="Arial"/>
        </w:rPr>
      </w:pPr>
      <w:r w:rsidRPr="005201ED">
        <w:rPr>
          <w:rFonts w:cs="Arial"/>
          <w:b/>
          <w:bCs/>
          <w:noProof/>
        </w:rPr>
        <w:drawing>
          <wp:anchor distT="0" distB="0" distL="114300" distR="114300" simplePos="0" relativeHeight="251658240" behindDoc="1" locked="0" layoutInCell="1" allowOverlap="1" wp14:anchorId="41C445D3" wp14:editId="39F3DD16">
            <wp:simplePos x="0" y="0"/>
            <wp:positionH relativeFrom="margin">
              <wp:posOffset>7620</wp:posOffset>
            </wp:positionH>
            <wp:positionV relativeFrom="paragraph">
              <wp:posOffset>421640</wp:posOffset>
            </wp:positionV>
            <wp:extent cx="5753100" cy="3238500"/>
            <wp:effectExtent l="0" t="0" r="0" b="0"/>
            <wp:wrapTight wrapText="bothSides">
              <wp:wrapPolygon edited="0">
                <wp:start x="0" y="0"/>
                <wp:lineTo x="0" y="21473"/>
                <wp:lineTo x="21528" y="21473"/>
                <wp:lineTo x="21528" y="0"/>
                <wp:lineTo x="0" y="0"/>
              </wp:wrapPolygon>
            </wp:wrapTight>
            <wp:docPr id="458764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anchor>
        </w:drawing>
      </w:r>
      <w:r>
        <w:rPr>
          <w:rFonts w:asciiTheme="minorHAnsi" w:hAnsiTheme="minorHAnsi" w:cs="Arial"/>
        </w:rPr>
        <w:t>H</w:t>
      </w:r>
      <w:r w:rsidRPr="007D7EDE">
        <w:rPr>
          <w:rFonts w:asciiTheme="minorHAnsi" w:hAnsiTheme="minorHAnsi" w:cs="Arial"/>
        </w:rPr>
        <w:t>andicap sensoriel - la déficience visuelle</w:t>
      </w:r>
    </w:p>
    <w:p w14:paraId="444EE5DC" w14:textId="77777777" w:rsidR="007D7EDE" w:rsidRDefault="007D7EDE" w:rsidP="00CB6513">
      <w:pPr>
        <w:pStyle w:val="Sansinterligne"/>
        <w:jc w:val="both"/>
        <w:rPr>
          <w:rFonts w:asciiTheme="minorHAnsi" w:hAnsiTheme="minorHAnsi" w:cs="Arial"/>
          <w:b/>
          <w:bCs/>
          <w:color w:val="00B0F0"/>
          <w:sz w:val="20"/>
          <w:szCs w:val="20"/>
          <w:u w:val="single"/>
        </w:rPr>
      </w:pPr>
    </w:p>
    <w:p w14:paraId="0405C272" w14:textId="77777777" w:rsidR="007D7EDE" w:rsidRDefault="007D7EDE" w:rsidP="00CB6513">
      <w:pPr>
        <w:pStyle w:val="Sansinterligne"/>
        <w:jc w:val="both"/>
        <w:rPr>
          <w:rFonts w:asciiTheme="minorHAnsi" w:hAnsiTheme="minorHAnsi" w:cs="Arial"/>
          <w:b/>
          <w:bCs/>
          <w:color w:val="00B0F0"/>
          <w:sz w:val="20"/>
          <w:szCs w:val="20"/>
          <w:u w:val="single"/>
        </w:rPr>
      </w:pPr>
    </w:p>
    <w:p w14:paraId="08FCA4A8" w14:textId="77777777" w:rsidR="007D7EDE" w:rsidRDefault="007D7EDE" w:rsidP="00CB6513">
      <w:pPr>
        <w:pStyle w:val="Sansinterligne"/>
        <w:jc w:val="both"/>
        <w:rPr>
          <w:rFonts w:asciiTheme="minorHAnsi" w:hAnsiTheme="minorHAnsi" w:cs="Arial"/>
          <w:b/>
          <w:bCs/>
          <w:color w:val="00B0F0"/>
          <w:sz w:val="20"/>
          <w:szCs w:val="20"/>
          <w:u w:val="single"/>
        </w:rPr>
      </w:pPr>
    </w:p>
    <w:p w14:paraId="505460D7" w14:textId="6C014D3A" w:rsidR="00CB6513" w:rsidRPr="00F3125B" w:rsidRDefault="00CB6513" w:rsidP="00CB6513">
      <w:pPr>
        <w:pStyle w:val="Sansinterligne"/>
        <w:jc w:val="both"/>
        <w:rPr>
          <w:rFonts w:asciiTheme="minorHAnsi" w:hAnsiTheme="minorHAnsi" w:cs="Arial"/>
          <w:b/>
          <w:bCs/>
          <w:color w:val="00B0F0"/>
          <w:sz w:val="20"/>
          <w:szCs w:val="20"/>
          <w:u w:val="single"/>
        </w:rPr>
      </w:pPr>
      <w:r w:rsidRPr="00F3125B">
        <w:rPr>
          <w:rFonts w:asciiTheme="minorHAnsi" w:hAnsiTheme="minorHAnsi" w:cs="Arial"/>
          <w:b/>
          <w:bCs/>
          <w:color w:val="00B0F0"/>
          <w:sz w:val="20"/>
          <w:szCs w:val="20"/>
          <w:u w:val="single"/>
        </w:rPr>
        <w:t>À propos du FIPHFP</w:t>
      </w:r>
    </w:p>
    <w:p w14:paraId="2A9FA6C8" w14:textId="77777777" w:rsidR="00CB6513" w:rsidRPr="005067AE" w:rsidRDefault="00CB6513" w:rsidP="00CB6513">
      <w:pPr>
        <w:pStyle w:val="Sansinterligne"/>
        <w:jc w:val="both"/>
        <w:rPr>
          <w:rFonts w:asciiTheme="minorHAnsi" w:hAnsiTheme="minorHAnsi" w:cs="Arial"/>
          <w:sz w:val="20"/>
          <w:szCs w:val="20"/>
        </w:rPr>
      </w:pPr>
      <w:r w:rsidRPr="005067AE">
        <w:rPr>
          <w:rFonts w:asciiTheme="minorHAnsi" w:hAnsiTheme="minorHAnsi" w:cs="Arial"/>
          <w:sz w:val="20"/>
          <w:szCs w:val="20"/>
        </w:rPr>
        <w:t>Le FIPHFP, au service des employeurs publics</w:t>
      </w:r>
    </w:p>
    <w:p w14:paraId="49CE1C60" w14:textId="77777777" w:rsidR="00CB6513" w:rsidRPr="005067AE" w:rsidRDefault="00CB6513" w:rsidP="00CB6513">
      <w:pPr>
        <w:pStyle w:val="Sansinterligne"/>
        <w:jc w:val="both"/>
        <w:rPr>
          <w:rFonts w:asciiTheme="minorHAnsi" w:hAnsiTheme="minorHAnsi" w:cs="Arial"/>
          <w:color w:val="000000" w:themeColor="text1"/>
          <w:sz w:val="20"/>
          <w:szCs w:val="20"/>
        </w:rPr>
      </w:pPr>
      <w:r w:rsidRPr="005067AE">
        <w:rPr>
          <w:rFonts w:asciiTheme="minorHAnsi" w:hAnsiTheme="minorHAnsi" w:cs="Arial"/>
          <w:color w:val="000000" w:themeColor="text1"/>
          <w:sz w:val="20"/>
          <w:szCs w:val="20"/>
        </w:rPr>
        <w:t xml:space="preserve">Créé par la loi du 11 février 2005 et mis en place fin 2006, le FIPHFP, Fonds pour l’insertion des personnes handicapées dans la Fonction publique, finance les actions de recrutement, de maintien dans l’emploi et de formation des personnes en situation de handicap dans les trois versants de la Fonction publique (ministères, villes, conseils départementaux et régionaux, hôpitaux, universités...). </w:t>
      </w:r>
    </w:p>
    <w:p w14:paraId="032360ED" w14:textId="77777777" w:rsidR="00CB6513" w:rsidRPr="005067AE" w:rsidRDefault="00CB6513" w:rsidP="00CB6513">
      <w:pPr>
        <w:pStyle w:val="Sansinterligne"/>
        <w:jc w:val="both"/>
        <w:rPr>
          <w:rFonts w:asciiTheme="minorHAnsi" w:hAnsiTheme="minorHAnsi" w:cs="Arial"/>
          <w:color w:val="000000" w:themeColor="text1"/>
          <w:sz w:val="20"/>
          <w:szCs w:val="20"/>
        </w:rPr>
      </w:pPr>
    </w:p>
    <w:p w14:paraId="7F4A1399" w14:textId="77777777" w:rsidR="00CB6513" w:rsidRPr="005067AE" w:rsidRDefault="00CB6513" w:rsidP="00CB6513">
      <w:pPr>
        <w:pStyle w:val="Sansinterligne"/>
        <w:jc w:val="both"/>
        <w:rPr>
          <w:rFonts w:asciiTheme="minorHAnsi" w:hAnsiTheme="minorHAnsi" w:cs="Arial"/>
          <w:color w:val="000000" w:themeColor="text1"/>
          <w:sz w:val="20"/>
          <w:szCs w:val="20"/>
        </w:rPr>
      </w:pPr>
      <w:r w:rsidRPr="005067AE">
        <w:rPr>
          <w:rFonts w:asciiTheme="minorHAnsi" w:hAnsiTheme="minorHAnsi" w:cs="Arial"/>
          <w:color w:val="000000" w:themeColor="text1"/>
          <w:sz w:val="20"/>
          <w:szCs w:val="20"/>
        </w:rPr>
        <w:t>Il intervient sur l’ensemble du territoire et pour tous les employeurs publics en proposant des aides ponctuelles sur sa plateforme en ligne, ou par l’intermédiaire de conventions pluriannuelles avec les employeurs et dans le cadre de partenariats nationaux, notamment dans le champ de l’accessibilité. Depuis sa création, le taux d’emploi est passé de 3,74 % en 2006 à 5,66 % en 2023, sur le plan national.  </w:t>
      </w:r>
    </w:p>
    <w:p w14:paraId="562ADA72" w14:textId="77777777" w:rsidR="00D2706C" w:rsidRDefault="00CB6513" w:rsidP="00CB6513">
      <w:pPr>
        <w:pStyle w:val="Sansinterligne"/>
        <w:jc w:val="both"/>
        <w:rPr>
          <w:rFonts w:asciiTheme="minorHAnsi" w:hAnsiTheme="minorHAnsi" w:cs="Arial"/>
          <w:color w:val="000000" w:themeColor="text1"/>
          <w:sz w:val="20"/>
          <w:szCs w:val="20"/>
        </w:rPr>
      </w:pPr>
      <w:r w:rsidRPr="005067AE">
        <w:rPr>
          <w:rFonts w:asciiTheme="minorHAnsi" w:hAnsiTheme="minorHAnsi" w:cs="Arial"/>
          <w:color w:val="000000" w:themeColor="text1"/>
          <w:sz w:val="20"/>
          <w:szCs w:val="20"/>
        </w:rPr>
        <w:t xml:space="preserve">Le FIPHFP est un établissement public national dirigé par Marine Neuville. </w:t>
      </w:r>
    </w:p>
    <w:p w14:paraId="56FEECAC" w14:textId="77777777" w:rsidR="00D2706C" w:rsidRDefault="00D2706C" w:rsidP="00CB6513">
      <w:pPr>
        <w:pStyle w:val="Sansinterligne"/>
        <w:jc w:val="both"/>
        <w:rPr>
          <w:rFonts w:asciiTheme="minorHAnsi" w:hAnsiTheme="minorHAnsi" w:cs="Arial"/>
          <w:color w:val="000000" w:themeColor="text1"/>
          <w:sz w:val="20"/>
          <w:szCs w:val="20"/>
        </w:rPr>
      </w:pPr>
    </w:p>
    <w:p w14:paraId="4C0DB943" w14:textId="77777777" w:rsidR="00D2706C" w:rsidRDefault="00D2706C" w:rsidP="00CB6513">
      <w:pPr>
        <w:pStyle w:val="Sansinterligne"/>
        <w:jc w:val="both"/>
        <w:rPr>
          <w:rFonts w:asciiTheme="minorHAnsi" w:hAnsiTheme="minorHAnsi" w:cs="Arial"/>
          <w:color w:val="000000" w:themeColor="text1"/>
          <w:sz w:val="20"/>
          <w:szCs w:val="20"/>
        </w:rPr>
      </w:pPr>
    </w:p>
    <w:p w14:paraId="3710B176" w14:textId="77777777" w:rsidR="00D2706C" w:rsidRDefault="00D2706C" w:rsidP="00CB6513">
      <w:pPr>
        <w:pStyle w:val="Sansinterligne"/>
        <w:jc w:val="both"/>
        <w:rPr>
          <w:rFonts w:asciiTheme="minorHAnsi" w:hAnsiTheme="minorHAnsi" w:cs="Arial"/>
          <w:color w:val="000000" w:themeColor="text1"/>
          <w:sz w:val="20"/>
          <w:szCs w:val="20"/>
        </w:rPr>
      </w:pPr>
    </w:p>
    <w:p w14:paraId="1B6DEFF9" w14:textId="77777777" w:rsidR="00D2706C" w:rsidRDefault="00D2706C" w:rsidP="00CB6513">
      <w:pPr>
        <w:pStyle w:val="Sansinterligne"/>
        <w:jc w:val="both"/>
        <w:rPr>
          <w:rFonts w:asciiTheme="minorHAnsi" w:hAnsiTheme="minorHAnsi" w:cs="Arial"/>
          <w:color w:val="000000" w:themeColor="text1"/>
          <w:sz w:val="20"/>
          <w:szCs w:val="20"/>
        </w:rPr>
      </w:pPr>
    </w:p>
    <w:p w14:paraId="6C43C3FC" w14:textId="77777777" w:rsidR="00D2706C" w:rsidRDefault="00D2706C" w:rsidP="00CB6513">
      <w:pPr>
        <w:pStyle w:val="Sansinterligne"/>
        <w:jc w:val="both"/>
        <w:rPr>
          <w:rFonts w:asciiTheme="minorHAnsi" w:hAnsiTheme="minorHAnsi" w:cs="Arial"/>
          <w:color w:val="000000" w:themeColor="text1"/>
          <w:sz w:val="20"/>
          <w:szCs w:val="20"/>
        </w:rPr>
      </w:pPr>
    </w:p>
    <w:p w14:paraId="0A13B0F2" w14:textId="77777777" w:rsidR="00D2706C" w:rsidRDefault="00D2706C" w:rsidP="00CB6513">
      <w:pPr>
        <w:pStyle w:val="Sansinterligne"/>
        <w:jc w:val="both"/>
        <w:rPr>
          <w:rFonts w:asciiTheme="minorHAnsi" w:hAnsiTheme="minorHAnsi" w:cs="Arial"/>
          <w:color w:val="000000" w:themeColor="text1"/>
          <w:sz w:val="20"/>
          <w:szCs w:val="20"/>
        </w:rPr>
      </w:pPr>
    </w:p>
    <w:p w14:paraId="57DEDAEE" w14:textId="3077F9AC" w:rsidR="00CB6513" w:rsidRPr="005067AE" w:rsidRDefault="00CB6513" w:rsidP="00CB6513">
      <w:pPr>
        <w:pStyle w:val="Sansinterligne"/>
        <w:jc w:val="both"/>
        <w:rPr>
          <w:rFonts w:asciiTheme="minorHAnsi" w:hAnsiTheme="minorHAnsi" w:cs="Arial"/>
          <w:color w:val="000000" w:themeColor="text1"/>
          <w:sz w:val="20"/>
          <w:szCs w:val="20"/>
        </w:rPr>
      </w:pPr>
      <w:r w:rsidRPr="005067AE">
        <w:rPr>
          <w:rFonts w:asciiTheme="minorHAnsi" w:hAnsiTheme="minorHAnsi" w:cs="Arial"/>
          <w:color w:val="000000" w:themeColor="text1"/>
          <w:sz w:val="20"/>
          <w:szCs w:val="20"/>
        </w:rPr>
        <w:t>L’établissement est placé sous la tutelle des ministres chargés de la Solidarité, d</w:t>
      </w:r>
      <w:r w:rsidRPr="005067AE">
        <w:rPr>
          <w:rStyle w:val="Accentuation"/>
          <w:rFonts w:asciiTheme="minorHAnsi" w:hAnsiTheme="minorHAnsi" w:cs="Arial"/>
          <w:bCs/>
          <w:color w:val="000000" w:themeColor="text1"/>
          <w:sz w:val="20"/>
          <w:szCs w:val="20"/>
          <w:shd w:val="clear" w:color="auto" w:fill="FFFFFF"/>
        </w:rPr>
        <w:t>e la Fonction publique</w:t>
      </w:r>
      <w:r w:rsidRPr="005067AE">
        <w:rPr>
          <w:rFonts w:asciiTheme="minorHAnsi" w:hAnsiTheme="minorHAnsi" w:cs="Arial"/>
          <w:color w:val="000000" w:themeColor="text1"/>
          <w:sz w:val="20"/>
          <w:szCs w:val="20"/>
          <w:shd w:val="clear" w:color="auto" w:fill="FFFFFF"/>
        </w:rPr>
        <w:t xml:space="preserve">, de la simplification et de la transformation de l'action publique, </w:t>
      </w:r>
      <w:r w:rsidRPr="005067AE">
        <w:rPr>
          <w:rFonts w:asciiTheme="minorHAnsi" w:hAnsiTheme="minorHAnsi" w:cs="Arial"/>
          <w:color w:val="000000" w:themeColor="text1"/>
          <w:sz w:val="20"/>
          <w:szCs w:val="20"/>
        </w:rPr>
        <w:t>et du Budget (décret n° 2006-501 du 3 mai 2006). Sa gestion administrative est assurée par la Caisse des Dépôts.</w:t>
      </w:r>
    </w:p>
    <w:p w14:paraId="1B81C118" w14:textId="77777777" w:rsidR="00CB6513" w:rsidRPr="005067AE" w:rsidRDefault="00CB6513" w:rsidP="00CB6513">
      <w:pPr>
        <w:pStyle w:val="Sansinterligne"/>
        <w:jc w:val="both"/>
        <w:rPr>
          <w:rFonts w:asciiTheme="minorHAnsi" w:hAnsiTheme="minorHAnsi" w:cs="Arial"/>
          <w:color w:val="000000" w:themeColor="text1"/>
          <w:sz w:val="20"/>
          <w:szCs w:val="20"/>
        </w:rPr>
      </w:pPr>
      <w:r w:rsidRPr="005067AE">
        <w:rPr>
          <w:rFonts w:asciiTheme="minorHAnsi" w:hAnsiTheme="minorHAnsi" w:cs="Arial"/>
          <w:sz w:val="20"/>
          <w:szCs w:val="20"/>
        </w:rPr>
        <w:t>www.fiphfp.fr</w:t>
      </w:r>
      <w:hyperlink w:history="1"/>
      <w:r w:rsidRPr="005067AE">
        <w:rPr>
          <w:rFonts w:asciiTheme="minorHAnsi" w:hAnsiTheme="minorHAnsi" w:cs="Arial"/>
          <w:sz w:val="20"/>
          <w:szCs w:val="20"/>
        </w:rPr>
        <w:t xml:space="preserve"> </w:t>
      </w:r>
      <w:r w:rsidRPr="005067AE">
        <w:rPr>
          <w:rFonts w:asciiTheme="minorHAnsi" w:hAnsiTheme="minorHAnsi" w:cs="Arial"/>
          <w:color w:val="000000" w:themeColor="text1"/>
          <w:sz w:val="20"/>
          <w:szCs w:val="20"/>
        </w:rPr>
        <w:t>/ @fiphfp</w:t>
      </w:r>
    </w:p>
    <w:p w14:paraId="08E6A7E7" w14:textId="77777777" w:rsidR="00940784" w:rsidRPr="00F3125B" w:rsidRDefault="00940784" w:rsidP="00CB6513">
      <w:pPr>
        <w:pStyle w:val="Paragraphestandard"/>
        <w:spacing w:line="240" w:lineRule="auto"/>
        <w:rPr>
          <w:rFonts w:asciiTheme="minorHAnsi" w:hAnsiTheme="minorHAnsi" w:cs="Arial"/>
          <w:b/>
          <w:bCs/>
          <w:color w:val="001A2F"/>
          <w:sz w:val="20"/>
          <w:szCs w:val="20"/>
        </w:rPr>
      </w:pPr>
    </w:p>
    <w:p w14:paraId="5095FFE9" w14:textId="77777777" w:rsidR="00F3125B" w:rsidRPr="00F3125B" w:rsidRDefault="00F3125B" w:rsidP="00DA152F">
      <w:pPr>
        <w:pStyle w:val="Sansinterligne"/>
        <w:jc w:val="both"/>
        <w:rPr>
          <w:rFonts w:asciiTheme="minorHAnsi" w:hAnsiTheme="minorHAnsi" w:cs="Arial"/>
          <w:b/>
          <w:i/>
          <w:iCs/>
          <w:color w:val="00B0F0"/>
          <w:sz w:val="20"/>
          <w:szCs w:val="20"/>
        </w:rPr>
      </w:pPr>
      <w:r w:rsidRPr="00F3125B">
        <w:rPr>
          <w:rFonts w:asciiTheme="minorHAnsi" w:hAnsiTheme="minorHAnsi" w:cs="Arial"/>
          <w:b/>
          <w:i/>
          <w:iCs/>
          <w:color w:val="00B0F0"/>
          <w:sz w:val="20"/>
          <w:szCs w:val="20"/>
        </w:rPr>
        <w:t>A propos du groupe Caisse des Dépôts</w:t>
      </w:r>
    </w:p>
    <w:p w14:paraId="2587684F" w14:textId="77777777" w:rsidR="00F3125B" w:rsidRPr="00F3125B" w:rsidRDefault="00F3125B" w:rsidP="00DA152F">
      <w:pPr>
        <w:pStyle w:val="Sansinterligne"/>
        <w:jc w:val="both"/>
        <w:rPr>
          <w:rFonts w:asciiTheme="minorHAnsi" w:hAnsiTheme="minorHAnsi" w:cs="Arial"/>
          <w:i/>
          <w:iCs/>
          <w:sz w:val="20"/>
          <w:szCs w:val="20"/>
        </w:rPr>
      </w:pPr>
      <w:r w:rsidRPr="00F3125B">
        <w:rPr>
          <w:rFonts w:asciiTheme="minorHAnsi" w:hAnsiTheme="minorHAnsi" w:cs="Arial"/>
          <w:i/>
          <w:iCs/>
          <w:sz w:val="20"/>
          <w:szCs w:val="20"/>
        </w:rPr>
        <w:t>La Caisse des Dépôts et ses filiales constituent un groupe public, investisseur de long terme au service de l’intérêt général et du développement économique des territoires.</w:t>
      </w:r>
    </w:p>
    <w:p w14:paraId="56B9704C" w14:textId="77777777" w:rsidR="00F3125B" w:rsidRPr="00F3125B" w:rsidRDefault="00F3125B" w:rsidP="00DA152F">
      <w:pPr>
        <w:pStyle w:val="Sansinterligne"/>
        <w:jc w:val="both"/>
        <w:rPr>
          <w:rFonts w:asciiTheme="minorHAnsi" w:hAnsiTheme="minorHAnsi" w:cs="Arial"/>
          <w:b/>
          <w:i/>
          <w:iCs/>
          <w:sz w:val="20"/>
          <w:szCs w:val="20"/>
          <w:u w:val="single"/>
        </w:rPr>
      </w:pPr>
      <w:r w:rsidRPr="00F3125B">
        <w:rPr>
          <w:rFonts w:asciiTheme="minorHAnsi" w:hAnsiTheme="minorHAnsi" w:cs="Arial"/>
          <w:i/>
          <w:iCs/>
          <w:sz w:val="20"/>
          <w:szCs w:val="20"/>
        </w:rPr>
        <w:t>Elle regroupe cinq domaines d’expertise : les politiques sociales (retraite, formation professionnelle, handicap, grand âge et santé), les gestions d’actifs, le suivi des filiales et des participations, le financement des entreprises (avec Bpifrance) et la Banque des Territoires.</w:t>
      </w:r>
    </w:p>
    <w:p w14:paraId="5D029162" w14:textId="77777777" w:rsidR="005067AE" w:rsidRPr="00F3125B" w:rsidRDefault="005067AE" w:rsidP="00CB6513">
      <w:pPr>
        <w:pStyle w:val="Paragraphestandard"/>
        <w:spacing w:line="240" w:lineRule="auto"/>
        <w:rPr>
          <w:rFonts w:asciiTheme="minorHAnsi" w:hAnsiTheme="minorHAnsi" w:cs="Arial"/>
          <w:b/>
          <w:bCs/>
          <w:color w:val="001A2F"/>
          <w:sz w:val="20"/>
          <w:szCs w:val="20"/>
        </w:rPr>
      </w:pPr>
    </w:p>
    <w:p w14:paraId="6AE30135" w14:textId="77777777" w:rsidR="005067AE" w:rsidRPr="005067AE" w:rsidRDefault="005067AE" w:rsidP="00CB6513">
      <w:pPr>
        <w:pStyle w:val="Paragraphestandard"/>
        <w:spacing w:line="240" w:lineRule="auto"/>
        <w:rPr>
          <w:rFonts w:asciiTheme="minorHAnsi" w:hAnsiTheme="minorHAnsi" w:cs="Arial"/>
          <w:b/>
          <w:bCs/>
          <w:color w:val="001A2F"/>
          <w:sz w:val="20"/>
          <w:szCs w:val="20"/>
        </w:rPr>
      </w:pPr>
    </w:p>
    <w:p w14:paraId="3E521896" w14:textId="54ACEC00" w:rsidR="00CB6513" w:rsidRPr="005067AE" w:rsidRDefault="00CB6513" w:rsidP="00CB6513">
      <w:pPr>
        <w:pStyle w:val="Paragraphestandard"/>
        <w:spacing w:line="240" w:lineRule="auto"/>
        <w:rPr>
          <w:rFonts w:asciiTheme="minorHAnsi" w:hAnsiTheme="minorHAnsi" w:cs="Arial"/>
          <w:color w:val="000000" w:themeColor="text1"/>
          <w:sz w:val="20"/>
          <w:szCs w:val="20"/>
        </w:rPr>
      </w:pPr>
      <w:r w:rsidRPr="005067AE">
        <w:rPr>
          <w:rFonts w:asciiTheme="minorHAnsi" w:hAnsiTheme="minorHAnsi" w:cs="Arial"/>
          <w:b/>
          <w:bCs/>
          <w:color w:val="001A2F"/>
          <w:sz w:val="20"/>
          <w:szCs w:val="20"/>
        </w:rPr>
        <w:t>CONTACTS PRESSE FIPHFP</w:t>
      </w:r>
    </w:p>
    <w:p w14:paraId="771E9717" w14:textId="278804F5" w:rsidR="00E85CCD" w:rsidRDefault="00CB6513" w:rsidP="00F3125B">
      <w:pPr>
        <w:pStyle w:val="Sansinterligne"/>
        <w:rPr>
          <w:rStyle w:val="Lienhypertexte"/>
          <w:rFonts w:asciiTheme="minorHAnsi" w:hAnsiTheme="minorHAnsi" w:cs="Arial"/>
          <w:color w:val="000000" w:themeColor="text1"/>
          <w:sz w:val="20"/>
          <w:szCs w:val="20"/>
        </w:rPr>
      </w:pPr>
      <w:r w:rsidRPr="005067AE">
        <w:rPr>
          <w:rFonts w:asciiTheme="minorHAnsi" w:eastAsia="Calibri" w:hAnsiTheme="minorHAnsi" w:cs="Arial"/>
          <w:color w:val="000000" w:themeColor="text1"/>
          <w:sz w:val="20"/>
          <w:szCs w:val="20"/>
          <w:lang w:eastAsia="en-US"/>
        </w:rPr>
        <w:t>Fanny Auverny – 06 07 18 59 42 –</w:t>
      </w:r>
      <w:r w:rsidRPr="005067AE">
        <w:rPr>
          <w:rFonts w:asciiTheme="minorHAnsi" w:hAnsiTheme="minorHAnsi" w:cs="Arial"/>
          <w:color w:val="000000" w:themeColor="text1"/>
          <w:sz w:val="20"/>
          <w:szCs w:val="20"/>
        </w:rPr>
        <w:t xml:space="preserve"> </w:t>
      </w:r>
      <w:hyperlink r:id="rId10" w:tgtFrame="_blank" w:history="1">
        <w:r w:rsidRPr="005067AE">
          <w:rPr>
            <w:rStyle w:val="Lienhypertexte"/>
            <w:rFonts w:asciiTheme="minorHAnsi" w:hAnsiTheme="minorHAnsi" w:cs="Arial"/>
            <w:color w:val="000000" w:themeColor="text1"/>
            <w:sz w:val="20"/>
            <w:szCs w:val="20"/>
          </w:rPr>
          <w:t>fauverny@image7.fr</w:t>
        </w:r>
      </w:hyperlink>
      <w:r w:rsidRPr="005067AE">
        <w:rPr>
          <w:rFonts w:asciiTheme="minorHAnsi" w:hAnsiTheme="minorHAnsi" w:cs="Arial"/>
          <w:color w:val="000000" w:themeColor="text1"/>
          <w:sz w:val="20"/>
          <w:szCs w:val="20"/>
        </w:rPr>
        <w:t xml:space="preserve"> </w:t>
      </w:r>
      <w:r w:rsidRPr="005067AE">
        <w:rPr>
          <w:rFonts w:asciiTheme="minorHAnsi" w:hAnsiTheme="minorHAnsi" w:cs="Arial"/>
          <w:color w:val="000000" w:themeColor="text1"/>
          <w:sz w:val="20"/>
          <w:szCs w:val="20"/>
        </w:rPr>
        <w:br/>
      </w:r>
      <w:r w:rsidRPr="005067AE">
        <w:rPr>
          <w:rFonts w:asciiTheme="minorHAnsi" w:eastAsia="Calibri" w:hAnsiTheme="minorHAnsi" w:cs="Arial"/>
          <w:color w:val="000000" w:themeColor="text1"/>
          <w:sz w:val="20"/>
          <w:szCs w:val="20"/>
          <w:lang w:eastAsia="en-US"/>
        </w:rPr>
        <w:t>Anatole Flahault – 06 66 77 06 79</w:t>
      </w:r>
      <w:r w:rsidRPr="005067AE">
        <w:rPr>
          <w:rFonts w:asciiTheme="minorHAnsi" w:hAnsiTheme="minorHAnsi" w:cs="Arial"/>
          <w:color w:val="000000" w:themeColor="text1"/>
          <w:sz w:val="20"/>
          <w:szCs w:val="20"/>
        </w:rPr>
        <w:t xml:space="preserve"> – </w:t>
      </w:r>
      <w:hyperlink r:id="rId11" w:history="1">
        <w:r w:rsidRPr="005067AE">
          <w:rPr>
            <w:rStyle w:val="Lienhypertexte"/>
            <w:rFonts w:asciiTheme="minorHAnsi" w:hAnsiTheme="minorHAnsi" w:cs="Arial"/>
            <w:color w:val="000000" w:themeColor="text1"/>
            <w:sz w:val="20"/>
            <w:szCs w:val="20"/>
          </w:rPr>
          <w:t>aflahault@image7.fr</w:t>
        </w:r>
      </w:hyperlink>
    </w:p>
    <w:p w14:paraId="653F3020" w14:textId="77777777" w:rsidR="00D2706C" w:rsidRDefault="00D2706C" w:rsidP="00F3125B">
      <w:pPr>
        <w:pStyle w:val="Sansinterligne"/>
        <w:rPr>
          <w:rStyle w:val="Lienhypertexte"/>
          <w:rFonts w:asciiTheme="minorHAnsi" w:hAnsiTheme="minorHAnsi" w:cs="Arial"/>
          <w:color w:val="000000" w:themeColor="text1"/>
          <w:sz w:val="20"/>
          <w:szCs w:val="20"/>
        </w:rPr>
      </w:pPr>
    </w:p>
    <w:p w14:paraId="783A24DB" w14:textId="77777777" w:rsidR="00D2706C" w:rsidRPr="00F3125B" w:rsidRDefault="00D2706C" w:rsidP="00F3125B">
      <w:pPr>
        <w:pStyle w:val="Sansinterligne"/>
        <w:rPr>
          <w:rFonts w:asciiTheme="minorHAnsi" w:hAnsiTheme="minorHAnsi" w:cs="Arial"/>
          <w:color w:val="000000" w:themeColor="text1"/>
          <w:sz w:val="20"/>
          <w:szCs w:val="20"/>
        </w:rPr>
      </w:pPr>
    </w:p>
    <w:sectPr w:rsidR="00D2706C" w:rsidRPr="00F3125B">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5035" w14:textId="77777777" w:rsidR="00FA071A" w:rsidRDefault="00FA071A" w:rsidP="00490A24">
      <w:pPr>
        <w:spacing w:after="0" w:line="240" w:lineRule="auto"/>
      </w:pPr>
      <w:r>
        <w:separator/>
      </w:r>
    </w:p>
  </w:endnote>
  <w:endnote w:type="continuationSeparator" w:id="0">
    <w:p w14:paraId="7B6ABF56" w14:textId="77777777" w:rsidR="00FA071A" w:rsidRDefault="00FA071A" w:rsidP="0049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2F9E" w14:textId="2DA244BD" w:rsidR="005067AE" w:rsidRDefault="005067AE">
    <w:pPr>
      <w:pStyle w:val="Pieddepage"/>
    </w:pPr>
    <w:r>
      <w:rPr>
        <w:noProof/>
      </w:rPr>
      <mc:AlternateContent>
        <mc:Choice Requires="wps">
          <w:drawing>
            <wp:anchor distT="0" distB="0" distL="0" distR="0" simplePos="0" relativeHeight="251660288" behindDoc="0" locked="0" layoutInCell="1" allowOverlap="1" wp14:anchorId="4533DDF4" wp14:editId="692EE19F">
              <wp:simplePos x="635" y="635"/>
              <wp:positionH relativeFrom="page">
                <wp:align>left</wp:align>
              </wp:positionH>
              <wp:positionV relativeFrom="page">
                <wp:align>bottom</wp:align>
              </wp:positionV>
              <wp:extent cx="443865" cy="443865"/>
              <wp:effectExtent l="0" t="0" r="1714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1F748" w14:textId="6DA85C85"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3DDF4" id="_x0000_t202" coordsize="21600,21600" o:spt="202" path="m,l,21600r21600,l21600,xe">
              <v:stroke joinstyle="miter"/>
              <v:path gradientshapeok="t" o:connecttype="rect"/>
            </v:shapetype>
            <v:shape id="Zone de texte 4" o:spid="_x0000_s1026" type="#_x0000_t202" alt="Interne"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F1F748" w14:textId="6DA85C85"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D36" w14:textId="7C43CE44" w:rsidR="005067AE" w:rsidRDefault="005067AE">
    <w:pPr>
      <w:pStyle w:val="Pieddepage"/>
    </w:pPr>
    <w:r>
      <w:rPr>
        <w:noProof/>
      </w:rPr>
      <mc:AlternateContent>
        <mc:Choice Requires="wps">
          <w:drawing>
            <wp:anchor distT="0" distB="0" distL="0" distR="0" simplePos="0" relativeHeight="251661312" behindDoc="0" locked="0" layoutInCell="1" allowOverlap="1" wp14:anchorId="504D045B" wp14:editId="38D9BC4D">
              <wp:simplePos x="904875" y="10058400"/>
              <wp:positionH relativeFrom="page">
                <wp:align>left</wp:align>
              </wp:positionH>
              <wp:positionV relativeFrom="page">
                <wp:align>bottom</wp:align>
              </wp:positionV>
              <wp:extent cx="443865" cy="443865"/>
              <wp:effectExtent l="0" t="0" r="1714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F6121" w14:textId="5FEDFFC2"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D045B" id="_x0000_t202" coordsize="21600,21600" o:spt="202" path="m,l,21600r21600,l21600,xe">
              <v:stroke joinstyle="miter"/>
              <v:path gradientshapeok="t" o:connecttype="rect"/>
            </v:shapetype>
            <v:shape id="Zone de texte 5" o:spid="_x0000_s1027" type="#_x0000_t202" alt="Interne"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46F6121" w14:textId="5FEDFFC2"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1CFF" w14:textId="556DF52D" w:rsidR="005067AE" w:rsidRDefault="005067AE">
    <w:pPr>
      <w:pStyle w:val="Pieddepage"/>
    </w:pPr>
    <w:r>
      <w:rPr>
        <w:noProof/>
      </w:rPr>
      <mc:AlternateContent>
        <mc:Choice Requires="wps">
          <w:drawing>
            <wp:anchor distT="0" distB="0" distL="0" distR="0" simplePos="0" relativeHeight="251659264" behindDoc="0" locked="0" layoutInCell="1" allowOverlap="1" wp14:anchorId="7663A420" wp14:editId="0BD7F2E2">
              <wp:simplePos x="635" y="635"/>
              <wp:positionH relativeFrom="page">
                <wp:align>left</wp:align>
              </wp:positionH>
              <wp:positionV relativeFrom="page">
                <wp:align>bottom</wp:align>
              </wp:positionV>
              <wp:extent cx="443865" cy="443865"/>
              <wp:effectExtent l="0" t="0" r="17145" b="0"/>
              <wp:wrapNone/>
              <wp:docPr id="3"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27724" w14:textId="600182E8"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63A420" id="_x0000_t202" coordsize="21600,21600" o:spt="202" path="m,l,21600r21600,l21600,xe">
              <v:stroke joinstyle="miter"/>
              <v:path gradientshapeok="t" o:connecttype="rect"/>
            </v:shapetype>
            <v:shape id="Zone de texte 3" o:spid="_x0000_s1028" type="#_x0000_t202" alt="Intern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9E27724" w14:textId="600182E8" w:rsidR="005067AE" w:rsidRPr="005067AE" w:rsidRDefault="005067AE" w:rsidP="005067AE">
                    <w:pPr>
                      <w:spacing w:after="0"/>
                      <w:rPr>
                        <w:rFonts w:ascii="Calibri" w:eastAsia="Calibri" w:hAnsi="Calibri" w:cs="Calibri"/>
                        <w:noProof/>
                        <w:color w:val="FF0000"/>
                        <w:sz w:val="20"/>
                        <w:szCs w:val="20"/>
                      </w:rPr>
                    </w:pPr>
                    <w:r w:rsidRPr="005067AE">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D26D" w14:textId="77777777" w:rsidR="00FA071A" w:rsidRDefault="00FA071A" w:rsidP="00490A24">
      <w:pPr>
        <w:spacing w:after="0" w:line="240" w:lineRule="auto"/>
      </w:pPr>
      <w:r>
        <w:separator/>
      </w:r>
    </w:p>
  </w:footnote>
  <w:footnote w:type="continuationSeparator" w:id="0">
    <w:p w14:paraId="25A6EA85" w14:textId="77777777" w:rsidR="00FA071A" w:rsidRDefault="00FA071A" w:rsidP="0049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B0BC" w14:textId="3A03DD43" w:rsidR="00490A24" w:rsidRDefault="005201ED">
    <w:pPr>
      <w:pStyle w:val="En-tte"/>
    </w:pPr>
    <w:r>
      <w:rPr>
        <w:noProof/>
      </w:rPr>
      <w:drawing>
        <wp:anchor distT="0" distB="0" distL="114300" distR="114300" simplePos="0" relativeHeight="251658240" behindDoc="1" locked="0" layoutInCell="1" allowOverlap="1" wp14:anchorId="414C1C65" wp14:editId="60480C57">
          <wp:simplePos x="0" y="0"/>
          <wp:positionH relativeFrom="column">
            <wp:posOffset>3557905</wp:posOffset>
          </wp:positionH>
          <wp:positionV relativeFrom="paragraph">
            <wp:posOffset>-1905</wp:posOffset>
          </wp:positionV>
          <wp:extent cx="2265680" cy="1091134"/>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273125" cy="109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7D18"/>
    <w:multiLevelType w:val="hybridMultilevel"/>
    <w:tmpl w:val="EC90D5BE"/>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15:restartNumberingAfterBreak="0">
    <w:nsid w:val="39593F44"/>
    <w:multiLevelType w:val="multilevel"/>
    <w:tmpl w:val="852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6D4D44"/>
    <w:multiLevelType w:val="hybridMultilevel"/>
    <w:tmpl w:val="3B602D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8888096">
    <w:abstractNumId w:val="1"/>
  </w:num>
  <w:num w:numId="2" w16cid:durableId="1747991165">
    <w:abstractNumId w:val="2"/>
  </w:num>
  <w:num w:numId="3" w16cid:durableId="113471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46"/>
    <w:rsid w:val="00054D5B"/>
    <w:rsid w:val="00111E15"/>
    <w:rsid w:val="00231D4B"/>
    <w:rsid w:val="00281FE9"/>
    <w:rsid w:val="002E752B"/>
    <w:rsid w:val="00351B0C"/>
    <w:rsid w:val="003A1B7F"/>
    <w:rsid w:val="003C4791"/>
    <w:rsid w:val="003F7C1C"/>
    <w:rsid w:val="00400324"/>
    <w:rsid w:val="00490A24"/>
    <w:rsid w:val="004B1F26"/>
    <w:rsid w:val="004F1C13"/>
    <w:rsid w:val="005067AE"/>
    <w:rsid w:val="005201ED"/>
    <w:rsid w:val="00612D2E"/>
    <w:rsid w:val="006450CF"/>
    <w:rsid w:val="006532AB"/>
    <w:rsid w:val="006F4C02"/>
    <w:rsid w:val="00772584"/>
    <w:rsid w:val="0078218D"/>
    <w:rsid w:val="007D7EDE"/>
    <w:rsid w:val="009127C4"/>
    <w:rsid w:val="00940784"/>
    <w:rsid w:val="00CB6513"/>
    <w:rsid w:val="00D2706C"/>
    <w:rsid w:val="00D77746"/>
    <w:rsid w:val="00DA152F"/>
    <w:rsid w:val="00DD5C93"/>
    <w:rsid w:val="00E85CCD"/>
    <w:rsid w:val="00EF27BE"/>
    <w:rsid w:val="00F3125B"/>
    <w:rsid w:val="00F736CB"/>
    <w:rsid w:val="00FA0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DB39"/>
  <w15:chartTrackingRefBased/>
  <w15:docId w15:val="{47807CF4-0653-4BEE-86CC-FC678221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77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77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77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7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7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7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7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7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77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77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77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77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7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7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7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7746"/>
    <w:rPr>
      <w:rFonts w:eastAsiaTheme="majorEastAsia" w:cstheme="majorBidi"/>
      <w:color w:val="272727" w:themeColor="text1" w:themeTint="D8"/>
    </w:rPr>
  </w:style>
  <w:style w:type="paragraph" w:styleId="Titre">
    <w:name w:val="Title"/>
    <w:basedOn w:val="Normal"/>
    <w:next w:val="Normal"/>
    <w:link w:val="TitreCar"/>
    <w:uiPriority w:val="10"/>
    <w:qFormat/>
    <w:rsid w:val="00D7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7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77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7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7746"/>
    <w:pPr>
      <w:spacing w:before="160"/>
      <w:jc w:val="center"/>
    </w:pPr>
    <w:rPr>
      <w:i/>
      <w:iCs/>
      <w:color w:val="404040" w:themeColor="text1" w:themeTint="BF"/>
    </w:rPr>
  </w:style>
  <w:style w:type="character" w:customStyle="1" w:styleId="CitationCar">
    <w:name w:val="Citation Car"/>
    <w:basedOn w:val="Policepardfaut"/>
    <w:link w:val="Citation"/>
    <w:uiPriority w:val="29"/>
    <w:rsid w:val="00D77746"/>
    <w:rPr>
      <w:i/>
      <w:iCs/>
      <w:color w:val="404040" w:themeColor="text1" w:themeTint="BF"/>
    </w:rPr>
  </w:style>
  <w:style w:type="paragraph" w:styleId="Paragraphedeliste">
    <w:name w:val="List Paragraph"/>
    <w:basedOn w:val="Normal"/>
    <w:uiPriority w:val="34"/>
    <w:qFormat/>
    <w:rsid w:val="00D77746"/>
    <w:pPr>
      <w:ind w:left="720"/>
      <w:contextualSpacing/>
    </w:pPr>
  </w:style>
  <w:style w:type="character" w:styleId="Accentuationintense">
    <w:name w:val="Intense Emphasis"/>
    <w:basedOn w:val="Policepardfaut"/>
    <w:uiPriority w:val="21"/>
    <w:qFormat/>
    <w:rsid w:val="00D77746"/>
    <w:rPr>
      <w:i/>
      <w:iCs/>
      <w:color w:val="0F4761" w:themeColor="accent1" w:themeShade="BF"/>
    </w:rPr>
  </w:style>
  <w:style w:type="paragraph" w:styleId="Citationintense">
    <w:name w:val="Intense Quote"/>
    <w:basedOn w:val="Normal"/>
    <w:next w:val="Normal"/>
    <w:link w:val="CitationintenseCar"/>
    <w:uiPriority w:val="30"/>
    <w:qFormat/>
    <w:rsid w:val="00D7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7746"/>
    <w:rPr>
      <w:i/>
      <w:iCs/>
      <w:color w:val="0F4761" w:themeColor="accent1" w:themeShade="BF"/>
    </w:rPr>
  </w:style>
  <w:style w:type="character" w:styleId="Rfrenceintense">
    <w:name w:val="Intense Reference"/>
    <w:basedOn w:val="Policepardfaut"/>
    <w:uiPriority w:val="32"/>
    <w:qFormat/>
    <w:rsid w:val="00D77746"/>
    <w:rPr>
      <w:b/>
      <w:bCs/>
      <w:smallCaps/>
      <w:color w:val="0F4761" w:themeColor="accent1" w:themeShade="BF"/>
      <w:spacing w:val="5"/>
    </w:rPr>
  </w:style>
  <w:style w:type="character" w:styleId="Lienhypertexte">
    <w:name w:val="Hyperlink"/>
    <w:basedOn w:val="Policepardfaut"/>
    <w:uiPriority w:val="99"/>
    <w:unhideWhenUsed/>
    <w:rsid w:val="00D77746"/>
    <w:rPr>
      <w:color w:val="467886" w:themeColor="hyperlink"/>
      <w:u w:val="single"/>
    </w:rPr>
  </w:style>
  <w:style w:type="character" w:styleId="Mentionnonrsolue">
    <w:name w:val="Unresolved Mention"/>
    <w:basedOn w:val="Policepardfaut"/>
    <w:uiPriority w:val="99"/>
    <w:semiHidden/>
    <w:unhideWhenUsed/>
    <w:rsid w:val="00D77746"/>
    <w:rPr>
      <w:color w:val="605E5C"/>
      <w:shd w:val="clear" w:color="auto" w:fill="E1DFDD"/>
    </w:rPr>
  </w:style>
  <w:style w:type="paragraph" w:styleId="En-tte">
    <w:name w:val="header"/>
    <w:basedOn w:val="Normal"/>
    <w:link w:val="En-tteCar"/>
    <w:uiPriority w:val="99"/>
    <w:unhideWhenUsed/>
    <w:rsid w:val="00490A24"/>
    <w:pPr>
      <w:tabs>
        <w:tab w:val="center" w:pos="4536"/>
        <w:tab w:val="right" w:pos="9072"/>
      </w:tabs>
      <w:spacing w:after="0" w:line="240" w:lineRule="auto"/>
    </w:pPr>
  </w:style>
  <w:style w:type="character" w:customStyle="1" w:styleId="En-tteCar">
    <w:name w:val="En-tête Car"/>
    <w:basedOn w:val="Policepardfaut"/>
    <w:link w:val="En-tte"/>
    <w:uiPriority w:val="99"/>
    <w:rsid w:val="00490A24"/>
  </w:style>
  <w:style w:type="paragraph" w:styleId="Pieddepage">
    <w:name w:val="footer"/>
    <w:basedOn w:val="Normal"/>
    <w:link w:val="PieddepageCar"/>
    <w:uiPriority w:val="99"/>
    <w:unhideWhenUsed/>
    <w:rsid w:val="00490A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A24"/>
  </w:style>
  <w:style w:type="paragraph" w:customStyle="1" w:styleId="paragraph">
    <w:name w:val="paragraph"/>
    <w:basedOn w:val="Normal"/>
    <w:rsid w:val="00E85CC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E85CCD"/>
  </w:style>
  <w:style w:type="paragraph" w:styleId="Sansinterligne">
    <w:name w:val="No Spacing"/>
    <w:uiPriority w:val="1"/>
    <w:qFormat/>
    <w:rsid w:val="00CB6513"/>
    <w:pPr>
      <w:spacing w:after="0"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CB6513"/>
    <w:rPr>
      <w:i/>
      <w:iCs/>
    </w:rPr>
  </w:style>
  <w:style w:type="paragraph" w:customStyle="1" w:styleId="Paragraphestandard">
    <w:name w:val="[Paragraphe standard]"/>
    <w:basedOn w:val="Normal"/>
    <w:uiPriority w:val="99"/>
    <w:rsid w:val="00CB6513"/>
    <w:pPr>
      <w:autoSpaceDE w:val="0"/>
      <w:autoSpaceDN w:val="0"/>
      <w:adjustRightInd w:val="0"/>
      <w:spacing w:after="0" w:line="288" w:lineRule="auto"/>
      <w:textAlignment w:val="center"/>
    </w:pPr>
    <w:rPr>
      <w:rFonts w:ascii="MinionPro-Regular" w:hAnsi="MinionPro-Regular" w:cs="MinionPro-Regular"/>
      <w:color w:val="000000"/>
      <w:kern w:val="0"/>
      <w14:ligatures w14:val="none"/>
    </w:rPr>
  </w:style>
  <w:style w:type="character" w:styleId="Lienhypertextesuivivisit">
    <w:name w:val="FollowedHyperlink"/>
    <w:basedOn w:val="Policepardfaut"/>
    <w:uiPriority w:val="99"/>
    <w:semiHidden/>
    <w:unhideWhenUsed/>
    <w:rsid w:val="006450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3854">
      <w:bodyDiv w:val="1"/>
      <w:marLeft w:val="0"/>
      <w:marRight w:val="0"/>
      <w:marTop w:val="0"/>
      <w:marBottom w:val="0"/>
      <w:divBdr>
        <w:top w:val="none" w:sz="0" w:space="0" w:color="auto"/>
        <w:left w:val="none" w:sz="0" w:space="0" w:color="auto"/>
        <w:bottom w:val="none" w:sz="0" w:space="0" w:color="auto"/>
        <w:right w:val="none" w:sz="0" w:space="0" w:color="auto"/>
      </w:divBdr>
    </w:div>
    <w:div w:id="476847934">
      <w:bodyDiv w:val="1"/>
      <w:marLeft w:val="0"/>
      <w:marRight w:val="0"/>
      <w:marTop w:val="0"/>
      <w:marBottom w:val="0"/>
      <w:divBdr>
        <w:top w:val="none" w:sz="0" w:space="0" w:color="auto"/>
        <w:left w:val="none" w:sz="0" w:space="0" w:color="auto"/>
        <w:bottom w:val="none" w:sz="0" w:space="0" w:color="auto"/>
        <w:right w:val="none" w:sz="0" w:space="0" w:color="auto"/>
      </w:divBdr>
    </w:div>
    <w:div w:id="825820027">
      <w:bodyDiv w:val="1"/>
      <w:marLeft w:val="0"/>
      <w:marRight w:val="0"/>
      <w:marTop w:val="0"/>
      <w:marBottom w:val="0"/>
      <w:divBdr>
        <w:top w:val="none" w:sz="0" w:space="0" w:color="auto"/>
        <w:left w:val="none" w:sz="0" w:space="0" w:color="auto"/>
        <w:bottom w:val="none" w:sz="0" w:space="0" w:color="auto"/>
        <w:right w:val="none" w:sz="0" w:space="0" w:color="auto"/>
      </w:divBdr>
    </w:div>
    <w:div w:id="1009987046">
      <w:bodyDiv w:val="1"/>
      <w:marLeft w:val="0"/>
      <w:marRight w:val="0"/>
      <w:marTop w:val="0"/>
      <w:marBottom w:val="0"/>
      <w:divBdr>
        <w:top w:val="none" w:sz="0" w:space="0" w:color="auto"/>
        <w:left w:val="none" w:sz="0" w:space="0" w:color="auto"/>
        <w:bottom w:val="none" w:sz="0" w:space="0" w:color="auto"/>
        <w:right w:val="none" w:sz="0" w:space="0" w:color="auto"/>
      </w:divBdr>
    </w:div>
    <w:div w:id="1070925942">
      <w:bodyDiv w:val="1"/>
      <w:marLeft w:val="0"/>
      <w:marRight w:val="0"/>
      <w:marTop w:val="0"/>
      <w:marBottom w:val="0"/>
      <w:divBdr>
        <w:top w:val="none" w:sz="0" w:space="0" w:color="auto"/>
        <w:left w:val="none" w:sz="0" w:space="0" w:color="auto"/>
        <w:bottom w:val="none" w:sz="0" w:space="0" w:color="auto"/>
        <w:right w:val="none" w:sz="0" w:space="0" w:color="auto"/>
      </w:divBdr>
    </w:div>
    <w:div w:id="1481311074">
      <w:bodyDiv w:val="1"/>
      <w:marLeft w:val="0"/>
      <w:marRight w:val="0"/>
      <w:marTop w:val="0"/>
      <w:marBottom w:val="0"/>
      <w:divBdr>
        <w:top w:val="none" w:sz="0" w:space="0" w:color="auto"/>
        <w:left w:val="none" w:sz="0" w:space="0" w:color="auto"/>
        <w:bottom w:val="none" w:sz="0" w:space="0" w:color="auto"/>
        <w:right w:val="none" w:sz="0" w:space="0" w:color="auto"/>
      </w:divBdr>
    </w:div>
    <w:div w:id="1620994110">
      <w:bodyDiv w:val="1"/>
      <w:marLeft w:val="0"/>
      <w:marRight w:val="0"/>
      <w:marTop w:val="0"/>
      <w:marBottom w:val="0"/>
      <w:divBdr>
        <w:top w:val="none" w:sz="0" w:space="0" w:color="auto"/>
        <w:left w:val="none" w:sz="0" w:space="0" w:color="auto"/>
        <w:bottom w:val="none" w:sz="0" w:space="0" w:color="auto"/>
        <w:right w:val="none" w:sz="0" w:space="0" w:color="auto"/>
      </w:divBdr>
    </w:div>
    <w:div w:id="1749503045">
      <w:bodyDiv w:val="1"/>
      <w:marLeft w:val="0"/>
      <w:marRight w:val="0"/>
      <w:marTop w:val="0"/>
      <w:marBottom w:val="0"/>
      <w:divBdr>
        <w:top w:val="none" w:sz="0" w:space="0" w:color="auto"/>
        <w:left w:val="none" w:sz="0" w:space="0" w:color="auto"/>
        <w:bottom w:val="none" w:sz="0" w:space="0" w:color="auto"/>
        <w:right w:val="none" w:sz="0" w:space="0" w:color="auto"/>
      </w:divBdr>
    </w:div>
    <w:div w:id="1813017263">
      <w:bodyDiv w:val="1"/>
      <w:marLeft w:val="0"/>
      <w:marRight w:val="0"/>
      <w:marTop w:val="0"/>
      <w:marBottom w:val="0"/>
      <w:divBdr>
        <w:top w:val="none" w:sz="0" w:space="0" w:color="auto"/>
        <w:left w:val="none" w:sz="0" w:space="0" w:color="auto"/>
        <w:bottom w:val="none" w:sz="0" w:space="0" w:color="auto"/>
        <w:right w:val="none" w:sz="0" w:space="0" w:color="auto"/>
      </w:divBdr>
    </w:div>
    <w:div w:id="1876768571">
      <w:bodyDiv w:val="1"/>
      <w:marLeft w:val="0"/>
      <w:marRight w:val="0"/>
      <w:marTop w:val="0"/>
      <w:marBottom w:val="0"/>
      <w:divBdr>
        <w:top w:val="none" w:sz="0" w:space="0" w:color="auto"/>
        <w:left w:val="none" w:sz="0" w:space="0" w:color="auto"/>
        <w:bottom w:val="none" w:sz="0" w:space="0" w:color="auto"/>
        <w:right w:val="none" w:sz="0" w:space="0" w:color="auto"/>
      </w:divBdr>
    </w:div>
    <w:div w:id="1942225509">
      <w:bodyDiv w:val="1"/>
      <w:marLeft w:val="0"/>
      <w:marRight w:val="0"/>
      <w:marTop w:val="0"/>
      <w:marBottom w:val="0"/>
      <w:divBdr>
        <w:top w:val="none" w:sz="0" w:space="0" w:color="auto"/>
        <w:left w:val="none" w:sz="0" w:space="0" w:color="auto"/>
        <w:bottom w:val="none" w:sz="0" w:space="0" w:color="auto"/>
        <w:right w:val="none" w:sz="0" w:space="0" w:color="auto"/>
      </w:divBdr>
    </w:div>
    <w:div w:id="2005235861">
      <w:bodyDiv w:val="1"/>
      <w:marLeft w:val="0"/>
      <w:marRight w:val="0"/>
      <w:marTop w:val="0"/>
      <w:marBottom w:val="0"/>
      <w:divBdr>
        <w:top w:val="none" w:sz="0" w:space="0" w:color="auto"/>
        <w:left w:val="none" w:sz="0" w:space="0" w:color="auto"/>
        <w:bottom w:val="none" w:sz="0" w:space="0" w:color="auto"/>
        <w:right w:val="none" w:sz="0" w:space="0" w:color="auto"/>
      </w:divBdr>
    </w:div>
    <w:div w:id="20992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Hq-PhpX0azdW4gvn3_BE7IntuMyEtmm5G4O197z-zhLring/viewfor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forms/d/e/1FAIpQLSc9InxzEUpzwj6VsBymwA8TdzJTbBfsq5DoGRCKdfq596I94w/viewfor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lahault@image7.fr"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uverny@image7.f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706</Words>
  <Characters>3884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 La Tullaye</dc:creator>
  <cp:keywords/>
  <dc:description/>
  <cp:lastModifiedBy>FRENE, Nicole</cp:lastModifiedBy>
  <cp:revision>24</cp:revision>
  <dcterms:created xsi:type="dcterms:W3CDTF">2025-01-15T13:01:00Z</dcterms:created>
  <dcterms:modified xsi:type="dcterms:W3CDTF">2025-01-21T10:42:00Z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2025-01-20T16:47:02Z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e2b6bab3-97e5-4da4-a46f-d19b74e881cb</vt:lpwstr>
  </property>
  <property fmtid="{D5CDD505-2E9C-101B-9397-08002B2CF9AE}" pid="11" name="MSIP_Label_94e1e3e5-28aa-42d2-a9d5-f117a2286530_ContentBits">
    <vt:lpwstr>2</vt:lpwstr>
  </property>
</Properties>
</file>