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2B10D" w14:textId="77777777" w:rsidR="003D6B49" w:rsidRDefault="003D6B49" w:rsidP="009B4C63">
      <w:pPr>
        <w:jc w:val="center"/>
        <w:rPr>
          <w:rFonts w:ascii="Poppins" w:hAnsi="Poppins" w:cs="Poppins"/>
          <w:b/>
          <w:bCs/>
          <w:color w:val="16479F"/>
          <w:sz w:val="44"/>
          <w:szCs w:val="44"/>
          <w:lang w:eastAsia="fr-FR"/>
        </w:rPr>
      </w:pPr>
    </w:p>
    <w:p w14:paraId="504EF2BF" w14:textId="75A0983D" w:rsidR="009B4C63" w:rsidRDefault="00736E05" w:rsidP="009B4C63">
      <w:pPr>
        <w:jc w:val="center"/>
        <w:rPr>
          <w:rFonts w:ascii="Poppins" w:hAnsi="Poppins" w:cs="Poppins"/>
          <w:b/>
          <w:bCs/>
          <w:color w:val="16479F"/>
          <w:sz w:val="44"/>
          <w:szCs w:val="44"/>
          <w:lang w:eastAsia="fr-FR"/>
        </w:rPr>
      </w:pPr>
      <w:r>
        <w:rPr>
          <w:rFonts w:ascii="Poppins" w:hAnsi="Poppins" w:cs="Poppins"/>
          <w:b/>
          <w:bCs/>
          <w:noProof/>
          <w:color w:val="16479F"/>
          <w:sz w:val="44"/>
          <w:szCs w:val="44"/>
          <w:lang w:eastAsia="fr-FR"/>
          <w14:ligatures w14:val="standardContextual"/>
        </w:rPr>
        <w:drawing>
          <wp:inline distT="0" distB="0" distL="0" distR="0" wp14:anchorId="2CFD4B5B" wp14:editId="745E9B3F">
            <wp:extent cx="6116320" cy="3325495"/>
            <wp:effectExtent l="0" t="0" r="5080" b="1905"/>
            <wp:docPr id="15323709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70918" name="Image 153237091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16320" cy="3325495"/>
                    </a:xfrm>
                    <a:prstGeom prst="rect">
                      <a:avLst/>
                    </a:prstGeom>
                  </pic:spPr>
                </pic:pic>
              </a:graphicData>
            </a:graphic>
          </wp:inline>
        </w:drawing>
      </w:r>
    </w:p>
    <w:p w14:paraId="5620FFE7" w14:textId="259C9010" w:rsidR="009B4C63" w:rsidRPr="009B4C63" w:rsidRDefault="00191F1D" w:rsidP="009B4C63">
      <w:pPr>
        <w:spacing w:before="1200"/>
        <w:jc w:val="center"/>
        <w:rPr>
          <w:rFonts w:ascii="Poppins" w:hAnsi="Poppins" w:cs="Poppins"/>
          <w:b/>
          <w:bCs/>
        </w:rPr>
      </w:pPr>
      <w:r w:rsidRPr="009B4C63">
        <w:rPr>
          <w:rFonts w:ascii="Poppins" w:hAnsi="Poppins" w:cs="Poppins"/>
          <w:b/>
          <w:bCs/>
          <w:color w:val="16479F"/>
          <w:sz w:val="56"/>
          <w:szCs w:val="56"/>
          <w:lang w:eastAsia="fr-FR"/>
        </w:rPr>
        <w:t xml:space="preserve">Les Trophées </w:t>
      </w:r>
      <w:r w:rsidR="00A37F79">
        <w:rPr>
          <w:rFonts w:ascii="Poppins" w:hAnsi="Poppins" w:cs="Poppins"/>
          <w:b/>
          <w:bCs/>
          <w:color w:val="16479F"/>
          <w:sz w:val="56"/>
          <w:szCs w:val="56"/>
          <w:lang w:eastAsia="fr-FR"/>
        </w:rPr>
        <w:br/>
      </w:r>
      <w:r w:rsidR="00736E05">
        <w:rPr>
          <w:rFonts w:ascii="Poppins" w:hAnsi="Poppins" w:cs="Poppins"/>
          <w:b/>
          <w:bCs/>
          <w:color w:val="16479F"/>
          <w:sz w:val="56"/>
          <w:szCs w:val="56"/>
          <w:lang w:eastAsia="fr-FR"/>
        </w:rPr>
        <w:t>Emploi public et Handicap</w:t>
      </w:r>
    </w:p>
    <w:p w14:paraId="7D1A94A1" w14:textId="4D259D0B" w:rsidR="003D6B49" w:rsidRDefault="00191F1D" w:rsidP="009B4C63">
      <w:pPr>
        <w:pStyle w:val="Sansinterligne"/>
        <w:spacing w:before="960"/>
        <w:jc w:val="center"/>
        <w:rPr>
          <w:rFonts w:ascii="Poppins Medium" w:hAnsi="Poppins Medium" w:cs="Poppins Medium"/>
          <w:color w:val="F81420"/>
          <w:sz w:val="36"/>
          <w:szCs w:val="36"/>
          <w:lang w:eastAsia="fr-FR"/>
        </w:rPr>
      </w:pPr>
      <w:r w:rsidRPr="009B4C63">
        <w:rPr>
          <w:rFonts w:ascii="Poppins Medium" w:hAnsi="Poppins Medium" w:cs="Poppins Medium"/>
          <w:color w:val="F81420"/>
          <w:sz w:val="36"/>
          <w:szCs w:val="36"/>
          <w:lang w:eastAsia="fr-FR"/>
        </w:rPr>
        <w:t>Règlement du concours</w:t>
      </w:r>
    </w:p>
    <w:p w14:paraId="37069D37" w14:textId="77777777" w:rsidR="003D6B49" w:rsidRDefault="003D6B49">
      <w:pPr>
        <w:suppressAutoHyphens w:val="0"/>
        <w:rPr>
          <w:rFonts w:ascii="Poppins Medium" w:hAnsi="Poppins Medium" w:cs="Poppins Medium"/>
          <w:color w:val="F81420"/>
          <w:sz w:val="36"/>
          <w:szCs w:val="36"/>
          <w:lang w:eastAsia="fr-FR"/>
        </w:rPr>
      </w:pPr>
      <w:r>
        <w:rPr>
          <w:rFonts w:ascii="Poppins Medium" w:hAnsi="Poppins Medium" w:cs="Poppins Medium"/>
          <w:color w:val="F81420"/>
          <w:sz w:val="36"/>
          <w:szCs w:val="36"/>
          <w:lang w:eastAsia="fr-FR"/>
        </w:rPr>
        <w:br w:type="page"/>
      </w:r>
    </w:p>
    <w:p w14:paraId="5D302C86" w14:textId="77E1037C" w:rsidR="00191F1D" w:rsidRPr="00CD2DBB" w:rsidRDefault="00191F1D" w:rsidP="00CD2DBB">
      <w:pPr>
        <w:pStyle w:val="Sansinterligne"/>
        <w:rPr>
          <w:rFonts w:ascii="Quicksand SemiBold" w:hAnsi="Quicksand SemiBold" w:cs="Quire Sans"/>
          <w:b/>
          <w:bCs/>
          <w:sz w:val="24"/>
          <w:szCs w:val="24"/>
        </w:rPr>
      </w:pPr>
      <w:r w:rsidRPr="00206C44">
        <w:rPr>
          <w:rFonts w:ascii="Quicksand SemiBold" w:hAnsi="Quicksand SemiBold" w:cs="Quire Sans"/>
          <w:b/>
          <w:bCs/>
          <w:sz w:val="24"/>
          <w:szCs w:val="24"/>
        </w:rPr>
        <w:lastRenderedPageBreak/>
        <w:t>Article 1. Propos liminaires </w:t>
      </w:r>
    </w:p>
    <w:p w14:paraId="68FEBEE2" w14:textId="72D397C9" w:rsidR="00191F1D" w:rsidRPr="00927500" w:rsidRDefault="00191F1D" w:rsidP="009D1F3C">
      <w:pPr>
        <w:pStyle w:val="Sansinterligne"/>
        <w:spacing w:before="120"/>
        <w:jc w:val="both"/>
        <w:rPr>
          <w:rFonts w:ascii="Quicksand" w:hAnsi="Quicksand" w:cs="Quire Sans"/>
          <w:sz w:val="21"/>
          <w:szCs w:val="21"/>
        </w:rPr>
      </w:pPr>
      <w:r w:rsidRPr="00927500">
        <w:rPr>
          <w:rFonts w:ascii="Quicksand" w:hAnsi="Quicksand" w:cs="Quire Sans"/>
          <w:sz w:val="21"/>
          <w:szCs w:val="21"/>
        </w:rPr>
        <w:t xml:space="preserve">La loi pour l'égalité des droits et des chances, la participation et la citoyenneté des personnes handicapées du 11 février 2005, dite loi handicap, rappelle dans son article 2 que </w:t>
      </w:r>
      <w:r w:rsidRPr="00927500">
        <w:rPr>
          <w:rFonts w:ascii="Quicksand" w:hAnsi="Quicksand" w:cs="Quire Sans"/>
          <w:sz w:val="21"/>
          <w:szCs w:val="21"/>
          <w:shd w:val="clear" w:color="auto" w:fill="FFFFFF"/>
        </w:rPr>
        <w:t xml:space="preserve">« Toute personne handicapée a droit à la solidarité de l'ensemble de la collectivité nationale, qui lui garantit, en vertu de cette obligation, l'accès aux droits fondamentaux reconnus à tous les citoyens ainsi que le plein exercice de sa citoyenneté ». </w:t>
      </w:r>
      <w:r w:rsidRPr="00927500">
        <w:rPr>
          <w:rFonts w:ascii="Quicksand" w:hAnsi="Quicksand" w:cs="Quire Sans"/>
          <w:sz w:val="21"/>
          <w:szCs w:val="21"/>
        </w:rPr>
        <w:t>Tel est le sens de la loi qui renvoie au développement d’une société ouverte à toutes les différences, dans tous les domaines d’expression des droits individuels et collectifs.</w:t>
      </w:r>
    </w:p>
    <w:p w14:paraId="0FEDCDAE" w14:textId="4D1943CF" w:rsidR="00191F1D" w:rsidRPr="009B4C63" w:rsidRDefault="00191F1D" w:rsidP="009D1F3C">
      <w:pPr>
        <w:pStyle w:val="Sansinterligne"/>
        <w:spacing w:before="120"/>
        <w:jc w:val="both"/>
        <w:rPr>
          <w:rFonts w:ascii="Quicksand" w:hAnsi="Quicksand" w:cs="Quire Sans"/>
          <w:sz w:val="21"/>
          <w:szCs w:val="21"/>
        </w:rPr>
      </w:pPr>
      <w:r w:rsidRPr="009B4C63">
        <w:rPr>
          <w:rFonts w:ascii="Quicksand" w:hAnsi="Quicksand" w:cs="Quire Sans"/>
          <w:sz w:val="21"/>
          <w:szCs w:val="21"/>
        </w:rPr>
        <w:t>La loi handicap renforce ainsi les mesures d’accès à l’emploi et assortit l’obligation d’emploi des travailleurs en situation de handicap dans la Fonction publique d’une contribution incitative qui s’est imposée progressivement aux employeurs publics n’atteignant pas 6% de travailleurs en situation de handicap dans leurs effectifs.</w:t>
      </w:r>
    </w:p>
    <w:p w14:paraId="30F83D11" w14:textId="77777777" w:rsidR="00191F1D" w:rsidRPr="009B4C63" w:rsidRDefault="00191F1D" w:rsidP="00CD2DBB">
      <w:pPr>
        <w:pStyle w:val="Sansinterligne"/>
        <w:jc w:val="both"/>
        <w:rPr>
          <w:rFonts w:ascii="Quicksand" w:hAnsi="Quicksand" w:cs="Quire Sans"/>
          <w:sz w:val="21"/>
          <w:szCs w:val="21"/>
        </w:rPr>
      </w:pPr>
      <w:r w:rsidRPr="009B4C63">
        <w:rPr>
          <w:rFonts w:ascii="Quicksand" w:hAnsi="Quicksand" w:cs="Quire Sans"/>
          <w:sz w:val="21"/>
          <w:szCs w:val="21"/>
        </w:rPr>
        <w:t>Aussi, depuis la mise en œuvre de la loi au 1</w:t>
      </w:r>
      <w:r w:rsidRPr="009B4C63">
        <w:rPr>
          <w:rFonts w:ascii="Quicksand" w:hAnsi="Quicksand" w:cs="Quire Sans"/>
          <w:sz w:val="21"/>
          <w:szCs w:val="21"/>
          <w:vertAlign w:val="superscript"/>
        </w:rPr>
        <w:t>er</w:t>
      </w:r>
      <w:r w:rsidRPr="009B4C63">
        <w:rPr>
          <w:rFonts w:ascii="Quicksand" w:hAnsi="Quicksand" w:cs="Quire Sans"/>
          <w:sz w:val="21"/>
          <w:szCs w:val="21"/>
        </w:rPr>
        <w:t xml:space="preserve"> janvier 2006, nombre d’employeurs publics ont entamé des démarches pour développer ou renforcer leur politique ou actions RH en faveur de l’inclusion des travailleurs en situation de handicap au travers de différents axes de travail :</w:t>
      </w:r>
    </w:p>
    <w:p w14:paraId="3E4B7923" w14:textId="77777777" w:rsidR="00191F1D" w:rsidRPr="009B4C63" w:rsidRDefault="00191F1D" w:rsidP="002F0517">
      <w:pPr>
        <w:pStyle w:val="Sansinterligne"/>
        <w:numPr>
          <w:ilvl w:val="0"/>
          <w:numId w:val="1"/>
        </w:numPr>
        <w:ind w:left="567" w:hanging="283"/>
        <w:jc w:val="both"/>
        <w:rPr>
          <w:rFonts w:ascii="Quicksand" w:hAnsi="Quicksand" w:cs="Quire Sans"/>
          <w:sz w:val="21"/>
          <w:szCs w:val="21"/>
        </w:rPr>
      </w:pPr>
      <w:r w:rsidRPr="009B4C63">
        <w:rPr>
          <w:rFonts w:ascii="Quicksand" w:hAnsi="Quicksand" w:cs="Quire Sans"/>
          <w:sz w:val="21"/>
          <w:szCs w:val="21"/>
        </w:rPr>
        <w:t>Le recrutement et l’insertion en milieu ordinaire de travail,</w:t>
      </w:r>
    </w:p>
    <w:p w14:paraId="707303E3" w14:textId="77777777" w:rsidR="00191F1D" w:rsidRPr="009B4C63" w:rsidRDefault="00191F1D" w:rsidP="002F0517">
      <w:pPr>
        <w:pStyle w:val="Sansinterligne"/>
        <w:numPr>
          <w:ilvl w:val="0"/>
          <w:numId w:val="1"/>
        </w:numPr>
        <w:ind w:left="567" w:hanging="283"/>
        <w:jc w:val="both"/>
        <w:rPr>
          <w:rFonts w:ascii="Quicksand" w:hAnsi="Quicksand" w:cs="Quire Sans"/>
          <w:sz w:val="21"/>
          <w:szCs w:val="21"/>
        </w:rPr>
      </w:pPr>
      <w:r w:rsidRPr="009B4C63">
        <w:rPr>
          <w:rFonts w:ascii="Quicksand" w:hAnsi="Quicksand" w:cs="Quire Sans"/>
          <w:sz w:val="21"/>
          <w:szCs w:val="21"/>
        </w:rPr>
        <w:t>Le maintien dans l’emploi des agents en situation de handicap,</w:t>
      </w:r>
    </w:p>
    <w:p w14:paraId="076902F2" w14:textId="77777777" w:rsidR="00191F1D" w:rsidRPr="009B4C63" w:rsidRDefault="00191F1D" w:rsidP="002F0517">
      <w:pPr>
        <w:pStyle w:val="Sansinterligne"/>
        <w:numPr>
          <w:ilvl w:val="0"/>
          <w:numId w:val="1"/>
        </w:numPr>
        <w:ind w:left="567" w:hanging="283"/>
        <w:jc w:val="both"/>
        <w:rPr>
          <w:rFonts w:ascii="Quicksand" w:hAnsi="Quicksand" w:cs="Quire Sans"/>
          <w:sz w:val="21"/>
          <w:szCs w:val="21"/>
        </w:rPr>
      </w:pPr>
      <w:r w:rsidRPr="009B4C63">
        <w:rPr>
          <w:rFonts w:ascii="Quicksand" w:hAnsi="Quicksand" w:cs="Quire Sans"/>
          <w:sz w:val="21"/>
          <w:szCs w:val="21"/>
        </w:rPr>
        <w:t>Le développement d’un environnement de travail sensibilisé au handicap.</w:t>
      </w:r>
    </w:p>
    <w:p w14:paraId="159BE517" w14:textId="77777777" w:rsidR="00191F1D" w:rsidRPr="009B4C63" w:rsidRDefault="00191F1D" w:rsidP="00CD2DBB">
      <w:pPr>
        <w:pStyle w:val="Sansinterligne"/>
        <w:rPr>
          <w:rFonts w:ascii="Quicksand" w:hAnsi="Quicksand" w:cs="Quire Sans"/>
          <w:sz w:val="21"/>
          <w:szCs w:val="21"/>
        </w:rPr>
      </w:pPr>
    </w:p>
    <w:p w14:paraId="421C62BD" w14:textId="64E39487" w:rsidR="00191F1D" w:rsidRPr="00063633" w:rsidRDefault="00191F1D" w:rsidP="00CD2DBB">
      <w:pPr>
        <w:pStyle w:val="Sansinterligne"/>
        <w:rPr>
          <w:rFonts w:ascii="Quicksand SemiBold" w:hAnsi="Quicksand SemiBold" w:cs="Quire Sans"/>
          <w:b/>
          <w:bCs/>
          <w:sz w:val="24"/>
          <w:szCs w:val="24"/>
        </w:rPr>
      </w:pPr>
      <w:r w:rsidRPr="00063633">
        <w:rPr>
          <w:rFonts w:ascii="Quicksand SemiBold" w:hAnsi="Quicksand SemiBold" w:cs="Quire Sans"/>
          <w:b/>
          <w:bCs/>
          <w:sz w:val="24"/>
          <w:szCs w:val="24"/>
        </w:rPr>
        <w:t>Article 2. Définitions</w:t>
      </w:r>
    </w:p>
    <w:p w14:paraId="5604BE8E" w14:textId="4B1A56AD" w:rsidR="00191F1D" w:rsidRPr="00063633" w:rsidRDefault="00191F1D" w:rsidP="00CD2DBB">
      <w:pPr>
        <w:pStyle w:val="Sansinterligne"/>
        <w:spacing w:before="120"/>
        <w:jc w:val="both"/>
        <w:rPr>
          <w:rFonts w:ascii="Quicksand" w:hAnsi="Quicksand" w:cs="Quire Sans"/>
          <w:sz w:val="21"/>
          <w:szCs w:val="21"/>
        </w:rPr>
      </w:pPr>
      <w:r w:rsidRPr="00063633">
        <w:rPr>
          <w:rFonts w:ascii="Quicksand" w:hAnsi="Quicksand" w:cs="Quire Sans"/>
          <w:sz w:val="21"/>
          <w:szCs w:val="21"/>
        </w:rPr>
        <w:t xml:space="preserve">« Les Trophées </w:t>
      </w:r>
      <w:r w:rsidR="00CA6CDC">
        <w:rPr>
          <w:rFonts w:ascii="Quicksand" w:hAnsi="Quicksand" w:cs="Quire Sans"/>
          <w:sz w:val="21"/>
          <w:szCs w:val="21"/>
        </w:rPr>
        <w:t>Emploi public et Handicap</w:t>
      </w:r>
      <w:r w:rsidRPr="00063633">
        <w:rPr>
          <w:rFonts w:ascii="Quicksand" w:hAnsi="Quicksand" w:cs="Quire Sans"/>
          <w:sz w:val="21"/>
          <w:szCs w:val="21"/>
        </w:rPr>
        <w:t xml:space="preserve"> » ou « Trophées » : Concours organisé par le Fonds pour l’insertion des personnes handicapées dans la Fonction publique </w:t>
      </w:r>
      <w:r w:rsidRPr="00DB09DC">
        <w:rPr>
          <w:rFonts w:ascii="Quicksand" w:hAnsi="Quicksand" w:cs="Quire Sans"/>
          <w:sz w:val="21"/>
          <w:szCs w:val="21"/>
        </w:rPr>
        <w:t>en collaboration avec le H</w:t>
      </w:r>
      <w:r w:rsidR="009467C2">
        <w:rPr>
          <w:rFonts w:ascii="Quicksand" w:hAnsi="Quicksand" w:cs="Quire Sans"/>
          <w:sz w:val="21"/>
          <w:szCs w:val="21"/>
        </w:rPr>
        <w:t>andi-</w:t>
      </w:r>
      <w:r w:rsidRPr="00DB09DC">
        <w:rPr>
          <w:rFonts w:ascii="Quicksand" w:hAnsi="Quicksand" w:cs="Quire Sans"/>
          <w:sz w:val="21"/>
          <w:szCs w:val="21"/>
        </w:rPr>
        <w:t>P</w:t>
      </w:r>
      <w:r w:rsidR="009467C2">
        <w:rPr>
          <w:rFonts w:ascii="Quicksand" w:hAnsi="Quicksand" w:cs="Quire Sans"/>
          <w:sz w:val="21"/>
          <w:szCs w:val="21"/>
        </w:rPr>
        <w:t>acte</w:t>
      </w:r>
      <w:r w:rsidR="00DB09DC" w:rsidRPr="00DB09DC">
        <w:rPr>
          <w:rFonts w:ascii="Quicksand" w:hAnsi="Quicksand" w:cs="Quire Sans"/>
          <w:sz w:val="21"/>
          <w:szCs w:val="21"/>
        </w:rPr>
        <w:t xml:space="preserve"> </w:t>
      </w:r>
      <w:r w:rsidR="00D73555">
        <w:rPr>
          <w:rFonts w:ascii="Quicksand" w:hAnsi="Quicksand" w:cs="Quire Sans"/>
          <w:sz w:val="21"/>
          <w:szCs w:val="21"/>
        </w:rPr>
        <w:t>Nouvelle-Aquitaine</w:t>
      </w:r>
      <w:r w:rsidRPr="00DB09DC">
        <w:rPr>
          <w:rFonts w:ascii="Quicksand" w:hAnsi="Quicksand" w:cs="Quire Sans"/>
          <w:sz w:val="21"/>
          <w:szCs w:val="21"/>
        </w:rPr>
        <w:t>.</w:t>
      </w:r>
    </w:p>
    <w:p w14:paraId="0F0F3BE2" w14:textId="7962E907" w:rsidR="00191F1D" w:rsidRPr="00063633" w:rsidRDefault="00191F1D" w:rsidP="00CD2DBB">
      <w:pPr>
        <w:pStyle w:val="Sansinterligne"/>
        <w:jc w:val="both"/>
        <w:rPr>
          <w:rFonts w:ascii="Quicksand" w:hAnsi="Quicksand" w:cs="Quire Sans"/>
          <w:sz w:val="21"/>
          <w:szCs w:val="21"/>
        </w:rPr>
      </w:pPr>
    </w:p>
    <w:p w14:paraId="7D3FE69A" w14:textId="741B6EF4" w:rsidR="00191F1D" w:rsidRPr="00063633" w:rsidRDefault="00191F1D" w:rsidP="00CD2DBB">
      <w:pPr>
        <w:pStyle w:val="Sansinterligne"/>
        <w:jc w:val="both"/>
        <w:rPr>
          <w:rFonts w:ascii="Quicksand" w:hAnsi="Quicksand" w:cs="Quire Sans"/>
          <w:sz w:val="21"/>
          <w:szCs w:val="21"/>
        </w:rPr>
      </w:pPr>
      <w:r w:rsidRPr="00DB09DC">
        <w:rPr>
          <w:rFonts w:ascii="Quicksand" w:hAnsi="Quicksand" w:cs="Quire Sans"/>
          <w:sz w:val="21"/>
          <w:szCs w:val="21"/>
        </w:rPr>
        <w:t>« </w:t>
      </w:r>
      <w:r w:rsidR="009467C2">
        <w:rPr>
          <w:rFonts w:ascii="Quicksand" w:hAnsi="Quicksand" w:cs="Quire Sans"/>
          <w:sz w:val="21"/>
          <w:szCs w:val="21"/>
        </w:rPr>
        <w:t>HANDI-PACTE</w:t>
      </w:r>
      <w:r w:rsidRPr="00DB09DC">
        <w:rPr>
          <w:rFonts w:ascii="Quicksand" w:hAnsi="Quicksand" w:cs="Quire Sans"/>
          <w:sz w:val="21"/>
          <w:szCs w:val="21"/>
        </w:rPr>
        <w:t xml:space="preserve"> de la région </w:t>
      </w:r>
      <w:r w:rsidR="00B91022">
        <w:rPr>
          <w:rFonts w:ascii="Quicksand" w:hAnsi="Quicksand" w:cs="Quire Sans"/>
          <w:sz w:val="21"/>
          <w:szCs w:val="21"/>
        </w:rPr>
        <w:t>Nouvelle-Aquitaine</w:t>
      </w:r>
      <w:r w:rsidR="00B91022" w:rsidRPr="00DB09DC">
        <w:rPr>
          <w:rFonts w:ascii="Quicksand" w:hAnsi="Quicksand" w:cs="Quire Sans"/>
          <w:sz w:val="21"/>
          <w:szCs w:val="21"/>
        </w:rPr>
        <w:t xml:space="preserve"> »</w:t>
      </w:r>
      <w:r w:rsidRPr="00DB09DC">
        <w:rPr>
          <w:rFonts w:ascii="Quicksand" w:hAnsi="Quicksand" w:cs="Quire Sans"/>
          <w:sz w:val="21"/>
          <w:szCs w:val="21"/>
        </w:rPr>
        <w:t> :</w:t>
      </w:r>
      <w:r w:rsidRPr="00063633">
        <w:rPr>
          <w:rFonts w:ascii="Quicksand" w:hAnsi="Quicksand" w:cs="Quire Sans"/>
          <w:sz w:val="21"/>
          <w:szCs w:val="21"/>
        </w:rPr>
        <w:t xml:space="preserve"> </w:t>
      </w:r>
    </w:p>
    <w:p w14:paraId="7236057E" w14:textId="02AD2D68" w:rsidR="00191F1D" w:rsidRPr="00063633" w:rsidRDefault="00191F1D" w:rsidP="00CD2DBB">
      <w:pPr>
        <w:pStyle w:val="Sansinterligne"/>
        <w:spacing w:before="120"/>
        <w:jc w:val="both"/>
        <w:rPr>
          <w:rFonts w:ascii="Quicksand" w:hAnsi="Quicksand" w:cs="Quire Sans"/>
          <w:sz w:val="21"/>
          <w:szCs w:val="21"/>
        </w:rPr>
      </w:pPr>
      <w:r w:rsidRPr="00063633">
        <w:rPr>
          <w:rFonts w:ascii="Quicksand" w:hAnsi="Quicksand" w:cs="Quire Sans"/>
          <w:sz w:val="21"/>
          <w:szCs w:val="21"/>
        </w:rPr>
        <w:t xml:space="preserve">« L’organisateur » : </w:t>
      </w:r>
      <w:r w:rsidR="00A11F16">
        <w:rPr>
          <w:rFonts w:ascii="Quicksand" w:hAnsi="Quicksand" w:cs="Quire Sans"/>
          <w:sz w:val="21"/>
          <w:szCs w:val="21"/>
        </w:rPr>
        <w:t>L</w:t>
      </w:r>
      <w:r w:rsidRPr="00063633">
        <w:rPr>
          <w:rFonts w:ascii="Quicksand" w:hAnsi="Quicksand" w:cs="Quire Sans"/>
          <w:sz w:val="21"/>
          <w:szCs w:val="21"/>
        </w:rPr>
        <w:t>e Fonds pour l’insertion des personnes handicapées dans la Fonction publique », établissement public administratif ayant son siège social 12, avenue Pierre-Mendès-France, Paris 13</w:t>
      </w:r>
      <w:r w:rsidRPr="00063633">
        <w:rPr>
          <w:rFonts w:ascii="Quicksand" w:hAnsi="Quicksand" w:cs="Quire Sans"/>
          <w:sz w:val="21"/>
          <w:szCs w:val="21"/>
          <w:vertAlign w:val="superscript"/>
        </w:rPr>
        <w:t>ème</w:t>
      </w:r>
      <w:r w:rsidRPr="00063633">
        <w:rPr>
          <w:rFonts w:ascii="Quicksand" w:hAnsi="Quicksand" w:cs="Quire Sans"/>
          <w:sz w:val="21"/>
          <w:szCs w:val="21"/>
        </w:rPr>
        <w:t>, est chargé de l’organisation du présent concours.</w:t>
      </w:r>
    </w:p>
    <w:p w14:paraId="7B5EC5F2" w14:textId="303AAD8A" w:rsidR="00191F1D" w:rsidRPr="00063633" w:rsidRDefault="00191F1D" w:rsidP="00CD2DBB">
      <w:pPr>
        <w:pStyle w:val="Sansinterligne"/>
        <w:spacing w:before="120"/>
        <w:jc w:val="both"/>
        <w:rPr>
          <w:rFonts w:ascii="Quicksand" w:hAnsi="Quicksand" w:cs="Quire Sans"/>
          <w:sz w:val="21"/>
          <w:szCs w:val="21"/>
        </w:rPr>
      </w:pPr>
      <w:r w:rsidRPr="00063633">
        <w:rPr>
          <w:rFonts w:ascii="Quicksand" w:hAnsi="Quicksand" w:cs="Quire Sans"/>
          <w:sz w:val="21"/>
          <w:szCs w:val="21"/>
        </w:rPr>
        <w:t xml:space="preserve">« Candidat » ou « employeur-candidat » : Tout employeur public du territoire tant </w:t>
      </w:r>
      <w:r w:rsidR="00927500">
        <w:rPr>
          <w:rFonts w:ascii="Quicksand" w:hAnsi="Quicksand" w:cs="Quire Sans"/>
          <w:sz w:val="21"/>
          <w:szCs w:val="21"/>
        </w:rPr>
        <w:t xml:space="preserve">métropolitain </w:t>
      </w:r>
      <w:r w:rsidRPr="00063633">
        <w:rPr>
          <w:rFonts w:ascii="Quicksand" w:hAnsi="Quicksand" w:cs="Quire Sans"/>
          <w:sz w:val="21"/>
          <w:szCs w:val="21"/>
        </w:rPr>
        <w:t xml:space="preserve">qu’ultramarin, participant au concours « les Trophées </w:t>
      </w:r>
      <w:r w:rsidR="00CA6CDC">
        <w:rPr>
          <w:rFonts w:ascii="Quicksand" w:hAnsi="Quicksand" w:cs="Quire Sans"/>
          <w:sz w:val="21"/>
          <w:szCs w:val="21"/>
        </w:rPr>
        <w:t>Emploi public et Handicap</w:t>
      </w:r>
      <w:r w:rsidRPr="00063633">
        <w:rPr>
          <w:rFonts w:ascii="Quicksand" w:hAnsi="Quicksand" w:cs="Quire Sans"/>
          <w:sz w:val="21"/>
          <w:szCs w:val="21"/>
        </w:rPr>
        <w:t> » conformément au règlement.</w:t>
      </w:r>
    </w:p>
    <w:p w14:paraId="0AB7D7A9" w14:textId="254D5E77" w:rsidR="00191F1D" w:rsidRPr="00A722A8" w:rsidRDefault="00191F1D" w:rsidP="00A722A8">
      <w:pPr>
        <w:pStyle w:val="Sansinterligne"/>
        <w:spacing w:before="120"/>
        <w:jc w:val="both"/>
        <w:rPr>
          <w:rFonts w:ascii="Quicksand" w:hAnsi="Quicksand" w:cs="Quire Sans"/>
          <w:sz w:val="21"/>
          <w:szCs w:val="21"/>
        </w:rPr>
      </w:pPr>
      <w:r w:rsidRPr="00063633">
        <w:rPr>
          <w:rFonts w:ascii="Quicksand" w:hAnsi="Quicksand" w:cs="Quire Sans"/>
          <w:sz w:val="21"/>
          <w:szCs w:val="21"/>
        </w:rPr>
        <w:t>« Le Règlement » :</w:t>
      </w:r>
      <w:r w:rsidR="00021C3C">
        <w:rPr>
          <w:rFonts w:ascii="Quicksand" w:hAnsi="Quicksand" w:cs="Quire Sans"/>
          <w:sz w:val="21"/>
          <w:szCs w:val="21"/>
        </w:rPr>
        <w:t xml:space="preserve"> L</w:t>
      </w:r>
      <w:r w:rsidRPr="00063633">
        <w:rPr>
          <w:rFonts w:ascii="Quicksand" w:hAnsi="Quicksand" w:cs="Quire Sans"/>
          <w:sz w:val="21"/>
          <w:szCs w:val="21"/>
        </w:rPr>
        <w:t>e présent document.</w:t>
      </w:r>
      <w:r w:rsidR="00400103">
        <w:rPr>
          <w:rFonts w:ascii="Quicksand" w:hAnsi="Quicksand" w:cs="Quire Sans"/>
          <w:sz w:val="21"/>
          <w:szCs w:val="21"/>
        </w:rPr>
        <w:br w:type="page"/>
      </w:r>
      <w:r w:rsidRPr="00206C44">
        <w:rPr>
          <w:rFonts w:ascii="Quicksand SemiBold" w:hAnsi="Quicksand SemiBold" w:cs="Quire Sans"/>
          <w:b/>
          <w:bCs/>
          <w:sz w:val="24"/>
          <w:szCs w:val="24"/>
        </w:rPr>
        <w:lastRenderedPageBreak/>
        <w:t>Article 3. Objet</w:t>
      </w:r>
    </w:p>
    <w:p w14:paraId="49D92D69" w14:textId="70F8FF76" w:rsidR="00191F1D" w:rsidRPr="003D6B49" w:rsidRDefault="00191F1D" w:rsidP="004A2CED">
      <w:pPr>
        <w:pStyle w:val="Sansinterligne"/>
        <w:spacing w:before="120"/>
        <w:jc w:val="both"/>
        <w:rPr>
          <w:rFonts w:ascii="Quicksand" w:hAnsi="Quicksand" w:cs="Quire Sans"/>
          <w:sz w:val="21"/>
          <w:szCs w:val="21"/>
        </w:rPr>
      </w:pPr>
      <w:r w:rsidRPr="003D6B49">
        <w:rPr>
          <w:rFonts w:ascii="Quicksand" w:hAnsi="Quicksand" w:cs="Quire Sans"/>
          <w:sz w:val="21"/>
          <w:szCs w:val="21"/>
        </w:rPr>
        <w:t xml:space="preserve">Les Trophées </w:t>
      </w:r>
      <w:r w:rsidR="00CA6CDC">
        <w:rPr>
          <w:rFonts w:ascii="Quicksand" w:hAnsi="Quicksand" w:cs="Quire Sans"/>
          <w:sz w:val="21"/>
          <w:szCs w:val="21"/>
        </w:rPr>
        <w:t xml:space="preserve">Emploi public et Handicap </w:t>
      </w:r>
      <w:r w:rsidRPr="003D6B49">
        <w:rPr>
          <w:rFonts w:ascii="Quicksand" w:hAnsi="Quicksand" w:cs="Quire Sans"/>
          <w:sz w:val="21"/>
          <w:szCs w:val="21"/>
        </w:rPr>
        <w:t xml:space="preserve">ont pour but de reconnaître les actions menées par les employeurs publics, tenant compte de leurs spécificités et de leurs contraintes, de les valoriser et de s’en inspirer pour essaimer auprès d’autres employeurs. </w:t>
      </w:r>
    </w:p>
    <w:p w14:paraId="2BAFE5C5" w14:textId="77777777" w:rsidR="00191F1D" w:rsidRPr="003D6B49" w:rsidRDefault="00191F1D" w:rsidP="004A2CED">
      <w:pPr>
        <w:pStyle w:val="Sansinterligne"/>
        <w:spacing w:before="120"/>
        <w:jc w:val="both"/>
        <w:rPr>
          <w:rFonts w:ascii="Quicksand" w:hAnsi="Quicksand" w:cs="Quire Sans"/>
          <w:sz w:val="21"/>
          <w:szCs w:val="21"/>
        </w:rPr>
      </w:pPr>
      <w:r w:rsidRPr="003D6B49">
        <w:rPr>
          <w:rFonts w:ascii="Quicksand" w:hAnsi="Quicksand" w:cs="Quire Sans"/>
          <w:sz w:val="21"/>
          <w:szCs w:val="21"/>
        </w:rPr>
        <w:t>Le présent Règlement a pour objet de définir les conditions de participation aux Trophées.</w:t>
      </w:r>
    </w:p>
    <w:p w14:paraId="44965C2F" w14:textId="77777777" w:rsidR="00191F1D" w:rsidRPr="003D6B49" w:rsidRDefault="00191F1D" w:rsidP="00CD2DBB">
      <w:pPr>
        <w:pStyle w:val="Sansinterligne"/>
        <w:rPr>
          <w:rFonts w:ascii="Quicksand" w:hAnsi="Quicksand" w:cs="Quire Sans"/>
          <w:sz w:val="21"/>
          <w:szCs w:val="21"/>
        </w:rPr>
      </w:pPr>
    </w:p>
    <w:p w14:paraId="6256540B" w14:textId="39D219C1" w:rsidR="00191F1D" w:rsidRPr="003D6B49" w:rsidRDefault="00191F1D" w:rsidP="00CD2DBB">
      <w:pPr>
        <w:pStyle w:val="Sansinterligne"/>
        <w:rPr>
          <w:rFonts w:ascii="Quicksand" w:hAnsi="Quicksand" w:cs="Quire Sans"/>
          <w:b/>
          <w:bCs/>
          <w:sz w:val="24"/>
          <w:szCs w:val="24"/>
        </w:rPr>
      </w:pPr>
      <w:r w:rsidRPr="00206C44">
        <w:rPr>
          <w:rFonts w:ascii="Quicksand" w:hAnsi="Quicksand" w:cs="Quire Sans"/>
          <w:b/>
          <w:bCs/>
          <w:sz w:val="24"/>
          <w:szCs w:val="24"/>
        </w:rPr>
        <w:t xml:space="preserve">Article 4. Catégories </w:t>
      </w:r>
    </w:p>
    <w:p w14:paraId="24E31ED0" w14:textId="77777777" w:rsidR="00191F1D" w:rsidRPr="003D6B49" w:rsidRDefault="00191F1D" w:rsidP="003D6B49">
      <w:pPr>
        <w:pStyle w:val="Sansinterligne"/>
        <w:spacing w:before="120"/>
        <w:rPr>
          <w:rFonts w:ascii="Quicksand" w:hAnsi="Quicksand" w:cs="Quire Sans"/>
          <w:sz w:val="21"/>
          <w:szCs w:val="21"/>
        </w:rPr>
      </w:pPr>
      <w:r w:rsidRPr="003D6B49">
        <w:rPr>
          <w:rFonts w:ascii="Quicksand" w:hAnsi="Quicksand" w:cs="Quire Sans"/>
          <w:sz w:val="21"/>
          <w:szCs w:val="21"/>
        </w:rPr>
        <w:t xml:space="preserve">Les Trophées se composent de quatre catégories que sont : </w:t>
      </w:r>
    </w:p>
    <w:p w14:paraId="3821CBDC" w14:textId="77777777" w:rsidR="00191F1D" w:rsidRPr="003D6B49" w:rsidRDefault="00191F1D" w:rsidP="002F0517">
      <w:pPr>
        <w:pStyle w:val="Sansinterligne"/>
        <w:numPr>
          <w:ilvl w:val="0"/>
          <w:numId w:val="2"/>
        </w:numPr>
        <w:ind w:left="567" w:hanging="283"/>
        <w:rPr>
          <w:rFonts w:ascii="Quicksand" w:hAnsi="Quicksand" w:cs="Quire Sans"/>
          <w:sz w:val="21"/>
          <w:szCs w:val="21"/>
        </w:rPr>
      </w:pPr>
      <w:r w:rsidRPr="003D6B49">
        <w:rPr>
          <w:rFonts w:ascii="Quicksand" w:hAnsi="Quicksand" w:cs="Quire Sans"/>
          <w:sz w:val="21"/>
          <w:szCs w:val="21"/>
        </w:rPr>
        <w:t>Recrutement/Apprentissage, insertion en milieu ordinaire et apprentissage,</w:t>
      </w:r>
    </w:p>
    <w:p w14:paraId="0396768A" w14:textId="77777777" w:rsidR="00191F1D" w:rsidRPr="003D6B49" w:rsidRDefault="00191F1D" w:rsidP="002F0517">
      <w:pPr>
        <w:pStyle w:val="Sansinterligne"/>
        <w:numPr>
          <w:ilvl w:val="0"/>
          <w:numId w:val="2"/>
        </w:numPr>
        <w:ind w:left="567" w:hanging="283"/>
        <w:rPr>
          <w:rFonts w:ascii="Quicksand" w:hAnsi="Quicksand" w:cs="Quire Sans"/>
          <w:sz w:val="21"/>
          <w:szCs w:val="21"/>
        </w:rPr>
      </w:pPr>
      <w:r w:rsidRPr="003D6B49">
        <w:rPr>
          <w:rFonts w:ascii="Quicksand" w:hAnsi="Quicksand" w:cs="Quire Sans"/>
          <w:sz w:val="21"/>
          <w:szCs w:val="21"/>
        </w:rPr>
        <w:t>Maintien dans l’emploi/Parcours professionnel, aménagement et reclassement,</w:t>
      </w:r>
    </w:p>
    <w:p w14:paraId="3E4E47C7" w14:textId="071756A5" w:rsidR="00191F1D" w:rsidRPr="003D6B49" w:rsidRDefault="00191F1D" w:rsidP="002F0517">
      <w:pPr>
        <w:pStyle w:val="Sansinterligne"/>
        <w:numPr>
          <w:ilvl w:val="0"/>
          <w:numId w:val="2"/>
        </w:numPr>
        <w:ind w:left="567" w:hanging="283"/>
        <w:rPr>
          <w:rFonts w:ascii="Quicksand" w:hAnsi="Quicksand" w:cs="Quire Sans"/>
          <w:sz w:val="21"/>
          <w:szCs w:val="21"/>
        </w:rPr>
      </w:pPr>
      <w:r w:rsidRPr="003D6B49">
        <w:rPr>
          <w:rFonts w:ascii="Quicksand" w:hAnsi="Quicksand" w:cs="Quire Sans"/>
          <w:sz w:val="21"/>
          <w:szCs w:val="21"/>
        </w:rPr>
        <w:t xml:space="preserve">Accessibilité </w:t>
      </w:r>
      <w:r w:rsidR="00551D1A">
        <w:rPr>
          <w:rFonts w:ascii="Quicksand" w:hAnsi="Quicksand" w:cs="Quire Sans"/>
          <w:sz w:val="21"/>
          <w:szCs w:val="21"/>
        </w:rPr>
        <w:t>universelle</w:t>
      </w:r>
      <w:r w:rsidRPr="003D6B49">
        <w:rPr>
          <w:rFonts w:ascii="Quicksand" w:hAnsi="Quicksand" w:cs="Quire Sans"/>
          <w:sz w:val="21"/>
          <w:szCs w:val="21"/>
        </w:rPr>
        <w:t>,</w:t>
      </w:r>
    </w:p>
    <w:p w14:paraId="5C24673F" w14:textId="77777777" w:rsidR="00191F1D" w:rsidRPr="003D6B49" w:rsidRDefault="00191F1D" w:rsidP="002F0517">
      <w:pPr>
        <w:pStyle w:val="Sansinterligne"/>
        <w:numPr>
          <w:ilvl w:val="0"/>
          <w:numId w:val="2"/>
        </w:numPr>
        <w:ind w:left="567" w:hanging="283"/>
        <w:rPr>
          <w:rFonts w:ascii="Quicksand" w:hAnsi="Quicksand" w:cs="Quire Sans"/>
          <w:sz w:val="21"/>
          <w:szCs w:val="21"/>
        </w:rPr>
      </w:pPr>
      <w:r w:rsidRPr="003D6B49">
        <w:rPr>
          <w:rFonts w:ascii="Quicksand" w:hAnsi="Quicksand" w:cs="Quire Sans"/>
          <w:sz w:val="21"/>
          <w:szCs w:val="21"/>
        </w:rPr>
        <w:t>Communication, sensibilisation et partenariat.</w:t>
      </w:r>
    </w:p>
    <w:p w14:paraId="54787FBF" w14:textId="77777777" w:rsidR="00191F1D" w:rsidRPr="00671922" w:rsidRDefault="00191F1D" w:rsidP="00CD2DBB">
      <w:pPr>
        <w:pStyle w:val="Sansinterligne"/>
        <w:rPr>
          <w:rFonts w:ascii="Quicksand" w:hAnsi="Quicksand" w:cs="Quire Sans"/>
          <w:sz w:val="24"/>
          <w:szCs w:val="24"/>
        </w:rPr>
      </w:pPr>
    </w:p>
    <w:p w14:paraId="2E18C51A" w14:textId="4BCB212C" w:rsidR="00191F1D" w:rsidRPr="00CD2DBB" w:rsidRDefault="00191F1D" w:rsidP="00CD2DBB">
      <w:pPr>
        <w:pStyle w:val="Sansinterligne"/>
        <w:rPr>
          <w:rFonts w:ascii="Quicksand" w:hAnsi="Quicksand" w:cs="Quire Sans"/>
          <w:b/>
          <w:bCs/>
          <w:sz w:val="24"/>
          <w:szCs w:val="24"/>
        </w:rPr>
      </w:pPr>
      <w:r w:rsidRPr="00206C44">
        <w:rPr>
          <w:rFonts w:ascii="Quicksand" w:hAnsi="Quicksand" w:cs="Quire Sans"/>
          <w:b/>
          <w:bCs/>
          <w:sz w:val="24"/>
          <w:szCs w:val="24"/>
        </w:rPr>
        <w:t xml:space="preserve">Article 5. Modalités d’inscription et de participation </w:t>
      </w:r>
    </w:p>
    <w:p w14:paraId="5EF57A06" w14:textId="253F0360" w:rsidR="00191F1D" w:rsidRPr="003D6B49" w:rsidRDefault="00191F1D" w:rsidP="00CD2DBB">
      <w:pPr>
        <w:pStyle w:val="Sansinterligne"/>
        <w:spacing w:before="120"/>
        <w:jc w:val="both"/>
        <w:rPr>
          <w:rFonts w:ascii="Quicksand" w:hAnsi="Quicksand" w:cs="Quire Sans"/>
          <w:sz w:val="21"/>
          <w:szCs w:val="21"/>
        </w:rPr>
      </w:pPr>
      <w:r w:rsidRPr="003D6B49">
        <w:rPr>
          <w:rFonts w:ascii="Quicksand" w:hAnsi="Quicksand" w:cs="Quire Sans"/>
          <w:sz w:val="21"/>
          <w:szCs w:val="21"/>
        </w:rPr>
        <w:t xml:space="preserve">Les Trophées </w:t>
      </w:r>
      <w:r w:rsidR="00CA6CDC">
        <w:rPr>
          <w:rFonts w:ascii="Quicksand" w:hAnsi="Quicksand" w:cs="Quire Sans"/>
          <w:sz w:val="21"/>
          <w:szCs w:val="21"/>
        </w:rPr>
        <w:t xml:space="preserve">Emploi public et Handicap </w:t>
      </w:r>
      <w:r w:rsidRPr="003D6B49">
        <w:rPr>
          <w:rFonts w:ascii="Quicksand" w:hAnsi="Quicksand" w:cs="Quire Sans"/>
          <w:sz w:val="21"/>
          <w:szCs w:val="21"/>
        </w:rPr>
        <w:t>sont ouverts à tout employeur public tant national qu’ultramarin.</w:t>
      </w:r>
    </w:p>
    <w:p w14:paraId="4D2DD50E" w14:textId="7E4832E6" w:rsidR="00BF7CDF" w:rsidRPr="00BF7CDF" w:rsidRDefault="00191F1D" w:rsidP="00CD2DBB">
      <w:pPr>
        <w:pStyle w:val="Sansinterligne"/>
        <w:spacing w:before="120"/>
        <w:jc w:val="both"/>
        <w:rPr>
          <w:rFonts w:ascii="Quicksand" w:hAnsi="Quicksand" w:cs="Quire Sans"/>
          <w:sz w:val="21"/>
          <w:szCs w:val="21"/>
        </w:rPr>
      </w:pPr>
      <w:r w:rsidRPr="003D6B49">
        <w:rPr>
          <w:rFonts w:ascii="Quicksand" w:hAnsi="Quicksand" w:cs="Quire Sans"/>
          <w:sz w:val="21"/>
          <w:szCs w:val="21"/>
        </w:rPr>
        <w:t xml:space="preserve">Pour participer aux Trophées </w:t>
      </w:r>
      <w:r w:rsidR="00551D1A">
        <w:rPr>
          <w:rFonts w:ascii="Quicksand" w:hAnsi="Quicksand" w:cs="Quire Sans"/>
          <w:sz w:val="21"/>
          <w:szCs w:val="21"/>
        </w:rPr>
        <w:t>Emploi public et Handicap</w:t>
      </w:r>
      <w:r w:rsidRPr="003D6B49">
        <w:rPr>
          <w:rFonts w:ascii="Quicksand" w:hAnsi="Quicksand" w:cs="Quire Sans"/>
          <w:sz w:val="21"/>
          <w:szCs w:val="21"/>
        </w:rPr>
        <w:t xml:space="preserve">, l’employeur public doit télécharger le dossier de candidature sur le site du FIPHFP, dans la rubrique Trophées </w:t>
      </w:r>
      <w:r w:rsidR="00CA6CDC">
        <w:rPr>
          <w:rFonts w:ascii="Quicksand" w:hAnsi="Quicksand" w:cs="Quire Sans"/>
          <w:sz w:val="21"/>
          <w:szCs w:val="21"/>
        </w:rPr>
        <w:t xml:space="preserve">Emploi public et Handicap </w:t>
      </w:r>
      <w:r w:rsidRPr="003D6B49">
        <w:rPr>
          <w:rFonts w:ascii="Quicksand" w:hAnsi="Quicksand" w:cs="Quire Sans"/>
          <w:sz w:val="21"/>
          <w:szCs w:val="21"/>
        </w:rPr>
        <w:t>ou faire une demande de dossier par mail à l’adresse suivante</w:t>
      </w:r>
      <w:r w:rsidR="00DB09DC">
        <w:rPr>
          <w:rFonts w:ascii="Quicksand" w:hAnsi="Quicksand" w:cs="Quire Sans"/>
          <w:sz w:val="21"/>
          <w:szCs w:val="21"/>
        </w:rPr>
        <w:t xml:space="preserve"> :</w:t>
      </w:r>
      <w:r w:rsidR="00BF7CDF">
        <w:rPr>
          <w:rFonts w:ascii="Quicksand" w:hAnsi="Quicksand" w:cs="Quire Sans"/>
          <w:sz w:val="21"/>
          <w:szCs w:val="21"/>
        </w:rPr>
        <w:t xml:space="preserve"> </w:t>
      </w:r>
      <w:hyperlink r:id="rId12" w:history="1">
        <w:r w:rsidR="00BF7CDF" w:rsidRPr="0048649E">
          <w:rPr>
            <w:rStyle w:val="Lienhypertexte"/>
            <w:rFonts w:ascii="Quicksand" w:hAnsi="Quicksand" w:cs="Quire Sans"/>
            <w:sz w:val="21"/>
            <w:szCs w:val="21"/>
          </w:rPr>
          <w:t>handipacte-nouvelleaquitaine@adeoconseil.com</w:t>
        </w:r>
      </w:hyperlink>
    </w:p>
    <w:p w14:paraId="25AE1BA6" w14:textId="79D63E87" w:rsidR="00191F1D" w:rsidRPr="003D6B49" w:rsidRDefault="00191F1D" w:rsidP="00CD2DBB">
      <w:pPr>
        <w:pStyle w:val="Sansinterligne"/>
        <w:spacing w:before="120"/>
        <w:jc w:val="both"/>
        <w:rPr>
          <w:rFonts w:ascii="Quicksand" w:hAnsi="Quicksand" w:cs="Quire Sans"/>
          <w:sz w:val="21"/>
          <w:szCs w:val="21"/>
        </w:rPr>
      </w:pPr>
      <w:r w:rsidRPr="003D6B49">
        <w:rPr>
          <w:rFonts w:ascii="Quicksand" w:hAnsi="Quicksand" w:cs="Quire Sans"/>
          <w:sz w:val="21"/>
          <w:szCs w:val="21"/>
        </w:rPr>
        <w:t>Le dossier comporte un document Word à compléter et retourner avant la date limite pour valider la candidature.</w:t>
      </w:r>
    </w:p>
    <w:p w14:paraId="23676568" w14:textId="547ACC8A" w:rsidR="00191F1D" w:rsidRPr="003D6B49" w:rsidRDefault="00191F1D" w:rsidP="00CD2DBB">
      <w:pPr>
        <w:pStyle w:val="Sansinterligne"/>
        <w:spacing w:before="120"/>
        <w:jc w:val="both"/>
        <w:rPr>
          <w:rFonts w:ascii="Quicksand" w:hAnsi="Quicksand" w:cs="Quire Sans"/>
          <w:sz w:val="21"/>
          <w:szCs w:val="21"/>
        </w:rPr>
      </w:pPr>
      <w:r w:rsidRPr="003D6B49">
        <w:rPr>
          <w:rFonts w:ascii="Quicksand" w:hAnsi="Quicksand" w:cs="Quire Sans"/>
          <w:sz w:val="21"/>
          <w:szCs w:val="21"/>
        </w:rPr>
        <w:t xml:space="preserve">Une fois le dossier de candidature rempli, il est à renvoyer </w:t>
      </w:r>
      <w:r w:rsidRPr="003D6B49">
        <w:rPr>
          <w:rFonts w:ascii="Quicksand" w:hAnsi="Quicksand" w:cs="Quire Sans"/>
          <w:sz w:val="21"/>
          <w:szCs w:val="21"/>
          <w:u w:val="single"/>
        </w:rPr>
        <w:t>complet</w:t>
      </w:r>
      <w:r w:rsidRPr="003D6B49">
        <w:rPr>
          <w:rFonts w:ascii="Quicksand" w:hAnsi="Quicksand" w:cs="Quire Sans"/>
          <w:sz w:val="21"/>
          <w:szCs w:val="21"/>
        </w:rPr>
        <w:t xml:space="preserve"> à l’adresse </w:t>
      </w:r>
      <w:proofErr w:type="gramStart"/>
      <w:r w:rsidRPr="003D6B49">
        <w:rPr>
          <w:rFonts w:ascii="Quicksand" w:hAnsi="Quicksand" w:cs="Quire Sans"/>
          <w:sz w:val="21"/>
          <w:szCs w:val="21"/>
        </w:rPr>
        <w:t>mail</w:t>
      </w:r>
      <w:proofErr w:type="gramEnd"/>
      <w:r w:rsidRPr="003D6B49">
        <w:rPr>
          <w:rFonts w:ascii="Quicksand" w:hAnsi="Quicksand" w:cs="Quire Sans"/>
          <w:sz w:val="21"/>
          <w:szCs w:val="21"/>
        </w:rPr>
        <w:t xml:space="preserve"> : </w:t>
      </w:r>
      <w:hyperlink r:id="rId13" w:history="1">
        <w:r w:rsidR="0048649E" w:rsidRPr="0048649E">
          <w:rPr>
            <w:rStyle w:val="Lienhypertexte"/>
            <w:rFonts w:ascii="Quicksand" w:hAnsi="Quicksand" w:cs="Quire Sans"/>
            <w:sz w:val="21"/>
            <w:szCs w:val="21"/>
          </w:rPr>
          <w:t>handipacte-nouvelleaquitaine@adeoconseil.com</w:t>
        </w:r>
      </w:hyperlink>
      <w:r w:rsidRPr="00DB09DC">
        <w:rPr>
          <w:rFonts w:ascii="Quicksand" w:hAnsi="Quicksand" w:cs="Quire Sans"/>
          <w:sz w:val="21"/>
          <w:szCs w:val="21"/>
        </w:rPr>
        <w:t xml:space="preserve"> au plus tard </w:t>
      </w:r>
      <w:r w:rsidRPr="004E08D0">
        <w:rPr>
          <w:rFonts w:ascii="Quicksand" w:hAnsi="Quicksand" w:cs="Quire Sans"/>
          <w:sz w:val="21"/>
          <w:szCs w:val="21"/>
        </w:rPr>
        <w:t xml:space="preserve">le </w:t>
      </w:r>
      <w:r w:rsidR="00CE497B" w:rsidRPr="004E08D0">
        <w:rPr>
          <w:rFonts w:ascii="Quicksand" w:hAnsi="Quicksand" w:cs="Quire Sans"/>
          <w:b/>
          <w:bCs/>
          <w:sz w:val="21"/>
          <w:szCs w:val="21"/>
        </w:rPr>
        <w:t xml:space="preserve">vendredi </w:t>
      </w:r>
      <w:r w:rsidR="00B340F9" w:rsidRPr="004E08D0">
        <w:rPr>
          <w:rFonts w:ascii="Quicksand" w:hAnsi="Quicksand" w:cs="Quire Sans"/>
          <w:b/>
          <w:bCs/>
          <w:sz w:val="21"/>
          <w:szCs w:val="21"/>
        </w:rPr>
        <w:t>12</w:t>
      </w:r>
      <w:r w:rsidR="00C83F48" w:rsidRPr="004E08D0">
        <w:rPr>
          <w:rFonts w:ascii="Quicksand" w:hAnsi="Quicksand" w:cs="Quire Sans"/>
          <w:b/>
          <w:bCs/>
          <w:sz w:val="21"/>
          <w:szCs w:val="21"/>
        </w:rPr>
        <w:t xml:space="preserve"> </w:t>
      </w:r>
      <w:r w:rsidR="00B340F9" w:rsidRPr="004E08D0">
        <w:rPr>
          <w:rFonts w:ascii="Quicksand" w:hAnsi="Quicksand" w:cs="Quire Sans"/>
          <w:b/>
          <w:bCs/>
          <w:sz w:val="21"/>
          <w:szCs w:val="21"/>
        </w:rPr>
        <w:t>novembre</w:t>
      </w:r>
      <w:r w:rsidR="00CE497B" w:rsidRPr="004E08D0">
        <w:rPr>
          <w:rFonts w:ascii="Quicksand" w:hAnsi="Quicksand" w:cs="Quire Sans"/>
          <w:b/>
          <w:bCs/>
          <w:sz w:val="21"/>
          <w:szCs w:val="21"/>
        </w:rPr>
        <w:t xml:space="preserve"> 2025</w:t>
      </w:r>
      <w:r w:rsidRPr="004E08D0">
        <w:rPr>
          <w:rFonts w:ascii="Quicksand" w:hAnsi="Quicksand" w:cs="Quire Sans"/>
          <w:sz w:val="21"/>
          <w:szCs w:val="21"/>
        </w:rPr>
        <w:t>.</w:t>
      </w:r>
    </w:p>
    <w:p w14:paraId="50A9FFCD" w14:textId="77777777" w:rsidR="00191F1D" w:rsidRPr="003D6B49" w:rsidRDefault="00191F1D" w:rsidP="00CD2DBB">
      <w:pPr>
        <w:pStyle w:val="Sansinterligne"/>
        <w:spacing w:before="120"/>
        <w:jc w:val="both"/>
        <w:rPr>
          <w:rFonts w:ascii="Quicksand" w:hAnsi="Quicksand" w:cs="Quire Sans"/>
          <w:sz w:val="21"/>
          <w:szCs w:val="21"/>
        </w:rPr>
      </w:pPr>
      <w:r w:rsidRPr="003D6B49">
        <w:rPr>
          <w:rFonts w:ascii="Quicksand" w:hAnsi="Quicksand" w:cs="Quire Sans"/>
          <w:sz w:val="21"/>
          <w:szCs w:val="21"/>
        </w:rPr>
        <w:t>L’organisateur se réserve le droit de refuser un dossier incomplet ou remis hors délai.</w:t>
      </w:r>
    </w:p>
    <w:p w14:paraId="0AA5609B" w14:textId="77777777" w:rsidR="00191F1D" w:rsidRPr="003D6B49" w:rsidRDefault="00191F1D" w:rsidP="00CD2DBB">
      <w:pPr>
        <w:pStyle w:val="Sansinterligne"/>
        <w:spacing w:before="120"/>
        <w:jc w:val="both"/>
        <w:rPr>
          <w:rFonts w:ascii="Quicksand" w:hAnsi="Quicksand" w:cs="Quire Sans"/>
          <w:sz w:val="21"/>
          <w:szCs w:val="21"/>
        </w:rPr>
      </w:pPr>
      <w:r w:rsidRPr="003D6B49">
        <w:rPr>
          <w:rFonts w:ascii="Quicksand" w:hAnsi="Quicksand" w:cs="Quire Sans"/>
          <w:sz w:val="21"/>
          <w:szCs w:val="21"/>
        </w:rPr>
        <w:t xml:space="preserve">Pour pouvoir être retenus, les projets présentés doivent répondre aux 3 critères suivants : </w:t>
      </w:r>
    </w:p>
    <w:p w14:paraId="0577DDE6" w14:textId="77777777" w:rsidR="00191F1D" w:rsidRPr="003D6B49" w:rsidRDefault="00191F1D" w:rsidP="002F0517">
      <w:pPr>
        <w:pStyle w:val="Sansinterligne"/>
        <w:numPr>
          <w:ilvl w:val="0"/>
          <w:numId w:val="5"/>
        </w:numPr>
        <w:ind w:left="567" w:hanging="283"/>
        <w:jc w:val="both"/>
        <w:rPr>
          <w:rFonts w:ascii="Quicksand" w:hAnsi="Quicksand" w:cs="Quire Sans"/>
          <w:sz w:val="21"/>
          <w:szCs w:val="21"/>
        </w:rPr>
      </w:pPr>
      <w:r w:rsidRPr="003D6B49">
        <w:rPr>
          <w:rFonts w:ascii="Quicksand" w:hAnsi="Quicksand" w:cs="Quire Sans"/>
          <w:sz w:val="21"/>
          <w:szCs w:val="21"/>
        </w:rPr>
        <w:t>La transposition : le projet est évalué au regard de sa capacité à être reproduit.</w:t>
      </w:r>
    </w:p>
    <w:p w14:paraId="62886DE2" w14:textId="77777777" w:rsidR="00191F1D" w:rsidRPr="003D6B49" w:rsidRDefault="00191F1D" w:rsidP="002F0517">
      <w:pPr>
        <w:pStyle w:val="Sansinterligne"/>
        <w:numPr>
          <w:ilvl w:val="0"/>
          <w:numId w:val="5"/>
        </w:numPr>
        <w:ind w:left="567" w:hanging="283"/>
        <w:jc w:val="both"/>
        <w:rPr>
          <w:rFonts w:ascii="Quicksand" w:hAnsi="Quicksand" w:cs="Quire Sans"/>
          <w:sz w:val="21"/>
          <w:szCs w:val="21"/>
        </w:rPr>
      </w:pPr>
      <w:r w:rsidRPr="003D6B49">
        <w:rPr>
          <w:rFonts w:ascii="Quicksand" w:hAnsi="Quicksand" w:cs="Quire Sans"/>
          <w:sz w:val="21"/>
          <w:szCs w:val="21"/>
        </w:rPr>
        <w:t>L’efficience : le coût et les moyens nécessaires à l’action sont évalués versus les résultats obtenus</w:t>
      </w:r>
    </w:p>
    <w:p w14:paraId="26EC732F" w14:textId="77777777" w:rsidR="00191F1D" w:rsidRPr="003D6B49" w:rsidRDefault="00191F1D" w:rsidP="002F0517">
      <w:pPr>
        <w:pStyle w:val="Sansinterligne"/>
        <w:numPr>
          <w:ilvl w:val="0"/>
          <w:numId w:val="5"/>
        </w:numPr>
        <w:ind w:left="567" w:hanging="283"/>
        <w:jc w:val="both"/>
        <w:rPr>
          <w:rFonts w:ascii="Quicksand" w:hAnsi="Quicksand" w:cs="Quire Sans"/>
          <w:sz w:val="21"/>
          <w:szCs w:val="21"/>
        </w:rPr>
      </w:pPr>
      <w:r w:rsidRPr="003D6B49">
        <w:rPr>
          <w:rFonts w:ascii="Quicksand" w:hAnsi="Quicksand" w:cs="Quire Sans"/>
          <w:sz w:val="21"/>
          <w:szCs w:val="21"/>
        </w:rPr>
        <w:t>L’inclusion : l’objectif est de pouvoir mesurer comment les personnes en situation de handicap sont impliquées dans les projets et quel est l’effet sur l'emploi des personnes en situation de handicap</w:t>
      </w:r>
    </w:p>
    <w:p w14:paraId="1DE544F9" w14:textId="366B43F3" w:rsidR="00191F1D" w:rsidRPr="003D6B49" w:rsidRDefault="00191F1D" w:rsidP="00CD2DBB">
      <w:pPr>
        <w:pStyle w:val="Sansinterligne"/>
        <w:spacing w:before="120"/>
        <w:jc w:val="both"/>
        <w:rPr>
          <w:rFonts w:ascii="Quicksand" w:hAnsi="Quicksand" w:cs="Quire Sans"/>
          <w:sz w:val="21"/>
          <w:szCs w:val="21"/>
        </w:rPr>
      </w:pPr>
      <w:r w:rsidRPr="003D6B49">
        <w:rPr>
          <w:rFonts w:ascii="Quicksand" w:hAnsi="Quicksand" w:cs="Quire Sans"/>
          <w:sz w:val="21"/>
          <w:szCs w:val="21"/>
        </w:rPr>
        <w:t>Si un employeur souhaite participer à plusieurs catégories, il devra remplir un dossier pour chaque catégorie. </w:t>
      </w:r>
    </w:p>
    <w:p w14:paraId="7F93D214" w14:textId="3B9859A7" w:rsidR="00191F1D" w:rsidRPr="00671922" w:rsidRDefault="00191F1D" w:rsidP="00CD2DBB">
      <w:pPr>
        <w:pStyle w:val="Sansinterligne"/>
        <w:spacing w:before="120"/>
        <w:rPr>
          <w:rFonts w:ascii="Quicksand" w:hAnsi="Quicksand" w:cs="Quire Sans"/>
          <w:sz w:val="24"/>
          <w:szCs w:val="24"/>
        </w:rPr>
      </w:pPr>
      <w:r w:rsidRPr="003D6B49">
        <w:rPr>
          <w:rFonts w:ascii="Quicksand" w:hAnsi="Quicksand" w:cs="Quire Sans"/>
          <w:sz w:val="21"/>
          <w:szCs w:val="21"/>
        </w:rPr>
        <w:t xml:space="preserve">La participation aux Trophées </w:t>
      </w:r>
      <w:r w:rsidR="00021C3C">
        <w:rPr>
          <w:rFonts w:ascii="Quicksand" w:hAnsi="Quicksand" w:cs="Quire Sans"/>
          <w:sz w:val="21"/>
          <w:szCs w:val="21"/>
        </w:rPr>
        <w:t>ne</w:t>
      </w:r>
      <w:r w:rsidR="00021C3C" w:rsidRPr="003D6B49">
        <w:rPr>
          <w:rFonts w:ascii="Quicksand" w:hAnsi="Quicksand" w:cs="Quire Sans"/>
          <w:sz w:val="21"/>
          <w:szCs w:val="21"/>
        </w:rPr>
        <w:t xml:space="preserve"> </w:t>
      </w:r>
      <w:r w:rsidRPr="003D6B49">
        <w:rPr>
          <w:rFonts w:ascii="Quicksand" w:hAnsi="Quicksand" w:cs="Quire Sans"/>
          <w:sz w:val="21"/>
          <w:szCs w:val="21"/>
        </w:rPr>
        <w:t>revêt pas de caractère obligatoire</w:t>
      </w:r>
      <w:r w:rsidRPr="00671922">
        <w:rPr>
          <w:rFonts w:ascii="Quicksand" w:hAnsi="Quicksand" w:cs="Quire Sans"/>
          <w:sz w:val="24"/>
          <w:szCs w:val="24"/>
        </w:rPr>
        <w:t xml:space="preserve">. </w:t>
      </w:r>
    </w:p>
    <w:p w14:paraId="64EF505C" w14:textId="77777777" w:rsidR="00191F1D" w:rsidRPr="003D6B49" w:rsidRDefault="00191F1D" w:rsidP="004A2CED">
      <w:pPr>
        <w:pStyle w:val="Sansinterligne"/>
        <w:spacing w:before="120"/>
        <w:jc w:val="both"/>
        <w:rPr>
          <w:rFonts w:ascii="Quicksand" w:hAnsi="Quicksand" w:cs="Quire Sans"/>
          <w:sz w:val="21"/>
          <w:szCs w:val="21"/>
        </w:rPr>
      </w:pPr>
      <w:r w:rsidRPr="003D6B49">
        <w:rPr>
          <w:rFonts w:ascii="Quicksand" w:hAnsi="Quicksand" w:cs="Quire Sans"/>
          <w:sz w:val="21"/>
          <w:szCs w:val="21"/>
        </w:rPr>
        <w:t>Le Candidat déclare avoir pris connaissance du Règlement, l’accepter sans réserve et s’y conformer. La participation aux Trophées implique l'acceptation pure et simple du présent Règlement dans son intégralité, sans condition ni réserve.</w:t>
      </w:r>
    </w:p>
    <w:p w14:paraId="08CBC1E8" w14:textId="77777777" w:rsidR="00191F1D" w:rsidRDefault="00191F1D" w:rsidP="00CD2DBB">
      <w:pPr>
        <w:pStyle w:val="Sansinterligne"/>
        <w:rPr>
          <w:rFonts w:ascii="Quicksand" w:hAnsi="Quicksand" w:cs="Quire Sans"/>
          <w:sz w:val="24"/>
          <w:szCs w:val="24"/>
        </w:rPr>
      </w:pPr>
    </w:p>
    <w:p w14:paraId="4028B4E0" w14:textId="77777777" w:rsidR="00551D1A" w:rsidRDefault="00551D1A" w:rsidP="00CD2DBB">
      <w:pPr>
        <w:pStyle w:val="Sansinterligne"/>
        <w:rPr>
          <w:rFonts w:ascii="Quicksand" w:hAnsi="Quicksand" w:cs="Quire Sans"/>
          <w:sz w:val="24"/>
          <w:szCs w:val="24"/>
        </w:rPr>
      </w:pPr>
    </w:p>
    <w:p w14:paraId="49E36EAE" w14:textId="77777777" w:rsidR="00551D1A" w:rsidRPr="00671922" w:rsidRDefault="00551D1A" w:rsidP="00CD2DBB">
      <w:pPr>
        <w:pStyle w:val="Sansinterligne"/>
        <w:rPr>
          <w:rFonts w:ascii="Quicksand" w:hAnsi="Quicksand" w:cs="Quire Sans"/>
          <w:sz w:val="24"/>
          <w:szCs w:val="24"/>
        </w:rPr>
      </w:pPr>
    </w:p>
    <w:p w14:paraId="5E5847D1" w14:textId="2481127E" w:rsidR="00191F1D" w:rsidRDefault="00191F1D" w:rsidP="00CD2DBB">
      <w:pPr>
        <w:pStyle w:val="Sansinterligne"/>
        <w:rPr>
          <w:rFonts w:ascii="Quicksand" w:hAnsi="Quicksand" w:cs="Quire Sans"/>
          <w:b/>
          <w:bCs/>
          <w:sz w:val="24"/>
          <w:szCs w:val="24"/>
        </w:rPr>
      </w:pPr>
      <w:r w:rsidRPr="00206C44">
        <w:rPr>
          <w:rFonts w:ascii="Quicksand" w:hAnsi="Quicksand" w:cs="Quire Sans"/>
          <w:b/>
          <w:bCs/>
          <w:sz w:val="24"/>
          <w:szCs w:val="24"/>
        </w:rPr>
        <w:lastRenderedPageBreak/>
        <w:t>Article 6. Processus de sélection et de vote</w:t>
      </w:r>
    </w:p>
    <w:p w14:paraId="3BBFA4FD" w14:textId="77777777" w:rsidR="00D601BD" w:rsidRPr="003D6B49" w:rsidRDefault="00D601BD" w:rsidP="00CD2DBB">
      <w:pPr>
        <w:pStyle w:val="Sansinterligne"/>
        <w:rPr>
          <w:rFonts w:ascii="Quicksand" w:hAnsi="Quicksand" w:cs="Quire Sans"/>
          <w:b/>
          <w:bCs/>
          <w:sz w:val="24"/>
          <w:szCs w:val="24"/>
        </w:rPr>
      </w:pPr>
    </w:p>
    <w:p w14:paraId="7BC7FBDB" w14:textId="77777777" w:rsidR="00191F1D" w:rsidRPr="00562C4B" w:rsidRDefault="00191F1D" w:rsidP="001D59DA">
      <w:pPr>
        <w:pStyle w:val="Sansinterligne"/>
        <w:numPr>
          <w:ilvl w:val="0"/>
          <w:numId w:val="3"/>
        </w:numPr>
        <w:ind w:left="284" w:hanging="284"/>
        <w:rPr>
          <w:rFonts w:ascii="Quicksand Medium" w:hAnsi="Quicksand Medium" w:cs="Quire Sans"/>
          <w:color w:val="16479F"/>
          <w:sz w:val="21"/>
          <w:szCs w:val="21"/>
        </w:rPr>
      </w:pPr>
      <w:r w:rsidRPr="00562C4B">
        <w:rPr>
          <w:rFonts w:ascii="Quicksand Medium" w:hAnsi="Quicksand Medium" w:cs="Quire Sans"/>
          <w:color w:val="16479F"/>
          <w:sz w:val="21"/>
          <w:szCs w:val="21"/>
        </w:rPr>
        <w:t xml:space="preserve">Le processus de sélection : </w:t>
      </w:r>
    </w:p>
    <w:p w14:paraId="473D88D2" w14:textId="22CFF6DA" w:rsidR="00400103" w:rsidRDefault="00191F1D" w:rsidP="004A2CED">
      <w:pPr>
        <w:pStyle w:val="Sansinterligne"/>
        <w:spacing w:before="120"/>
        <w:jc w:val="both"/>
        <w:rPr>
          <w:rFonts w:ascii="Quicksand" w:hAnsi="Quicksand" w:cs="Quire Sans"/>
          <w:sz w:val="21"/>
          <w:szCs w:val="21"/>
        </w:rPr>
      </w:pPr>
      <w:r w:rsidRPr="003D6B49">
        <w:rPr>
          <w:rFonts w:ascii="Quicksand" w:hAnsi="Quicksand" w:cs="Quire Sans"/>
          <w:sz w:val="21"/>
          <w:szCs w:val="21"/>
        </w:rPr>
        <w:t xml:space="preserve">Les employeurs-candidats sélectionnés sont informés par mail de leur nomination. </w:t>
      </w:r>
      <w:r w:rsidRPr="003D6B49">
        <w:rPr>
          <w:rStyle w:val="cf01"/>
          <w:rFonts w:ascii="Quicksand" w:hAnsi="Quicksand" w:cs="Quire Sans"/>
          <w:sz w:val="21"/>
          <w:szCs w:val="21"/>
        </w:rPr>
        <w:t>Ils recevront une convocation afin de présenter oralement leur projet.</w:t>
      </w:r>
      <w:r w:rsidR="004A2CED">
        <w:rPr>
          <w:rStyle w:val="cf01"/>
          <w:rFonts w:ascii="Quicksand" w:hAnsi="Quicksand" w:cs="Quire Sans"/>
          <w:sz w:val="21"/>
          <w:szCs w:val="21"/>
        </w:rPr>
        <w:t xml:space="preserve"> </w:t>
      </w:r>
      <w:r w:rsidRPr="003D6B49">
        <w:rPr>
          <w:rStyle w:val="cf01"/>
          <w:rFonts w:ascii="Quicksand" w:hAnsi="Quicksand" w:cs="Quire Sans"/>
          <w:sz w:val="21"/>
          <w:szCs w:val="21"/>
        </w:rPr>
        <w:t>Les projets sélectionnés seront présentés par le</w:t>
      </w:r>
      <w:r w:rsidR="004A2CED">
        <w:rPr>
          <w:rStyle w:val="cf01"/>
          <w:rFonts w:ascii="Quicksand" w:hAnsi="Quicksand" w:cs="Quire Sans"/>
          <w:sz w:val="21"/>
          <w:szCs w:val="21"/>
        </w:rPr>
        <w:t xml:space="preserve"> </w:t>
      </w:r>
      <w:r w:rsidRPr="003D6B49">
        <w:rPr>
          <w:rStyle w:val="cf01"/>
          <w:rFonts w:ascii="Quicksand" w:hAnsi="Quicksand" w:cs="Quire Sans"/>
          <w:sz w:val="21"/>
          <w:szCs w:val="21"/>
        </w:rPr>
        <w:t xml:space="preserve">Candidat oralement aux membres du jury </w:t>
      </w:r>
      <w:r w:rsidRPr="003D6B49">
        <w:rPr>
          <w:rFonts w:ascii="Quicksand" w:hAnsi="Quicksand" w:cs="Quire Sans"/>
          <w:sz w:val="21"/>
          <w:szCs w:val="21"/>
        </w:rPr>
        <w:t>de la région</w:t>
      </w:r>
      <w:r w:rsidR="00DB09DC">
        <w:rPr>
          <w:rFonts w:ascii="Quicksand" w:hAnsi="Quicksand" w:cs="Quire Sans"/>
          <w:sz w:val="21"/>
          <w:szCs w:val="21"/>
        </w:rPr>
        <w:t xml:space="preserve"> </w:t>
      </w:r>
      <w:r w:rsidR="00661739">
        <w:rPr>
          <w:rFonts w:ascii="Quicksand" w:hAnsi="Quicksand" w:cs="Quire Sans"/>
          <w:sz w:val="21"/>
          <w:szCs w:val="21"/>
        </w:rPr>
        <w:t>Nouvelle-Aquitaine</w:t>
      </w:r>
      <w:r w:rsidR="00BB2BE9">
        <w:rPr>
          <w:rFonts w:ascii="Quicksand" w:hAnsi="Quicksand" w:cs="Quire Sans"/>
          <w:sz w:val="21"/>
          <w:szCs w:val="21"/>
        </w:rPr>
        <w:t xml:space="preserve"> </w:t>
      </w:r>
      <w:r w:rsidRPr="00DB09DC">
        <w:rPr>
          <w:rStyle w:val="cf01"/>
          <w:rFonts w:ascii="Quicksand" w:hAnsi="Quicksand" w:cs="Quire Sans"/>
          <w:sz w:val="21"/>
          <w:szCs w:val="21"/>
        </w:rPr>
        <w:t>pendant 5 minutes, suivi d'un temps d'échange de 5 minutes avec le jury.</w:t>
      </w:r>
      <w:r w:rsidRPr="003D6B49">
        <w:rPr>
          <w:rStyle w:val="cf01"/>
          <w:rFonts w:ascii="Quicksand" w:hAnsi="Quicksand" w:cs="Quire Sans"/>
          <w:sz w:val="21"/>
          <w:szCs w:val="21"/>
        </w:rPr>
        <w:t xml:space="preserve"> </w:t>
      </w:r>
    </w:p>
    <w:p w14:paraId="61F42154" w14:textId="1ECA0564" w:rsidR="00191F1D" w:rsidRPr="003D6B49" w:rsidRDefault="00191F1D" w:rsidP="004A2CED">
      <w:pPr>
        <w:pStyle w:val="Sansinterligne"/>
        <w:spacing w:before="120"/>
        <w:jc w:val="both"/>
        <w:rPr>
          <w:rStyle w:val="cf11"/>
          <w:rFonts w:ascii="Quicksand" w:hAnsi="Quicksand" w:cs="Quire Sans"/>
          <w:sz w:val="21"/>
          <w:szCs w:val="21"/>
        </w:rPr>
      </w:pPr>
      <w:r w:rsidRPr="003D6B49">
        <w:rPr>
          <w:rStyle w:val="cf01"/>
          <w:rFonts w:ascii="Quicksand" w:hAnsi="Quicksand" w:cs="Quire Sans"/>
          <w:sz w:val="21"/>
          <w:szCs w:val="21"/>
        </w:rPr>
        <w:t xml:space="preserve">La présentation orale peut être réalisée par 3 personnes maximum. </w:t>
      </w:r>
    </w:p>
    <w:p w14:paraId="6DAF7B37" w14:textId="7A580EF9" w:rsidR="00191F1D" w:rsidRPr="003D6B49" w:rsidRDefault="00191F1D" w:rsidP="004A2CED">
      <w:pPr>
        <w:pStyle w:val="Sansinterligne"/>
        <w:spacing w:before="120"/>
        <w:jc w:val="both"/>
        <w:rPr>
          <w:rStyle w:val="cf11"/>
          <w:rFonts w:ascii="Quicksand" w:hAnsi="Quicksand" w:cs="Quire Sans"/>
          <w:sz w:val="21"/>
          <w:szCs w:val="21"/>
        </w:rPr>
      </w:pPr>
      <w:r w:rsidRPr="003D6B49">
        <w:rPr>
          <w:rStyle w:val="cf11"/>
          <w:rFonts w:ascii="Quicksand" w:hAnsi="Quicksand" w:cs="Quire Sans"/>
          <w:sz w:val="21"/>
          <w:szCs w:val="21"/>
        </w:rPr>
        <w:t xml:space="preserve">Les candidats devront confirmer leur participation à cette convocation sous un délai de </w:t>
      </w:r>
      <w:r w:rsidR="009467C2">
        <w:rPr>
          <w:rStyle w:val="cf11"/>
          <w:rFonts w:ascii="Quicksand" w:hAnsi="Quicksand" w:cs="Quire Sans"/>
          <w:sz w:val="21"/>
          <w:szCs w:val="21"/>
        </w:rPr>
        <w:t>5</w:t>
      </w:r>
      <w:r w:rsidRPr="003D6B49">
        <w:rPr>
          <w:rStyle w:val="cf11"/>
          <w:rFonts w:ascii="Quicksand" w:hAnsi="Quicksand" w:cs="Quire Sans"/>
          <w:sz w:val="21"/>
          <w:szCs w:val="21"/>
        </w:rPr>
        <w:t xml:space="preserve"> jours ouvrés.</w:t>
      </w:r>
    </w:p>
    <w:p w14:paraId="0016D5CF" w14:textId="77777777" w:rsidR="00191F1D" w:rsidRPr="003D6B49" w:rsidRDefault="00191F1D" w:rsidP="00CD2DBB">
      <w:pPr>
        <w:pStyle w:val="Sansinterligne"/>
        <w:rPr>
          <w:rFonts w:ascii="Quicksand" w:hAnsi="Quicksand" w:cs="Quire Sans"/>
          <w:sz w:val="21"/>
          <w:szCs w:val="21"/>
        </w:rPr>
      </w:pPr>
    </w:p>
    <w:p w14:paraId="07151E2D" w14:textId="1E408512" w:rsidR="00191F1D" w:rsidRPr="00562C4B" w:rsidRDefault="00191F1D" w:rsidP="001D59DA">
      <w:pPr>
        <w:pStyle w:val="Sansinterligne"/>
        <w:numPr>
          <w:ilvl w:val="0"/>
          <w:numId w:val="3"/>
        </w:numPr>
        <w:ind w:left="284" w:hanging="284"/>
        <w:rPr>
          <w:rFonts w:ascii="Quicksand Medium" w:hAnsi="Quicksand Medium" w:cs="Quire Sans"/>
          <w:color w:val="16479F"/>
          <w:sz w:val="21"/>
          <w:szCs w:val="21"/>
        </w:rPr>
      </w:pPr>
      <w:r w:rsidRPr="00DB09DC">
        <w:rPr>
          <w:rFonts w:ascii="Quicksand Medium" w:hAnsi="Quicksand Medium" w:cs="Quire Sans"/>
          <w:color w:val="16479F"/>
          <w:sz w:val="21"/>
          <w:szCs w:val="21"/>
        </w:rPr>
        <w:t xml:space="preserve">Le processus de vote par le jury de la région </w:t>
      </w:r>
      <w:r w:rsidR="000B5331">
        <w:rPr>
          <w:rFonts w:ascii="Quicksand Medium" w:hAnsi="Quicksand Medium" w:cs="Quire Sans"/>
          <w:color w:val="16479F"/>
          <w:sz w:val="21"/>
          <w:szCs w:val="21"/>
        </w:rPr>
        <w:t>Nouvelle</w:t>
      </w:r>
      <w:r w:rsidR="00AE1BDE">
        <w:rPr>
          <w:rFonts w:ascii="Quicksand Medium" w:hAnsi="Quicksand Medium" w:cs="Quire Sans"/>
          <w:color w:val="16479F"/>
          <w:sz w:val="21"/>
          <w:szCs w:val="21"/>
        </w:rPr>
        <w:t>-</w:t>
      </w:r>
      <w:r w:rsidR="000B5331">
        <w:rPr>
          <w:rFonts w:ascii="Quicksand Medium" w:hAnsi="Quicksand Medium" w:cs="Quire Sans"/>
          <w:color w:val="16479F"/>
          <w:sz w:val="21"/>
          <w:szCs w:val="21"/>
        </w:rPr>
        <w:t>Aquitaine</w:t>
      </w:r>
      <w:r w:rsidRPr="00562C4B">
        <w:rPr>
          <w:rFonts w:ascii="Quicksand Medium" w:hAnsi="Quicksand Medium" w:cs="Quire Sans"/>
          <w:color w:val="16479F"/>
          <w:sz w:val="21"/>
          <w:szCs w:val="21"/>
        </w:rPr>
        <w:t xml:space="preserve"> : </w:t>
      </w:r>
    </w:p>
    <w:p w14:paraId="5AEE4DCD" w14:textId="3F29E25B" w:rsidR="00191F1D" w:rsidRPr="003D6B49" w:rsidRDefault="00191F1D" w:rsidP="00CD2DBB">
      <w:pPr>
        <w:pStyle w:val="Sansinterligne"/>
        <w:spacing w:before="120"/>
        <w:jc w:val="both"/>
        <w:rPr>
          <w:rFonts w:ascii="Quicksand" w:hAnsi="Quicksand" w:cs="Quire Sans"/>
          <w:sz w:val="21"/>
          <w:szCs w:val="21"/>
        </w:rPr>
      </w:pPr>
      <w:r w:rsidRPr="003D6B49">
        <w:rPr>
          <w:rFonts w:ascii="Quicksand" w:hAnsi="Quicksand" w:cs="Quire Sans"/>
          <w:sz w:val="21"/>
          <w:szCs w:val="21"/>
        </w:rPr>
        <w:t>Le jury est composé</w:t>
      </w:r>
      <w:r w:rsidR="00551D1A">
        <w:rPr>
          <w:rFonts w:ascii="Quicksand" w:hAnsi="Quicksand" w:cs="Quire Sans"/>
          <w:sz w:val="21"/>
          <w:szCs w:val="21"/>
        </w:rPr>
        <w:t xml:space="preserve"> </w:t>
      </w:r>
      <w:r w:rsidRPr="003D6B49">
        <w:rPr>
          <w:rFonts w:ascii="Quicksand" w:hAnsi="Quicksand" w:cs="Quire Sans"/>
          <w:sz w:val="21"/>
          <w:szCs w:val="21"/>
        </w:rPr>
        <w:t>d’un représentant des trois versants de la Fonction publique</w:t>
      </w:r>
      <w:r w:rsidR="00551D1A">
        <w:rPr>
          <w:rFonts w:ascii="Quicksand" w:hAnsi="Quicksand" w:cs="Quire Sans"/>
          <w:sz w:val="21"/>
          <w:szCs w:val="21"/>
        </w:rPr>
        <w:t xml:space="preserve">, d'un représentant du </w:t>
      </w:r>
      <w:r w:rsidR="00927500">
        <w:rPr>
          <w:rFonts w:ascii="Quicksand" w:hAnsi="Quicksand" w:cs="Quire Sans"/>
          <w:sz w:val="21"/>
          <w:szCs w:val="21"/>
        </w:rPr>
        <w:t>SPE</w:t>
      </w:r>
      <w:r w:rsidR="00927500" w:rsidRPr="003D6B49">
        <w:rPr>
          <w:rFonts w:ascii="Quicksand" w:hAnsi="Quicksand" w:cs="Quire Sans"/>
          <w:sz w:val="21"/>
          <w:szCs w:val="21"/>
        </w:rPr>
        <w:t xml:space="preserve"> </w:t>
      </w:r>
      <w:r w:rsidR="00551D1A">
        <w:rPr>
          <w:rFonts w:ascii="Quicksand" w:hAnsi="Quicksand" w:cs="Quire Sans"/>
          <w:sz w:val="21"/>
          <w:szCs w:val="21"/>
        </w:rPr>
        <w:t xml:space="preserve">voire de représentants de partenaires territoriaux </w:t>
      </w:r>
      <w:r w:rsidRPr="003D6B49">
        <w:rPr>
          <w:rFonts w:ascii="Quicksand" w:hAnsi="Quicksand" w:cs="Quire Sans"/>
          <w:sz w:val="21"/>
          <w:szCs w:val="21"/>
        </w:rPr>
        <w:t xml:space="preserve">et du DTH. </w:t>
      </w:r>
    </w:p>
    <w:p w14:paraId="395584AF" w14:textId="014E84AE" w:rsidR="00191F1D" w:rsidRPr="003D6B49" w:rsidRDefault="00191F1D" w:rsidP="00CD2DBB">
      <w:pPr>
        <w:pStyle w:val="Sansinterligne"/>
        <w:spacing w:before="120"/>
        <w:jc w:val="both"/>
        <w:rPr>
          <w:rStyle w:val="cf01"/>
          <w:rFonts w:ascii="Quicksand" w:hAnsi="Quicksand" w:cs="Quire Sans"/>
          <w:sz w:val="21"/>
          <w:szCs w:val="21"/>
        </w:rPr>
      </w:pPr>
      <w:r w:rsidRPr="003D6B49">
        <w:rPr>
          <w:rStyle w:val="cf01"/>
          <w:rFonts w:ascii="Quicksand" w:hAnsi="Quicksand" w:cs="Quire Sans"/>
          <w:sz w:val="21"/>
          <w:szCs w:val="21"/>
        </w:rPr>
        <w:t xml:space="preserve">A l'issue de la phase de sélection, les membres du jury se réuniront </w:t>
      </w:r>
      <w:r w:rsidRPr="000C5576">
        <w:rPr>
          <w:rStyle w:val="cf01"/>
          <w:rFonts w:ascii="Quicksand" w:hAnsi="Quicksand" w:cs="Quire Sans"/>
          <w:b/>
          <w:bCs/>
          <w:sz w:val="21"/>
          <w:szCs w:val="21"/>
        </w:rPr>
        <w:t xml:space="preserve">durant </w:t>
      </w:r>
      <w:r w:rsidR="004E707F" w:rsidRPr="000C5576">
        <w:rPr>
          <w:rStyle w:val="cf01"/>
          <w:rFonts w:ascii="Quicksand" w:hAnsi="Quicksand" w:cs="Quire Sans"/>
          <w:b/>
          <w:bCs/>
          <w:sz w:val="21"/>
          <w:szCs w:val="21"/>
        </w:rPr>
        <w:t xml:space="preserve">le mois de </w:t>
      </w:r>
      <w:r w:rsidR="00876C88">
        <w:rPr>
          <w:rStyle w:val="cf01"/>
          <w:rFonts w:ascii="Quicksand" w:hAnsi="Quicksand" w:cs="Quire Sans"/>
          <w:b/>
          <w:bCs/>
          <w:sz w:val="21"/>
          <w:szCs w:val="21"/>
        </w:rPr>
        <w:t>décembre 2025</w:t>
      </w:r>
      <w:r w:rsidR="00F561F7">
        <w:rPr>
          <w:rStyle w:val="cf01"/>
          <w:rFonts w:ascii="Quicksand" w:hAnsi="Quicksand" w:cs="Quire Sans"/>
          <w:b/>
          <w:bCs/>
          <w:sz w:val="21"/>
          <w:szCs w:val="21"/>
        </w:rPr>
        <w:t xml:space="preserve"> ou </w:t>
      </w:r>
      <w:r w:rsidR="00876C88">
        <w:rPr>
          <w:rStyle w:val="cf01"/>
          <w:rFonts w:ascii="Quicksand" w:hAnsi="Quicksand" w:cs="Quire Sans"/>
          <w:b/>
          <w:bCs/>
          <w:sz w:val="21"/>
          <w:szCs w:val="21"/>
        </w:rPr>
        <w:t>janvier</w:t>
      </w:r>
      <w:r w:rsidR="00E5789E" w:rsidRPr="000C5576">
        <w:rPr>
          <w:rStyle w:val="cf01"/>
          <w:rFonts w:ascii="Quicksand" w:hAnsi="Quicksand" w:cs="Quire Sans"/>
          <w:b/>
          <w:bCs/>
          <w:sz w:val="21"/>
          <w:szCs w:val="21"/>
        </w:rPr>
        <w:t xml:space="preserve"> </w:t>
      </w:r>
      <w:r w:rsidR="00876C88">
        <w:rPr>
          <w:rStyle w:val="cf01"/>
          <w:rFonts w:ascii="Quicksand" w:hAnsi="Quicksand" w:cs="Quire Sans"/>
          <w:b/>
          <w:bCs/>
          <w:sz w:val="21"/>
          <w:szCs w:val="21"/>
        </w:rPr>
        <w:t>2026</w:t>
      </w:r>
      <w:r w:rsidRPr="003D6B49">
        <w:rPr>
          <w:rStyle w:val="cf01"/>
          <w:rFonts w:ascii="Quicksand" w:hAnsi="Quicksand" w:cs="Quire Sans"/>
          <w:sz w:val="21"/>
          <w:szCs w:val="21"/>
        </w:rPr>
        <w:t xml:space="preserve">. </w:t>
      </w:r>
    </w:p>
    <w:p w14:paraId="20CFF30A" w14:textId="77777777" w:rsidR="00191F1D" w:rsidRPr="003D6B49" w:rsidRDefault="00191F1D" w:rsidP="00CD2DBB">
      <w:pPr>
        <w:pStyle w:val="Sansinterligne"/>
        <w:jc w:val="both"/>
        <w:rPr>
          <w:rFonts w:ascii="Quicksand" w:hAnsi="Quicksand" w:cs="Quire Sans"/>
          <w:sz w:val="21"/>
          <w:szCs w:val="21"/>
        </w:rPr>
      </w:pPr>
    </w:p>
    <w:p w14:paraId="64AB795B" w14:textId="77777777" w:rsidR="00191F1D" w:rsidRPr="00562C4B" w:rsidRDefault="00191F1D" w:rsidP="001D59DA">
      <w:pPr>
        <w:pStyle w:val="Sansinterligne"/>
        <w:numPr>
          <w:ilvl w:val="0"/>
          <w:numId w:val="3"/>
        </w:numPr>
        <w:ind w:left="284" w:hanging="284"/>
        <w:rPr>
          <w:rFonts w:ascii="Quicksand Medium" w:hAnsi="Quicksand Medium" w:cs="Quire Sans"/>
          <w:color w:val="16479F"/>
          <w:sz w:val="21"/>
          <w:szCs w:val="21"/>
        </w:rPr>
      </w:pPr>
      <w:r w:rsidRPr="00562C4B">
        <w:rPr>
          <w:rFonts w:ascii="Quicksand Medium" w:hAnsi="Quicksand Medium" w:cs="Quire Sans"/>
          <w:color w:val="16479F"/>
          <w:sz w:val="21"/>
          <w:szCs w:val="21"/>
        </w:rPr>
        <w:t xml:space="preserve">Remise des prix aux quatre lauréats : </w:t>
      </w:r>
    </w:p>
    <w:p w14:paraId="51C1F5F3" w14:textId="3A8162CC" w:rsidR="00191F1D" w:rsidRPr="003D6B49" w:rsidRDefault="00191F1D" w:rsidP="00CD2DBB">
      <w:pPr>
        <w:pStyle w:val="Sansinterligne"/>
        <w:spacing w:before="120"/>
        <w:rPr>
          <w:rFonts w:ascii="Quicksand" w:hAnsi="Quicksand" w:cs="Quire Sans"/>
          <w:sz w:val="21"/>
          <w:szCs w:val="21"/>
        </w:rPr>
      </w:pPr>
      <w:r w:rsidRPr="00DB09DC">
        <w:rPr>
          <w:rFonts w:ascii="Quicksand" w:hAnsi="Quicksand" w:cs="Quire Sans"/>
          <w:sz w:val="21"/>
          <w:szCs w:val="21"/>
        </w:rPr>
        <w:t xml:space="preserve">Cette séquence se déroulera lors d’une manifestation </w:t>
      </w:r>
      <w:r w:rsidR="009D24C8">
        <w:rPr>
          <w:rFonts w:ascii="Quicksand" w:hAnsi="Quicksand" w:cs="Quire Sans"/>
          <w:sz w:val="21"/>
          <w:szCs w:val="21"/>
        </w:rPr>
        <w:t xml:space="preserve">le </w:t>
      </w:r>
      <w:r w:rsidR="009D24C8" w:rsidRPr="009D24C8">
        <w:rPr>
          <w:rFonts w:ascii="Quicksand" w:hAnsi="Quicksand" w:cs="Quire Sans"/>
          <w:b/>
          <w:bCs/>
          <w:sz w:val="21"/>
          <w:szCs w:val="21"/>
        </w:rPr>
        <w:t>12 février</w:t>
      </w:r>
      <w:r w:rsidR="009D24C8">
        <w:rPr>
          <w:rFonts w:ascii="Quicksand" w:hAnsi="Quicksand" w:cs="Quire Sans"/>
          <w:sz w:val="21"/>
          <w:szCs w:val="21"/>
        </w:rPr>
        <w:t xml:space="preserve"> </w:t>
      </w:r>
      <w:r w:rsidR="00F561F7">
        <w:rPr>
          <w:rFonts w:ascii="Quicksand" w:hAnsi="Quicksand" w:cs="Quire Sans"/>
          <w:b/>
          <w:bCs/>
          <w:sz w:val="21"/>
          <w:szCs w:val="21"/>
        </w:rPr>
        <w:t>202</w:t>
      </w:r>
      <w:r w:rsidR="00703071">
        <w:rPr>
          <w:rFonts w:ascii="Quicksand" w:hAnsi="Quicksand" w:cs="Quire Sans"/>
          <w:b/>
          <w:bCs/>
          <w:sz w:val="21"/>
          <w:szCs w:val="21"/>
        </w:rPr>
        <w:t>6</w:t>
      </w:r>
      <w:r w:rsidRPr="00DB09DC">
        <w:rPr>
          <w:rFonts w:ascii="Quicksand" w:hAnsi="Quicksand" w:cs="Quire Sans"/>
          <w:sz w:val="21"/>
          <w:szCs w:val="21"/>
        </w:rPr>
        <w:t>.</w:t>
      </w:r>
    </w:p>
    <w:p w14:paraId="7DABD9DD" w14:textId="3C557D54" w:rsidR="00191F1D" w:rsidRPr="003D6B49" w:rsidRDefault="00191F1D" w:rsidP="00A250EB">
      <w:pPr>
        <w:pStyle w:val="Sansinterligne"/>
        <w:spacing w:before="120"/>
        <w:jc w:val="both"/>
        <w:rPr>
          <w:rFonts w:ascii="Quicksand" w:hAnsi="Quicksand" w:cs="Quire Sans"/>
          <w:sz w:val="21"/>
          <w:szCs w:val="21"/>
        </w:rPr>
      </w:pPr>
      <w:r w:rsidRPr="003D6B49">
        <w:rPr>
          <w:rStyle w:val="cf11"/>
          <w:rFonts w:ascii="Quicksand" w:hAnsi="Quicksand" w:cs="Quire Sans"/>
          <w:sz w:val="21"/>
          <w:szCs w:val="21"/>
        </w:rPr>
        <w:t xml:space="preserve">Les candidats devront alors confirmer leur participation à cet évènement sous un délai de </w:t>
      </w:r>
      <w:r w:rsidR="009467C2">
        <w:rPr>
          <w:rStyle w:val="cf11"/>
          <w:rFonts w:ascii="Quicksand" w:hAnsi="Quicksand" w:cs="Quire Sans"/>
          <w:sz w:val="21"/>
          <w:szCs w:val="21"/>
        </w:rPr>
        <w:t>5</w:t>
      </w:r>
      <w:r w:rsidRPr="003D6B49">
        <w:rPr>
          <w:rStyle w:val="cf11"/>
          <w:rFonts w:ascii="Quicksand" w:hAnsi="Quicksand" w:cs="Quire Sans"/>
          <w:sz w:val="21"/>
          <w:szCs w:val="21"/>
        </w:rPr>
        <w:t xml:space="preserve"> jours ouvrés.</w:t>
      </w:r>
    </w:p>
    <w:p w14:paraId="4585336F" w14:textId="1C41C4BB" w:rsidR="00191F1D" w:rsidRPr="003D6B49" w:rsidRDefault="00191F1D" w:rsidP="00A250EB">
      <w:pPr>
        <w:pStyle w:val="Sansinterligne"/>
        <w:spacing w:before="120"/>
        <w:jc w:val="both"/>
        <w:rPr>
          <w:rFonts w:ascii="Quicksand" w:hAnsi="Quicksand" w:cs="Quire Sans"/>
          <w:sz w:val="21"/>
          <w:szCs w:val="21"/>
        </w:rPr>
      </w:pPr>
      <w:r w:rsidRPr="001D59DA">
        <w:rPr>
          <w:rFonts w:ascii="Quicksand" w:hAnsi="Quicksand" w:cs="Quire Sans"/>
          <w:sz w:val="21"/>
          <w:szCs w:val="21"/>
        </w:rPr>
        <w:t>Le lauréat de chacune des quatre catégories retenues fait alors l’objet d’une présentation vidéo-animée à partir du dossier de candidature, réalisée par l’organisateur.</w:t>
      </w:r>
    </w:p>
    <w:p w14:paraId="1E575D5D" w14:textId="70F6783B" w:rsidR="00400103" w:rsidRDefault="00191F1D" w:rsidP="00A250EB">
      <w:pPr>
        <w:pStyle w:val="Sansinterligne"/>
        <w:spacing w:before="120"/>
        <w:jc w:val="both"/>
        <w:rPr>
          <w:rFonts w:ascii="Quicksand" w:hAnsi="Quicksand" w:cs="Quire Sans"/>
          <w:sz w:val="24"/>
          <w:szCs w:val="24"/>
        </w:rPr>
      </w:pPr>
      <w:r w:rsidRPr="003D6B49">
        <w:rPr>
          <w:rFonts w:ascii="Quicksand" w:hAnsi="Quicksand" w:cs="Quire Sans"/>
          <w:sz w:val="21"/>
          <w:szCs w:val="21"/>
        </w:rPr>
        <w:t>Les Candidats dont les projets sont lauréats</w:t>
      </w:r>
      <w:r w:rsidR="00021C3C">
        <w:rPr>
          <w:rFonts w:ascii="Quicksand" w:hAnsi="Quicksand" w:cs="Quire Sans"/>
          <w:sz w:val="21"/>
          <w:szCs w:val="21"/>
        </w:rPr>
        <w:t xml:space="preserve"> </w:t>
      </w:r>
      <w:r w:rsidRPr="003D6B49">
        <w:rPr>
          <w:rFonts w:ascii="Quicksand" w:hAnsi="Quicksand" w:cs="Quire Sans"/>
          <w:sz w:val="21"/>
          <w:szCs w:val="21"/>
        </w:rPr>
        <w:t>se voient remettre un trophée à l’occasion de cette cérémonie.</w:t>
      </w:r>
      <w:r w:rsidRPr="00671922">
        <w:rPr>
          <w:rFonts w:ascii="Quicksand" w:hAnsi="Quicksand" w:cs="Quire Sans"/>
          <w:sz w:val="24"/>
          <w:szCs w:val="24"/>
        </w:rPr>
        <w:t xml:space="preserve"> </w:t>
      </w:r>
    </w:p>
    <w:p w14:paraId="1E2E4CE4" w14:textId="77777777" w:rsidR="00400103" w:rsidRDefault="00400103">
      <w:pPr>
        <w:suppressAutoHyphens w:val="0"/>
        <w:rPr>
          <w:rFonts w:ascii="Quicksand" w:hAnsi="Quicksand" w:cs="Quire Sans"/>
        </w:rPr>
      </w:pPr>
      <w:r>
        <w:rPr>
          <w:rFonts w:ascii="Quicksand" w:hAnsi="Quicksand" w:cs="Quire Sans"/>
        </w:rPr>
        <w:br w:type="page"/>
      </w:r>
    </w:p>
    <w:p w14:paraId="687F7A42" w14:textId="4FD4745E" w:rsidR="00191F1D" w:rsidRPr="00400103" w:rsidRDefault="00191F1D" w:rsidP="00400103">
      <w:pPr>
        <w:pStyle w:val="Sansinterligne"/>
        <w:spacing w:before="120"/>
        <w:jc w:val="both"/>
        <w:rPr>
          <w:rFonts w:ascii="Quicksand" w:hAnsi="Quicksand" w:cs="Quire Sans"/>
          <w:sz w:val="24"/>
          <w:szCs w:val="24"/>
        </w:rPr>
      </w:pPr>
      <w:r w:rsidRPr="00206C44">
        <w:rPr>
          <w:rFonts w:ascii="Quicksand SemiBold" w:hAnsi="Quicksand SemiBold" w:cs="Quire Sans"/>
          <w:b/>
          <w:bCs/>
          <w:sz w:val="24"/>
          <w:szCs w:val="24"/>
        </w:rPr>
        <w:lastRenderedPageBreak/>
        <w:t>Article 7. Confidentialité</w:t>
      </w:r>
    </w:p>
    <w:p w14:paraId="7D822039" w14:textId="6314B66B" w:rsidR="00191F1D" w:rsidRPr="003D6B49" w:rsidRDefault="00191F1D" w:rsidP="00A250EB">
      <w:pPr>
        <w:pStyle w:val="Sansinterligne"/>
        <w:spacing w:before="120"/>
        <w:jc w:val="both"/>
        <w:rPr>
          <w:rFonts w:ascii="Quicksand" w:hAnsi="Quicksand" w:cs="Quire Sans"/>
          <w:sz w:val="21"/>
          <w:szCs w:val="21"/>
        </w:rPr>
      </w:pPr>
      <w:r w:rsidRPr="003D6B49">
        <w:rPr>
          <w:rFonts w:ascii="Quicksand" w:hAnsi="Quicksand" w:cs="Quire Sans"/>
          <w:sz w:val="21"/>
          <w:szCs w:val="21"/>
        </w:rPr>
        <w:t xml:space="preserve">L’ensemble des membres </w:t>
      </w:r>
      <w:r w:rsidRPr="00DB09DC">
        <w:rPr>
          <w:rFonts w:ascii="Quicksand" w:hAnsi="Quicksand" w:cs="Quire Sans"/>
          <w:sz w:val="21"/>
          <w:szCs w:val="21"/>
        </w:rPr>
        <w:t xml:space="preserve">du jury de la région </w:t>
      </w:r>
      <w:r w:rsidR="00D05995">
        <w:rPr>
          <w:rFonts w:ascii="Quicksand" w:hAnsi="Quicksand" w:cs="Quire Sans"/>
          <w:sz w:val="21"/>
          <w:szCs w:val="21"/>
        </w:rPr>
        <w:t>Nouvelle-Aquitaine</w:t>
      </w:r>
      <w:r w:rsidRPr="003D6B49">
        <w:rPr>
          <w:rFonts w:ascii="Quicksand" w:hAnsi="Quicksand" w:cs="Quire Sans"/>
          <w:sz w:val="21"/>
          <w:szCs w:val="21"/>
        </w:rPr>
        <w:t xml:space="preserve"> et l’organisateur s’engagent à une confidentialité concernant les structures candidates, les nominations et les résultats définitifs jusqu’à la remise des prix.</w:t>
      </w:r>
    </w:p>
    <w:p w14:paraId="0BBD879C" w14:textId="77777777" w:rsidR="00400103" w:rsidRDefault="00400103" w:rsidP="00CD2DBB">
      <w:pPr>
        <w:pStyle w:val="Sansinterligne"/>
        <w:jc w:val="both"/>
        <w:rPr>
          <w:rFonts w:ascii="Quicksand SemiBold" w:hAnsi="Quicksand SemiBold" w:cs="Quire Sans"/>
          <w:b/>
          <w:bCs/>
          <w:sz w:val="24"/>
          <w:szCs w:val="24"/>
        </w:rPr>
      </w:pPr>
    </w:p>
    <w:p w14:paraId="1ECBDB1B" w14:textId="265A671C" w:rsidR="00191F1D" w:rsidRPr="003D6B49" w:rsidRDefault="00191F1D" w:rsidP="00CD2DBB">
      <w:pPr>
        <w:pStyle w:val="Sansinterligne"/>
        <w:jc w:val="both"/>
        <w:rPr>
          <w:rFonts w:ascii="Quicksand" w:hAnsi="Quicksand" w:cs="Quire Sans"/>
          <w:sz w:val="24"/>
          <w:szCs w:val="24"/>
        </w:rPr>
      </w:pPr>
      <w:r w:rsidRPr="00CD2DBB">
        <w:rPr>
          <w:rFonts w:ascii="Quicksand SemiBold" w:hAnsi="Quicksand SemiBold" w:cs="Quire Sans"/>
          <w:b/>
          <w:bCs/>
          <w:sz w:val="24"/>
          <w:szCs w:val="24"/>
        </w:rPr>
        <w:t>Article 8. Propriété intellectuelle</w:t>
      </w:r>
    </w:p>
    <w:p w14:paraId="0DA14EF6" w14:textId="66C48992" w:rsidR="00191F1D" w:rsidRPr="003D6B49" w:rsidRDefault="00191F1D" w:rsidP="00A250EB">
      <w:pPr>
        <w:pStyle w:val="Sansinterligne"/>
        <w:spacing w:before="120"/>
        <w:jc w:val="both"/>
        <w:rPr>
          <w:rFonts w:ascii="Quicksand" w:hAnsi="Quicksand" w:cs="Quire Sans"/>
          <w:sz w:val="21"/>
          <w:szCs w:val="21"/>
        </w:rPr>
      </w:pPr>
      <w:r w:rsidRPr="003D6B49">
        <w:rPr>
          <w:rFonts w:ascii="Quicksand" w:hAnsi="Quicksand" w:cs="Quire Sans"/>
          <w:sz w:val="21"/>
          <w:szCs w:val="21"/>
        </w:rPr>
        <w:t>La présentation vidéo</w:t>
      </w:r>
      <w:r w:rsidR="00801211">
        <w:rPr>
          <w:rFonts w:ascii="Quicksand" w:hAnsi="Quicksand" w:cs="Quire Sans"/>
          <w:sz w:val="21"/>
          <w:szCs w:val="21"/>
        </w:rPr>
        <w:t xml:space="preserve"> </w:t>
      </w:r>
      <w:r w:rsidRPr="003D6B49">
        <w:rPr>
          <w:rFonts w:ascii="Quicksand" w:hAnsi="Quicksand" w:cs="Quire Sans"/>
          <w:sz w:val="21"/>
          <w:szCs w:val="21"/>
        </w:rPr>
        <w:t>animé</w:t>
      </w:r>
      <w:r w:rsidR="00801211">
        <w:rPr>
          <w:rFonts w:ascii="Quicksand" w:hAnsi="Quicksand" w:cs="Quire Sans"/>
          <w:sz w:val="21"/>
          <w:szCs w:val="21"/>
        </w:rPr>
        <w:t>e</w:t>
      </w:r>
      <w:r w:rsidRPr="003D6B49">
        <w:rPr>
          <w:rFonts w:ascii="Quicksand" w:hAnsi="Quicksand" w:cs="Quire Sans"/>
          <w:sz w:val="21"/>
          <w:szCs w:val="21"/>
        </w:rPr>
        <w:t xml:space="preserve"> de chaque lauréat des catégories est </w:t>
      </w:r>
      <w:r w:rsidR="00372B87">
        <w:rPr>
          <w:rFonts w:ascii="Quicksand" w:hAnsi="Quicksand" w:cs="Quire Sans"/>
          <w:sz w:val="21"/>
          <w:szCs w:val="21"/>
        </w:rPr>
        <w:t>réalisée</w:t>
      </w:r>
      <w:r w:rsidR="00372B87" w:rsidRPr="003D6B49">
        <w:rPr>
          <w:rFonts w:ascii="Quicksand" w:hAnsi="Quicksand" w:cs="Quire Sans"/>
          <w:sz w:val="21"/>
          <w:szCs w:val="21"/>
        </w:rPr>
        <w:t xml:space="preserve"> </w:t>
      </w:r>
      <w:r w:rsidRPr="003D6B49">
        <w:rPr>
          <w:rFonts w:ascii="Quicksand" w:hAnsi="Quicksand" w:cs="Quire Sans"/>
          <w:sz w:val="21"/>
          <w:szCs w:val="21"/>
        </w:rPr>
        <w:t>par l’organisateur à titre gratuite.</w:t>
      </w:r>
    </w:p>
    <w:p w14:paraId="5637A235" w14:textId="38294608" w:rsidR="00191F1D" w:rsidRPr="003D6B49" w:rsidRDefault="00191F1D" w:rsidP="00A250EB">
      <w:pPr>
        <w:pStyle w:val="Sansinterligne"/>
        <w:spacing w:before="120"/>
        <w:jc w:val="both"/>
        <w:rPr>
          <w:rFonts w:ascii="Quicksand" w:hAnsi="Quicksand" w:cs="Quire Sans"/>
          <w:sz w:val="21"/>
          <w:szCs w:val="21"/>
        </w:rPr>
      </w:pPr>
      <w:r w:rsidRPr="003D6B49">
        <w:rPr>
          <w:rFonts w:ascii="Quicksand" w:hAnsi="Quicksand" w:cs="Quire Sans"/>
          <w:sz w:val="21"/>
          <w:szCs w:val="21"/>
        </w:rPr>
        <w:t>L’organisateur cède le droit de représentation et le droit de reproduction de cette vidéo à chaque lauréat à</w:t>
      </w:r>
      <w:r w:rsidR="00551D1A">
        <w:rPr>
          <w:rFonts w:ascii="Quicksand" w:hAnsi="Quicksand" w:cs="Quire Sans"/>
          <w:sz w:val="21"/>
          <w:szCs w:val="21"/>
        </w:rPr>
        <w:t xml:space="preserve"> </w:t>
      </w:r>
      <w:r w:rsidRPr="003D6B49">
        <w:rPr>
          <w:rFonts w:ascii="Quicksand" w:hAnsi="Quicksand" w:cs="Quire Sans"/>
          <w:sz w:val="21"/>
          <w:szCs w:val="21"/>
        </w:rPr>
        <w:t>titre</w:t>
      </w:r>
      <w:r w:rsidR="00551D1A">
        <w:rPr>
          <w:rFonts w:ascii="Quicksand" w:hAnsi="Quicksand" w:cs="Quire Sans"/>
          <w:sz w:val="21"/>
          <w:szCs w:val="21"/>
        </w:rPr>
        <w:t xml:space="preserve"> </w:t>
      </w:r>
      <w:r w:rsidRPr="003D6B49">
        <w:rPr>
          <w:rFonts w:ascii="Quicksand" w:hAnsi="Quicksand" w:cs="Quire Sans"/>
          <w:sz w:val="21"/>
          <w:szCs w:val="21"/>
        </w:rPr>
        <w:t>gratuit.</w:t>
      </w:r>
    </w:p>
    <w:p w14:paraId="28CC3801" w14:textId="77777777" w:rsidR="00191F1D" w:rsidRPr="00671922" w:rsidRDefault="00191F1D" w:rsidP="00CD2DBB">
      <w:pPr>
        <w:pStyle w:val="Sansinterligne"/>
        <w:rPr>
          <w:rFonts w:ascii="Quicksand" w:hAnsi="Quicksand" w:cs="Quire Sans"/>
          <w:sz w:val="24"/>
          <w:szCs w:val="24"/>
        </w:rPr>
      </w:pPr>
    </w:p>
    <w:p w14:paraId="3D8D4BEA" w14:textId="77777777" w:rsidR="00191F1D" w:rsidRPr="00CD2DBB" w:rsidRDefault="00191F1D" w:rsidP="00CD2DBB">
      <w:pPr>
        <w:pStyle w:val="Sansinterligne"/>
        <w:rPr>
          <w:rFonts w:ascii="Quicksand SemiBold" w:hAnsi="Quicksand SemiBold" w:cs="Quire Sans"/>
          <w:b/>
          <w:bCs/>
          <w:sz w:val="24"/>
          <w:szCs w:val="24"/>
        </w:rPr>
      </w:pPr>
      <w:r w:rsidRPr="00CD2DBB">
        <w:rPr>
          <w:rFonts w:ascii="Quicksand SemiBold" w:hAnsi="Quicksand SemiBold" w:cs="Quire Sans"/>
          <w:b/>
          <w:bCs/>
          <w:sz w:val="24"/>
          <w:szCs w:val="24"/>
        </w:rPr>
        <w:t>Article 9. Cession des droits à l’image des lauréats</w:t>
      </w:r>
    </w:p>
    <w:p w14:paraId="319D5BA2" w14:textId="77777777" w:rsidR="00191F1D" w:rsidRPr="003D6B49" w:rsidRDefault="00191F1D" w:rsidP="00A250EB">
      <w:pPr>
        <w:pStyle w:val="Sansinterligne"/>
        <w:spacing w:before="120"/>
        <w:jc w:val="both"/>
        <w:rPr>
          <w:rFonts w:ascii="Quicksand" w:hAnsi="Quicksand" w:cs="Quire Sans"/>
          <w:sz w:val="21"/>
          <w:szCs w:val="21"/>
        </w:rPr>
      </w:pPr>
      <w:r w:rsidRPr="003D6B49">
        <w:rPr>
          <w:rFonts w:ascii="Quicksand" w:hAnsi="Quicksand" w:cs="Quire Sans"/>
          <w:sz w:val="21"/>
          <w:szCs w:val="21"/>
        </w:rPr>
        <w:t xml:space="preserve">Les lauréats autorisent l’organisateur : </w:t>
      </w:r>
    </w:p>
    <w:p w14:paraId="7CD1336F" w14:textId="32B0295F" w:rsidR="00191F1D" w:rsidRPr="003D6B49" w:rsidRDefault="00191F1D" w:rsidP="002F0517">
      <w:pPr>
        <w:pStyle w:val="Sansinterligne"/>
        <w:numPr>
          <w:ilvl w:val="0"/>
          <w:numId w:val="6"/>
        </w:numPr>
        <w:ind w:left="567" w:hanging="283"/>
        <w:jc w:val="both"/>
        <w:rPr>
          <w:rFonts w:ascii="Quicksand" w:hAnsi="Quicksand" w:cs="Quire Sans"/>
          <w:sz w:val="21"/>
          <w:szCs w:val="21"/>
        </w:rPr>
      </w:pPr>
      <w:r w:rsidRPr="003D6B49">
        <w:rPr>
          <w:rFonts w:ascii="Quicksand" w:hAnsi="Quicksand" w:cs="Quire Sans"/>
          <w:sz w:val="21"/>
          <w:szCs w:val="21"/>
        </w:rPr>
        <w:t>A communiquer le nom et prénom de l’employeur public ainsi que son établissement, et sans que cela leur confère une rémunération, un droit ou un avantage quelconque ;</w:t>
      </w:r>
    </w:p>
    <w:p w14:paraId="00AF2483" w14:textId="5BC41511" w:rsidR="00191F1D" w:rsidRPr="003D6B49" w:rsidRDefault="00191F1D" w:rsidP="002F0517">
      <w:pPr>
        <w:pStyle w:val="Sansinterligne"/>
        <w:numPr>
          <w:ilvl w:val="0"/>
          <w:numId w:val="6"/>
        </w:numPr>
        <w:ind w:left="567" w:hanging="283"/>
        <w:jc w:val="both"/>
        <w:rPr>
          <w:rFonts w:ascii="Quicksand" w:hAnsi="Quicksand" w:cs="Quire Sans"/>
          <w:sz w:val="21"/>
          <w:szCs w:val="21"/>
        </w:rPr>
      </w:pPr>
      <w:r w:rsidRPr="003D6B49">
        <w:rPr>
          <w:rFonts w:ascii="Quicksand" w:hAnsi="Quicksand" w:cs="Quire Sans"/>
          <w:sz w:val="21"/>
          <w:szCs w:val="21"/>
        </w:rPr>
        <w:t xml:space="preserve">A reproduire et diffuser leur image à titre gratuit, sous réserve du respect de leur dignité et sans porter atteinte à leur réputation, sur tous les supports internes et externes de communication et de promotion, en format papier et électronique et ce, pour une diffusion pour tout public et pour le monde entier. </w:t>
      </w:r>
    </w:p>
    <w:p w14:paraId="73501C32" w14:textId="64C20E65" w:rsidR="00191F1D" w:rsidRPr="003D6B49" w:rsidRDefault="00191F1D" w:rsidP="00A250EB">
      <w:pPr>
        <w:pStyle w:val="Sansinterligne"/>
        <w:spacing w:before="120"/>
        <w:jc w:val="both"/>
        <w:rPr>
          <w:rFonts w:ascii="Quicksand" w:hAnsi="Quicksand" w:cs="Quire Sans"/>
          <w:sz w:val="21"/>
          <w:szCs w:val="21"/>
        </w:rPr>
      </w:pPr>
      <w:r w:rsidRPr="003D6B49">
        <w:rPr>
          <w:rFonts w:ascii="Quicksand" w:hAnsi="Quicksand" w:cs="Quire Sans"/>
          <w:sz w:val="21"/>
          <w:szCs w:val="21"/>
        </w:rPr>
        <w:t xml:space="preserve">La présente autorisation est consentie à la date d’ouverture des Trophées </w:t>
      </w:r>
      <w:r w:rsidR="00CA6CDC">
        <w:rPr>
          <w:rFonts w:ascii="Quicksand" w:hAnsi="Quicksand" w:cs="Quire Sans"/>
          <w:sz w:val="21"/>
          <w:szCs w:val="21"/>
        </w:rPr>
        <w:t xml:space="preserve">Emploi public et Handicap </w:t>
      </w:r>
      <w:r w:rsidRPr="003D6B49">
        <w:rPr>
          <w:rFonts w:ascii="Quicksand" w:hAnsi="Quicksand" w:cs="Quire Sans"/>
          <w:sz w:val="21"/>
          <w:szCs w:val="21"/>
        </w:rPr>
        <w:t xml:space="preserve">pour le monde entier. </w:t>
      </w:r>
    </w:p>
    <w:p w14:paraId="0B09F568" w14:textId="77777777" w:rsidR="00191F1D" w:rsidRPr="00671922" w:rsidRDefault="00191F1D" w:rsidP="00CD2DBB">
      <w:pPr>
        <w:pStyle w:val="Sansinterligne"/>
        <w:jc w:val="both"/>
        <w:rPr>
          <w:rFonts w:ascii="Quicksand" w:hAnsi="Quicksand" w:cs="Quire Sans"/>
          <w:sz w:val="24"/>
          <w:szCs w:val="24"/>
        </w:rPr>
      </w:pPr>
    </w:p>
    <w:p w14:paraId="77FC6B1A" w14:textId="6EC82E31" w:rsidR="00191F1D" w:rsidRPr="00A250EB" w:rsidRDefault="00191F1D" w:rsidP="00CD2DBB">
      <w:pPr>
        <w:pStyle w:val="Sansinterligne"/>
        <w:jc w:val="both"/>
        <w:rPr>
          <w:rFonts w:ascii="Quicksand SemiBold" w:hAnsi="Quicksand SemiBold" w:cs="Quire Sans"/>
          <w:b/>
          <w:bCs/>
          <w:sz w:val="24"/>
          <w:szCs w:val="24"/>
        </w:rPr>
      </w:pPr>
      <w:r w:rsidRPr="00CD2DBB">
        <w:rPr>
          <w:rFonts w:ascii="Quicksand SemiBold" w:hAnsi="Quicksand SemiBold" w:cs="Quire Sans"/>
          <w:b/>
          <w:bCs/>
          <w:sz w:val="24"/>
          <w:szCs w:val="24"/>
        </w:rPr>
        <w:t xml:space="preserve">Article 10. Protection des données à caractère personnel </w:t>
      </w:r>
    </w:p>
    <w:p w14:paraId="29A5B417" w14:textId="4C2830D7" w:rsidR="00191F1D" w:rsidRPr="003D6B49" w:rsidRDefault="00191F1D" w:rsidP="00A250EB">
      <w:pPr>
        <w:pStyle w:val="Sansinterligne"/>
        <w:spacing w:before="120"/>
        <w:jc w:val="both"/>
        <w:rPr>
          <w:rFonts w:ascii="Quicksand" w:hAnsi="Quicksand" w:cs="Quire Sans"/>
          <w:sz w:val="21"/>
          <w:szCs w:val="21"/>
        </w:rPr>
      </w:pPr>
      <w:r w:rsidRPr="003D6B49">
        <w:rPr>
          <w:rFonts w:ascii="Quicksand" w:hAnsi="Quicksand" w:cs="Quire Sans"/>
          <w:sz w:val="21"/>
          <w:szCs w:val="21"/>
        </w:rPr>
        <w:t xml:space="preserve">Les données à caractère personnel sont susceptibles de faire l’objet d’un traitement par l’organisateur dans le cadre des Trophées </w:t>
      </w:r>
      <w:r w:rsidR="00551D1A">
        <w:rPr>
          <w:rFonts w:ascii="Quicksand" w:hAnsi="Quicksand" w:cs="Quire Sans"/>
          <w:sz w:val="21"/>
          <w:szCs w:val="21"/>
        </w:rPr>
        <w:t>Emploi public et Handicap</w:t>
      </w:r>
      <w:r w:rsidRPr="003D6B49">
        <w:rPr>
          <w:rFonts w:ascii="Quicksand" w:hAnsi="Quicksand" w:cs="Quire Sans"/>
          <w:sz w:val="21"/>
          <w:szCs w:val="21"/>
        </w:rPr>
        <w:t xml:space="preserve">. </w:t>
      </w:r>
    </w:p>
    <w:p w14:paraId="2E3B1760" w14:textId="2094F48A" w:rsidR="00191F1D" w:rsidRPr="003D6B49" w:rsidRDefault="00191F1D" w:rsidP="00A250EB">
      <w:pPr>
        <w:pStyle w:val="Sansinterligne"/>
        <w:spacing w:before="120"/>
        <w:jc w:val="both"/>
        <w:rPr>
          <w:rFonts w:ascii="Quicksand" w:hAnsi="Quicksand" w:cs="Quire Sans"/>
          <w:sz w:val="21"/>
          <w:szCs w:val="21"/>
        </w:rPr>
      </w:pPr>
      <w:r w:rsidRPr="003D6B49">
        <w:rPr>
          <w:rFonts w:ascii="Quicksand" w:hAnsi="Quicksand" w:cs="Quire Sans"/>
          <w:sz w:val="21"/>
          <w:szCs w:val="21"/>
        </w:rPr>
        <w:t xml:space="preserve">Les données collectées lors de la participation au concours des Trophées sont destinées à être utilisés par l’organisateur en qualité de responsable de traitement. Elles seront également rendues accessibles à nos prestataires techniques, pour les stricts besoins de leur mission. Les données des Candidats seront utilisées pour gérer la participation aux Trophées ainsi que le bon déroulé dudit Trophées et de l’attribution des récompenses. </w:t>
      </w:r>
    </w:p>
    <w:p w14:paraId="54F166EF" w14:textId="5FB609CD" w:rsidR="00CD71B0" w:rsidRDefault="00191F1D" w:rsidP="00CD71B0">
      <w:pPr>
        <w:pStyle w:val="Sansinterligne"/>
        <w:spacing w:before="120"/>
        <w:jc w:val="both"/>
        <w:rPr>
          <w:rFonts w:ascii="Quicksand" w:hAnsi="Quicksand" w:cs="Quire Sans"/>
          <w:sz w:val="21"/>
          <w:szCs w:val="21"/>
          <w:highlight w:val="yellow"/>
        </w:rPr>
      </w:pPr>
      <w:r w:rsidRPr="003D6B49">
        <w:rPr>
          <w:rFonts w:ascii="Quicksand" w:hAnsi="Quicksand" w:cs="Quire Sans"/>
          <w:sz w:val="21"/>
          <w:szCs w:val="21"/>
        </w:rPr>
        <w:t xml:space="preserve">Conformément à la règlementation en vigueur relative à la protection des données personnelles, notamment l’article 13 du Règlement Général sur la protection des données personnelles (RGPD), les Candidats bénéficient d’un droit d’accès, de rectification et d’opposition aux informations les concernant. Les Candidats bénéficient également d’un droit à la limitation du traitement des données. Ils peuvent exercer ces droits par courrier </w:t>
      </w:r>
      <w:r w:rsidRPr="004E707F">
        <w:rPr>
          <w:rFonts w:ascii="Quicksand" w:hAnsi="Quicksand" w:cs="Quire Sans"/>
          <w:sz w:val="21"/>
          <w:szCs w:val="21"/>
        </w:rPr>
        <w:t>électronique à :</w:t>
      </w:r>
      <w:r w:rsidR="00BE0C0A" w:rsidRPr="004E707F">
        <w:rPr>
          <w:rFonts w:ascii="Quicksand" w:hAnsi="Quicksand" w:cs="Quire Sans"/>
          <w:sz w:val="21"/>
          <w:szCs w:val="21"/>
        </w:rPr>
        <w:t xml:space="preserve"> </w:t>
      </w:r>
      <w:hyperlink r:id="rId14" w:history="1">
        <w:r w:rsidR="00BE0C0A" w:rsidRPr="004E707F">
          <w:rPr>
            <w:rStyle w:val="Lienhypertexte"/>
            <w:rFonts w:ascii="Quicksand" w:hAnsi="Quicksand" w:cs="Quire Sans"/>
            <w:sz w:val="21"/>
            <w:szCs w:val="21"/>
            <w:lang w:eastAsia="fr-FR"/>
          </w:rPr>
          <w:t>communication</w:t>
        </w:r>
        <w:r w:rsidR="00BE0C0A" w:rsidRPr="004E707F">
          <w:rPr>
            <w:rStyle w:val="Lienhypertexte"/>
            <w:rFonts w:ascii="Quicksand" w:hAnsi="Quicksand" w:cs="Quire Sans"/>
            <w:sz w:val="21"/>
            <w:szCs w:val="21"/>
          </w:rPr>
          <w:t>@fiphfp.com</w:t>
        </w:r>
      </w:hyperlink>
      <w:r w:rsidRPr="003D6B49">
        <w:rPr>
          <w:rFonts w:ascii="Quicksand" w:hAnsi="Quicksand" w:cs="Quire Sans"/>
          <w:sz w:val="21"/>
          <w:szCs w:val="21"/>
          <w:highlight w:val="yellow"/>
        </w:rPr>
        <w:t xml:space="preserve"> </w:t>
      </w:r>
      <w:r w:rsidR="00CD71B0">
        <w:rPr>
          <w:rFonts w:ascii="Quicksand" w:hAnsi="Quicksand" w:cs="Quire Sans"/>
          <w:sz w:val="21"/>
          <w:szCs w:val="21"/>
          <w:highlight w:val="yellow"/>
        </w:rPr>
        <w:br w:type="page"/>
      </w:r>
    </w:p>
    <w:p w14:paraId="1E1E3A53" w14:textId="7BB19688" w:rsidR="00191F1D" w:rsidRPr="00671922" w:rsidRDefault="00191F1D" w:rsidP="003D6B49">
      <w:pPr>
        <w:pStyle w:val="Sansinterligne"/>
        <w:spacing w:before="120"/>
        <w:jc w:val="both"/>
        <w:rPr>
          <w:rFonts w:ascii="Quicksand" w:hAnsi="Quicksand" w:cs="Quire Sans"/>
          <w:sz w:val="24"/>
          <w:szCs w:val="24"/>
        </w:rPr>
      </w:pPr>
      <w:r w:rsidRPr="003D6B49">
        <w:rPr>
          <w:rFonts w:ascii="Quicksand" w:hAnsi="Quicksand" w:cs="Quire Sans"/>
          <w:sz w:val="21"/>
          <w:szCs w:val="21"/>
        </w:rPr>
        <w:lastRenderedPageBreak/>
        <w:t xml:space="preserve">Enfin, pour toute question concernant l’utilisation des Données à Caractère Personnel par l’organisateur, les Candidats peuvent contacter la Déléguée à la protection des données (DPO) </w:t>
      </w:r>
      <w:r w:rsidR="00372B87">
        <w:rPr>
          <w:rFonts w:ascii="Quicksand" w:hAnsi="Quicksand" w:cs="Quire Sans"/>
          <w:sz w:val="21"/>
          <w:szCs w:val="21"/>
        </w:rPr>
        <w:t xml:space="preserve">par mail : </w:t>
      </w:r>
      <w:r w:rsidR="00372B87" w:rsidRPr="00372B87">
        <w:rPr>
          <w:rFonts w:ascii="Quicksand" w:hAnsi="Quicksand" w:cs="Quire Sans"/>
          <w:sz w:val="21"/>
          <w:szCs w:val="21"/>
        </w:rPr>
        <w:t>audrey.chaudiere@caissedesdepots.fr</w:t>
      </w:r>
    </w:p>
    <w:p w14:paraId="08B04105" w14:textId="77777777" w:rsidR="00191F1D" w:rsidRPr="00671922" w:rsidRDefault="00191F1D" w:rsidP="00CD2DBB">
      <w:pPr>
        <w:pStyle w:val="Sansinterligne"/>
        <w:jc w:val="both"/>
        <w:rPr>
          <w:rFonts w:ascii="Quicksand" w:hAnsi="Quicksand" w:cs="Quire Sans"/>
          <w:sz w:val="24"/>
          <w:szCs w:val="24"/>
        </w:rPr>
      </w:pPr>
    </w:p>
    <w:p w14:paraId="61B464AA" w14:textId="2C120356" w:rsidR="00191F1D" w:rsidRPr="00A250EB" w:rsidRDefault="00191F1D" w:rsidP="00CD2DBB">
      <w:pPr>
        <w:pStyle w:val="Sansinterligne"/>
        <w:jc w:val="both"/>
        <w:rPr>
          <w:rFonts w:ascii="Quicksand SemiBold" w:hAnsi="Quicksand SemiBold" w:cs="Quire Sans"/>
          <w:b/>
          <w:bCs/>
          <w:sz w:val="24"/>
          <w:szCs w:val="24"/>
        </w:rPr>
      </w:pPr>
      <w:r w:rsidRPr="00CD2DBB">
        <w:rPr>
          <w:rFonts w:ascii="Quicksand SemiBold" w:hAnsi="Quicksand SemiBold" w:cs="Quire Sans"/>
          <w:b/>
          <w:bCs/>
          <w:sz w:val="24"/>
          <w:szCs w:val="24"/>
        </w:rPr>
        <w:t xml:space="preserve">Article 11. Responsabilité </w:t>
      </w:r>
    </w:p>
    <w:p w14:paraId="6086AEA3" w14:textId="77777777" w:rsidR="00191F1D" w:rsidRPr="00924269" w:rsidRDefault="00191F1D" w:rsidP="00A250EB">
      <w:pPr>
        <w:pStyle w:val="Sansinterligne"/>
        <w:spacing w:before="120"/>
        <w:jc w:val="both"/>
        <w:rPr>
          <w:rFonts w:ascii="Quicksand" w:hAnsi="Quicksand" w:cs="Quire Sans"/>
          <w:sz w:val="21"/>
          <w:szCs w:val="21"/>
        </w:rPr>
      </w:pPr>
      <w:r w:rsidRPr="00924269">
        <w:rPr>
          <w:rFonts w:ascii="Quicksand" w:hAnsi="Quicksand" w:cs="Quire Sans"/>
          <w:sz w:val="21"/>
          <w:szCs w:val="21"/>
        </w:rPr>
        <w:t>La participation aux Trophées implique la connaissance et l'acceptation des risques liés à l'Internet, notamment en ce qui concerne les performances techniques, les temps de réponse pour consulter, interroger ou transférer des informations, les risques d’interruption, et plus généralement, les risques inhérents à toute connexion et transmission d’informations sur Internet, l'absence de protection de certaines informations contre des détournements éventuels et les risques de contamination par des éventuels virus circulant sur le réseau.</w:t>
      </w:r>
      <w:r w:rsidRPr="00924269">
        <w:t xml:space="preserve"> </w:t>
      </w:r>
      <w:r w:rsidRPr="00924269">
        <w:rPr>
          <w:rFonts w:ascii="Quicksand" w:hAnsi="Quicksand" w:cs="Quire Sans"/>
          <w:sz w:val="21"/>
          <w:szCs w:val="21"/>
        </w:rPr>
        <w:t xml:space="preserve">En conséquence, l’organisateur ne saurait en aucune circonstance être tenu responsable, sans que cette liste soit limitative : </w:t>
      </w:r>
    </w:p>
    <w:p w14:paraId="70DE7CA5" w14:textId="22B4AF87" w:rsidR="00191F1D" w:rsidRPr="00924269" w:rsidRDefault="00191F1D" w:rsidP="002F0517">
      <w:pPr>
        <w:pStyle w:val="Sansinterligne"/>
        <w:numPr>
          <w:ilvl w:val="0"/>
          <w:numId w:val="7"/>
        </w:numPr>
        <w:ind w:left="567" w:hanging="283"/>
        <w:jc w:val="both"/>
        <w:rPr>
          <w:rFonts w:ascii="Quicksand" w:hAnsi="Quicksand" w:cs="Quire Sans"/>
          <w:sz w:val="21"/>
          <w:szCs w:val="21"/>
        </w:rPr>
      </w:pPr>
      <w:proofErr w:type="gramStart"/>
      <w:r w:rsidRPr="00924269">
        <w:rPr>
          <w:rFonts w:ascii="Quicksand" w:hAnsi="Quicksand" w:cs="Quire Sans"/>
          <w:sz w:val="21"/>
          <w:szCs w:val="21"/>
        </w:rPr>
        <w:t>de</w:t>
      </w:r>
      <w:proofErr w:type="gramEnd"/>
      <w:r w:rsidRPr="00924269">
        <w:rPr>
          <w:rFonts w:ascii="Quicksand" w:hAnsi="Quicksand" w:cs="Quire Sans"/>
          <w:sz w:val="21"/>
          <w:szCs w:val="21"/>
        </w:rPr>
        <w:t xml:space="preserve"> la transmission et/ou de la réception de toute donnée et/ou information sur Internet ; </w:t>
      </w:r>
    </w:p>
    <w:p w14:paraId="2260C64C" w14:textId="3CE6828B" w:rsidR="00191F1D" w:rsidRPr="00924269" w:rsidRDefault="00191F1D" w:rsidP="002F0517">
      <w:pPr>
        <w:pStyle w:val="Sansinterligne"/>
        <w:numPr>
          <w:ilvl w:val="0"/>
          <w:numId w:val="7"/>
        </w:numPr>
        <w:ind w:left="567" w:hanging="283"/>
        <w:jc w:val="both"/>
        <w:rPr>
          <w:rFonts w:ascii="Quicksand" w:hAnsi="Quicksand" w:cs="Quire Sans"/>
          <w:sz w:val="21"/>
          <w:szCs w:val="21"/>
        </w:rPr>
      </w:pPr>
      <w:proofErr w:type="gramStart"/>
      <w:r w:rsidRPr="00924269">
        <w:rPr>
          <w:rFonts w:ascii="Quicksand" w:hAnsi="Quicksand" w:cs="Quire Sans"/>
          <w:sz w:val="21"/>
          <w:szCs w:val="21"/>
        </w:rPr>
        <w:t>de</w:t>
      </w:r>
      <w:proofErr w:type="gramEnd"/>
      <w:r w:rsidRPr="00924269">
        <w:rPr>
          <w:rFonts w:ascii="Quicksand" w:hAnsi="Quicksand" w:cs="Quire Sans"/>
          <w:sz w:val="21"/>
          <w:szCs w:val="21"/>
        </w:rPr>
        <w:t xml:space="preserve"> tout dysfonctionnement du réseau Internet empêchant le bon déroulement/fonctionnement des Trophées ; </w:t>
      </w:r>
    </w:p>
    <w:p w14:paraId="75A40AED" w14:textId="054F71A7" w:rsidR="00191F1D" w:rsidRPr="00924269" w:rsidRDefault="00191F1D" w:rsidP="002F0517">
      <w:pPr>
        <w:pStyle w:val="Sansinterligne"/>
        <w:numPr>
          <w:ilvl w:val="0"/>
          <w:numId w:val="7"/>
        </w:numPr>
        <w:ind w:left="567" w:hanging="283"/>
        <w:jc w:val="both"/>
        <w:rPr>
          <w:rFonts w:ascii="Quicksand" w:hAnsi="Quicksand" w:cs="Quire Sans"/>
          <w:sz w:val="21"/>
          <w:szCs w:val="21"/>
        </w:rPr>
      </w:pPr>
      <w:proofErr w:type="gramStart"/>
      <w:r w:rsidRPr="00924269">
        <w:rPr>
          <w:rFonts w:ascii="Quicksand" w:hAnsi="Quicksand" w:cs="Quire Sans"/>
          <w:sz w:val="21"/>
          <w:szCs w:val="21"/>
        </w:rPr>
        <w:t>de</w:t>
      </w:r>
      <w:proofErr w:type="gramEnd"/>
      <w:r w:rsidRPr="00924269">
        <w:rPr>
          <w:rFonts w:ascii="Quicksand" w:hAnsi="Quicksand" w:cs="Quire Sans"/>
          <w:sz w:val="21"/>
          <w:szCs w:val="21"/>
        </w:rPr>
        <w:t xml:space="preserve"> la perte ou de l’altération de toute information ou donnée ; </w:t>
      </w:r>
    </w:p>
    <w:p w14:paraId="31442494" w14:textId="53C7BC81" w:rsidR="00191F1D" w:rsidRPr="00924269" w:rsidRDefault="00191F1D" w:rsidP="002F0517">
      <w:pPr>
        <w:pStyle w:val="Sansinterligne"/>
        <w:numPr>
          <w:ilvl w:val="0"/>
          <w:numId w:val="7"/>
        </w:numPr>
        <w:ind w:left="567" w:hanging="283"/>
        <w:jc w:val="both"/>
        <w:rPr>
          <w:rFonts w:ascii="Quicksand" w:hAnsi="Quicksand" w:cs="Quire Sans"/>
          <w:sz w:val="21"/>
          <w:szCs w:val="21"/>
        </w:rPr>
      </w:pPr>
      <w:proofErr w:type="gramStart"/>
      <w:r w:rsidRPr="00924269">
        <w:rPr>
          <w:rFonts w:ascii="Quicksand" w:hAnsi="Quicksand" w:cs="Quire Sans"/>
          <w:sz w:val="21"/>
          <w:szCs w:val="21"/>
        </w:rPr>
        <w:t>d’une</w:t>
      </w:r>
      <w:proofErr w:type="gramEnd"/>
      <w:r w:rsidRPr="00924269">
        <w:rPr>
          <w:rFonts w:ascii="Quicksand" w:hAnsi="Quicksand" w:cs="Quire Sans"/>
          <w:sz w:val="21"/>
          <w:szCs w:val="21"/>
        </w:rPr>
        <w:t xml:space="preserve"> indisponibilité temporaire, partielle ou totale, du Site notamment en cas de maintenance du Site ou du serveur sur lequel il est hébergé ; </w:t>
      </w:r>
    </w:p>
    <w:p w14:paraId="00BCF4DA" w14:textId="30977A7B" w:rsidR="00191F1D" w:rsidRPr="00924269" w:rsidRDefault="00191F1D" w:rsidP="002F0517">
      <w:pPr>
        <w:pStyle w:val="Sansinterligne"/>
        <w:numPr>
          <w:ilvl w:val="0"/>
          <w:numId w:val="7"/>
        </w:numPr>
        <w:ind w:left="567" w:hanging="283"/>
        <w:jc w:val="both"/>
        <w:rPr>
          <w:rFonts w:ascii="Quicksand" w:hAnsi="Quicksand" w:cs="Quire Sans"/>
          <w:sz w:val="21"/>
          <w:szCs w:val="21"/>
        </w:rPr>
      </w:pPr>
      <w:proofErr w:type="gramStart"/>
      <w:r w:rsidRPr="00924269">
        <w:rPr>
          <w:rFonts w:ascii="Quicksand" w:hAnsi="Quicksand" w:cs="Quire Sans"/>
          <w:sz w:val="21"/>
          <w:szCs w:val="21"/>
        </w:rPr>
        <w:t>de</w:t>
      </w:r>
      <w:proofErr w:type="gramEnd"/>
      <w:r w:rsidRPr="00924269">
        <w:rPr>
          <w:rFonts w:ascii="Quicksand" w:hAnsi="Quicksand" w:cs="Quire Sans"/>
          <w:sz w:val="21"/>
          <w:szCs w:val="21"/>
        </w:rPr>
        <w:t xml:space="preserve"> toute défaillance technique, matérielle et logicielle de quelque nature, ayant empêché ou limité la possibilité pour le Candidat de participer aux Trophées. </w:t>
      </w:r>
    </w:p>
    <w:p w14:paraId="6C09EE70" w14:textId="77777777" w:rsidR="00191F1D" w:rsidRPr="00924269" w:rsidRDefault="00191F1D" w:rsidP="00BE0C0A">
      <w:pPr>
        <w:pStyle w:val="Sansinterligne"/>
        <w:spacing w:before="120"/>
        <w:jc w:val="both"/>
        <w:rPr>
          <w:rFonts w:ascii="Quicksand" w:hAnsi="Quicksand" w:cs="Quire Sans"/>
          <w:sz w:val="21"/>
          <w:szCs w:val="21"/>
        </w:rPr>
      </w:pPr>
      <w:r w:rsidRPr="00924269">
        <w:rPr>
          <w:rFonts w:ascii="Quicksand" w:hAnsi="Quicksand" w:cs="Quire Sans"/>
          <w:sz w:val="21"/>
          <w:szCs w:val="21"/>
        </w:rPr>
        <w:t>Il est précisé que l’organisateur</w:t>
      </w:r>
      <w:r w:rsidRPr="00924269" w:rsidDel="005A534D">
        <w:rPr>
          <w:rFonts w:ascii="Quicksand" w:hAnsi="Quicksand" w:cs="Quire Sans"/>
          <w:sz w:val="21"/>
          <w:szCs w:val="21"/>
        </w:rPr>
        <w:t xml:space="preserve"> </w:t>
      </w:r>
      <w:r w:rsidRPr="00924269">
        <w:rPr>
          <w:rFonts w:ascii="Quicksand" w:hAnsi="Quicksand" w:cs="Quire Sans"/>
          <w:sz w:val="21"/>
          <w:szCs w:val="21"/>
        </w:rPr>
        <w:t xml:space="preserve">ne peut être tenu responsable de tout dommage direct ou indirect issu d’une interruption, d’un dysfonctionnement quel qu’il soit, et ce pour quelque raison que ce soit, en lien avec l’utilisation d’un service de communication en ligne. </w:t>
      </w:r>
    </w:p>
    <w:p w14:paraId="540D3513" w14:textId="77777777" w:rsidR="00191F1D" w:rsidRPr="00924269" w:rsidRDefault="00191F1D" w:rsidP="00BE0C0A">
      <w:pPr>
        <w:pStyle w:val="Sansinterligne"/>
        <w:spacing w:before="120"/>
        <w:jc w:val="both"/>
        <w:rPr>
          <w:rFonts w:ascii="Quicksand" w:hAnsi="Quicksand" w:cs="Quire Sans"/>
          <w:sz w:val="21"/>
          <w:szCs w:val="21"/>
        </w:rPr>
      </w:pPr>
      <w:r w:rsidRPr="00924269">
        <w:rPr>
          <w:rFonts w:ascii="Quicksand" w:hAnsi="Quicksand" w:cs="Quire Sans"/>
          <w:sz w:val="21"/>
          <w:szCs w:val="21"/>
        </w:rPr>
        <w:t xml:space="preserve">Il appartient à tout Candidat d’adopter toutes les mesures appropriées de façon à protéger ses propres données et/ou logiciels stockés sur son équipement informatique contre toute atteinte et actes de piraterie. </w:t>
      </w:r>
    </w:p>
    <w:p w14:paraId="0F77BE4D" w14:textId="77777777" w:rsidR="00191F1D" w:rsidRPr="00924269" w:rsidRDefault="00191F1D" w:rsidP="00400103">
      <w:pPr>
        <w:pStyle w:val="Sansinterligne"/>
        <w:spacing w:before="120"/>
        <w:jc w:val="both"/>
        <w:rPr>
          <w:rFonts w:ascii="Quicksand" w:hAnsi="Quicksand" w:cs="Quire Sans"/>
          <w:sz w:val="21"/>
          <w:szCs w:val="21"/>
        </w:rPr>
      </w:pPr>
      <w:r w:rsidRPr="00924269">
        <w:rPr>
          <w:rFonts w:ascii="Quicksand" w:hAnsi="Quicksand" w:cs="Quire Sans"/>
          <w:sz w:val="21"/>
          <w:szCs w:val="21"/>
        </w:rPr>
        <w:t>L’organisateur</w:t>
      </w:r>
      <w:r w:rsidRPr="00924269" w:rsidDel="005A534D">
        <w:rPr>
          <w:rFonts w:ascii="Quicksand" w:hAnsi="Quicksand" w:cs="Quire Sans"/>
          <w:sz w:val="21"/>
          <w:szCs w:val="21"/>
        </w:rPr>
        <w:t xml:space="preserve"> </w:t>
      </w:r>
      <w:r w:rsidRPr="00924269">
        <w:rPr>
          <w:rFonts w:ascii="Quicksand" w:hAnsi="Quicksand" w:cs="Quire Sans"/>
          <w:sz w:val="21"/>
          <w:szCs w:val="21"/>
        </w:rPr>
        <w:t xml:space="preserve">décline toute responsabilité en cas d’incident ou d’accident qui pourrait survenir à l’occasion de l’utilisation ou de la jouissance du trophée remporté. </w:t>
      </w:r>
    </w:p>
    <w:p w14:paraId="598C6CBA" w14:textId="0251B147" w:rsidR="00191F1D" w:rsidRPr="00671922" w:rsidRDefault="00191F1D" w:rsidP="00BE0C0A">
      <w:pPr>
        <w:pStyle w:val="Sansinterligne"/>
        <w:spacing w:before="120"/>
        <w:jc w:val="both"/>
        <w:rPr>
          <w:rFonts w:ascii="Quicksand" w:hAnsi="Quicksand" w:cs="Quire Sans"/>
          <w:sz w:val="24"/>
          <w:szCs w:val="24"/>
        </w:rPr>
      </w:pPr>
      <w:r w:rsidRPr="00924269">
        <w:rPr>
          <w:rFonts w:ascii="Quicksand" w:hAnsi="Quicksand" w:cs="Quire Sans"/>
          <w:sz w:val="21"/>
          <w:szCs w:val="21"/>
        </w:rPr>
        <w:t xml:space="preserve">La responsabilité de l’organisateur est en tout état de cause strictement limitée à la délivrance des récompenses effectivement et valablement gagnés. </w:t>
      </w:r>
    </w:p>
    <w:p w14:paraId="57890296" w14:textId="77777777" w:rsidR="00CD71B0" w:rsidRDefault="00191F1D" w:rsidP="00BE0C0A">
      <w:pPr>
        <w:pStyle w:val="Sansinterligne"/>
        <w:spacing w:before="120"/>
        <w:jc w:val="both"/>
        <w:rPr>
          <w:rFonts w:ascii="Quicksand" w:hAnsi="Quicksand" w:cs="Quire Sans"/>
          <w:sz w:val="21"/>
          <w:szCs w:val="21"/>
        </w:rPr>
      </w:pPr>
      <w:r w:rsidRPr="00924269">
        <w:rPr>
          <w:rFonts w:ascii="Quicksand" w:hAnsi="Quicksand" w:cs="Quire Sans"/>
          <w:sz w:val="21"/>
          <w:szCs w:val="21"/>
        </w:rPr>
        <w:t>Par ailleurs, en cas de force majeure ou d'évènement indépendant de sa volonté, l’organisateur</w:t>
      </w:r>
      <w:r w:rsidRPr="00924269" w:rsidDel="005A534D">
        <w:rPr>
          <w:rFonts w:ascii="Quicksand" w:hAnsi="Quicksand" w:cs="Quire Sans"/>
          <w:sz w:val="21"/>
          <w:szCs w:val="21"/>
        </w:rPr>
        <w:t xml:space="preserve"> </w:t>
      </w:r>
      <w:r w:rsidRPr="00924269">
        <w:rPr>
          <w:rFonts w:ascii="Quicksand" w:hAnsi="Quicksand" w:cs="Quire Sans"/>
          <w:sz w:val="21"/>
          <w:szCs w:val="21"/>
        </w:rPr>
        <w:t xml:space="preserve">se réserve le droit d’annuler, prolonger, écourter, modifier ou reporter partiellement ou en totalité les Trophées à tout moment, et sans que sa responsabilité ne puisse être engagée en aucune manière de ce fait, sans qu'il puisse être prétendu à aucune indemnité par les Candidats. </w:t>
      </w:r>
    </w:p>
    <w:p w14:paraId="39605173" w14:textId="3DFF8182" w:rsidR="00A722A8" w:rsidRPr="00CD71B0" w:rsidRDefault="00191F1D" w:rsidP="00CD71B0">
      <w:pPr>
        <w:pStyle w:val="Sansinterligne"/>
        <w:spacing w:before="120"/>
        <w:jc w:val="both"/>
        <w:rPr>
          <w:rFonts w:ascii="Quicksand" w:hAnsi="Quicksand" w:cs="Quire Sans"/>
          <w:sz w:val="21"/>
          <w:szCs w:val="21"/>
        </w:rPr>
      </w:pPr>
      <w:r w:rsidRPr="00924269">
        <w:rPr>
          <w:rFonts w:ascii="Quicksand" w:hAnsi="Quicksand" w:cs="Quire Sans"/>
          <w:sz w:val="21"/>
          <w:szCs w:val="21"/>
        </w:rPr>
        <w:t xml:space="preserve">Tout changement fera l'objet d'informations préalables par tout moyen approprié. Les modalités des Trophées ne peuvent donner lieu à aucune contestation d'aucune sorte. </w:t>
      </w:r>
    </w:p>
    <w:sectPr w:rsidR="00A722A8" w:rsidRPr="00CD71B0" w:rsidSect="00C0673F">
      <w:footerReference w:type="even" r:id="rId15"/>
      <w:footerReference w:type="default" r:id="rId16"/>
      <w:footerReference w:type="first" r:id="rId17"/>
      <w:pgSz w:w="11900" w:h="16840"/>
      <w:pgMar w:top="3555" w:right="1134" w:bottom="22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19A40" w14:textId="77777777" w:rsidR="002E3AEC" w:rsidRDefault="002E3AEC" w:rsidP="00C0673F">
      <w:r>
        <w:separator/>
      </w:r>
    </w:p>
  </w:endnote>
  <w:endnote w:type="continuationSeparator" w:id="0">
    <w:p w14:paraId="03BBCC29" w14:textId="77777777" w:rsidR="002E3AEC" w:rsidRDefault="002E3AEC" w:rsidP="00C0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Medium">
    <w:altName w:val="Calibri"/>
    <w:charset w:val="4D"/>
    <w:family w:val="auto"/>
    <w:pitch w:val="variable"/>
    <w:sig w:usb0="A00000FF" w:usb1="4000205B" w:usb2="00000000" w:usb3="00000000" w:csb0="00000193" w:csb1="00000000"/>
  </w:font>
  <w:font w:name="Quicksand">
    <w:altName w:val="Calibri"/>
    <w:charset w:val="4D"/>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Quire Sans">
    <w:charset w:val="00"/>
    <w:family w:val="swiss"/>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Quicksand SemiBold">
    <w:altName w:val="Calibri"/>
    <w:charset w:val="4D"/>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497BB" w14:textId="6030D599" w:rsidR="00C0673F" w:rsidRDefault="00551D1A" w:rsidP="00C32BC2">
    <w:pPr>
      <w:pStyle w:val="Pieddepage"/>
      <w:framePr w:wrap="none" w:vAnchor="text" w:hAnchor="margin" w:y="1"/>
      <w:rPr>
        <w:rStyle w:val="Numrodepage"/>
      </w:rPr>
    </w:pPr>
    <w:r>
      <w:rPr>
        <w:noProof/>
        <w14:ligatures w14:val="standardContextual"/>
      </w:rPr>
      <mc:AlternateContent>
        <mc:Choice Requires="wps">
          <w:drawing>
            <wp:anchor distT="0" distB="0" distL="0" distR="0" simplePos="0" relativeHeight="251663360" behindDoc="0" locked="0" layoutInCell="1" allowOverlap="1" wp14:anchorId="4C7F383B" wp14:editId="6EB07F95">
              <wp:simplePos x="635" y="635"/>
              <wp:positionH relativeFrom="page">
                <wp:align>left</wp:align>
              </wp:positionH>
              <wp:positionV relativeFrom="page">
                <wp:align>bottom</wp:align>
              </wp:positionV>
              <wp:extent cx="443865" cy="443865"/>
              <wp:effectExtent l="0" t="0" r="14605" b="0"/>
              <wp:wrapNone/>
              <wp:docPr id="2" name="Zone de texte 2"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27807E" w14:textId="177945CE" w:rsidR="00551D1A" w:rsidRPr="00551D1A" w:rsidRDefault="00551D1A" w:rsidP="00551D1A">
                          <w:pPr>
                            <w:rPr>
                              <w:rFonts w:cs="Calibri"/>
                              <w:noProof/>
                              <w:color w:val="FF0000"/>
                              <w:sz w:val="20"/>
                              <w:szCs w:val="20"/>
                            </w:rPr>
                          </w:pPr>
                          <w:r w:rsidRPr="00551D1A">
                            <w:rPr>
                              <w:rFonts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7F383B" id="_x0000_t202" coordsize="21600,21600" o:spt="202" path="m,l,21600r21600,l21600,xe">
              <v:stroke joinstyle="miter"/>
              <v:path gradientshapeok="t" o:connecttype="rect"/>
            </v:shapetype>
            <v:shape id="Zone de texte 2" o:spid="_x0000_s1026" type="#_x0000_t202" alt="Interne"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527807E" w14:textId="177945CE" w:rsidR="00551D1A" w:rsidRPr="00551D1A" w:rsidRDefault="00551D1A" w:rsidP="00551D1A">
                    <w:pPr>
                      <w:rPr>
                        <w:rFonts w:cs="Calibri"/>
                        <w:noProof/>
                        <w:color w:val="FF0000"/>
                        <w:sz w:val="20"/>
                        <w:szCs w:val="20"/>
                      </w:rPr>
                    </w:pPr>
                    <w:r w:rsidRPr="00551D1A">
                      <w:rPr>
                        <w:rFonts w:cs="Calibri"/>
                        <w:noProof/>
                        <w:color w:val="FF0000"/>
                        <w:sz w:val="20"/>
                        <w:szCs w:val="20"/>
                      </w:rPr>
                      <w:t>Interne</w:t>
                    </w:r>
                  </w:p>
                </w:txbxContent>
              </v:textbox>
              <w10:wrap anchorx="page" anchory="page"/>
            </v:shape>
          </w:pict>
        </mc:Fallback>
      </mc:AlternateContent>
    </w:r>
  </w:p>
  <w:sdt>
    <w:sdtPr>
      <w:rPr>
        <w:rStyle w:val="Numrodepage"/>
      </w:rPr>
      <w:id w:val="1501155555"/>
      <w:docPartObj>
        <w:docPartGallery w:val="Page Numbers (Bottom of Page)"/>
        <w:docPartUnique/>
      </w:docPartObj>
    </w:sdtPr>
    <w:sdtContent>
      <w:p w14:paraId="20EC2F63" w14:textId="77777777" w:rsidR="00C0673F" w:rsidRDefault="00C0673F" w:rsidP="00C32BC2">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8116E44" w14:textId="1731F11A" w:rsidR="00C0673F" w:rsidRDefault="00C0673F" w:rsidP="00C0673F">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62524" w14:textId="2987AE9D" w:rsidR="00C0673F" w:rsidRDefault="00551D1A" w:rsidP="00C0673F">
    <w:pPr>
      <w:pStyle w:val="Pieddepage"/>
      <w:ind w:firstLine="360"/>
    </w:pPr>
    <w:r>
      <w:rPr>
        <w:noProof/>
        <w14:ligatures w14:val="standardContextual"/>
      </w:rPr>
      <mc:AlternateContent>
        <mc:Choice Requires="wps">
          <w:drawing>
            <wp:anchor distT="0" distB="0" distL="0" distR="0" simplePos="0" relativeHeight="251664384" behindDoc="0" locked="0" layoutInCell="1" allowOverlap="1" wp14:anchorId="554292C1" wp14:editId="69410738">
              <wp:simplePos x="723900" y="9867900"/>
              <wp:positionH relativeFrom="page">
                <wp:align>left</wp:align>
              </wp:positionH>
              <wp:positionV relativeFrom="page">
                <wp:align>bottom</wp:align>
              </wp:positionV>
              <wp:extent cx="443865" cy="443865"/>
              <wp:effectExtent l="0" t="0" r="14605" b="0"/>
              <wp:wrapNone/>
              <wp:docPr id="3" name="Zone de texte 3"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93F2F9" w14:textId="65DD1604" w:rsidR="00551D1A" w:rsidRPr="00551D1A" w:rsidRDefault="00551D1A" w:rsidP="00551D1A">
                          <w:pPr>
                            <w:rPr>
                              <w:rFonts w:cs="Calibri"/>
                              <w:noProof/>
                              <w:color w:val="FF0000"/>
                              <w:sz w:val="20"/>
                              <w:szCs w:val="20"/>
                            </w:rPr>
                          </w:pPr>
                          <w:r w:rsidRPr="00551D1A">
                            <w:rPr>
                              <w:rFonts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4292C1" id="_x0000_t202" coordsize="21600,21600" o:spt="202" path="m,l,21600r21600,l21600,xe">
              <v:stroke joinstyle="miter"/>
              <v:path gradientshapeok="t" o:connecttype="rect"/>
            </v:shapetype>
            <v:shape id="Zone de texte 3" o:spid="_x0000_s1027" type="#_x0000_t202" alt="Interne" style="position:absolute;left:0;text-align:left;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B93F2F9" w14:textId="65DD1604" w:rsidR="00551D1A" w:rsidRPr="00551D1A" w:rsidRDefault="00551D1A" w:rsidP="00551D1A">
                    <w:pPr>
                      <w:rPr>
                        <w:rFonts w:cs="Calibri"/>
                        <w:noProof/>
                        <w:color w:val="FF0000"/>
                        <w:sz w:val="20"/>
                        <w:szCs w:val="20"/>
                      </w:rPr>
                    </w:pPr>
                    <w:r w:rsidRPr="00551D1A">
                      <w:rPr>
                        <w:rFonts w:cs="Calibri"/>
                        <w:noProof/>
                        <w:color w:val="FF0000"/>
                        <w:sz w:val="20"/>
                        <w:szCs w:val="20"/>
                      </w:rPr>
                      <w:t>Interne</w:t>
                    </w:r>
                  </w:p>
                </w:txbxContent>
              </v:textbox>
              <w10:wrap anchorx="page" anchory="page"/>
            </v:shape>
          </w:pict>
        </mc:Fallback>
      </mc:AlternateContent>
    </w:r>
    <w:r w:rsidR="00736E05">
      <w:rPr>
        <w:noProof/>
        <w14:ligatures w14:val="standardContextual"/>
      </w:rPr>
      <w:drawing>
        <wp:anchor distT="0" distB="0" distL="114300" distR="114300" simplePos="0" relativeHeight="251661312" behindDoc="1" locked="0" layoutInCell="1" allowOverlap="1" wp14:anchorId="112AF738" wp14:editId="02CA5339">
          <wp:simplePos x="0" y="0"/>
          <wp:positionH relativeFrom="page">
            <wp:align>left</wp:align>
          </wp:positionH>
          <wp:positionV relativeFrom="page">
            <wp:align>top</wp:align>
          </wp:positionV>
          <wp:extent cx="7534800" cy="10648800"/>
          <wp:effectExtent l="0" t="0" r="0" b="0"/>
          <wp:wrapNone/>
          <wp:docPr id="169344138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441380" name="Image 1693441380"/>
                  <pic:cNvPicPr/>
                </pic:nvPicPr>
                <pic:blipFill>
                  <a:blip r:embed="rId1">
                    <a:extLst>
                      <a:ext uri="{28A0092B-C50C-407E-A947-70E740481C1C}">
                        <a14:useLocalDpi xmlns:a14="http://schemas.microsoft.com/office/drawing/2010/main" val="0"/>
                      </a:ext>
                    </a:extLst>
                  </a:blip>
                  <a:stretch>
                    <a:fillRect/>
                  </a:stretch>
                </pic:blipFill>
                <pic:spPr>
                  <a:xfrm>
                    <a:off x="0" y="0"/>
                    <a:ext cx="7534800" cy="10648800"/>
                  </a:xfrm>
                  <a:prstGeom prst="rect">
                    <a:avLst/>
                  </a:prstGeom>
                </pic:spPr>
              </pic:pic>
            </a:graphicData>
          </a:graphic>
          <wp14:sizeRelH relativeFrom="margin">
            <wp14:pctWidth>0</wp14:pctWidth>
          </wp14:sizeRelH>
          <wp14:sizeRelV relativeFrom="margin">
            <wp14:pctHeight>0</wp14:pctHeight>
          </wp14:sizeRelV>
        </wp:anchor>
      </w:drawing>
    </w:r>
  </w:p>
  <w:sdt>
    <w:sdtPr>
      <w:rPr>
        <w:rStyle w:val="Numrodepage"/>
      </w:rPr>
      <w:id w:val="1708297753"/>
      <w:docPartObj>
        <w:docPartGallery w:val="Page Numbers (Bottom of Page)"/>
        <w:docPartUnique/>
      </w:docPartObj>
    </w:sdtPr>
    <w:sdtContent>
      <w:p w14:paraId="2CC885A5" w14:textId="77777777" w:rsidR="00C0673F" w:rsidRDefault="00C0673F" w:rsidP="00C0673F">
        <w:pPr>
          <w:pStyle w:val="Pieddepage"/>
          <w:framePr w:wrap="none" w:vAnchor="text" w:hAnchor="page" w:x="11176" w:y="269"/>
          <w:jc w:val="right"/>
          <w:rPr>
            <w:rStyle w:val="Numrodepage"/>
          </w:rPr>
        </w:pPr>
        <w:r w:rsidRPr="00C0673F">
          <w:rPr>
            <w:rStyle w:val="Numrodepage"/>
            <w:rFonts w:ascii="Quicksand" w:hAnsi="Quicksand"/>
            <w:color w:val="A6A6A6"/>
            <w:sz w:val="20"/>
            <w:szCs w:val="20"/>
          </w:rPr>
          <w:fldChar w:fldCharType="begin"/>
        </w:r>
        <w:r w:rsidRPr="00C0673F">
          <w:rPr>
            <w:rStyle w:val="Numrodepage"/>
            <w:rFonts w:ascii="Quicksand" w:hAnsi="Quicksand"/>
            <w:color w:val="A6A6A6"/>
            <w:sz w:val="20"/>
            <w:szCs w:val="20"/>
          </w:rPr>
          <w:instrText xml:space="preserve"> PAGE </w:instrText>
        </w:r>
        <w:r w:rsidRPr="00C0673F">
          <w:rPr>
            <w:rStyle w:val="Numrodepage"/>
            <w:rFonts w:ascii="Quicksand" w:hAnsi="Quicksand"/>
            <w:color w:val="A6A6A6"/>
            <w:sz w:val="20"/>
            <w:szCs w:val="20"/>
          </w:rPr>
          <w:fldChar w:fldCharType="separate"/>
        </w:r>
        <w:r w:rsidRPr="00C0673F">
          <w:rPr>
            <w:rStyle w:val="Numrodepage"/>
            <w:rFonts w:ascii="Quicksand" w:hAnsi="Quicksand"/>
            <w:noProof/>
            <w:color w:val="A6A6A6"/>
            <w:sz w:val="20"/>
            <w:szCs w:val="20"/>
          </w:rPr>
          <w:t>6</w:t>
        </w:r>
        <w:r w:rsidRPr="00C0673F">
          <w:rPr>
            <w:rStyle w:val="Numrodepage"/>
            <w:rFonts w:ascii="Quicksand" w:hAnsi="Quicksand"/>
            <w:color w:val="A6A6A6"/>
            <w:sz w:val="20"/>
            <w:szCs w:val="20"/>
          </w:rPr>
          <w:fldChar w:fldCharType="end"/>
        </w:r>
      </w:p>
    </w:sdtContent>
  </w:sdt>
  <w:p w14:paraId="20528629" w14:textId="77777777" w:rsidR="00C0673F" w:rsidRDefault="00C0673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56189" w14:textId="1A4653ED" w:rsidR="00A722A8" w:rsidRDefault="00551D1A">
    <w:pPr>
      <w:pStyle w:val="Pieddepage"/>
    </w:pPr>
    <w:r>
      <w:rPr>
        <w:noProof/>
        <w14:ligatures w14:val="standardContextual"/>
      </w:rPr>
      <mc:AlternateContent>
        <mc:Choice Requires="wps">
          <w:drawing>
            <wp:anchor distT="0" distB="0" distL="0" distR="0" simplePos="0" relativeHeight="251662336" behindDoc="0" locked="0" layoutInCell="1" allowOverlap="1" wp14:anchorId="170E6D30" wp14:editId="08C72A7C">
              <wp:simplePos x="723900" y="10058400"/>
              <wp:positionH relativeFrom="page">
                <wp:align>left</wp:align>
              </wp:positionH>
              <wp:positionV relativeFrom="page">
                <wp:align>bottom</wp:align>
              </wp:positionV>
              <wp:extent cx="443865" cy="443865"/>
              <wp:effectExtent l="0" t="0" r="14605" b="0"/>
              <wp:wrapNone/>
              <wp:docPr id="1" name="Zone de texte 1"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A20402" w14:textId="2B80B6BD" w:rsidR="00551D1A" w:rsidRPr="00551D1A" w:rsidRDefault="00551D1A" w:rsidP="00551D1A">
                          <w:pPr>
                            <w:rPr>
                              <w:rFonts w:cs="Calibri"/>
                              <w:noProof/>
                              <w:color w:val="FF0000"/>
                              <w:sz w:val="20"/>
                              <w:szCs w:val="20"/>
                            </w:rPr>
                          </w:pPr>
                          <w:r w:rsidRPr="00551D1A">
                            <w:rPr>
                              <w:rFonts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0E6D30" id="_x0000_t202" coordsize="21600,21600" o:spt="202" path="m,l,21600r21600,l21600,xe">
              <v:stroke joinstyle="miter"/>
              <v:path gradientshapeok="t" o:connecttype="rect"/>
            </v:shapetype>
            <v:shape id="Zone de texte 1" o:spid="_x0000_s1028" type="#_x0000_t202" alt="Interne"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DA20402" w14:textId="2B80B6BD" w:rsidR="00551D1A" w:rsidRPr="00551D1A" w:rsidRDefault="00551D1A" w:rsidP="00551D1A">
                    <w:pPr>
                      <w:rPr>
                        <w:rFonts w:cs="Calibri"/>
                        <w:noProof/>
                        <w:color w:val="FF0000"/>
                        <w:sz w:val="20"/>
                        <w:szCs w:val="20"/>
                      </w:rPr>
                    </w:pPr>
                    <w:r w:rsidRPr="00551D1A">
                      <w:rPr>
                        <w:rFonts w:cs="Calibri"/>
                        <w:noProof/>
                        <w:color w:val="FF0000"/>
                        <w:sz w:val="20"/>
                        <w:szCs w:val="20"/>
                      </w:rPr>
                      <w:t>Interne</w:t>
                    </w:r>
                  </w:p>
                </w:txbxContent>
              </v:textbox>
              <w10:wrap anchorx="page" anchory="page"/>
            </v:shape>
          </w:pict>
        </mc:Fallback>
      </mc:AlternateContent>
    </w:r>
    <w:r w:rsidR="00A722A8">
      <w:rPr>
        <w:noProof/>
        <w14:ligatures w14:val="standardContextual"/>
      </w:rPr>
      <w:drawing>
        <wp:anchor distT="0" distB="0" distL="114300" distR="114300" simplePos="0" relativeHeight="251660288" behindDoc="1" locked="1" layoutInCell="1" allowOverlap="1" wp14:anchorId="72162B46" wp14:editId="14C41E82">
          <wp:simplePos x="0" y="0"/>
          <wp:positionH relativeFrom="page">
            <wp:posOffset>0</wp:posOffset>
          </wp:positionH>
          <wp:positionV relativeFrom="page">
            <wp:posOffset>-49530</wp:posOffset>
          </wp:positionV>
          <wp:extent cx="7569200" cy="10753725"/>
          <wp:effectExtent l="0" t="0" r="0" b="3175"/>
          <wp:wrapNone/>
          <wp:docPr id="1520384543" name="Image 3" descr="Une image contenant texte, capture d’écran,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384543" name="Image 3" descr="Une image contenant texte, capture d’écran, graphism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69200" cy="107537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20490" w14:textId="77777777" w:rsidR="002E3AEC" w:rsidRDefault="002E3AEC" w:rsidP="00C0673F">
      <w:r>
        <w:separator/>
      </w:r>
    </w:p>
  </w:footnote>
  <w:footnote w:type="continuationSeparator" w:id="0">
    <w:p w14:paraId="59DF0513" w14:textId="77777777" w:rsidR="002E3AEC" w:rsidRDefault="002E3AEC" w:rsidP="00C06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508"/>
    <w:multiLevelType w:val="hybridMultilevel"/>
    <w:tmpl w:val="5B322A0E"/>
    <w:lvl w:ilvl="0" w:tplc="BD7CC64E">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1849B0"/>
    <w:multiLevelType w:val="hybridMultilevel"/>
    <w:tmpl w:val="28E66CD8"/>
    <w:lvl w:ilvl="0" w:tplc="FF88CA62">
      <w:start w:val="1"/>
      <w:numFmt w:val="lowerLetter"/>
      <w:lvlText w:val="%1."/>
      <w:lvlJc w:val="left"/>
      <w:pPr>
        <w:ind w:left="720" w:hanging="360"/>
      </w:pPr>
      <w:rPr>
        <w:rFonts w:ascii="Quicksand Medium" w:hAnsi="Quicksand Medium" w:hint="default"/>
        <w:b w:val="0"/>
        <w:bCs w:val="0"/>
        <w:i w:val="0"/>
        <w:iCs w:val="0"/>
        <w:color w:val="16479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2C7AA9"/>
    <w:multiLevelType w:val="hybridMultilevel"/>
    <w:tmpl w:val="97FC4CC6"/>
    <w:lvl w:ilvl="0" w:tplc="C15EA814">
      <w:start w:val="1"/>
      <w:numFmt w:val="bullet"/>
      <w:lvlText w:val=""/>
      <w:lvlJc w:val="left"/>
      <w:pPr>
        <w:ind w:left="1287" w:hanging="360"/>
      </w:pPr>
      <w:rPr>
        <w:rFonts w:ascii="Symbol" w:hAnsi="Symbol" w:hint="default"/>
        <w:color w:val="F8142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49C13BE2"/>
    <w:multiLevelType w:val="hybridMultilevel"/>
    <w:tmpl w:val="33383E4C"/>
    <w:lvl w:ilvl="0" w:tplc="C86EBF1C">
      <w:numFmt w:val="bullet"/>
      <w:lvlText w:val="-"/>
      <w:lvlJc w:val="left"/>
      <w:pPr>
        <w:ind w:left="927" w:hanging="360"/>
      </w:pPr>
      <w:rPr>
        <w:rFonts w:ascii="Quicksand" w:eastAsia="Calibri" w:hAnsi="Quicksand" w:cs="Quire San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52072D52"/>
    <w:multiLevelType w:val="hybridMultilevel"/>
    <w:tmpl w:val="713ED570"/>
    <w:lvl w:ilvl="0" w:tplc="DE88A9E2">
      <w:start w:val="1"/>
      <w:numFmt w:val="bullet"/>
      <w:lvlText w:val=""/>
      <w:lvlJc w:val="left"/>
      <w:pPr>
        <w:ind w:left="720" w:hanging="360"/>
      </w:pPr>
      <w:rPr>
        <w:rFonts w:ascii="Symbol" w:hAnsi="Symbol" w:hint="default"/>
        <w:color w:val="F814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5BF59F8"/>
    <w:multiLevelType w:val="hybridMultilevel"/>
    <w:tmpl w:val="797ACC3C"/>
    <w:lvl w:ilvl="0" w:tplc="697669C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1825F51"/>
    <w:multiLevelType w:val="hybridMultilevel"/>
    <w:tmpl w:val="4228756C"/>
    <w:lvl w:ilvl="0" w:tplc="3AF8A912">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4A06FEA"/>
    <w:multiLevelType w:val="hybridMultilevel"/>
    <w:tmpl w:val="F2146FBE"/>
    <w:lvl w:ilvl="0" w:tplc="2574282E">
      <w:start w:val="1"/>
      <w:numFmt w:val="bullet"/>
      <w:lvlText w:val=""/>
      <w:lvlJc w:val="left"/>
      <w:pPr>
        <w:ind w:left="720" w:hanging="360"/>
      </w:pPr>
      <w:rPr>
        <w:rFonts w:ascii="Symbol" w:hAnsi="Symbol" w:hint="default"/>
        <w:color w:val="F814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1783432">
    <w:abstractNumId w:val="0"/>
  </w:num>
  <w:num w:numId="2" w16cid:durableId="389228659">
    <w:abstractNumId w:val="6"/>
  </w:num>
  <w:num w:numId="3" w16cid:durableId="54740565">
    <w:abstractNumId w:val="1"/>
  </w:num>
  <w:num w:numId="4" w16cid:durableId="1813327506">
    <w:abstractNumId w:val="5"/>
  </w:num>
  <w:num w:numId="5" w16cid:durableId="1664623849">
    <w:abstractNumId w:val="4"/>
  </w:num>
  <w:num w:numId="6" w16cid:durableId="917053237">
    <w:abstractNumId w:val="7"/>
  </w:num>
  <w:num w:numId="7" w16cid:durableId="1701541302">
    <w:abstractNumId w:val="2"/>
  </w:num>
  <w:num w:numId="8" w16cid:durableId="968051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AA"/>
    <w:rsid w:val="00021C3C"/>
    <w:rsid w:val="00063633"/>
    <w:rsid w:val="000B5331"/>
    <w:rsid w:val="000C198B"/>
    <w:rsid w:val="000C5576"/>
    <w:rsid w:val="000E39D6"/>
    <w:rsid w:val="0010386C"/>
    <w:rsid w:val="00140463"/>
    <w:rsid w:val="00172C10"/>
    <w:rsid w:val="00191F1D"/>
    <w:rsid w:val="001D59DA"/>
    <w:rsid w:val="00206C44"/>
    <w:rsid w:val="002376B7"/>
    <w:rsid w:val="00284A67"/>
    <w:rsid w:val="002A14C3"/>
    <w:rsid w:val="002E3AEC"/>
    <w:rsid w:val="002F0517"/>
    <w:rsid w:val="00313093"/>
    <w:rsid w:val="0033211B"/>
    <w:rsid w:val="003532E6"/>
    <w:rsid w:val="00372B87"/>
    <w:rsid w:val="00385A5B"/>
    <w:rsid w:val="003D1C8D"/>
    <w:rsid w:val="003D6B49"/>
    <w:rsid w:val="00400103"/>
    <w:rsid w:val="00436504"/>
    <w:rsid w:val="0048649E"/>
    <w:rsid w:val="004A1B66"/>
    <w:rsid w:val="004A2CED"/>
    <w:rsid w:val="004C52E6"/>
    <w:rsid w:val="004E08D0"/>
    <w:rsid w:val="004E707F"/>
    <w:rsid w:val="00524513"/>
    <w:rsid w:val="00551D1A"/>
    <w:rsid w:val="00562C4B"/>
    <w:rsid w:val="00567FC9"/>
    <w:rsid w:val="00576DE5"/>
    <w:rsid w:val="0058397A"/>
    <w:rsid w:val="0061775A"/>
    <w:rsid w:val="0065410A"/>
    <w:rsid w:val="00661739"/>
    <w:rsid w:val="006E76EA"/>
    <w:rsid w:val="00703071"/>
    <w:rsid w:val="00721372"/>
    <w:rsid w:val="00736E05"/>
    <w:rsid w:val="00790F81"/>
    <w:rsid w:val="007A7089"/>
    <w:rsid w:val="007A7789"/>
    <w:rsid w:val="007E08C2"/>
    <w:rsid w:val="007E1A21"/>
    <w:rsid w:val="00801211"/>
    <w:rsid w:val="00876C88"/>
    <w:rsid w:val="008B573F"/>
    <w:rsid w:val="008D31E9"/>
    <w:rsid w:val="008E71F8"/>
    <w:rsid w:val="00924269"/>
    <w:rsid w:val="00927500"/>
    <w:rsid w:val="00931B8C"/>
    <w:rsid w:val="00942CD4"/>
    <w:rsid w:val="009467C2"/>
    <w:rsid w:val="009505BB"/>
    <w:rsid w:val="00970B53"/>
    <w:rsid w:val="009B4C63"/>
    <w:rsid w:val="009D1F3C"/>
    <w:rsid w:val="009D24C8"/>
    <w:rsid w:val="009F2F38"/>
    <w:rsid w:val="00A11F16"/>
    <w:rsid w:val="00A250EB"/>
    <w:rsid w:val="00A37F79"/>
    <w:rsid w:val="00A722A8"/>
    <w:rsid w:val="00AB5005"/>
    <w:rsid w:val="00AE1BDE"/>
    <w:rsid w:val="00B340F9"/>
    <w:rsid w:val="00B91022"/>
    <w:rsid w:val="00B93913"/>
    <w:rsid w:val="00BB2BE9"/>
    <w:rsid w:val="00BE0C0A"/>
    <w:rsid w:val="00BE7171"/>
    <w:rsid w:val="00BE7A80"/>
    <w:rsid w:val="00BF7CDF"/>
    <w:rsid w:val="00C03B5C"/>
    <w:rsid w:val="00C0673F"/>
    <w:rsid w:val="00C2356F"/>
    <w:rsid w:val="00C43DF5"/>
    <w:rsid w:val="00C51D46"/>
    <w:rsid w:val="00C83F48"/>
    <w:rsid w:val="00CA6CDC"/>
    <w:rsid w:val="00CD2DBB"/>
    <w:rsid w:val="00CD71B0"/>
    <w:rsid w:val="00CE497B"/>
    <w:rsid w:val="00D024AA"/>
    <w:rsid w:val="00D05995"/>
    <w:rsid w:val="00D601BD"/>
    <w:rsid w:val="00D73555"/>
    <w:rsid w:val="00DB09DC"/>
    <w:rsid w:val="00DB61BB"/>
    <w:rsid w:val="00DF6E58"/>
    <w:rsid w:val="00E333F9"/>
    <w:rsid w:val="00E5789E"/>
    <w:rsid w:val="00E8050D"/>
    <w:rsid w:val="00EA0BE0"/>
    <w:rsid w:val="00EF25E1"/>
    <w:rsid w:val="00F561F7"/>
    <w:rsid w:val="00F80FDC"/>
    <w:rsid w:val="00FB6276"/>
    <w:rsid w:val="00FE032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0A442"/>
  <w15:chartTrackingRefBased/>
  <w15:docId w15:val="{977C9537-0299-CB48-B86F-6B59691F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91F1D"/>
    <w:pPr>
      <w:suppressAutoHyphens/>
    </w:pPr>
    <w:rPr>
      <w:rFonts w:ascii="Calibri" w:eastAsia="Calibri" w:hAnsi="Calibri" w:cs="Times New Roman"/>
      <w:kern w:val="0"/>
      <w:lang w:eastAsia="zh-CN"/>
      <w14:ligatures w14:val="none"/>
    </w:rPr>
  </w:style>
  <w:style w:type="paragraph" w:styleId="Titre1">
    <w:name w:val="heading 1"/>
    <w:basedOn w:val="Normal"/>
    <w:next w:val="Normal"/>
    <w:link w:val="Titre1Car"/>
    <w:uiPriority w:val="9"/>
    <w:qFormat/>
    <w:rsid w:val="00D024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024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024A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024A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024A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024A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024A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024A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024A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24A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024A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024A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024A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024A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024A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024A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024A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024AA"/>
    <w:rPr>
      <w:rFonts w:eastAsiaTheme="majorEastAsia" w:cstheme="majorBidi"/>
      <w:color w:val="272727" w:themeColor="text1" w:themeTint="D8"/>
    </w:rPr>
  </w:style>
  <w:style w:type="paragraph" w:styleId="Titre">
    <w:name w:val="Title"/>
    <w:basedOn w:val="Normal"/>
    <w:next w:val="Normal"/>
    <w:link w:val="TitreCar"/>
    <w:uiPriority w:val="10"/>
    <w:qFormat/>
    <w:rsid w:val="00D024A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024A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024A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024A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024A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024AA"/>
    <w:rPr>
      <w:i/>
      <w:iCs/>
      <w:color w:val="404040" w:themeColor="text1" w:themeTint="BF"/>
    </w:rPr>
  </w:style>
  <w:style w:type="paragraph" w:styleId="Paragraphedeliste">
    <w:name w:val="List Paragraph"/>
    <w:basedOn w:val="Normal"/>
    <w:uiPriority w:val="34"/>
    <w:qFormat/>
    <w:rsid w:val="00D024AA"/>
    <w:pPr>
      <w:ind w:left="720"/>
      <w:contextualSpacing/>
    </w:pPr>
  </w:style>
  <w:style w:type="character" w:styleId="Accentuationintense">
    <w:name w:val="Intense Emphasis"/>
    <w:basedOn w:val="Policepardfaut"/>
    <w:uiPriority w:val="21"/>
    <w:qFormat/>
    <w:rsid w:val="00D024AA"/>
    <w:rPr>
      <w:i/>
      <w:iCs/>
      <w:color w:val="2F5496" w:themeColor="accent1" w:themeShade="BF"/>
    </w:rPr>
  </w:style>
  <w:style w:type="paragraph" w:styleId="Citationintense">
    <w:name w:val="Intense Quote"/>
    <w:basedOn w:val="Normal"/>
    <w:next w:val="Normal"/>
    <w:link w:val="CitationintenseCar"/>
    <w:uiPriority w:val="30"/>
    <w:qFormat/>
    <w:rsid w:val="00D02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024AA"/>
    <w:rPr>
      <w:i/>
      <w:iCs/>
      <w:color w:val="2F5496" w:themeColor="accent1" w:themeShade="BF"/>
    </w:rPr>
  </w:style>
  <w:style w:type="character" w:styleId="Rfrenceintense">
    <w:name w:val="Intense Reference"/>
    <w:basedOn w:val="Policepardfaut"/>
    <w:uiPriority w:val="32"/>
    <w:qFormat/>
    <w:rsid w:val="00D024AA"/>
    <w:rPr>
      <w:b/>
      <w:bCs/>
      <w:smallCaps/>
      <w:color w:val="2F5496" w:themeColor="accent1" w:themeShade="BF"/>
      <w:spacing w:val="5"/>
    </w:rPr>
  </w:style>
  <w:style w:type="character" w:styleId="Lienhypertexte">
    <w:name w:val="Hyperlink"/>
    <w:rsid w:val="00191F1D"/>
    <w:rPr>
      <w:color w:val="0563C1"/>
      <w:u w:val="single"/>
    </w:rPr>
  </w:style>
  <w:style w:type="paragraph" w:styleId="Sansinterligne">
    <w:name w:val="No Spacing"/>
    <w:qFormat/>
    <w:rsid w:val="00191F1D"/>
    <w:pPr>
      <w:suppressAutoHyphens/>
    </w:pPr>
    <w:rPr>
      <w:rFonts w:ascii="Calibri" w:eastAsia="Calibri" w:hAnsi="Calibri" w:cs="Times New Roman"/>
      <w:kern w:val="0"/>
      <w:sz w:val="22"/>
      <w:szCs w:val="22"/>
      <w:lang w:eastAsia="zh-CN"/>
      <w14:ligatures w14:val="none"/>
    </w:rPr>
  </w:style>
  <w:style w:type="character" w:styleId="Marquedecommentaire">
    <w:name w:val="annotation reference"/>
    <w:uiPriority w:val="99"/>
    <w:semiHidden/>
    <w:unhideWhenUsed/>
    <w:rsid w:val="00191F1D"/>
    <w:rPr>
      <w:sz w:val="16"/>
      <w:szCs w:val="16"/>
    </w:rPr>
  </w:style>
  <w:style w:type="paragraph" w:styleId="Commentaire">
    <w:name w:val="annotation text"/>
    <w:basedOn w:val="Normal"/>
    <w:link w:val="CommentaireCar"/>
    <w:uiPriority w:val="99"/>
    <w:unhideWhenUsed/>
    <w:rsid w:val="00191F1D"/>
    <w:rPr>
      <w:sz w:val="20"/>
      <w:szCs w:val="20"/>
    </w:rPr>
  </w:style>
  <w:style w:type="character" w:customStyle="1" w:styleId="CommentaireCar">
    <w:name w:val="Commentaire Car"/>
    <w:basedOn w:val="Policepardfaut"/>
    <w:link w:val="Commentaire"/>
    <w:uiPriority w:val="99"/>
    <w:rsid w:val="00191F1D"/>
    <w:rPr>
      <w:rFonts w:ascii="Calibri" w:eastAsia="Calibri" w:hAnsi="Calibri" w:cs="Times New Roman"/>
      <w:kern w:val="0"/>
      <w:sz w:val="20"/>
      <w:szCs w:val="20"/>
      <w:lang w:eastAsia="zh-CN"/>
      <w14:ligatures w14:val="none"/>
    </w:rPr>
  </w:style>
  <w:style w:type="character" w:customStyle="1" w:styleId="cf01">
    <w:name w:val="cf01"/>
    <w:rsid w:val="00191F1D"/>
    <w:rPr>
      <w:rFonts w:ascii="Segoe UI" w:hAnsi="Segoe UI" w:cs="Segoe UI" w:hint="default"/>
      <w:sz w:val="18"/>
      <w:szCs w:val="18"/>
    </w:rPr>
  </w:style>
  <w:style w:type="character" w:customStyle="1" w:styleId="cf11">
    <w:name w:val="cf11"/>
    <w:rsid w:val="00191F1D"/>
    <w:rPr>
      <w:rFonts w:ascii="Segoe UI" w:hAnsi="Segoe UI" w:cs="Segoe UI" w:hint="default"/>
      <w:sz w:val="18"/>
      <w:szCs w:val="18"/>
    </w:rPr>
  </w:style>
  <w:style w:type="character" w:styleId="Lienhypertextesuivivisit">
    <w:name w:val="FollowedHyperlink"/>
    <w:basedOn w:val="Policepardfaut"/>
    <w:uiPriority w:val="99"/>
    <w:semiHidden/>
    <w:unhideWhenUsed/>
    <w:rsid w:val="00A250EB"/>
    <w:rPr>
      <w:color w:val="954F72" w:themeColor="followedHyperlink"/>
      <w:u w:val="single"/>
    </w:rPr>
  </w:style>
  <w:style w:type="character" w:styleId="Mentionnonrsolue">
    <w:name w:val="Unresolved Mention"/>
    <w:basedOn w:val="Policepardfaut"/>
    <w:uiPriority w:val="99"/>
    <w:rsid w:val="00BE0C0A"/>
    <w:rPr>
      <w:color w:val="605E5C"/>
      <w:shd w:val="clear" w:color="auto" w:fill="E1DFDD"/>
    </w:rPr>
  </w:style>
  <w:style w:type="paragraph" w:styleId="En-tte">
    <w:name w:val="header"/>
    <w:basedOn w:val="Normal"/>
    <w:link w:val="En-tteCar"/>
    <w:uiPriority w:val="99"/>
    <w:unhideWhenUsed/>
    <w:rsid w:val="00C0673F"/>
    <w:pPr>
      <w:tabs>
        <w:tab w:val="center" w:pos="4536"/>
        <w:tab w:val="right" w:pos="9072"/>
      </w:tabs>
    </w:pPr>
  </w:style>
  <w:style w:type="character" w:customStyle="1" w:styleId="En-tteCar">
    <w:name w:val="En-tête Car"/>
    <w:basedOn w:val="Policepardfaut"/>
    <w:link w:val="En-tte"/>
    <w:uiPriority w:val="99"/>
    <w:rsid w:val="00C0673F"/>
    <w:rPr>
      <w:rFonts w:ascii="Calibri" w:eastAsia="Calibri" w:hAnsi="Calibri" w:cs="Times New Roman"/>
      <w:kern w:val="0"/>
      <w:lang w:eastAsia="zh-CN"/>
      <w14:ligatures w14:val="none"/>
    </w:rPr>
  </w:style>
  <w:style w:type="paragraph" w:styleId="Pieddepage">
    <w:name w:val="footer"/>
    <w:basedOn w:val="Normal"/>
    <w:link w:val="PieddepageCar"/>
    <w:uiPriority w:val="99"/>
    <w:unhideWhenUsed/>
    <w:rsid w:val="00C0673F"/>
    <w:pPr>
      <w:tabs>
        <w:tab w:val="center" w:pos="4536"/>
        <w:tab w:val="right" w:pos="9072"/>
      </w:tabs>
    </w:pPr>
  </w:style>
  <w:style w:type="character" w:customStyle="1" w:styleId="PieddepageCar">
    <w:name w:val="Pied de page Car"/>
    <w:basedOn w:val="Policepardfaut"/>
    <w:link w:val="Pieddepage"/>
    <w:uiPriority w:val="99"/>
    <w:rsid w:val="00C0673F"/>
    <w:rPr>
      <w:rFonts w:ascii="Calibri" w:eastAsia="Calibri" w:hAnsi="Calibri" w:cs="Times New Roman"/>
      <w:kern w:val="0"/>
      <w:lang w:eastAsia="zh-CN"/>
      <w14:ligatures w14:val="none"/>
    </w:rPr>
  </w:style>
  <w:style w:type="character" w:styleId="Numrodepage">
    <w:name w:val="page number"/>
    <w:basedOn w:val="Policepardfaut"/>
    <w:uiPriority w:val="99"/>
    <w:semiHidden/>
    <w:unhideWhenUsed/>
    <w:rsid w:val="00C0673F"/>
  </w:style>
  <w:style w:type="paragraph" w:styleId="Rvision">
    <w:name w:val="Revision"/>
    <w:hidden/>
    <w:uiPriority w:val="99"/>
    <w:semiHidden/>
    <w:rsid w:val="00A11F16"/>
    <w:rPr>
      <w:rFonts w:ascii="Calibri" w:eastAsia="Calibri" w:hAnsi="Calibri" w:cs="Times New Roman"/>
      <w:kern w:val="0"/>
      <w:lang w:eastAsia="zh-CN"/>
      <w14:ligatures w14:val="none"/>
    </w:rPr>
  </w:style>
  <w:style w:type="paragraph" w:styleId="Objetducommentaire">
    <w:name w:val="annotation subject"/>
    <w:basedOn w:val="Commentaire"/>
    <w:next w:val="Commentaire"/>
    <w:link w:val="ObjetducommentaireCar"/>
    <w:uiPriority w:val="99"/>
    <w:semiHidden/>
    <w:unhideWhenUsed/>
    <w:rsid w:val="00021C3C"/>
    <w:rPr>
      <w:b/>
      <w:bCs/>
    </w:rPr>
  </w:style>
  <w:style w:type="character" w:customStyle="1" w:styleId="ObjetducommentaireCar">
    <w:name w:val="Objet du commentaire Car"/>
    <w:basedOn w:val="CommentaireCar"/>
    <w:link w:val="Objetducommentaire"/>
    <w:uiPriority w:val="99"/>
    <w:semiHidden/>
    <w:rsid w:val="00021C3C"/>
    <w:rPr>
      <w:rFonts w:ascii="Calibri" w:eastAsia="Calibri" w:hAnsi="Calibri" w:cs="Times New Roman"/>
      <w:b/>
      <w:bCs/>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ndipacte-nouvelleaquitaine@adeoconse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ndipacte-nouvelleaquitaine@adeoconseil.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unication@fiphfp.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4e89fe-f797-4d36-abc7-e3324f83a416">
      <Terms xmlns="http://schemas.microsoft.com/office/infopath/2007/PartnerControls"/>
    </lcf76f155ced4ddcb4097134ff3c332f>
    <TaxCatchAll xmlns="93f2e858-476b-405e-8993-2745aa0b41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F7F64F0E1E504B93443DBFE0240271" ma:contentTypeVersion="16" ma:contentTypeDescription="Crée un document." ma:contentTypeScope="" ma:versionID="68eb97a62b598e0d0cb4392fc340cae4">
  <xsd:schema xmlns:xsd="http://www.w3.org/2001/XMLSchema" xmlns:xs="http://www.w3.org/2001/XMLSchema" xmlns:p="http://schemas.microsoft.com/office/2006/metadata/properties" xmlns:ns2="9f4e89fe-f797-4d36-abc7-e3324f83a416" xmlns:ns3="93f2e858-476b-405e-8993-2745aa0b41a3" targetNamespace="http://schemas.microsoft.com/office/2006/metadata/properties" ma:root="true" ma:fieldsID="bf18a4cee5ee2e3f7854119d0a0b31dc" ns2:_="" ns3:_="">
    <xsd:import namespace="9f4e89fe-f797-4d36-abc7-e3324f83a416"/>
    <xsd:import namespace="93f2e858-476b-405e-8993-2745aa0b41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e89fe-f797-4d36-abc7-e3324f83a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4331b943-7999-42e5-986b-d023be0fc5f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f2e858-476b-405e-8993-2745aa0b41a3"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248bc85a-82ea-44b2-b31a-084bda465a53}" ma:internalName="TaxCatchAll" ma:showField="CatchAllData" ma:web="93f2e858-476b-405e-8993-2745aa0b41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C7BAE-B765-47B2-B494-996694EC5098}">
  <ds:schemaRefs>
    <ds:schemaRef ds:uri="http://schemas.microsoft.com/office/2006/metadata/properties"/>
    <ds:schemaRef ds:uri="http://schemas.microsoft.com/office/infopath/2007/PartnerControls"/>
    <ds:schemaRef ds:uri="9f4e89fe-f797-4d36-abc7-e3324f83a416"/>
    <ds:schemaRef ds:uri="93f2e858-476b-405e-8993-2745aa0b41a3"/>
  </ds:schemaRefs>
</ds:datastoreItem>
</file>

<file path=customXml/itemProps2.xml><?xml version="1.0" encoding="utf-8"?>
<ds:datastoreItem xmlns:ds="http://schemas.openxmlformats.org/officeDocument/2006/customXml" ds:itemID="{4F76099A-F505-4B2A-8705-FD2F7B6B4233}">
  <ds:schemaRefs>
    <ds:schemaRef ds:uri="http://schemas.microsoft.com/sharepoint/v3/contenttype/forms"/>
  </ds:schemaRefs>
</ds:datastoreItem>
</file>

<file path=customXml/itemProps3.xml><?xml version="1.0" encoding="utf-8"?>
<ds:datastoreItem xmlns:ds="http://schemas.openxmlformats.org/officeDocument/2006/customXml" ds:itemID="{98BF35B6-4034-4C7F-B9E3-962199111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e89fe-f797-4d36-abc7-e3324f83a416"/>
    <ds:schemaRef ds:uri="93f2e858-476b-405e-8993-2745aa0b4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E47CCE-F81F-F64A-A1A2-512E19549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1781</Words>
  <Characters>9797</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Chézeaux</dc:creator>
  <cp:keywords/>
  <dc:description/>
  <cp:lastModifiedBy>Anna ROUSSEAU</cp:lastModifiedBy>
  <cp:revision>22</cp:revision>
  <cp:lastPrinted>2024-09-11T18:16:00Z</cp:lastPrinted>
  <dcterms:created xsi:type="dcterms:W3CDTF">2025-04-03T13:23:00Z</dcterms:created>
  <dcterms:modified xsi:type="dcterms:W3CDTF">2025-05-05T14:57:00Z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Interne</vt:lpwstr>
  </property>
  <property fmtid="{D5CDD505-2E9C-101B-9397-08002B2CF9AE}" pid="5" name="MSIP_Label_94e1e3e5-28aa-42d2-a9d5-f117a2286530_Enabled">
    <vt:lpwstr>true</vt:lpwstr>
  </property>
  <property fmtid="{D5CDD505-2E9C-101B-9397-08002B2CF9AE}" pid="6" name="MSIP_Label_94e1e3e5-28aa-42d2-a9d5-f117a2286530_SetDate">
    <vt:lpwstr>2024-09-23T13:28:24Z</vt:lpwstr>
  </property>
  <property fmtid="{D5CDD505-2E9C-101B-9397-08002B2CF9AE}" pid="7" name="MSIP_Label_94e1e3e5-28aa-42d2-a9d5-f117a2286530_Method">
    <vt:lpwstr>Standard</vt:lpwstr>
  </property>
  <property fmtid="{D5CDD505-2E9C-101B-9397-08002B2CF9AE}" pid="8" name="MSIP_Label_94e1e3e5-28aa-42d2-a9d5-f117a2286530_Name">
    <vt:lpwstr>C2-Interne avec marquage</vt:lpwstr>
  </property>
  <property fmtid="{D5CDD505-2E9C-101B-9397-08002B2CF9AE}" pid="9" name="MSIP_Label_94e1e3e5-28aa-42d2-a9d5-f117a2286530_SiteId">
    <vt:lpwstr>6eab6365-8194-49c6-a4d0-e2d1a0fbeb74</vt:lpwstr>
  </property>
  <property fmtid="{D5CDD505-2E9C-101B-9397-08002B2CF9AE}" pid="10" name="MSIP_Label_94e1e3e5-28aa-42d2-a9d5-f117a2286530_ActionId">
    <vt:lpwstr>1f86d69f-8c9a-4e72-b3a9-3851f0c4eb59</vt:lpwstr>
  </property>
  <property fmtid="{D5CDD505-2E9C-101B-9397-08002B2CF9AE}" pid="11" name="MSIP_Label_94e1e3e5-28aa-42d2-a9d5-f117a2286530_ContentBits">
    <vt:lpwstr>2</vt:lpwstr>
  </property>
  <property fmtid="{D5CDD505-2E9C-101B-9397-08002B2CF9AE}" pid="12" name="ContentTypeId">
    <vt:lpwstr>0x0101000BF7F64F0E1E504B93443DBFE0240271</vt:lpwstr>
  </property>
  <property fmtid="{D5CDD505-2E9C-101B-9397-08002B2CF9AE}" pid="13" name="MediaServiceImageTags">
    <vt:lpwstr/>
  </property>
</Properties>
</file>