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7AC7" w14:textId="77777777" w:rsidR="005C29CE" w:rsidRDefault="005C29CE" w:rsidP="03B70F8A">
      <w:pPr>
        <w:spacing w:after="240"/>
        <w:jc w:val="center"/>
        <w:rPr>
          <w:rFonts w:ascii="MarianinaWdFY-Medium" w:eastAsia="MarianinaWdFY-Medium" w:hAnsi="MarianinaWdFY-Medium" w:cs="MarianinaWdFY-Medium"/>
          <w:b/>
          <w:bCs/>
          <w:sz w:val="44"/>
          <w:szCs w:val="44"/>
        </w:rPr>
      </w:pPr>
    </w:p>
    <w:p w14:paraId="73EF69F6" w14:textId="0458BB34" w:rsidR="74514B5A" w:rsidRDefault="74514B5A" w:rsidP="03B70F8A">
      <w:pPr>
        <w:spacing w:after="240"/>
        <w:jc w:val="center"/>
      </w:pPr>
      <w:r w:rsidRPr="03B70F8A">
        <w:rPr>
          <w:rFonts w:ascii="MarianinaWdFY-Medium" w:eastAsia="MarianinaWdFY-Medium" w:hAnsi="MarianinaWdFY-Medium" w:cs="MarianinaWdFY-Medium"/>
          <w:b/>
          <w:bCs/>
          <w:sz w:val="44"/>
          <w:szCs w:val="44"/>
        </w:rPr>
        <w:t>CENTRE HOSPITALIER DE VALENCIENNES</w:t>
      </w:r>
    </w:p>
    <w:p w14:paraId="6437808B" w14:textId="022ED41B" w:rsidR="74514B5A" w:rsidRDefault="74514B5A" w:rsidP="03B70F8A">
      <w:pPr>
        <w:spacing w:after="240"/>
        <w:jc w:val="center"/>
      </w:pPr>
      <w:r w:rsidRPr="03B70F8A">
        <w:rPr>
          <w:rFonts w:ascii="MarianinaWdFY-Medium" w:eastAsia="MarianinaWdFY-Medium" w:hAnsi="MarianinaWdFY-Medium" w:cs="MarianinaWdFY-Medium"/>
          <w:sz w:val="40"/>
          <w:szCs w:val="40"/>
        </w:rPr>
        <w:t>COMMUNIQUE DE PRESSE</w:t>
      </w:r>
    </w:p>
    <w:p w14:paraId="4993706C" w14:textId="41C3F415" w:rsidR="03B70F8A" w:rsidRDefault="03B70F8A" w:rsidP="03B70F8A">
      <w:pPr>
        <w:spacing w:after="240"/>
        <w:ind w:left="142"/>
        <w:jc w:val="center"/>
      </w:pPr>
    </w:p>
    <w:p w14:paraId="77C79B4A" w14:textId="150D2D7B" w:rsidR="74514B5A" w:rsidRPr="00DF0EF6" w:rsidRDefault="74514B5A" w:rsidP="03B70F8A">
      <w:pPr>
        <w:spacing w:before="240" w:after="240"/>
        <w:ind w:left="142" w:right="151"/>
        <w:jc w:val="center"/>
        <w:rPr>
          <w:rFonts w:ascii="MarianinaWdFY-Light" w:hAnsi="MarianinaWdFY-Light"/>
          <w:sz w:val="40"/>
          <w:szCs w:val="40"/>
        </w:rPr>
      </w:pPr>
      <w:r w:rsidRPr="00DF0EF6">
        <w:rPr>
          <w:rFonts w:ascii="MarianinaWdFY-Light" w:eastAsia="MarianinaWdFY-Thin" w:hAnsi="MarianinaWdFY-Light" w:cs="MarianinaWdFY-Thin"/>
          <w:bCs/>
          <w:sz w:val="40"/>
          <w:szCs w:val="40"/>
        </w:rPr>
        <w:t>Diffusion immédiate</w:t>
      </w:r>
    </w:p>
    <w:p w14:paraId="34BB791F" w14:textId="36379A47" w:rsidR="003146A2" w:rsidRDefault="003146A2" w:rsidP="00AC02F9">
      <w:pPr>
        <w:jc w:val="center"/>
        <w:rPr>
          <w:rFonts w:ascii="MarianinaWdFY-Black" w:eastAsia="MarianinaWdFY-Medium" w:hAnsi="MarianinaWdFY-Black" w:cs="MarianinaWdFY-Medium"/>
          <w:b/>
          <w:bCs/>
          <w:sz w:val="52"/>
          <w:szCs w:val="52"/>
          <w:lang w:eastAsia="fr-FR"/>
        </w:rPr>
      </w:pPr>
      <w:r w:rsidRPr="003146A2">
        <w:rPr>
          <w:rFonts w:ascii="MarianinaWdFY-Black" w:eastAsia="MarianinaWdFY-Light" w:hAnsi="MarianinaWdFY-Black" w:cs="MarianinaWdFY-Light"/>
          <w:b/>
          <w:bCs/>
          <w:sz w:val="52"/>
          <w:szCs w:val="52"/>
        </w:rPr>
        <w:t>Renouvellement du partenariat CH</w:t>
      </w:r>
      <w:r w:rsidRPr="003146A2">
        <w:rPr>
          <w:rFonts w:ascii="MarianinaWdFY-Black" w:eastAsia="MarianinaWdFY-Light" w:hAnsi="MarianinaWdFY-Black" w:cs="MarianinaWdFY-Light"/>
          <w:b/>
          <w:bCs/>
          <w:sz w:val="52"/>
          <w:szCs w:val="52"/>
        </w:rPr>
        <w:t xml:space="preserve">V </w:t>
      </w:r>
      <w:r w:rsidRPr="003146A2">
        <w:rPr>
          <w:rFonts w:ascii="MarianinaWdFY-Black" w:eastAsia="MarianinaWdFY-Light" w:hAnsi="MarianinaWdFY-Black" w:cs="MarianinaWdFY-Light"/>
          <w:b/>
          <w:bCs/>
          <w:sz w:val="52"/>
          <w:szCs w:val="52"/>
        </w:rPr>
        <w:t>– FIPHFP pour l’emploi des personnes en situation de handicap</w:t>
      </w:r>
    </w:p>
    <w:p w14:paraId="1A34DE54" w14:textId="77777777" w:rsidR="00AC02F9" w:rsidRPr="003146A2" w:rsidRDefault="00AC02F9" w:rsidP="00AC02F9">
      <w:pPr>
        <w:jc w:val="center"/>
        <w:rPr>
          <w:rFonts w:ascii="MarianinaWdFY-Black" w:eastAsia="MarianinaWdFY-Medium" w:hAnsi="MarianinaWdFY-Black" w:cs="MarianinaWdFY-Medium"/>
          <w:b/>
          <w:bCs/>
          <w:sz w:val="52"/>
          <w:szCs w:val="52"/>
          <w:lang w:eastAsia="fr-FR"/>
        </w:rPr>
      </w:pPr>
    </w:p>
    <w:p w14:paraId="41C078AB" w14:textId="4A74E448" w:rsidR="003146A2" w:rsidRPr="003146A2" w:rsidRDefault="003146A2" w:rsidP="003146A2">
      <w:pPr>
        <w:jc w:val="center"/>
        <w:rPr>
          <w:rFonts w:ascii="MarianinaWdFY-Light" w:eastAsia="Times New Roman" w:hAnsi="MarianinaWdFY-Light" w:cs="Helvetica Neue"/>
          <w:color w:val="191919"/>
          <w:sz w:val="36"/>
          <w:szCs w:val="36"/>
          <w:lang w:eastAsia="fr-FR"/>
        </w:rPr>
      </w:pPr>
      <w:r w:rsidRPr="003146A2">
        <w:rPr>
          <w:rFonts w:ascii="MarianinaWdFY-Light" w:eastAsia="Times New Roman" w:hAnsi="MarianinaWdFY-Light" w:cs="Helvetica Neue"/>
          <w:color w:val="191919"/>
          <w:sz w:val="36"/>
          <w:szCs w:val="36"/>
          <w:lang w:eastAsia="fr-FR"/>
        </w:rPr>
        <w:t xml:space="preserve">Le </w:t>
      </w:r>
      <w:r>
        <w:rPr>
          <w:rFonts w:ascii="MarianinaWdFY-Light" w:eastAsia="Times New Roman" w:hAnsi="MarianinaWdFY-Light" w:cs="Helvetica Neue"/>
          <w:color w:val="191919"/>
          <w:sz w:val="36"/>
          <w:szCs w:val="36"/>
          <w:lang w:eastAsia="fr-FR"/>
        </w:rPr>
        <w:t>CHV</w:t>
      </w:r>
      <w:r w:rsidRPr="003146A2">
        <w:rPr>
          <w:rFonts w:ascii="MarianinaWdFY-Light" w:eastAsia="Times New Roman" w:hAnsi="MarianinaWdFY-Light" w:cs="Helvetica Neue"/>
          <w:color w:val="191919"/>
          <w:sz w:val="36"/>
          <w:szCs w:val="36"/>
          <w:lang w:eastAsia="fr-FR"/>
        </w:rPr>
        <w:t xml:space="preserve"> et le Fonds pour l'Insertion des Personnes Handicapées dans la Fonction Publique (FIPHFP) ont officiellement signé, ce 13 mai 2025, leur troisième convention de partenariat, réaffirmant ainsi leur engagement mutuel en faveur de l’inclusion professionnelle des personnes en situation de handicap au sein de l’établissement. </w:t>
      </w:r>
    </w:p>
    <w:p w14:paraId="5F9D4B28" w14:textId="5FE2A274" w:rsidR="003E5BA2" w:rsidRDefault="003146A2" w:rsidP="003146A2">
      <w:pPr>
        <w:jc w:val="center"/>
        <w:rPr>
          <w:rFonts w:ascii="MarianinaWdFY-Light" w:eastAsia="MarianinaWdFY-Thin" w:hAnsi="MarianinaWdFY-Light" w:cs="MarianinaWdFY-Thin"/>
          <w:b/>
          <w:bCs/>
          <w:sz w:val="36"/>
          <w:szCs w:val="36"/>
        </w:rPr>
      </w:pPr>
      <w:r w:rsidRPr="003146A2">
        <w:rPr>
          <w:rFonts w:ascii="MarianinaWdFY-Light" w:eastAsia="Times New Roman" w:hAnsi="MarianinaWdFY-Light" w:cs="Helvetica Neue"/>
          <w:color w:val="191919"/>
          <w:sz w:val="36"/>
          <w:szCs w:val="36"/>
          <w:lang w:eastAsia="fr-FR"/>
        </w:rPr>
        <w:t xml:space="preserve"> </w:t>
      </w:r>
      <w:r w:rsidR="003E5BA2" w:rsidRPr="006F144E">
        <w:rPr>
          <w:rFonts w:ascii="MarianinaWdFY-Light" w:eastAsia="MarianinaWdFY-Thin" w:hAnsi="MarianinaWdFY-Light" w:cs="MarianinaWdFY-Thin"/>
          <w:b/>
          <w:bCs/>
          <w:sz w:val="36"/>
          <w:szCs w:val="36"/>
        </w:rPr>
        <w:t xml:space="preserve">Valenciennes, le </w:t>
      </w:r>
      <w:r w:rsidR="00AC02F9">
        <w:rPr>
          <w:rFonts w:ascii="MarianinaWdFY-Light" w:eastAsia="MarianinaWdFY-Thin" w:hAnsi="MarianinaWdFY-Light" w:cs="MarianinaWdFY-Thin"/>
          <w:b/>
          <w:bCs/>
          <w:sz w:val="36"/>
          <w:szCs w:val="36"/>
        </w:rPr>
        <w:t xml:space="preserve">jeudi </w:t>
      </w:r>
      <w:r w:rsidR="00BC13D3">
        <w:rPr>
          <w:rFonts w:ascii="MarianinaWdFY-Light" w:eastAsia="MarianinaWdFY-Thin" w:hAnsi="MarianinaWdFY-Light" w:cs="MarianinaWdFY-Thin"/>
          <w:b/>
          <w:bCs/>
          <w:sz w:val="36"/>
          <w:szCs w:val="36"/>
        </w:rPr>
        <w:t xml:space="preserve">15 mai </w:t>
      </w:r>
      <w:r w:rsidR="003E5BA2" w:rsidRPr="006F144E">
        <w:rPr>
          <w:rFonts w:ascii="MarianinaWdFY-Light" w:eastAsia="MarianinaWdFY-Thin" w:hAnsi="MarianinaWdFY-Light" w:cs="MarianinaWdFY-Thin"/>
          <w:b/>
          <w:bCs/>
          <w:sz w:val="36"/>
          <w:szCs w:val="36"/>
        </w:rPr>
        <w:t>2025</w:t>
      </w:r>
    </w:p>
    <w:p w14:paraId="653BECDD" w14:textId="77777777" w:rsidR="00BC13D3" w:rsidRPr="00BC13D3" w:rsidRDefault="00BC13D3" w:rsidP="003146A2">
      <w:pPr>
        <w:jc w:val="center"/>
        <w:rPr>
          <w:rFonts w:ascii="MarianinaWdFY-Light" w:eastAsia="MarianinaWdFY-Thin" w:hAnsi="MarianinaWdFY-Light" w:cs="MarianinaWdFY-Thin"/>
          <w:b/>
          <w:bCs/>
          <w:sz w:val="32"/>
          <w:szCs w:val="32"/>
        </w:rPr>
      </w:pPr>
    </w:p>
    <w:p w14:paraId="2BE95457" w14:textId="1D427ED4" w:rsidR="00533923" w:rsidRPr="00BC13D3" w:rsidRDefault="00BC13D3" w:rsidP="00533923">
      <w:pPr>
        <w:spacing w:after="0"/>
        <w:jc w:val="both"/>
        <w:rPr>
          <w:rFonts w:ascii="MarianinaWdFY-Black" w:eastAsia="Times New Roman" w:hAnsi="MarianinaWdFY-Black" w:cs="Helvetica Neue"/>
          <w:b/>
          <w:bCs/>
          <w:color w:val="191919"/>
          <w:sz w:val="32"/>
          <w:szCs w:val="32"/>
          <w:lang w:eastAsia="fr-FR"/>
        </w:rPr>
      </w:pPr>
      <w:r w:rsidRPr="00BC13D3">
        <w:rPr>
          <w:rFonts w:ascii="MarianinaWdFY-Black" w:eastAsia="Times New Roman" w:hAnsi="MarianinaWdFY-Black" w:cs="Helvetica Neue"/>
          <w:b/>
          <w:bCs/>
          <w:color w:val="191919"/>
          <w:sz w:val="32"/>
          <w:szCs w:val="32"/>
          <w:lang w:eastAsia="fr-FR"/>
        </w:rPr>
        <w:t>Un taux d'emploi record et une stratégie renforcée</w:t>
      </w:r>
    </w:p>
    <w:p w14:paraId="287740BF" w14:textId="77777777" w:rsidR="00BC13D3" w:rsidRPr="00533923" w:rsidRDefault="00BC13D3" w:rsidP="00533923">
      <w:pPr>
        <w:spacing w:after="0"/>
        <w:jc w:val="both"/>
        <w:rPr>
          <w:rFonts w:ascii="MarianinaWdFY-Light" w:eastAsia="Times New Roman" w:hAnsi="MarianinaWdFY-Light" w:cs="Helvetica Neue"/>
          <w:color w:val="191919"/>
          <w:sz w:val="28"/>
          <w:szCs w:val="28"/>
          <w:lang w:eastAsia="fr-FR"/>
        </w:rPr>
      </w:pPr>
    </w:p>
    <w:p w14:paraId="4E5B8D1B" w14:textId="77777777" w:rsidR="001F7E0C" w:rsidRDefault="00BC13D3" w:rsidP="00533923">
      <w:pPr>
        <w:spacing w:after="0"/>
        <w:jc w:val="both"/>
        <w:rPr>
          <w:rFonts w:ascii="MarianinaWdFY-Light" w:eastAsia="Times New Roman" w:hAnsi="MarianinaWdFY-Light" w:cs="Helvetica Neue"/>
          <w:color w:val="191919"/>
          <w:sz w:val="28"/>
          <w:szCs w:val="28"/>
          <w:lang w:eastAsia="fr-FR"/>
        </w:rPr>
      </w:pPr>
      <w:r w:rsidRPr="00BC13D3">
        <w:rPr>
          <w:rFonts w:ascii="MarianinaWdFY-Light" w:eastAsia="Times New Roman" w:hAnsi="MarianinaWdFY-Light" w:cs="Helvetica Neue"/>
          <w:color w:val="191919"/>
          <w:sz w:val="28"/>
          <w:szCs w:val="28"/>
          <w:lang w:eastAsia="fr-FR"/>
        </w:rPr>
        <w:t>Cette nouvelle convention marque la continuité d’une collaboration fructueuse, initiée depuis 2018, et vient consolider les actions menées en matière de recrutement, d’accompagnement et de maintien dans l’emploi.</w:t>
      </w:r>
      <w:r>
        <w:rPr>
          <w:rFonts w:ascii="MarianinaWdFY-Light" w:eastAsia="Times New Roman" w:hAnsi="MarianinaWdFY-Light" w:cs="Helvetica Neue"/>
          <w:color w:val="191919"/>
          <w:sz w:val="28"/>
          <w:szCs w:val="28"/>
          <w:lang w:eastAsia="fr-FR"/>
        </w:rPr>
        <w:t xml:space="preserve"> </w:t>
      </w:r>
      <w:r w:rsidR="00533923" w:rsidRPr="00533923">
        <w:rPr>
          <w:rFonts w:ascii="MarianinaWdFY-Light" w:eastAsia="Times New Roman" w:hAnsi="MarianinaWdFY-Light" w:cs="Helvetica Neue"/>
          <w:color w:val="191919"/>
          <w:sz w:val="28"/>
          <w:szCs w:val="28"/>
          <w:lang w:eastAsia="fr-FR"/>
        </w:rPr>
        <w:t>Avec un taux d'emploi record de 8,17 % en 2025, et récemment lauréat du Trophée "Emploi Public et Handicap" délivré à</w:t>
      </w:r>
      <w:r w:rsidR="005C29CE">
        <w:rPr>
          <w:rFonts w:ascii="MarianinaWdFY-Light" w:eastAsia="Times New Roman" w:hAnsi="MarianinaWdFY-Light" w:cs="Helvetica Neue"/>
          <w:color w:val="191919"/>
          <w:sz w:val="28"/>
          <w:szCs w:val="28"/>
          <w:lang w:eastAsia="fr-FR"/>
        </w:rPr>
        <w:t xml:space="preserve"> </w:t>
      </w:r>
    </w:p>
    <w:p w14:paraId="43D9C59D" w14:textId="77777777" w:rsidR="001F7E0C" w:rsidRDefault="001F7E0C" w:rsidP="00533923">
      <w:pPr>
        <w:spacing w:after="0"/>
        <w:jc w:val="both"/>
        <w:rPr>
          <w:rFonts w:ascii="MarianinaWdFY-Light" w:eastAsia="Times New Roman" w:hAnsi="MarianinaWdFY-Light" w:cs="Helvetica Neue"/>
          <w:color w:val="191919"/>
          <w:sz w:val="28"/>
          <w:szCs w:val="28"/>
          <w:lang w:eastAsia="fr-FR"/>
        </w:rPr>
      </w:pPr>
    </w:p>
    <w:p w14:paraId="638B01A2" w14:textId="77777777" w:rsidR="001F7E0C" w:rsidRDefault="001F7E0C" w:rsidP="00533923">
      <w:pPr>
        <w:spacing w:after="0"/>
        <w:jc w:val="both"/>
        <w:rPr>
          <w:rFonts w:ascii="MarianinaWdFY-Light" w:eastAsia="Times New Roman" w:hAnsi="MarianinaWdFY-Light" w:cs="Helvetica Neue"/>
          <w:color w:val="191919"/>
          <w:sz w:val="28"/>
          <w:szCs w:val="28"/>
          <w:lang w:eastAsia="fr-FR"/>
        </w:rPr>
      </w:pPr>
    </w:p>
    <w:p w14:paraId="31556A85" w14:textId="606ED61A" w:rsidR="00533923" w:rsidRPr="00533923" w:rsidRDefault="001F7E0C" w:rsidP="00533923">
      <w:pPr>
        <w:spacing w:after="0"/>
        <w:jc w:val="both"/>
        <w:rPr>
          <w:rFonts w:ascii="MarianinaWdFY-Light" w:eastAsia="Times New Roman" w:hAnsi="MarianinaWdFY-Light" w:cs="Helvetica Neue"/>
          <w:color w:val="191919"/>
          <w:sz w:val="28"/>
          <w:szCs w:val="28"/>
          <w:lang w:eastAsia="fr-FR"/>
        </w:rPr>
      </w:pPr>
      <w:proofErr w:type="gramStart"/>
      <w:r>
        <w:rPr>
          <w:rFonts w:ascii="MarianinaWdFY-Light" w:eastAsia="Times New Roman" w:hAnsi="MarianinaWdFY-Light" w:cs="Helvetica Neue"/>
          <w:color w:val="191919"/>
          <w:sz w:val="28"/>
          <w:szCs w:val="28"/>
          <w:lang w:eastAsia="fr-FR"/>
        </w:rPr>
        <w:t>l</w:t>
      </w:r>
      <w:r w:rsidRPr="00533923">
        <w:rPr>
          <w:rFonts w:ascii="MarianinaWdFY-Light" w:eastAsia="Times New Roman" w:hAnsi="MarianinaWdFY-Light" w:cs="Helvetica Neue"/>
          <w:color w:val="191919"/>
          <w:sz w:val="28"/>
          <w:szCs w:val="28"/>
          <w:lang w:eastAsia="fr-FR"/>
        </w:rPr>
        <w:t>’occasion</w:t>
      </w:r>
      <w:proofErr w:type="gramEnd"/>
      <w:r w:rsidR="00533923" w:rsidRPr="00533923">
        <w:rPr>
          <w:rFonts w:ascii="MarianinaWdFY-Light" w:eastAsia="Times New Roman" w:hAnsi="MarianinaWdFY-Light" w:cs="Helvetica Neue"/>
          <w:color w:val="191919"/>
          <w:sz w:val="28"/>
          <w:szCs w:val="28"/>
          <w:lang w:eastAsia="fr-FR"/>
        </w:rPr>
        <w:t xml:space="preserve"> du Tour de France des 20 ans du FIPHFP, le Centre Hospitalier de Valenciennes a su démontrer son engagement durable et son exemplarité en matière d’inclusion.</w:t>
      </w:r>
    </w:p>
    <w:p w14:paraId="34E42CC9" w14:textId="77777777" w:rsidR="00533923" w:rsidRPr="00533923" w:rsidRDefault="00533923" w:rsidP="00533923">
      <w:pPr>
        <w:spacing w:after="0"/>
        <w:jc w:val="both"/>
        <w:rPr>
          <w:rFonts w:ascii="MarianinaWdFY-Light" w:eastAsia="Times New Roman" w:hAnsi="MarianinaWdFY-Light" w:cs="Helvetica Neue"/>
          <w:color w:val="191919"/>
          <w:sz w:val="28"/>
          <w:szCs w:val="28"/>
          <w:lang w:eastAsia="fr-FR"/>
        </w:rPr>
      </w:pPr>
      <w:r w:rsidRPr="00533923">
        <w:rPr>
          <w:rFonts w:ascii="MarianinaWdFY-Light" w:eastAsia="Times New Roman" w:hAnsi="MarianinaWdFY-Light" w:cs="Helvetica Neue"/>
          <w:color w:val="191919"/>
          <w:sz w:val="28"/>
          <w:szCs w:val="28"/>
          <w:lang w:eastAsia="fr-FR"/>
        </w:rPr>
        <w:t xml:space="preserve"> </w:t>
      </w:r>
    </w:p>
    <w:p w14:paraId="64822D6F" w14:textId="77777777" w:rsidR="005C29CE" w:rsidRDefault="005C29CE" w:rsidP="002D2A54">
      <w:pPr>
        <w:spacing w:after="0"/>
        <w:jc w:val="both"/>
        <w:rPr>
          <w:rFonts w:ascii="MarianinaWdFY-Light" w:eastAsia="Times New Roman" w:hAnsi="MarianinaWdFY-Light" w:cs="Helvetica Neue"/>
          <w:color w:val="191919"/>
          <w:sz w:val="28"/>
          <w:szCs w:val="28"/>
          <w:lang w:eastAsia="fr-FR"/>
        </w:rPr>
      </w:pPr>
    </w:p>
    <w:p w14:paraId="3096E4E6" w14:textId="770A62EE" w:rsidR="00533923" w:rsidRDefault="00533923" w:rsidP="002D2A54">
      <w:pPr>
        <w:spacing w:after="0"/>
        <w:jc w:val="both"/>
        <w:rPr>
          <w:rFonts w:ascii="MarianinaWdFY-Light" w:eastAsia="Times New Roman" w:hAnsi="MarianinaWdFY-Light" w:cs="Helvetica Neue"/>
          <w:color w:val="191919"/>
          <w:sz w:val="28"/>
          <w:szCs w:val="28"/>
          <w:lang w:eastAsia="fr-FR"/>
        </w:rPr>
      </w:pPr>
      <w:r w:rsidRPr="002D2A54">
        <w:rPr>
          <w:rFonts w:ascii="MarianinaWdFY-Light" w:eastAsia="Times New Roman" w:hAnsi="MarianinaWdFY-Light" w:cs="Helvetica Neue"/>
          <w:color w:val="191919"/>
          <w:sz w:val="28"/>
          <w:szCs w:val="28"/>
          <w:lang w:eastAsia="fr-FR"/>
        </w:rPr>
        <w:t>À travers ce 3</w:t>
      </w:r>
      <w:r w:rsidRPr="002D2A54">
        <w:rPr>
          <w:rFonts w:ascii="Times New Roman" w:eastAsia="Times New Roman" w:hAnsi="Times New Roman" w:cs="Times New Roman"/>
          <w:color w:val="191919"/>
          <w:sz w:val="28"/>
          <w:szCs w:val="28"/>
          <w:lang w:eastAsia="fr-FR"/>
        </w:rPr>
        <w:t>ᵉ</w:t>
      </w:r>
      <w:r w:rsidRPr="002D2A54">
        <w:rPr>
          <w:rFonts w:ascii="MarianinaWdFY-Light" w:eastAsia="Times New Roman" w:hAnsi="MarianinaWdFY-Light" w:cs="Helvetica Neue"/>
          <w:color w:val="191919"/>
          <w:sz w:val="28"/>
          <w:szCs w:val="28"/>
          <w:lang w:eastAsia="fr-FR"/>
        </w:rPr>
        <w:t xml:space="preserve"> </w:t>
      </w:r>
      <w:r w:rsidR="0066197A" w:rsidRPr="002D2A54">
        <w:rPr>
          <w:rFonts w:ascii="MarianinaWdFY-Light" w:eastAsia="Times New Roman" w:hAnsi="MarianinaWdFY-Light" w:cs="Helvetica Neue"/>
          <w:color w:val="191919"/>
          <w:sz w:val="28"/>
          <w:szCs w:val="28"/>
          <w:lang w:eastAsia="fr-FR"/>
        </w:rPr>
        <w:t>conventionnement</w:t>
      </w:r>
      <w:r w:rsidR="0066197A">
        <w:rPr>
          <w:rFonts w:ascii="MarianinaWdFY-Light" w:eastAsia="Times New Roman" w:hAnsi="MarianinaWdFY-Light" w:cs="Helvetica Neue"/>
          <w:color w:val="191919"/>
          <w:sz w:val="28"/>
          <w:szCs w:val="28"/>
          <w:lang w:eastAsia="fr-FR"/>
        </w:rPr>
        <w:t>,</w:t>
      </w:r>
      <w:r w:rsidR="002D2A54">
        <w:rPr>
          <w:rFonts w:ascii="MarianinaWdFY-Light" w:eastAsia="Times New Roman" w:hAnsi="MarianinaWdFY-Light" w:cs="Helvetica Neue"/>
          <w:color w:val="191919"/>
          <w:sz w:val="28"/>
          <w:szCs w:val="28"/>
          <w:lang w:eastAsia="fr-FR"/>
        </w:rPr>
        <w:t xml:space="preserve"> avec un budget à hauteur de </w:t>
      </w:r>
      <w:r w:rsidR="002D2A54" w:rsidRPr="002D2A54">
        <w:rPr>
          <w:rFonts w:ascii="MarianinaWdFY-Light" w:hAnsi="MarianinaWdFY-Light" w:cs="Calibri"/>
          <w:color w:val="000000" w:themeColor="text1"/>
          <w:sz w:val="28"/>
          <w:szCs w:val="28"/>
        </w:rPr>
        <w:t>1 307 900 €</w:t>
      </w:r>
      <w:r w:rsidRPr="002D2A54">
        <w:rPr>
          <w:rFonts w:ascii="MarianinaWdFY-Light" w:eastAsia="Times New Roman" w:hAnsi="MarianinaWdFY-Light" w:cs="Helvetica Neue"/>
          <w:color w:val="000000" w:themeColor="text1"/>
          <w:sz w:val="28"/>
          <w:szCs w:val="28"/>
          <w:lang w:eastAsia="fr-FR"/>
        </w:rPr>
        <w:t xml:space="preserve">, </w:t>
      </w:r>
      <w:r w:rsidRPr="002D2A54">
        <w:rPr>
          <w:rFonts w:ascii="MarianinaWdFY-Light" w:eastAsia="Times New Roman" w:hAnsi="MarianinaWdFY-Light" w:cs="Helvetica Neue"/>
          <w:color w:val="191919"/>
          <w:sz w:val="28"/>
          <w:szCs w:val="28"/>
          <w:lang w:eastAsia="fr-FR"/>
        </w:rPr>
        <w:t>le CHV entend poursuivre sa marche en avant en capitalisant sur ses réussites et en formalisant de nouveaux objectifs, notamment :</w:t>
      </w:r>
    </w:p>
    <w:p w14:paraId="4AB88063" w14:textId="77777777" w:rsidR="002D2A54" w:rsidRPr="002D2A54" w:rsidRDefault="002D2A54" w:rsidP="002D2A54">
      <w:pPr>
        <w:spacing w:after="0"/>
        <w:jc w:val="both"/>
        <w:rPr>
          <w:rFonts w:ascii="MarianinaWdFY-Light" w:eastAsia="Times New Roman" w:hAnsi="MarianinaWdFY-Light" w:cs="Helvetica Neue"/>
          <w:color w:val="191919"/>
          <w:sz w:val="28"/>
          <w:szCs w:val="28"/>
          <w:lang w:eastAsia="fr-FR"/>
        </w:rPr>
      </w:pPr>
    </w:p>
    <w:p w14:paraId="27D82924" w14:textId="7D72B100" w:rsidR="00533923" w:rsidRPr="00BC13D3" w:rsidRDefault="00533923" w:rsidP="00BC13D3">
      <w:pPr>
        <w:pStyle w:val="Paragraphedeliste"/>
        <w:numPr>
          <w:ilvl w:val="0"/>
          <w:numId w:val="12"/>
        </w:numPr>
        <w:spacing w:after="0"/>
        <w:jc w:val="both"/>
        <w:rPr>
          <w:rFonts w:ascii="MarianinaWdFY-Light" w:eastAsia="Times New Roman" w:hAnsi="MarianinaWdFY-Light" w:cs="Helvetica Neue"/>
          <w:color w:val="191919"/>
          <w:sz w:val="28"/>
          <w:szCs w:val="28"/>
          <w:lang w:eastAsia="fr-FR"/>
        </w:rPr>
      </w:pPr>
      <w:r w:rsidRPr="00BC13D3">
        <w:rPr>
          <w:rFonts w:ascii="MarianinaWdFY-Light" w:eastAsia="Times New Roman" w:hAnsi="MarianinaWdFY-Light" w:cs="Helvetica Neue"/>
          <w:color w:val="191919"/>
          <w:sz w:val="28"/>
          <w:szCs w:val="28"/>
          <w:lang w:eastAsia="fr-FR"/>
        </w:rPr>
        <w:t>D</w:t>
      </w:r>
      <w:r w:rsidRPr="00BC13D3">
        <w:rPr>
          <w:rFonts w:ascii="MarianinaWdFY-Light" w:eastAsia="Times New Roman" w:hAnsi="MarianinaWdFY-Light" w:cs="Helvetica Neue"/>
          <w:color w:val="191919"/>
          <w:sz w:val="28"/>
          <w:szCs w:val="28"/>
          <w:lang w:eastAsia="fr-FR"/>
        </w:rPr>
        <w:t>évelopper l'accès par contrat d'apprentissage des personnes en situation de handicap sur l'ensemble des filières professionnelles de l'hôpital ;</w:t>
      </w:r>
    </w:p>
    <w:p w14:paraId="6F66D7EB" w14:textId="77777777" w:rsidR="00533923" w:rsidRPr="00533923" w:rsidRDefault="00533923" w:rsidP="00533923">
      <w:pPr>
        <w:spacing w:after="0"/>
        <w:jc w:val="both"/>
        <w:rPr>
          <w:rFonts w:ascii="MarianinaWdFY-Light" w:eastAsia="Times New Roman" w:hAnsi="MarianinaWdFY-Light" w:cs="Helvetica Neue"/>
          <w:color w:val="191919"/>
          <w:sz w:val="28"/>
          <w:szCs w:val="28"/>
          <w:lang w:eastAsia="fr-FR"/>
        </w:rPr>
      </w:pPr>
    </w:p>
    <w:p w14:paraId="2AAF1EE6" w14:textId="16540367" w:rsidR="00533923" w:rsidRPr="00BC13D3" w:rsidRDefault="00533923" w:rsidP="00BC13D3">
      <w:pPr>
        <w:pStyle w:val="Paragraphedeliste"/>
        <w:numPr>
          <w:ilvl w:val="0"/>
          <w:numId w:val="12"/>
        </w:numPr>
        <w:spacing w:after="0"/>
        <w:jc w:val="both"/>
        <w:rPr>
          <w:rFonts w:ascii="MarianinaWdFY-Light" w:eastAsia="Times New Roman" w:hAnsi="MarianinaWdFY-Light" w:cs="Helvetica Neue"/>
          <w:color w:val="191919"/>
          <w:sz w:val="28"/>
          <w:szCs w:val="28"/>
          <w:lang w:eastAsia="fr-FR"/>
        </w:rPr>
      </w:pPr>
      <w:r w:rsidRPr="00BC13D3">
        <w:rPr>
          <w:rFonts w:ascii="MarianinaWdFY-Light" w:eastAsia="Times New Roman" w:hAnsi="MarianinaWdFY-Light" w:cs="Helvetica Neue"/>
          <w:color w:val="191919"/>
          <w:sz w:val="28"/>
          <w:szCs w:val="28"/>
          <w:lang w:eastAsia="fr-FR"/>
        </w:rPr>
        <w:t>Renforcer la sécurisation des parcours de reconversion, en proposant notamment davantage de moyens pour les agents reclassés (formations, tutorat, accompagnement individualisé) ;</w:t>
      </w:r>
    </w:p>
    <w:p w14:paraId="4DC1E580" w14:textId="77777777" w:rsidR="00533923" w:rsidRPr="00533923" w:rsidRDefault="00533923" w:rsidP="00533923">
      <w:pPr>
        <w:spacing w:after="0"/>
        <w:jc w:val="both"/>
        <w:rPr>
          <w:rFonts w:ascii="MarianinaWdFY-Light" w:eastAsia="Times New Roman" w:hAnsi="MarianinaWdFY-Light" w:cs="Helvetica Neue"/>
          <w:color w:val="191919"/>
          <w:sz w:val="28"/>
          <w:szCs w:val="28"/>
          <w:lang w:eastAsia="fr-FR"/>
        </w:rPr>
      </w:pPr>
    </w:p>
    <w:p w14:paraId="1B4128B6" w14:textId="28A181CC" w:rsidR="00533923" w:rsidRPr="00BC13D3" w:rsidRDefault="00533923" w:rsidP="00BC13D3">
      <w:pPr>
        <w:pStyle w:val="Paragraphedeliste"/>
        <w:numPr>
          <w:ilvl w:val="0"/>
          <w:numId w:val="12"/>
        </w:numPr>
        <w:spacing w:after="0"/>
        <w:jc w:val="both"/>
        <w:rPr>
          <w:rFonts w:ascii="MarianinaWdFY-Light" w:eastAsia="Times New Roman" w:hAnsi="MarianinaWdFY-Light" w:cs="Helvetica Neue"/>
          <w:color w:val="191919"/>
          <w:sz w:val="28"/>
          <w:szCs w:val="28"/>
          <w:lang w:eastAsia="fr-FR"/>
        </w:rPr>
      </w:pPr>
      <w:r w:rsidRPr="00BC13D3">
        <w:rPr>
          <w:rFonts w:ascii="MarianinaWdFY-Light" w:eastAsia="Times New Roman" w:hAnsi="MarianinaWdFY-Light" w:cs="Helvetica Neue"/>
          <w:color w:val="191919"/>
          <w:sz w:val="28"/>
          <w:szCs w:val="28"/>
          <w:lang w:eastAsia="fr-FR"/>
        </w:rPr>
        <w:t>Déployer une démarche d'accessibilité numérique, via la mise en conformité des sites publics du CHV et la formation des acteurs internes en charge des achats logiciels pour une meilleure prise en compte de l’accessibilité ;</w:t>
      </w:r>
    </w:p>
    <w:p w14:paraId="46D2BDEA" w14:textId="77777777" w:rsidR="00533923" w:rsidRPr="00533923" w:rsidRDefault="00533923" w:rsidP="00533923">
      <w:pPr>
        <w:spacing w:after="0"/>
        <w:jc w:val="both"/>
        <w:rPr>
          <w:rFonts w:ascii="MarianinaWdFY-Light" w:eastAsia="Times New Roman" w:hAnsi="MarianinaWdFY-Light" w:cs="Helvetica Neue"/>
          <w:color w:val="191919"/>
          <w:sz w:val="28"/>
          <w:szCs w:val="28"/>
          <w:lang w:eastAsia="fr-FR"/>
        </w:rPr>
      </w:pPr>
    </w:p>
    <w:p w14:paraId="2DC388B6" w14:textId="73FD004C" w:rsidR="00533923" w:rsidRPr="00BC13D3" w:rsidRDefault="00533923" w:rsidP="00BC13D3">
      <w:pPr>
        <w:pStyle w:val="Paragraphedeliste"/>
        <w:numPr>
          <w:ilvl w:val="0"/>
          <w:numId w:val="12"/>
        </w:numPr>
        <w:spacing w:after="0"/>
        <w:jc w:val="both"/>
        <w:rPr>
          <w:rFonts w:ascii="MarianinaWdFY-Light" w:eastAsia="Times New Roman" w:hAnsi="MarianinaWdFY-Light" w:cs="Helvetica Neue"/>
          <w:color w:val="191919"/>
          <w:sz w:val="28"/>
          <w:szCs w:val="28"/>
          <w:lang w:eastAsia="fr-FR"/>
        </w:rPr>
      </w:pPr>
      <w:r w:rsidRPr="00BC13D3">
        <w:rPr>
          <w:rFonts w:ascii="MarianinaWdFY-Light" w:eastAsia="Times New Roman" w:hAnsi="MarianinaWdFY-Light" w:cs="Helvetica Neue"/>
          <w:color w:val="191919"/>
          <w:sz w:val="28"/>
          <w:szCs w:val="28"/>
          <w:lang w:eastAsia="fr-FR"/>
        </w:rPr>
        <w:t>Sensibiliser les équipes pédagogiques de l'Institut de Formation aux Métiers de la Santé rattaché à l'établissement, aux spécificités d'accompagnement des étudiants porteurs de handicap cognitif.</w:t>
      </w:r>
    </w:p>
    <w:p w14:paraId="4160899B" w14:textId="77777777" w:rsidR="00533923" w:rsidRPr="00533923" w:rsidRDefault="00533923" w:rsidP="00533923">
      <w:pPr>
        <w:spacing w:after="0"/>
        <w:jc w:val="both"/>
        <w:rPr>
          <w:rFonts w:ascii="MarianinaWdFY-Light" w:eastAsia="Times New Roman" w:hAnsi="MarianinaWdFY-Light" w:cs="Helvetica Neue"/>
          <w:color w:val="191919"/>
          <w:sz w:val="28"/>
          <w:szCs w:val="28"/>
          <w:lang w:eastAsia="fr-FR"/>
        </w:rPr>
      </w:pPr>
      <w:r w:rsidRPr="00533923">
        <w:rPr>
          <w:rFonts w:ascii="MarianinaWdFY-Light" w:eastAsia="Times New Roman" w:hAnsi="MarianinaWdFY-Light" w:cs="Helvetica Neue"/>
          <w:color w:val="191919"/>
          <w:sz w:val="28"/>
          <w:szCs w:val="28"/>
          <w:lang w:eastAsia="fr-FR"/>
        </w:rPr>
        <w:t xml:space="preserve"> </w:t>
      </w:r>
    </w:p>
    <w:p w14:paraId="76199671" w14:textId="2F8BD0D5" w:rsidR="00BE626C" w:rsidRDefault="00533923" w:rsidP="00533923">
      <w:pPr>
        <w:spacing w:after="0"/>
        <w:jc w:val="both"/>
        <w:rPr>
          <w:rFonts w:ascii="MarianinaWdFY-Light" w:eastAsia="Times New Roman" w:hAnsi="MarianinaWdFY-Light" w:cs="Helvetica Neue"/>
          <w:color w:val="191919"/>
          <w:sz w:val="28"/>
          <w:szCs w:val="28"/>
          <w:lang w:eastAsia="fr-FR"/>
        </w:rPr>
      </w:pPr>
      <w:r w:rsidRPr="00533923">
        <w:rPr>
          <w:rFonts w:ascii="MarianinaWdFY-Light" w:eastAsia="Times New Roman" w:hAnsi="MarianinaWdFY-Light" w:cs="Helvetica Neue"/>
          <w:color w:val="191919"/>
          <w:sz w:val="28"/>
          <w:szCs w:val="28"/>
          <w:lang w:eastAsia="fr-FR"/>
        </w:rPr>
        <w:t>Ce renouvellement confirme l’ambition du CHV de s’inscrire dans une démarche responsable en faveur de l’égalité des chances, conformément à son projet d'établissement. Il traduit également la volonté de l’établissement de renforcer son rôle d’acteur public engagé, aux côtés du FIPHFP, pour construire une fonction publique hospitalière toujours plus inclusive.</w:t>
      </w:r>
    </w:p>
    <w:p w14:paraId="2B6A6BBB" w14:textId="77777777" w:rsidR="00533923" w:rsidRDefault="00533923" w:rsidP="00533923">
      <w:pPr>
        <w:spacing w:after="0"/>
        <w:jc w:val="both"/>
        <w:rPr>
          <w:rFonts w:ascii="MarianinaWdFY-Medium" w:eastAsia="MarianinaWdFY-Medium" w:hAnsi="MarianinaWdFY-Medium" w:cs="MarianinaWdFY-Medium"/>
          <w:b/>
          <w:bCs/>
          <w:sz w:val="24"/>
          <w:szCs w:val="24"/>
        </w:rPr>
      </w:pPr>
    </w:p>
    <w:p w14:paraId="724D4A1C" w14:textId="39AE7DB7" w:rsidR="00786B82" w:rsidRDefault="00786B82" w:rsidP="00786B82">
      <w:pPr>
        <w:spacing w:after="0"/>
        <w:jc w:val="both"/>
      </w:pPr>
      <w:r w:rsidRPr="03B70F8A">
        <w:rPr>
          <w:rFonts w:ascii="MarianinaWdFY-Medium" w:eastAsia="MarianinaWdFY-Medium" w:hAnsi="MarianinaWdFY-Medium" w:cs="MarianinaWdFY-Medium"/>
          <w:b/>
          <w:bCs/>
          <w:sz w:val="24"/>
          <w:szCs w:val="24"/>
        </w:rPr>
        <w:t>A propos du Centre Hospitalier de Valenciennes</w:t>
      </w:r>
    </w:p>
    <w:p w14:paraId="1A2101DF" w14:textId="251D97A2" w:rsidR="00786B82" w:rsidRDefault="00786B82" w:rsidP="00786B82">
      <w:pPr>
        <w:spacing w:after="0"/>
        <w:jc w:val="both"/>
        <w:rPr>
          <w:rFonts w:ascii="MarianinaWdFY-Light" w:eastAsia="MarianinaWdFY-Light" w:hAnsi="MarianinaWdFY-Light" w:cs="MarianinaWdFY-Light"/>
          <w:sz w:val="24"/>
          <w:szCs w:val="24"/>
        </w:rPr>
      </w:pPr>
      <w:r w:rsidRPr="03B70F8A">
        <w:rPr>
          <w:rFonts w:ascii="MarianinaWdFY-Light" w:eastAsia="MarianinaWdFY-Light" w:hAnsi="MarianinaWdFY-Light" w:cs="MarianinaWdFY-Light"/>
          <w:sz w:val="24"/>
          <w:szCs w:val="24"/>
        </w:rPr>
        <w:t>Fort d’un collectif de plus de 5500 professionnels investis,</w:t>
      </w:r>
      <w:r>
        <w:rPr>
          <w:rFonts w:ascii="MarianinaWdFY-Light" w:eastAsia="MarianinaWdFY-Light" w:hAnsi="MarianinaWdFY-Light" w:cs="MarianinaWdFY-Light"/>
          <w:sz w:val="24"/>
          <w:szCs w:val="24"/>
        </w:rPr>
        <w:t xml:space="preserve"> d’un budget de plus de 550 millions d’euros et d’une certification HAS « Haute qualité des soins »,</w:t>
      </w:r>
      <w:r w:rsidRPr="03B70F8A">
        <w:rPr>
          <w:rFonts w:ascii="MarianinaWdFY-Light" w:eastAsia="MarianinaWdFY-Light" w:hAnsi="MarianinaWdFY-Light" w:cs="MarianinaWdFY-Light"/>
          <w:sz w:val="24"/>
          <w:szCs w:val="24"/>
        </w:rPr>
        <w:t xml:space="preserve"> le Centre Hospitalier de Valenciennes est l’établissement de recours et de référence du Hainaut-Cambrésis à tous les âges de la vie. Résolument tourné vers l’avenir et ancré sur son territoire, le CHV accomplit ses missions de service public de santé en contribuant activement, en tant qu’hôpital support </w:t>
      </w:r>
      <w:r w:rsidR="00F13943">
        <w:rPr>
          <w:rFonts w:ascii="MarianinaWdFY-Light" w:eastAsia="MarianinaWdFY-Light" w:hAnsi="MarianinaWdFY-Light" w:cs="MarianinaWdFY-Light"/>
          <w:sz w:val="24"/>
          <w:szCs w:val="24"/>
        </w:rPr>
        <w:t xml:space="preserve">des Hôpitaux </w:t>
      </w:r>
      <w:r w:rsidRPr="03B70F8A">
        <w:rPr>
          <w:rFonts w:ascii="MarianinaWdFY-Light" w:eastAsia="MarianinaWdFY-Light" w:hAnsi="MarianinaWdFY-Light" w:cs="MarianinaWdFY-Light"/>
          <w:sz w:val="24"/>
          <w:szCs w:val="24"/>
        </w:rPr>
        <w:t xml:space="preserve">Hainaut-Cambrésis au développement de l’attractivité du Hainaut-Cambrésis et à la santé </w:t>
      </w:r>
      <w:r>
        <w:rPr>
          <w:rFonts w:ascii="MarianinaWdFY-Light" w:eastAsia="MarianinaWdFY-Light" w:hAnsi="MarianinaWdFY-Light" w:cs="MarianinaWdFY-Light"/>
          <w:sz w:val="24"/>
          <w:szCs w:val="24"/>
        </w:rPr>
        <w:t>de presque 1 million d’</w:t>
      </w:r>
      <w:r w:rsidRPr="03B70F8A">
        <w:rPr>
          <w:rFonts w:ascii="MarianinaWdFY-Light" w:eastAsia="MarianinaWdFY-Light" w:hAnsi="MarianinaWdFY-Light" w:cs="MarianinaWdFY-Light"/>
          <w:sz w:val="24"/>
          <w:szCs w:val="24"/>
        </w:rPr>
        <w:t>habitants.</w:t>
      </w:r>
    </w:p>
    <w:p w14:paraId="2FD31A83" w14:textId="77777777" w:rsidR="00243BEA" w:rsidRDefault="00243BEA" w:rsidP="00786B82">
      <w:pPr>
        <w:spacing w:after="0"/>
        <w:jc w:val="both"/>
        <w:rPr>
          <w:rFonts w:ascii="MarianinaWdFY-Light" w:eastAsia="MarianinaWdFY-Light" w:hAnsi="MarianinaWdFY-Light" w:cs="MarianinaWdFY-Light"/>
          <w:sz w:val="24"/>
          <w:szCs w:val="24"/>
        </w:rPr>
      </w:pPr>
    </w:p>
    <w:p w14:paraId="24AA473E" w14:textId="77777777" w:rsidR="001F7E0C" w:rsidRDefault="001F7E0C" w:rsidP="00243BEA">
      <w:pPr>
        <w:pStyle w:val="NormalWeb"/>
        <w:spacing w:before="0" w:beforeAutospacing="0" w:after="0" w:afterAutospacing="0" w:line="240" w:lineRule="exact"/>
        <w:jc w:val="both"/>
        <w:rPr>
          <w:rStyle w:val="Accentuation"/>
          <w:rFonts w:ascii="MarianinaWdFY-Light" w:hAnsi="MarianinaWdFY-Light" w:cs="Arial"/>
          <w:color w:val="000000" w:themeColor="text1"/>
        </w:rPr>
      </w:pPr>
    </w:p>
    <w:p w14:paraId="6133EF25" w14:textId="77777777" w:rsidR="001F7E0C" w:rsidRDefault="001F7E0C" w:rsidP="00243BEA">
      <w:pPr>
        <w:pStyle w:val="NormalWeb"/>
        <w:spacing w:before="0" w:beforeAutospacing="0" w:after="0" w:afterAutospacing="0" w:line="240" w:lineRule="exact"/>
        <w:jc w:val="both"/>
        <w:rPr>
          <w:rStyle w:val="Accentuation"/>
          <w:rFonts w:ascii="MarianinaWdFY-Light" w:hAnsi="MarianinaWdFY-Light" w:cs="Arial"/>
          <w:color w:val="000000" w:themeColor="text1"/>
        </w:rPr>
      </w:pPr>
    </w:p>
    <w:p w14:paraId="6303BC35" w14:textId="3CC15DB0" w:rsidR="00243BEA" w:rsidRPr="008261C8" w:rsidRDefault="00243BEA" w:rsidP="00243BEA">
      <w:pPr>
        <w:pStyle w:val="NormalWeb"/>
        <w:spacing w:before="0" w:beforeAutospacing="0" w:after="0" w:afterAutospacing="0" w:line="240" w:lineRule="exact"/>
        <w:jc w:val="both"/>
        <w:rPr>
          <w:rFonts w:ascii="MarianinaWdFY-Light" w:hAnsi="MarianinaWdFY-Light" w:cs="Arial"/>
          <w:color w:val="000000" w:themeColor="text1"/>
        </w:rPr>
      </w:pPr>
      <w:r w:rsidRPr="008261C8">
        <w:rPr>
          <w:rStyle w:val="Accentuation"/>
          <w:rFonts w:ascii="MarianinaWdFY-Light" w:hAnsi="MarianinaWdFY-Light" w:cs="Arial"/>
          <w:color w:val="000000" w:themeColor="text1"/>
        </w:rPr>
        <w:t xml:space="preserve">Notre raison d’être : </w:t>
      </w:r>
      <w:r>
        <w:rPr>
          <w:rStyle w:val="Accentuation"/>
          <w:rFonts w:ascii="MarianinaWdFY-Light" w:hAnsi="MarianinaWdFY-Light" w:cs="Arial"/>
          <w:color w:val="000000" w:themeColor="text1"/>
        </w:rPr>
        <w:t>« </w:t>
      </w:r>
      <w:r w:rsidRPr="008261C8">
        <w:rPr>
          <w:rStyle w:val="Accentuation"/>
          <w:rFonts w:ascii="MarianinaWdFY-Light" w:hAnsi="MarianinaWdFY-Light" w:cs="Arial"/>
          <w:color w:val="000000" w:themeColor="text1"/>
        </w:rPr>
        <w:t>Permettre à tous d’accéder à des soins de haute qualité sur le territoire en alliant collectivement nos compétences et expertises au sein d’un hôpital qui favorise la prise de décision au plus près du terrain</w:t>
      </w:r>
      <w:r w:rsidRPr="008261C8">
        <w:rPr>
          <w:rFonts w:ascii="MarianinaWdFY-Light" w:hAnsi="MarianinaWdFY-Light" w:cs="Arial"/>
          <w:color w:val="000000" w:themeColor="text1"/>
        </w:rPr>
        <w:t> »</w:t>
      </w:r>
    </w:p>
    <w:p w14:paraId="58AECC47" w14:textId="77777777" w:rsidR="009A2FAB" w:rsidRDefault="009A2FAB" w:rsidP="001F35D9">
      <w:pPr>
        <w:spacing w:after="240"/>
        <w:jc w:val="both"/>
      </w:pPr>
    </w:p>
    <w:p w14:paraId="453DB4E3" w14:textId="6D89C09A" w:rsidR="001F35D9" w:rsidRPr="001F35D9" w:rsidRDefault="001F35D9" w:rsidP="001F35D9">
      <w:pPr>
        <w:spacing w:after="240"/>
        <w:jc w:val="both"/>
        <w:rPr>
          <w:rFonts w:ascii="MarianinaWdFY-Light" w:eastAsia="MarianinaWdFY-Light" w:hAnsi="MarianinaWdFY-Light" w:cs="MarianinaWdFY-Light"/>
          <w:sz w:val="28"/>
          <w:szCs w:val="28"/>
        </w:rPr>
      </w:pPr>
      <w:r w:rsidRPr="001F35D9">
        <w:rPr>
          <w:rFonts w:ascii="MarianinaWdFY-Light" w:eastAsia="MarianinaWdFY-Light" w:hAnsi="MarianinaWdFY-Light" w:cs="MarianinaWdFY-Light"/>
          <w:sz w:val="24"/>
          <w:szCs w:val="24"/>
        </w:rPr>
        <w:t xml:space="preserve">Pour </w:t>
      </w:r>
      <w:r w:rsidR="003F1601">
        <w:rPr>
          <w:rFonts w:ascii="MarianinaWdFY-Light" w:eastAsia="MarianinaWdFY-Light" w:hAnsi="MarianinaWdFY-Light" w:cs="MarianinaWdFY-Light"/>
          <w:sz w:val="24"/>
          <w:szCs w:val="24"/>
        </w:rPr>
        <w:t>en savoir plus </w:t>
      </w:r>
      <w:r w:rsidRPr="001F35D9">
        <w:rPr>
          <w:rFonts w:ascii="MarianinaWdFY-Light" w:eastAsia="MarianinaWdFY-Light" w:hAnsi="MarianinaWdFY-Light" w:cs="MarianinaWdFY-Light"/>
          <w:sz w:val="24"/>
          <w:szCs w:val="24"/>
        </w:rPr>
        <w:t>:</w:t>
      </w:r>
      <w:r>
        <w:rPr>
          <w:rFonts w:ascii="MarianinaWdFY-Light" w:eastAsia="MarianinaWdFY-Light" w:hAnsi="MarianinaWdFY-Light" w:cs="MarianinaWdFY-Light"/>
          <w:sz w:val="28"/>
          <w:szCs w:val="28"/>
        </w:rPr>
        <w:t xml:space="preserve"> </w:t>
      </w:r>
      <w:r w:rsidRPr="001F35D9">
        <w:rPr>
          <w:rFonts w:ascii="MarianinaWdFY-Light" w:hAnsi="MarianinaWdFY-Light"/>
          <w:sz w:val="24"/>
          <w:szCs w:val="24"/>
        </w:rPr>
        <w:t>www.ch-valenciennes.fr</w:t>
      </w:r>
    </w:p>
    <w:p w14:paraId="25AEFD72" w14:textId="77777777" w:rsidR="001F35D9" w:rsidRDefault="001F35D9" w:rsidP="03B70F8A">
      <w:pPr>
        <w:spacing w:after="240"/>
        <w:jc w:val="both"/>
      </w:pPr>
    </w:p>
    <w:p w14:paraId="45CB5A1C" w14:textId="5892C263" w:rsidR="001F35D9" w:rsidRDefault="001F35D9" w:rsidP="001F35D9">
      <w:pPr>
        <w:spacing w:after="0"/>
        <w:jc w:val="both"/>
      </w:pPr>
      <w:r w:rsidRPr="03B70F8A">
        <w:rPr>
          <w:rFonts w:ascii="MarianinaWdFY-Medium" w:eastAsia="MarianinaWdFY-Medium" w:hAnsi="MarianinaWdFY-Medium" w:cs="MarianinaWdFY-Medium"/>
          <w:b/>
          <w:bCs/>
          <w:sz w:val="24"/>
          <w:szCs w:val="24"/>
        </w:rPr>
        <w:t xml:space="preserve">A propos du </w:t>
      </w:r>
      <w:r>
        <w:rPr>
          <w:rFonts w:ascii="MarianinaWdFY-Medium" w:eastAsia="MarianinaWdFY-Medium" w:hAnsi="MarianinaWdFY-Medium" w:cs="MarianinaWdFY-Medium"/>
          <w:b/>
          <w:bCs/>
          <w:sz w:val="24"/>
          <w:szCs w:val="24"/>
        </w:rPr>
        <w:t>FIPHFP</w:t>
      </w:r>
    </w:p>
    <w:p w14:paraId="46953A97" w14:textId="77777777" w:rsidR="001F35D9" w:rsidRPr="001F35D9" w:rsidRDefault="001F35D9" w:rsidP="001F35D9">
      <w:pPr>
        <w:spacing w:after="240"/>
        <w:jc w:val="both"/>
        <w:rPr>
          <w:rFonts w:ascii="MarianinaWdFY-Light" w:hAnsi="MarianinaWdFY-Light"/>
          <w:sz w:val="24"/>
          <w:szCs w:val="24"/>
        </w:rPr>
      </w:pPr>
      <w:r w:rsidRPr="001F35D9">
        <w:rPr>
          <w:rFonts w:ascii="MarianinaWdFY-Light" w:hAnsi="MarianinaWdFY-Light"/>
          <w:sz w:val="24"/>
          <w:szCs w:val="24"/>
        </w:rPr>
        <w:t>Créé par la loi n°2005-102 du 11 février 2005, le Fonds pour l’insertion des personnes en handicapées œuvre pour l’insertion professionnelle des personnes en situation de handicap dans les trois versants de la Fonction publique (FIPHFP). Il finance, impulse et aide les employeurs publics dans la réalisation de leurs actions relatives au recrutement, au maintien dans l’emploi et à l’accompagnement des parcours professionnels des personnes en situation de handicap. En 2024, 37 778 recrutements ont été réalisés et 8 805 personnes ont été maintenues en emploi, le taux d’emploi dans la Fonction publique continuant à progresser pour atteindre 5,93%. Le FIPHFP est un établissement public national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4E5B424E" w14:textId="214E1BD4" w:rsidR="006443B1" w:rsidRPr="001F7E0C" w:rsidRDefault="74514B5A" w:rsidP="001F7E0C">
      <w:pPr>
        <w:spacing w:after="240"/>
        <w:jc w:val="both"/>
        <w:rPr>
          <w:rFonts w:ascii="MarianinaWdFY-Light" w:eastAsia="MarianinaWdFY-Light" w:hAnsi="MarianinaWdFY-Light" w:cs="MarianinaWdFY-Light"/>
          <w:sz w:val="28"/>
          <w:szCs w:val="28"/>
        </w:rPr>
      </w:pPr>
      <w:r w:rsidRPr="001F35D9">
        <w:rPr>
          <w:rFonts w:ascii="MarianinaWdFY-Light" w:eastAsia="MarianinaWdFY-Light" w:hAnsi="MarianinaWdFY-Light" w:cs="MarianinaWdFY-Light"/>
          <w:sz w:val="24"/>
          <w:szCs w:val="24"/>
        </w:rPr>
        <w:t xml:space="preserve">Pour </w:t>
      </w:r>
      <w:r w:rsidR="003F1601">
        <w:rPr>
          <w:rFonts w:ascii="MarianinaWdFY-Light" w:eastAsia="MarianinaWdFY-Light" w:hAnsi="MarianinaWdFY-Light" w:cs="MarianinaWdFY-Light"/>
          <w:sz w:val="24"/>
          <w:szCs w:val="24"/>
        </w:rPr>
        <w:t>en savoir plus</w:t>
      </w:r>
      <w:r w:rsidR="001F35D9" w:rsidRPr="001F35D9">
        <w:rPr>
          <w:rFonts w:ascii="MarianinaWdFY-Light" w:eastAsia="MarianinaWdFY-Light" w:hAnsi="MarianinaWdFY-Light" w:cs="MarianinaWdFY-Light"/>
          <w:sz w:val="24"/>
          <w:szCs w:val="24"/>
        </w:rPr>
        <w:t> :</w:t>
      </w:r>
      <w:r w:rsidR="001F35D9">
        <w:rPr>
          <w:rFonts w:ascii="MarianinaWdFY-Light" w:eastAsia="MarianinaWdFY-Light" w:hAnsi="MarianinaWdFY-Light" w:cs="MarianinaWdFY-Light"/>
          <w:sz w:val="28"/>
          <w:szCs w:val="28"/>
        </w:rPr>
        <w:t xml:space="preserve"> </w:t>
      </w:r>
      <w:r w:rsidR="001F35D9" w:rsidRPr="001F35D9">
        <w:rPr>
          <w:rFonts w:ascii="MarianinaWdFY-Light" w:hAnsi="MarianinaWdFY-Light"/>
          <w:sz w:val="24"/>
          <w:szCs w:val="24"/>
        </w:rPr>
        <w:t>www.fiphfp.fr</w:t>
      </w:r>
    </w:p>
    <w:p w14:paraId="555A6A57" w14:textId="77777777" w:rsidR="001F7E0C" w:rsidRDefault="001F7E0C" w:rsidP="03B70F8A">
      <w:pPr>
        <w:spacing w:after="0"/>
        <w:jc w:val="both"/>
        <w:rPr>
          <w:rFonts w:ascii="MarianinaWdFY-BlackItalic" w:eastAsia="MarianinaWdFY-Thin" w:hAnsi="MarianinaWdFY-BlackItalic" w:cs="MarianinaWdFY-Thin"/>
          <w:b/>
          <w:bCs/>
          <w:sz w:val="28"/>
          <w:szCs w:val="28"/>
        </w:rPr>
      </w:pPr>
    </w:p>
    <w:p w14:paraId="5E7F4DD4" w14:textId="3C6A4EB6" w:rsidR="74514B5A" w:rsidRDefault="74514B5A" w:rsidP="03B70F8A">
      <w:pPr>
        <w:spacing w:after="0"/>
        <w:jc w:val="both"/>
        <w:rPr>
          <w:rFonts w:ascii="MarianinaWdFY-BlackItalic" w:eastAsia="MarianinaWdFY-Thin" w:hAnsi="MarianinaWdFY-BlackItalic" w:cs="MarianinaWdFY-Thin"/>
          <w:b/>
          <w:bCs/>
          <w:sz w:val="28"/>
          <w:szCs w:val="28"/>
        </w:rPr>
      </w:pPr>
      <w:r w:rsidRPr="00DF0EF6">
        <w:rPr>
          <w:rFonts w:ascii="MarianinaWdFY-BlackItalic" w:eastAsia="MarianinaWdFY-Thin" w:hAnsi="MarianinaWdFY-BlackItalic" w:cs="MarianinaWdFY-Thin"/>
          <w:b/>
          <w:bCs/>
          <w:sz w:val="28"/>
          <w:szCs w:val="28"/>
        </w:rPr>
        <w:t>Contact</w:t>
      </w:r>
      <w:r w:rsidR="003F1601">
        <w:rPr>
          <w:rFonts w:ascii="MarianinaWdFY-BlackItalic" w:eastAsia="MarianinaWdFY-Thin" w:hAnsi="MarianinaWdFY-BlackItalic" w:cs="MarianinaWdFY-Thin"/>
          <w:b/>
          <w:bCs/>
          <w:sz w:val="28"/>
          <w:szCs w:val="28"/>
        </w:rPr>
        <w:t>s</w:t>
      </w:r>
      <w:r w:rsidRPr="00DF0EF6">
        <w:rPr>
          <w:rFonts w:ascii="MarianinaWdFY-BlackItalic" w:eastAsia="MarianinaWdFY-Thin" w:hAnsi="MarianinaWdFY-BlackItalic" w:cs="MarianinaWdFY-Thin"/>
          <w:b/>
          <w:bCs/>
          <w:sz w:val="28"/>
          <w:szCs w:val="28"/>
        </w:rPr>
        <w:t xml:space="preserve"> média</w:t>
      </w:r>
      <w:r w:rsidR="00AC02F9">
        <w:rPr>
          <w:rFonts w:ascii="MarianinaWdFY-BlackItalic" w:eastAsia="MarianinaWdFY-Thin" w:hAnsi="MarianinaWdFY-BlackItalic" w:cs="MarianinaWdFY-Thin"/>
          <w:b/>
          <w:bCs/>
          <w:sz w:val="28"/>
          <w:szCs w:val="28"/>
        </w:rPr>
        <w:t>s</w:t>
      </w:r>
    </w:p>
    <w:p w14:paraId="35247DE1" w14:textId="77777777" w:rsidR="003F1601" w:rsidRPr="00DF0EF6" w:rsidRDefault="003F1601" w:rsidP="03B70F8A">
      <w:pPr>
        <w:spacing w:after="0"/>
        <w:jc w:val="both"/>
        <w:rPr>
          <w:rFonts w:ascii="MarianinaWdFY-BlackItalic" w:hAnsi="MarianinaWdFY-BlackItalic"/>
        </w:rPr>
      </w:pPr>
    </w:p>
    <w:p w14:paraId="0023DA46" w14:textId="1D362BF5" w:rsidR="003F1601" w:rsidRPr="003F1601" w:rsidRDefault="003F1601" w:rsidP="03B70F8A">
      <w:pPr>
        <w:spacing w:after="0"/>
        <w:jc w:val="both"/>
        <w:rPr>
          <w:rFonts w:ascii="MarianinaWdFY-Light" w:eastAsia="MarianinaWdFY-Thin" w:hAnsi="MarianinaWdFY-Light" w:cs="MarianinaWdFY-Thin"/>
          <w:b/>
          <w:bCs/>
          <w:sz w:val="28"/>
          <w:szCs w:val="28"/>
        </w:rPr>
      </w:pPr>
      <w:r w:rsidRPr="003F1601">
        <w:rPr>
          <w:rFonts w:ascii="MarianinaWdFY-Light" w:eastAsia="MarianinaWdFY-Thin" w:hAnsi="MarianinaWdFY-Light" w:cs="MarianinaWdFY-Thin"/>
          <w:b/>
          <w:bCs/>
          <w:sz w:val="28"/>
          <w:szCs w:val="28"/>
        </w:rPr>
        <w:t>CHV</w:t>
      </w:r>
    </w:p>
    <w:p w14:paraId="7B4DC731" w14:textId="11157B32" w:rsidR="74514B5A" w:rsidRPr="003F1601" w:rsidRDefault="00DF0EF6" w:rsidP="03B70F8A">
      <w:pPr>
        <w:spacing w:after="0"/>
        <w:jc w:val="both"/>
        <w:rPr>
          <w:rFonts w:ascii="MarianinaWdFY-Light" w:eastAsia="MarianinaWdFY-Thin" w:hAnsi="MarianinaWdFY-Light" w:cs="MarianinaWdFY-Thin"/>
          <w:sz w:val="28"/>
          <w:szCs w:val="28"/>
        </w:rPr>
      </w:pPr>
      <w:r>
        <w:rPr>
          <w:rFonts w:ascii="MarianinaWdFY-Light" w:eastAsia="MarianinaWdFY-Thin" w:hAnsi="MarianinaWdFY-Light" w:cs="MarianinaWdFY-Thin"/>
          <w:sz w:val="28"/>
          <w:szCs w:val="28"/>
        </w:rPr>
        <w:t>Chloé Schuller-Bouquet</w:t>
      </w:r>
    </w:p>
    <w:p w14:paraId="00A1A243" w14:textId="39798696"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Attachée de</w:t>
      </w:r>
      <w:r w:rsidR="74514B5A" w:rsidRPr="00DF0EF6">
        <w:rPr>
          <w:rFonts w:ascii="MarianinaWdFY-Light" w:eastAsia="MarianinaWdFY-Thin" w:hAnsi="MarianinaWdFY-Light" w:cs="MarianinaWdFY-Thin"/>
          <w:sz w:val="28"/>
          <w:szCs w:val="28"/>
        </w:rPr>
        <w:t xml:space="preserve"> communication</w:t>
      </w:r>
      <w:r w:rsidR="003F1601">
        <w:rPr>
          <w:rFonts w:ascii="MarianinaWdFY-Light" w:eastAsia="MarianinaWdFY-Thin" w:hAnsi="MarianinaWdFY-Light" w:cs="MarianinaWdFY-Thin"/>
          <w:sz w:val="28"/>
          <w:szCs w:val="28"/>
        </w:rPr>
        <w:t xml:space="preserve"> du </w:t>
      </w:r>
    </w:p>
    <w:p w14:paraId="737CB0AE" w14:textId="3D08E2D7" w:rsidR="74514B5A" w:rsidRPr="00DF0EF6" w:rsidRDefault="00DF0EF6" w:rsidP="03B70F8A">
      <w:pPr>
        <w:spacing w:after="0"/>
        <w:jc w:val="both"/>
        <w:rPr>
          <w:rFonts w:ascii="MarianinaWdFY-Light" w:hAnsi="MarianinaWdFY-Light"/>
        </w:rPr>
      </w:pPr>
      <w:hyperlink r:id="rId10">
        <w:r>
          <w:rPr>
            <w:rStyle w:val="Lienhypertexte"/>
            <w:rFonts w:ascii="MarianinaWdFY-Light" w:eastAsia="MarianinaWdFY-Thin" w:hAnsi="MarianinaWdFY-Light" w:cs="MarianinaWdFY-Thin"/>
            <w:sz w:val="28"/>
            <w:szCs w:val="28"/>
          </w:rPr>
          <w:t>schullerbouquet-c@ch-valenciennes.fr</w:t>
        </w:r>
      </w:hyperlink>
    </w:p>
    <w:p w14:paraId="4B005BE6" w14:textId="648E7142" w:rsidR="74514B5A" w:rsidRDefault="00DF0EF6" w:rsidP="03B70F8A">
      <w:pPr>
        <w:spacing w:after="240"/>
        <w:jc w:val="both"/>
        <w:rPr>
          <w:rFonts w:ascii="MarianinaWdFY-Light" w:eastAsia="MarianinaWdFY-Thin" w:hAnsi="MarianinaWdFY-Light" w:cs="MarianinaWdFY-Thin"/>
          <w:sz w:val="28"/>
          <w:szCs w:val="28"/>
        </w:rPr>
      </w:pPr>
      <w:r>
        <w:rPr>
          <w:rFonts w:ascii="MarianinaWdFY-Light" w:eastAsia="MarianinaWdFY-Thin" w:hAnsi="MarianinaWdFY-Light" w:cs="MarianinaWdFY-Thin"/>
          <w:sz w:val="28"/>
          <w:szCs w:val="28"/>
        </w:rPr>
        <w:t>06 72 69 32 84</w:t>
      </w:r>
    </w:p>
    <w:p w14:paraId="127A6E7A" w14:textId="77777777" w:rsidR="003F1601" w:rsidRDefault="003F1601" w:rsidP="003F1601">
      <w:pPr>
        <w:spacing w:after="0" w:line="240" w:lineRule="auto"/>
        <w:jc w:val="both"/>
        <w:rPr>
          <w:rFonts w:ascii="MarianinaWdFY-Light" w:eastAsia="MarianinaWdFY-Thin" w:hAnsi="MarianinaWdFY-Light" w:cs="MarianinaWdFY-Thin"/>
          <w:b/>
          <w:bCs/>
          <w:sz w:val="28"/>
          <w:szCs w:val="28"/>
        </w:rPr>
      </w:pPr>
      <w:r w:rsidRPr="003F1601">
        <w:rPr>
          <w:rFonts w:ascii="MarianinaWdFY-Light" w:eastAsia="MarianinaWdFY-Thin" w:hAnsi="MarianinaWdFY-Light" w:cs="MarianinaWdFY-Thin"/>
          <w:b/>
          <w:bCs/>
          <w:sz w:val="28"/>
          <w:szCs w:val="28"/>
        </w:rPr>
        <w:t>FIPHFP</w:t>
      </w:r>
    </w:p>
    <w:p w14:paraId="24D60249" w14:textId="61A1AD18" w:rsidR="003F1601" w:rsidRDefault="003F1601" w:rsidP="003F1601">
      <w:pPr>
        <w:spacing w:after="0" w:line="240" w:lineRule="auto"/>
        <w:jc w:val="both"/>
        <w:rPr>
          <w:rFonts w:ascii="MarianinaWdFY-Light" w:eastAsia="MarianinaWdFY-Thin" w:hAnsi="MarianinaWdFY-Light" w:cs="MarianinaWdFY-Thin"/>
          <w:b/>
          <w:bCs/>
          <w:sz w:val="28"/>
          <w:szCs w:val="28"/>
        </w:rPr>
      </w:pPr>
      <w:r w:rsidRPr="003F1601">
        <w:rPr>
          <w:rFonts w:ascii="MarianinaWdFY-Light" w:eastAsia="Times New Roman" w:hAnsi="MarianinaWdFY-Light" w:cstheme="minorHAnsi"/>
          <w:color w:val="000000"/>
          <w:sz w:val="28"/>
          <w:szCs w:val="28"/>
          <w:lang w:eastAsia="fr-FR"/>
        </w:rPr>
        <w:t>Véronique Bonnet </w:t>
      </w:r>
    </w:p>
    <w:p w14:paraId="441AFE79" w14:textId="22795C48" w:rsidR="003F1601" w:rsidRPr="003F1601" w:rsidRDefault="003F1601" w:rsidP="003F1601">
      <w:pPr>
        <w:spacing w:after="0" w:line="240" w:lineRule="auto"/>
        <w:jc w:val="both"/>
        <w:rPr>
          <w:rFonts w:ascii="MarianinaWdFY-Light" w:eastAsia="MarianinaWdFY-Thin" w:hAnsi="MarianinaWdFY-Light" w:cs="MarianinaWdFY-Thin"/>
          <w:b/>
          <w:bCs/>
          <w:sz w:val="28"/>
          <w:szCs w:val="28"/>
        </w:rPr>
      </w:pPr>
      <w:r w:rsidRPr="003F1601">
        <w:rPr>
          <w:rFonts w:ascii="MarianinaWdFY-Light" w:eastAsia="Times New Roman" w:hAnsi="MarianinaWdFY-Light" w:cstheme="minorHAnsi"/>
          <w:color w:val="000000"/>
          <w:sz w:val="28"/>
          <w:szCs w:val="28"/>
          <w:lang w:eastAsia="fr-FR"/>
        </w:rPr>
        <w:t xml:space="preserve">06 08 62 33 59 </w:t>
      </w:r>
    </w:p>
    <w:p w14:paraId="04D3B332" w14:textId="2C1CCEB8" w:rsidR="003F1601" w:rsidRDefault="003F1601" w:rsidP="003F1601">
      <w:pPr>
        <w:spacing w:after="0" w:line="240" w:lineRule="auto"/>
        <w:rPr>
          <w:rFonts w:ascii="MarianinaWdFY-Light" w:eastAsia="Times New Roman" w:hAnsi="MarianinaWdFY-Light" w:cstheme="minorHAnsi"/>
          <w:color w:val="0000FF"/>
          <w:sz w:val="28"/>
          <w:szCs w:val="28"/>
          <w:u w:val="single"/>
          <w:lang w:eastAsia="fr-FR"/>
        </w:rPr>
      </w:pPr>
      <w:hyperlink r:id="rId11" w:history="1">
        <w:r w:rsidRPr="003F1601">
          <w:rPr>
            <w:rStyle w:val="Lienhypertexte"/>
            <w:rFonts w:ascii="MarianinaWdFY-Light" w:eastAsia="Times New Roman" w:hAnsi="MarianinaWdFY-Light" w:cstheme="minorHAnsi"/>
            <w:sz w:val="28"/>
            <w:szCs w:val="28"/>
            <w:lang w:eastAsia="fr-FR"/>
          </w:rPr>
          <w:t>v.bonnet@agence-cid.fr</w:t>
        </w:r>
      </w:hyperlink>
    </w:p>
    <w:p w14:paraId="1D135E1F" w14:textId="77777777" w:rsidR="003F1601" w:rsidRPr="003F1601" w:rsidRDefault="003F1601" w:rsidP="003F1601">
      <w:pPr>
        <w:spacing w:after="0" w:line="240" w:lineRule="auto"/>
        <w:rPr>
          <w:rFonts w:ascii="MarianinaWdFY-Light" w:eastAsia="Times New Roman" w:hAnsi="MarianinaWdFY-Light" w:cstheme="minorHAnsi"/>
          <w:color w:val="000000"/>
          <w:sz w:val="28"/>
          <w:szCs w:val="28"/>
          <w:lang w:eastAsia="fr-FR"/>
        </w:rPr>
      </w:pPr>
    </w:p>
    <w:p w14:paraId="63864E96" w14:textId="77777777" w:rsidR="003F1601" w:rsidRPr="003F1601" w:rsidRDefault="003F1601" w:rsidP="003F1601">
      <w:pPr>
        <w:spacing w:after="0" w:line="240" w:lineRule="auto"/>
        <w:rPr>
          <w:rFonts w:ascii="MarianinaWdFY-Light" w:eastAsia="Times New Roman" w:hAnsi="MarianinaWdFY-Light" w:cstheme="minorHAnsi"/>
          <w:color w:val="000000"/>
          <w:sz w:val="28"/>
          <w:szCs w:val="28"/>
          <w:lang w:eastAsia="fr-FR"/>
        </w:rPr>
      </w:pPr>
      <w:r w:rsidRPr="003F1601">
        <w:rPr>
          <w:rFonts w:ascii="MarianinaWdFY-Light" w:eastAsia="Times New Roman" w:hAnsi="MarianinaWdFY-Light" w:cstheme="minorHAnsi"/>
          <w:color w:val="000000"/>
          <w:sz w:val="28"/>
          <w:szCs w:val="28"/>
          <w:lang w:eastAsia="fr-FR"/>
        </w:rPr>
        <w:t xml:space="preserve">Chloé </w:t>
      </w:r>
      <w:proofErr w:type="spellStart"/>
      <w:r w:rsidRPr="003F1601">
        <w:rPr>
          <w:rFonts w:ascii="MarianinaWdFY-Light" w:eastAsia="Times New Roman" w:hAnsi="MarianinaWdFY-Light" w:cstheme="minorHAnsi"/>
          <w:color w:val="000000"/>
          <w:sz w:val="28"/>
          <w:szCs w:val="28"/>
          <w:lang w:eastAsia="fr-FR"/>
        </w:rPr>
        <w:t>Lemahieu</w:t>
      </w:r>
      <w:proofErr w:type="spellEnd"/>
      <w:r w:rsidRPr="003F1601">
        <w:rPr>
          <w:rFonts w:ascii="MarianinaWdFY-Light" w:eastAsia="Times New Roman" w:hAnsi="MarianinaWdFY-Light" w:cstheme="minorHAnsi"/>
          <w:color w:val="000000"/>
          <w:sz w:val="28"/>
          <w:szCs w:val="28"/>
          <w:lang w:eastAsia="fr-FR"/>
        </w:rPr>
        <w:t> </w:t>
      </w:r>
    </w:p>
    <w:p w14:paraId="5EBACF62" w14:textId="77777777" w:rsidR="00AC02F9" w:rsidRDefault="003F1601" w:rsidP="003F1601">
      <w:pPr>
        <w:spacing w:after="0" w:line="240" w:lineRule="auto"/>
        <w:rPr>
          <w:rFonts w:ascii="MarianinaWdFY-Light" w:eastAsia="Times New Roman" w:hAnsi="MarianinaWdFY-Light" w:cstheme="minorHAnsi"/>
          <w:color w:val="000000"/>
          <w:sz w:val="28"/>
          <w:szCs w:val="28"/>
          <w:lang w:eastAsia="fr-FR"/>
        </w:rPr>
      </w:pPr>
      <w:r w:rsidRPr="003F1601">
        <w:rPr>
          <w:rFonts w:ascii="MarianinaWdFY-Light" w:eastAsia="Times New Roman" w:hAnsi="MarianinaWdFY-Light" w:cstheme="minorHAnsi"/>
          <w:color w:val="000000"/>
          <w:sz w:val="28"/>
          <w:szCs w:val="28"/>
          <w:lang w:eastAsia="fr-FR"/>
        </w:rPr>
        <w:t xml:space="preserve">06 89 57 84 63 </w:t>
      </w:r>
    </w:p>
    <w:p w14:paraId="0264588D" w14:textId="1F32DEBB" w:rsidR="03B70F8A" w:rsidRPr="003F1601" w:rsidRDefault="00AC02F9" w:rsidP="003F1601">
      <w:pPr>
        <w:spacing w:after="0" w:line="240" w:lineRule="auto"/>
        <w:rPr>
          <w:rFonts w:ascii="MarianinaWdFY-Light" w:eastAsia="Times New Roman" w:hAnsi="MarianinaWdFY-Light" w:cstheme="minorHAnsi"/>
          <w:color w:val="000000"/>
          <w:sz w:val="28"/>
          <w:szCs w:val="28"/>
          <w:lang w:eastAsia="fr-FR"/>
        </w:rPr>
      </w:pPr>
      <w:r>
        <w:rPr>
          <w:rFonts w:ascii="MarianinaWdFY-Light" w:eastAsia="Times New Roman" w:hAnsi="MarianinaWdFY-Light" w:cstheme="minorHAnsi"/>
          <w:color w:val="0000FF"/>
          <w:sz w:val="28"/>
          <w:szCs w:val="28"/>
          <w:u w:val="single"/>
          <w:lang w:eastAsia="fr-FR"/>
        </w:rPr>
        <w:fldChar w:fldCharType="begin"/>
      </w:r>
      <w:r>
        <w:rPr>
          <w:rFonts w:ascii="MarianinaWdFY-Light" w:eastAsia="Times New Roman" w:hAnsi="MarianinaWdFY-Light" w:cstheme="minorHAnsi"/>
          <w:color w:val="0000FF"/>
          <w:sz w:val="28"/>
          <w:szCs w:val="28"/>
          <w:u w:val="single"/>
          <w:lang w:eastAsia="fr-FR"/>
        </w:rPr>
        <w:instrText>HYPERLINK "mailto:</w:instrText>
      </w:r>
      <w:r w:rsidRPr="003F1601">
        <w:rPr>
          <w:rFonts w:ascii="MarianinaWdFY-Light" w:eastAsia="Times New Roman" w:hAnsi="MarianinaWdFY-Light" w:cstheme="minorHAnsi"/>
          <w:color w:val="0000FF"/>
          <w:sz w:val="28"/>
          <w:szCs w:val="28"/>
          <w:u w:val="single"/>
          <w:lang w:eastAsia="fr-FR"/>
        </w:rPr>
        <w:instrText>c.lemahieu@agence-cid.fr</w:instrText>
      </w:r>
      <w:r>
        <w:rPr>
          <w:rFonts w:ascii="MarianinaWdFY-Light" w:eastAsia="Times New Roman" w:hAnsi="MarianinaWdFY-Light" w:cstheme="minorHAnsi"/>
          <w:color w:val="0000FF"/>
          <w:sz w:val="28"/>
          <w:szCs w:val="28"/>
          <w:u w:val="single"/>
          <w:lang w:eastAsia="fr-FR"/>
        </w:rPr>
        <w:instrText>"</w:instrText>
      </w:r>
      <w:r>
        <w:rPr>
          <w:rFonts w:ascii="MarianinaWdFY-Light" w:eastAsia="Times New Roman" w:hAnsi="MarianinaWdFY-Light" w:cstheme="minorHAnsi"/>
          <w:color w:val="0000FF"/>
          <w:sz w:val="28"/>
          <w:szCs w:val="28"/>
          <w:u w:val="single"/>
          <w:lang w:eastAsia="fr-FR"/>
        </w:rPr>
        <w:fldChar w:fldCharType="separate"/>
      </w:r>
      <w:r w:rsidRPr="00603F77">
        <w:rPr>
          <w:rStyle w:val="Lienhypertexte"/>
          <w:rFonts w:ascii="MarianinaWdFY-Light" w:eastAsia="Times New Roman" w:hAnsi="MarianinaWdFY-Light" w:cstheme="minorHAnsi"/>
          <w:sz w:val="28"/>
          <w:szCs w:val="28"/>
          <w:lang w:eastAsia="fr-FR"/>
        </w:rPr>
        <w:t>c.lemahieu@agence-cid.fr</w:t>
      </w:r>
      <w:r>
        <w:rPr>
          <w:rFonts w:ascii="MarianinaWdFY-Light" w:eastAsia="Times New Roman" w:hAnsi="MarianinaWdFY-Light" w:cstheme="minorHAnsi"/>
          <w:color w:val="0000FF"/>
          <w:sz w:val="28"/>
          <w:szCs w:val="28"/>
          <w:u w:val="single"/>
          <w:lang w:eastAsia="fr-FR"/>
        </w:rPr>
        <w:fldChar w:fldCharType="end"/>
      </w:r>
    </w:p>
    <w:sectPr w:rsidR="03B70F8A" w:rsidRPr="003F1601" w:rsidSect="005C29CE">
      <w:headerReference w:type="default" r:id="rId12"/>
      <w:pgSz w:w="11906" w:h="16838"/>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8C39" w14:textId="77777777" w:rsidR="00695945" w:rsidRDefault="00695945" w:rsidP="00107467">
      <w:pPr>
        <w:spacing w:after="0" w:line="240" w:lineRule="auto"/>
      </w:pPr>
      <w:r>
        <w:separator/>
      </w:r>
    </w:p>
  </w:endnote>
  <w:endnote w:type="continuationSeparator" w:id="0">
    <w:p w14:paraId="712989E3" w14:textId="77777777" w:rsidR="00695945" w:rsidRDefault="00695945" w:rsidP="00107467">
      <w:pPr>
        <w:spacing w:after="0" w:line="240" w:lineRule="auto"/>
      </w:pPr>
      <w:r>
        <w:continuationSeparator/>
      </w:r>
    </w:p>
  </w:endnote>
  <w:endnote w:type="continuationNotice" w:id="1">
    <w:p w14:paraId="2CF9CBD9" w14:textId="77777777" w:rsidR="00695945" w:rsidRDefault="00695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ianinaWdFY-Light">
    <w:altName w:val="Marianina Wd FY Light"/>
    <w:panose1 w:val="02000306000000020004"/>
    <w:charset w:val="4D"/>
    <w:family w:val="auto"/>
    <w:pitch w:val="variable"/>
    <w:sig w:usb0="A00000AF" w:usb1="5000605B" w:usb2="00000000" w:usb3="00000000" w:csb0="00000093"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inaWdFY-Medium">
    <w:altName w:val="Marianina Wd FY Medium"/>
    <w:panose1 w:val="02000606000000020004"/>
    <w:charset w:val="4D"/>
    <w:family w:val="auto"/>
    <w:pitch w:val="variable"/>
    <w:sig w:usb0="A00000AF" w:usb1="5000605B" w:usb2="00000000" w:usb3="00000000" w:csb0="00000093" w:csb1="00000000"/>
  </w:font>
  <w:font w:name="MarianinaWdFY-Thin">
    <w:altName w:val="Marianina Cn FY Thin"/>
    <w:panose1 w:val="02000206000000020004"/>
    <w:charset w:val="4D"/>
    <w:family w:val="auto"/>
    <w:pitch w:val="variable"/>
    <w:sig w:usb0="A00000AF" w:usb1="5000605B" w:usb2="00000000" w:usb3="00000000" w:csb0="00000093" w:csb1="00000000"/>
  </w:font>
  <w:font w:name="MarianinaWdFY-Black">
    <w:panose1 w:val="02000A06000000020004"/>
    <w:charset w:val="4D"/>
    <w:family w:val="auto"/>
    <w:pitch w:val="variable"/>
    <w:sig w:usb0="A00000AF" w:usb1="5000605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arianinaWdFY-BlackItalic">
    <w:altName w:val="Marianina Wd FY Black"/>
    <w:panose1 w:val="02000A06000000090004"/>
    <w:charset w:val="00"/>
    <w:family w:val="auto"/>
    <w:pitch w:val="variable"/>
    <w:sig w:usb0="A00000AF" w:usb1="50006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4765" w14:textId="77777777" w:rsidR="00695945" w:rsidRDefault="00695945" w:rsidP="00107467">
      <w:pPr>
        <w:spacing w:after="0" w:line="240" w:lineRule="auto"/>
      </w:pPr>
      <w:r>
        <w:separator/>
      </w:r>
    </w:p>
  </w:footnote>
  <w:footnote w:type="continuationSeparator" w:id="0">
    <w:p w14:paraId="4520E6FD" w14:textId="77777777" w:rsidR="00695945" w:rsidRDefault="00695945" w:rsidP="00107467">
      <w:pPr>
        <w:spacing w:after="0" w:line="240" w:lineRule="auto"/>
      </w:pPr>
      <w:r>
        <w:continuationSeparator/>
      </w:r>
    </w:p>
  </w:footnote>
  <w:footnote w:type="continuationNotice" w:id="1">
    <w:p w14:paraId="2ED8F3D0" w14:textId="77777777" w:rsidR="00695945" w:rsidRDefault="00695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055D" w14:textId="41B30AA2" w:rsidR="00107467" w:rsidRDefault="005C29CE" w:rsidP="001F7E0C">
    <w:pPr>
      <w:pStyle w:val="En-tte"/>
    </w:pPr>
    <w:r>
      <w:rPr>
        <w:noProof/>
        <w:lang w:eastAsia="fr-FR"/>
      </w:rPr>
      <w:drawing>
        <wp:anchor distT="0" distB="0" distL="114300" distR="114300" simplePos="0" relativeHeight="251658240" behindDoc="0" locked="0" layoutInCell="1" allowOverlap="1" wp14:anchorId="3BDE661A" wp14:editId="3F785D36">
          <wp:simplePos x="0" y="0"/>
          <wp:positionH relativeFrom="column">
            <wp:posOffset>5146675</wp:posOffset>
          </wp:positionH>
          <wp:positionV relativeFrom="paragraph">
            <wp:posOffset>-1905</wp:posOffset>
          </wp:positionV>
          <wp:extent cx="720000" cy="72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 bleu 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5A406E8E" wp14:editId="5AF595E7">
          <wp:extent cx="596900" cy="640576"/>
          <wp:effectExtent l="0" t="0" r="0" b="0"/>
          <wp:docPr id="397282412" name="Image 1" descr="Une image contenant Police, text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2412" name="Image 1" descr="Une image contenant Police, texte, logo, Graphiqu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596900" cy="640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D2E5"/>
    <w:multiLevelType w:val="hybridMultilevel"/>
    <w:tmpl w:val="BE3A3F06"/>
    <w:lvl w:ilvl="0" w:tplc="240EA8D0">
      <w:start w:val="2"/>
      <w:numFmt w:val="decimal"/>
      <w:lvlText w:val="%1."/>
      <w:lvlJc w:val="left"/>
      <w:pPr>
        <w:ind w:left="720" w:hanging="360"/>
      </w:pPr>
    </w:lvl>
    <w:lvl w:ilvl="1" w:tplc="CC5C8A8E">
      <w:start w:val="1"/>
      <w:numFmt w:val="lowerLetter"/>
      <w:lvlText w:val="%2."/>
      <w:lvlJc w:val="left"/>
      <w:pPr>
        <w:ind w:left="1440" w:hanging="360"/>
      </w:pPr>
    </w:lvl>
    <w:lvl w:ilvl="2" w:tplc="E2240D36">
      <w:start w:val="1"/>
      <w:numFmt w:val="lowerRoman"/>
      <w:lvlText w:val="%3."/>
      <w:lvlJc w:val="right"/>
      <w:pPr>
        <w:ind w:left="2160" w:hanging="180"/>
      </w:pPr>
    </w:lvl>
    <w:lvl w:ilvl="3" w:tplc="1EFE39F6">
      <w:start w:val="1"/>
      <w:numFmt w:val="decimal"/>
      <w:lvlText w:val="%4."/>
      <w:lvlJc w:val="left"/>
      <w:pPr>
        <w:ind w:left="2880" w:hanging="360"/>
      </w:pPr>
    </w:lvl>
    <w:lvl w:ilvl="4" w:tplc="1FE851B6">
      <w:start w:val="1"/>
      <w:numFmt w:val="lowerLetter"/>
      <w:lvlText w:val="%5."/>
      <w:lvlJc w:val="left"/>
      <w:pPr>
        <w:ind w:left="3600" w:hanging="360"/>
      </w:pPr>
    </w:lvl>
    <w:lvl w:ilvl="5" w:tplc="3AFE870E">
      <w:start w:val="1"/>
      <w:numFmt w:val="lowerRoman"/>
      <w:lvlText w:val="%6."/>
      <w:lvlJc w:val="right"/>
      <w:pPr>
        <w:ind w:left="4320" w:hanging="180"/>
      </w:pPr>
    </w:lvl>
    <w:lvl w:ilvl="6" w:tplc="85E41FD6">
      <w:start w:val="1"/>
      <w:numFmt w:val="decimal"/>
      <w:lvlText w:val="%7."/>
      <w:lvlJc w:val="left"/>
      <w:pPr>
        <w:ind w:left="5040" w:hanging="360"/>
      </w:pPr>
    </w:lvl>
    <w:lvl w:ilvl="7" w:tplc="BE7079C8">
      <w:start w:val="1"/>
      <w:numFmt w:val="lowerLetter"/>
      <w:lvlText w:val="%8."/>
      <w:lvlJc w:val="left"/>
      <w:pPr>
        <w:ind w:left="5760" w:hanging="360"/>
      </w:pPr>
    </w:lvl>
    <w:lvl w:ilvl="8" w:tplc="71149FD8">
      <w:start w:val="1"/>
      <w:numFmt w:val="lowerRoman"/>
      <w:lvlText w:val="%9."/>
      <w:lvlJc w:val="right"/>
      <w:pPr>
        <w:ind w:left="6480" w:hanging="180"/>
      </w:pPr>
    </w:lvl>
  </w:abstractNum>
  <w:abstractNum w:abstractNumId="1" w15:restartNumberingAfterBreak="0">
    <w:nsid w:val="1363F72A"/>
    <w:multiLevelType w:val="hybridMultilevel"/>
    <w:tmpl w:val="16482282"/>
    <w:lvl w:ilvl="0" w:tplc="1E087B06">
      <w:start w:val="4"/>
      <w:numFmt w:val="decimal"/>
      <w:lvlText w:val="%1."/>
      <w:lvlJc w:val="left"/>
      <w:pPr>
        <w:ind w:left="720" w:hanging="360"/>
      </w:pPr>
    </w:lvl>
    <w:lvl w:ilvl="1" w:tplc="287A53CE">
      <w:start w:val="1"/>
      <w:numFmt w:val="lowerLetter"/>
      <w:lvlText w:val="%2."/>
      <w:lvlJc w:val="left"/>
      <w:pPr>
        <w:ind w:left="1440" w:hanging="360"/>
      </w:pPr>
    </w:lvl>
    <w:lvl w:ilvl="2" w:tplc="7D1037DE">
      <w:start w:val="1"/>
      <w:numFmt w:val="lowerRoman"/>
      <w:lvlText w:val="%3."/>
      <w:lvlJc w:val="right"/>
      <w:pPr>
        <w:ind w:left="2160" w:hanging="180"/>
      </w:pPr>
    </w:lvl>
    <w:lvl w:ilvl="3" w:tplc="AB0A0C2C">
      <w:start w:val="1"/>
      <w:numFmt w:val="decimal"/>
      <w:lvlText w:val="%4."/>
      <w:lvlJc w:val="left"/>
      <w:pPr>
        <w:ind w:left="2880" w:hanging="360"/>
      </w:pPr>
    </w:lvl>
    <w:lvl w:ilvl="4" w:tplc="3B7A184C">
      <w:start w:val="1"/>
      <w:numFmt w:val="lowerLetter"/>
      <w:lvlText w:val="%5."/>
      <w:lvlJc w:val="left"/>
      <w:pPr>
        <w:ind w:left="3600" w:hanging="360"/>
      </w:pPr>
    </w:lvl>
    <w:lvl w:ilvl="5" w:tplc="61A68C54">
      <w:start w:val="1"/>
      <w:numFmt w:val="lowerRoman"/>
      <w:lvlText w:val="%6."/>
      <w:lvlJc w:val="right"/>
      <w:pPr>
        <w:ind w:left="4320" w:hanging="180"/>
      </w:pPr>
    </w:lvl>
    <w:lvl w:ilvl="6" w:tplc="DC8A3742">
      <w:start w:val="1"/>
      <w:numFmt w:val="decimal"/>
      <w:lvlText w:val="%7."/>
      <w:lvlJc w:val="left"/>
      <w:pPr>
        <w:ind w:left="5040" w:hanging="360"/>
      </w:pPr>
    </w:lvl>
    <w:lvl w:ilvl="7" w:tplc="38044478">
      <w:start w:val="1"/>
      <w:numFmt w:val="lowerLetter"/>
      <w:lvlText w:val="%8."/>
      <w:lvlJc w:val="left"/>
      <w:pPr>
        <w:ind w:left="5760" w:hanging="360"/>
      </w:pPr>
    </w:lvl>
    <w:lvl w:ilvl="8" w:tplc="371EC2FC">
      <w:start w:val="1"/>
      <w:numFmt w:val="lowerRoman"/>
      <w:lvlText w:val="%9."/>
      <w:lvlJc w:val="right"/>
      <w:pPr>
        <w:ind w:left="6480" w:hanging="180"/>
      </w:pPr>
    </w:lvl>
  </w:abstractNum>
  <w:abstractNum w:abstractNumId="2" w15:restartNumberingAfterBreak="0">
    <w:nsid w:val="2D51933C"/>
    <w:multiLevelType w:val="hybridMultilevel"/>
    <w:tmpl w:val="D11CB2D8"/>
    <w:lvl w:ilvl="0" w:tplc="9A88D054">
      <w:start w:val="1"/>
      <w:numFmt w:val="decimal"/>
      <w:lvlText w:val="%1."/>
      <w:lvlJc w:val="left"/>
      <w:pPr>
        <w:ind w:left="720" w:hanging="360"/>
      </w:pPr>
    </w:lvl>
    <w:lvl w:ilvl="1" w:tplc="AF60770C">
      <w:start w:val="1"/>
      <w:numFmt w:val="lowerLetter"/>
      <w:lvlText w:val="%2."/>
      <w:lvlJc w:val="left"/>
      <w:pPr>
        <w:ind w:left="1440" w:hanging="360"/>
      </w:pPr>
    </w:lvl>
    <w:lvl w:ilvl="2" w:tplc="86C6DCB6">
      <w:start w:val="1"/>
      <w:numFmt w:val="lowerRoman"/>
      <w:lvlText w:val="%3."/>
      <w:lvlJc w:val="right"/>
      <w:pPr>
        <w:ind w:left="2160" w:hanging="180"/>
      </w:pPr>
    </w:lvl>
    <w:lvl w:ilvl="3" w:tplc="D3726058">
      <w:start w:val="1"/>
      <w:numFmt w:val="decimal"/>
      <w:lvlText w:val="%4."/>
      <w:lvlJc w:val="left"/>
      <w:pPr>
        <w:ind w:left="2880" w:hanging="360"/>
      </w:pPr>
    </w:lvl>
    <w:lvl w:ilvl="4" w:tplc="87CC00A2">
      <w:start w:val="1"/>
      <w:numFmt w:val="lowerLetter"/>
      <w:lvlText w:val="%5."/>
      <w:lvlJc w:val="left"/>
      <w:pPr>
        <w:ind w:left="3600" w:hanging="360"/>
      </w:pPr>
    </w:lvl>
    <w:lvl w:ilvl="5" w:tplc="C3540AA4">
      <w:start w:val="1"/>
      <w:numFmt w:val="lowerRoman"/>
      <w:lvlText w:val="%6."/>
      <w:lvlJc w:val="right"/>
      <w:pPr>
        <w:ind w:left="4320" w:hanging="180"/>
      </w:pPr>
    </w:lvl>
    <w:lvl w:ilvl="6" w:tplc="8AB4B2FC">
      <w:start w:val="1"/>
      <w:numFmt w:val="decimal"/>
      <w:lvlText w:val="%7."/>
      <w:lvlJc w:val="left"/>
      <w:pPr>
        <w:ind w:left="5040" w:hanging="360"/>
      </w:pPr>
    </w:lvl>
    <w:lvl w:ilvl="7" w:tplc="F95AAD3A">
      <w:start w:val="1"/>
      <w:numFmt w:val="lowerLetter"/>
      <w:lvlText w:val="%8."/>
      <w:lvlJc w:val="left"/>
      <w:pPr>
        <w:ind w:left="5760" w:hanging="360"/>
      </w:pPr>
    </w:lvl>
    <w:lvl w:ilvl="8" w:tplc="FEE4147E">
      <w:start w:val="1"/>
      <w:numFmt w:val="lowerRoman"/>
      <w:lvlText w:val="%9."/>
      <w:lvlJc w:val="right"/>
      <w:pPr>
        <w:ind w:left="6480" w:hanging="180"/>
      </w:pPr>
    </w:lvl>
  </w:abstractNum>
  <w:abstractNum w:abstractNumId="3" w15:restartNumberingAfterBreak="0">
    <w:nsid w:val="3E52116C"/>
    <w:multiLevelType w:val="hybridMultilevel"/>
    <w:tmpl w:val="2048D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2269D"/>
    <w:multiLevelType w:val="hybridMultilevel"/>
    <w:tmpl w:val="40CE917A"/>
    <w:lvl w:ilvl="0" w:tplc="52FAA652">
      <w:start w:val="5"/>
      <w:numFmt w:val="bullet"/>
      <w:lvlText w:val=""/>
      <w:lvlJc w:val="left"/>
      <w:pPr>
        <w:ind w:left="720" w:hanging="360"/>
      </w:pPr>
      <w:rPr>
        <w:rFonts w:ascii="Wingdings" w:eastAsia="MarianinaWdFY-Light" w:hAnsi="Wingdings" w:cs="MarianinaWdFY-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0F1FB9"/>
    <w:multiLevelType w:val="hybridMultilevel"/>
    <w:tmpl w:val="66B80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994DB4"/>
    <w:multiLevelType w:val="hybridMultilevel"/>
    <w:tmpl w:val="7736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BC70D6"/>
    <w:multiLevelType w:val="hybridMultilevel"/>
    <w:tmpl w:val="918AE03E"/>
    <w:lvl w:ilvl="0" w:tplc="6BB44788">
      <w:start w:val="5"/>
      <w:numFmt w:val="decimal"/>
      <w:lvlText w:val="%1."/>
      <w:lvlJc w:val="left"/>
      <w:pPr>
        <w:ind w:left="720" w:hanging="360"/>
      </w:pPr>
    </w:lvl>
    <w:lvl w:ilvl="1" w:tplc="B1FCACEA">
      <w:start w:val="1"/>
      <w:numFmt w:val="lowerLetter"/>
      <w:lvlText w:val="%2."/>
      <w:lvlJc w:val="left"/>
      <w:pPr>
        <w:ind w:left="1440" w:hanging="360"/>
      </w:pPr>
    </w:lvl>
    <w:lvl w:ilvl="2" w:tplc="2D823F50">
      <w:start w:val="1"/>
      <w:numFmt w:val="lowerRoman"/>
      <w:lvlText w:val="%3."/>
      <w:lvlJc w:val="right"/>
      <w:pPr>
        <w:ind w:left="2160" w:hanging="180"/>
      </w:pPr>
    </w:lvl>
    <w:lvl w:ilvl="3" w:tplc="39E444A4">
      <w:start w:val="1"/>
      <w:numFmt w:val="decimal"/>
      <w:lvlText w:val="%4."/>
      <w:lvlJc w:val="left"/>
      <w:pPr>
        <w:ind w:left="2880" w:hanging="360"/>
      </w:pPr>
    </w:lvl>
    <w:lvl w:ilvl="4" w:tplc="B42EC4AE">
      <w:start w:val="1"/>
      <w:numFmt w:val="lowerLetter"/>
      <w:lvlText w:val="%5."/>
      <w:lvlJc w:val="left"/>
      <w:pPr>
        <w:ind w:left="3600" w:hanging="360"/>
      </w:pPr>
    </w:lvl>
    <w:lvl w:ilvl="5" w:tplc="E69EF170">
      <w:start w:val="1"/>
      <w:numFmt w:val="lowerRoman"/>
      <w:lvlText w:val="%6."/>
      <w:lvlJc w:val="right"/>
      <w:pPr>
        <w:ind w:left="4320" w:hanging="180"/>
      </w:pPr>
    </w:lvl>
    <w:lvl w:ilvl="6" w:tplc="0BD2DA2A">
      <w:start w:val="1"/>
      <w:numFmt w:val="decimal"/>
      <w:lvlText w:val="%7."/>
      <w:lvlJc w:val="left"/>
      <w:pPr>
        <w:ind w:left="5040" w:hanging="360"/>
      </w:pPr>
    </w:lvl>
    <w:lvl w:ilvl="7" w:tplc="12D847AA">
      <w:start w:val="1"/>
      <w:numFmt w:val="lowerLetter"/>
      <w:lvlText w:val="%8."/>
      <w:lvlJc w:val="left"/>
      <w:pPr>
        <w:ind w:left="5760" w:hanging="360"/>
      </w:pPr>
    </w:lvl>
    <w:lvl w:ilvl="8" w:tplc="C3A08CC0">
      <w:start w:val="1"/>
      <w:numFmt w:val="lowerRoman"/>
      <w:lvlText w:val="%9."/>
      <w:lvlJc w:val="right"/>
      <w:pPr>
        <w:ind w:left="6480" w:hanging="180"/>
      </w:pPr>
    </w:lvl>
  </w:abstractNum>
  <w:abstractNum w:abstractNumId="8" w15:restartNumberingAfterBreak="0">
    <w:nsid w:val="68D12904"/>
    <w:multiLevelType w:val="hybridMultilevel"/>
    <w:tmpl w:val="DC2C1784"/>
    <w:lvl w:ilvl="0" w:tplc="8C6EE698">
      <w:start w:val="3"/>
      <w:numFmt w:val="decimal"/>
      <w:lvlText w:val="%1."/>
      <w:lvlJc w:val="left"/>
      <w:pPr>
        <w:ind w:left="720" w:hanging="360"/>
      </w:pPr>
    </w:lvl>
    <w:lvl w:ilvl="1" w:tplc="FC8C4048">
      <w:start w:val="1"/>
      <w:numFmt w:val="lowerLetter"/>
      <w:lvlText w:val="%2."/>
      <w:lvlJc w:val="left"/>
      <w:pPr>
        <w:ind w:left="1440" w:hanging="360"/>
      </w:pPr>
    </w:lvl>
    <w:lvl w:ilvl="2" w:tplc="6B225ECE">
      <w:start w:val="1"/>
      <w:numFmt w:val="lowerRoman"/>
      <w:lvlText w:val="%3."/>
      <w:lvlJc w:val="right"/>
      <w:pPr>
        <w:ind w:left="2160" w:hanging="180"/>
      </w:pPr>
    </w:lvl>
    <w:lvl w:ilvl="3" w:tplc="86E801DE">
      <w:start w:val="1"/>
      <w:numFmt w:val="decimal"/>
      <w:lvlText w:val="%4."/>
      <w:lvlJc w:val="left"/>
      <w:pPr>
        <w:ind w:left="2880" w:hanging="360"/>
      </w:pPr>
    </w:lvl>
    <w:lvl w:ilvl="4" w:tplc="FFBEB4EA">
      <w:start w:val="1"/>
      <w:numFmt w:val="lowerLetter"/>
      <w:lvlText w:val="%5."/>
      <w:lvlJc w:val="left"/>
      <w:pPr>
        <w:ind w:left="3600" w:hanging="360"/>
      </w:pPr>
    </w:lvl>
    <w:lvl w:ilvl="5" w:tplc="0C94C9CC">
      <w:start w:val="1"/>
      <w:numFmt w:val="lowerRoman"/>
      <w:lvlText w:val="%6."/>
      <w:lvlJc w:val="right"/>
      <w:pPr>
        <w:ind w:left="4320" w:hanging="180"/>
      </w:pPr>
    </w:lvl>
    <w:lvl w:ilvl="6" w:tplc="49A22462">
      <w:start w:val="1"/>
      <w:numFmt w:val="decimal"/>
      <w:lvlText w:val="%7."/>
      <w:lvlJc w:val="left"/>
      <w:pPr>
        <w:ind w:left="5040" w:hanging="360"/>
      </w:pPr>
    </w:lvl>
    <w:lvl w:ilvl="7" w:tplc="50EABBF4">
      <w:start w:val="1"/>
      <w:numFmt w:val="lowerLetter"/>
      <w:lvlText w:val="%8."/>
      <w:lvlJc w:val="left"/>
      <w:pPr>
        <w:ind w:left="5760" w:hanging="360"/>
      </w:pPr>
    </w:lvl>
    <w:lvl w:ilvl="8" w:tplc="1A20C6BC">
      <w:start w:val="1"/>
      <w:numFmt w:val="lowerRoman"/>
      <w:lvlText w:val="%9."/>
      <w:lvlJc w:val="right"/>
      <w:pPr>
        <w:ind w:left="6480" w:hanging="180"/>
      </w:pPr>
    </w:lvl>
  </w:abstractNum>
  <w:abstractNum w:abstractNumId="9" w15:restartNumberingAfterBreak="0">
    <w:nsid w:val="6B02804A"/>
    <w:multiLevelType w:val="hybridMultilevel"/>
    <w:tmpl w:val="C2EA0D9A"/>
    <w:lvl w:ilvl="0" w:tplc="18586428">
      <w:start w:val="1"/>
      <w:numFmt w:val="bullet"/>
      <w:lvlText w:val=""/>
      <w:lvlJc w:val="left"/>
      <w:pPr>
        <w:ind w:left="720" w:hanging="360"/>
      </w:pPr>
      <w:rPr>
        <w:rFonts w:ascii="Wingdings" w:hAnsi="Wingdings" w:hint="default"/>
      </w:rPr>
    </w:lvl>
    <w:lvl w:ilvl="1" w:tplc="B680F012">
      <w:start w:val="1"/>
      <w:numFmt w:val="bullet"/>
      <w:lvlText w:val="o"/>
      <w:lvlJc w:val="left"/>
      <w:pPr>
        <w:ind w:left="1440" w:hanging="360"/>
      </w:pPr>
      <w:rPr>
        <w:rFonts w:ascii="Courier New" w:hAnsi="Courier New" w:hint="default"/>
      </w:rPr>
    </w:lvl>
    <w:lvl w:ilvl="2" w:tplc="753638E4">
      <w:start w:val="1"/>
      <w:numFmt w:val="bullet"/>
      <w:lvlText w:val=""/>
      <w:lvlJc w:val="left"/>
      <w:pPr>
        <w:ind w:left="2160" w:hanging="360"/>
      </w:pPr>
      <w:rPr>
        <w:rFonts w:ascii="Wingdings" w:hAnsi="Wingdings" w:hint="default"/>
      </w:rPr>
    </w:lvl>
    <w:lvl w:ilvl="3" w:tplc="0810AE96">
      <w:start w:val="1"/>
      <w:numFmt w:val="bullet"/>
      <w:lvlText w:val=""/>
      <w:lvlJc w:val="left"/>
      <w:pPr>
        <w:ind w:left="2880" w:hanging="360"/>
      </w:pPr>
      <w:rPr>
        <w:rFonts w:ascii="Symbol" w:hAnsi="Symbol" w:hint="default"/>
      </w:rPr>
    </w:lvl>
    <w:lvl w:ilvl="4" w:tplc="66CE76BA">
      <w:start w:val="1"/>
      <w:numFmt w:val="bullet"/>
      <w:lvlText w:val="o"/>
      <w:lvlJc w:val="left"/>
      <w:pPr>
        <w:ind w:left="3600" w:hanging="360"/>
      </w:pPr>
      <w:rPr>
        <w:rFonts w:ascii="Courier New" w:hAnsi="Courier New" w:hint="default"/>
      </w:rPr>
    </w:lvl>
    <w:lvl w:ilvl="5" w:tplc="3092A922">
      <w:start w:val="1"/>
      <w:numFmt w:val="bullet"/>
      <w:lvlText w:val=""/>
      <w:lvlJc w:val="left"/>
      <w:pPr>
        <w:ind w:left="4320" w:hanging="360"/>
      </w:pPr>
      <w:rPr>
        <w:rFonts w:ascii="Wingdings" w:hAnsi="Wingdings" w:hint="default"/>
      </w:rPr>
    </w:lvl>
    <w:lvl w:ilvl="6" w:tplc="F3DCF066">
      <w:start w:val="1"/>
      <w:numFmt w:val="bullet"/>
      <w:lvlText w:val=""/>
      <w:lvlJc w:val="left"/>
      <w:pPr>
        <w:ind w:left="5040" w:hanging="360"/>
      </w:pPr>
      <w:rPr>
        <w:rFonts w:ascii="Symbol" w:hAnsi="Symbol" w:hint="default"/>
      </w:rPr>
    </w:lvl>
    <w:lvl w:ilvl="7" w:tplc="2A708780">
      <w:start w:val="1"/>
      <w:numFmt w:val="bullet"/>
      <w:lvlText w:val="o"/>
      <w:lvlJc w:val="left"/>
      <w:pPr>
        <w:ind w:left="5760" w:hanging="360"/>
      </w:pPr>
      <w:rPr>
        <w:rFonts w:ascii="Courier New" w:hAnsi="Courier New" w:hint="default"/>
      </w:rPr>
    </w:lvl>
    <w:lvl w:ilvl="8" w:tplc="D494D004">
      <w:start w:val="1"/>
      <w:numFmt w:val="bullet"/>
      <w:lvlText w:val=""/>
      <w:lvlJc w:val="left"/>
      <w:pPr>
        <w:ind w:left="6480" w:hanging="360"/>
      </w:pPr>
      <w:rPr>
        <w:rFonts w:ascii="Wingdings" w:hAnsi="Wingdings" w:hint="default"/>
      </w:rPr>
    </w:lvl>
  </w:abstractNum>
  <w:abstractNum w:abstractNumId="10" w15:restartNumberingAfterBreak="0">
    <w:nsid w:val="6F322F83"/>
    <w:multiLevelType w:val="multilevel"/>
    <w:tmpl w:val="C47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00BE7"/>
    <w:multiLevelType w:val="hybridMultilevel"/>
    <w:tmpl w:val="AF20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8049431">
    <w:abstractNumId w:val="9"/>
  </w:num>
  <w:num w:numId="2" w16cid:durableId="1839806646">
    <w:abstractNumId w:val="7"/>
  </w:num>
  <w:num w:numId="3" w16cid:durableId="1299147952">
    <w:abstractNumId w:val="1"/>
  </w:num>
  <w:num w:numId="4" w16cid:durableId="1280405966">
    <w:abstractNumId w:val="8"/>
  </w:num>
  <w:num w:numId="5" w16cid:durableId="1619725762">
    <w:abstractNumId w:val="0"/>
  </w:num>
  <w:num w:numId="6" w16cid:durableId="833377316">
    <w:abstractNumId w:val="2"/>
  </w:num>
  <w:num w:numId="7" w16cid:durableId="1703751677">
    <w:abstractNumId w:val="4"/>
  </w:num>
  <w:num w:numId="8" w16cid:durableId="42798466">
    <w:abstractNumId w:val="6"/>
  </w:num>
  <w:num w:numId="9" w16cid:durableId="304169238">
    <w:abstractNumId w:val="10"/>
  </w:num>
  <w:num w:numId="10" w16cid:durableId="1288900336">
    <w:abstractNumId w:val="5"/>
  </w:num>
  <w:num w:numId="11" w16cid:durableId="1956517190">
    <w:abstractNumId w:val="11"/>
  </w:num>
  <w:num w:numId="12" w16cid:durableId="422193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7B0B5"/>
    <w:rsid w:val="00062F7B"/>
    <w:rsid w:val="00066964"/>
    <w:rsid w:val="00070162"/>
    <w:rsid w:val="00070E13"/>
    <w:rsid w:val="00083847"/>
    <w:rsid w:val="000C366F"/>
    <w:rsid w:val="000D0961"/>
    <w:rsid w:val="000D135D"/>
    <w:rsid w:val="000F7722"/>
    <w:rsid w:val="0010400F"/>
    <w:rsid w:val="00107467"/>
    <w:rsid w:val="00110C86"/>
    <w:rsid w:val="00114A55"/>
    <w:rsid w:val="0014524A"/>
    <w:rsid w:val="001459FB"/>
    <w:rsid w:val="001761F6"/>
    <w:rsid w:val="001A606E"/>
    <w:rsid w:val="001A664F"/>
    <w:rsid w:val="001C6355"/>
    <w:rsid w:val="001F35D9"/>
    <w:rsid w:val="001F3FC6"/>
    <w:rsid w:val="001F7E0C"/>
    <w:rsid w:val="00201FB3"/>
    <w:rsid w:val="00243BEA"/>
    <w:rsid w:val="00262920"/>
    <w:rsid w:val="00265E16"/>
    <w:rsid w:val="00266910"/>
    <w:rsid w:val="0029099E"/>
    <w:rsid w:val="00294458"/>
    <w:rsid w:val="002A1ADF"/>
    <w:rsid w:val="002B1E4D"/>
    <w:rsid w:val="002C2E65"/>
    <w:rsid w:val="002D2A54"/>
    <w:rsid w:val="00312CCE"/>
    <w:rsid w:val="00312DEE"/>
    <w:rsid w:val="003146A2"/>
    <w:rsid w:val="003223E2"/>
    <w:rsid w:val="00324F9D"/>
    <w:rsid w:val="0032593C"/>
    <w:rsid w:val="00334CFE"/>
    <w:rsid w:val="003469FD"/>
    <w:rsid w:val="0035013C"/>
    <w:rsid w:val="0038389C"/>
    <w:rsid w:val="00389896"/>
    <w:rsid w:val="0039688C"/>
    <w:rsid w:val="003C1904"/>
    <w:rsid w:val="003D464C"/>
    <w:rsid w:val="003E5BA2"/>
    <w:rsid w:val="003F1601"/>
    <w:rsid w:val="003F2811"/>
    <w:rsid w:val="003F2A5A"/>
    <w:rsid w:val="004019D9"/>
    <w:rsid w:val="00420A59"/>
    <w:rsid w:val="00435EDD"/>
    <w:rsid w:val="00440EAF"/>
    <w:rsid w:val="0044223C"/>
    <w:rsid w:val="00455D58"/>
    <w:rsid w:val="00460B10"/>
    <w:rsid w:val="0047152C"/>
    <w:rsid w:val="004830C2"/>
    <w:rsid w:val="004926EA"/>
    <w:rsid w:val="004966DC"/>
    <w:rsid w:val="004A32F7"/>
    <w:rsid w:val="004C190A"/>
    <w:rsid w:val="00521FD8"/>
    <w:rsid w:val="00533923"/>
    <w:rsid w:val="005405B3"/>
    <w:rsid w:val="0054231A"/>
    <w:rsid w:val="00560987"/>
    <w:rsid w:val="005675B7"/>
    <w:rsid w:val="00582237"/>
    <w:rsid w:val="00595919"/>
    <w:rsid w:val="005B5657"/>
    <w:rsid w:val="005B6826"/>
    <w:rsid w:val="005C29CE"/>
    <w:rsid w:val="005C3CE3"/>
    <w:rsid w:val="005E0F76"/>
    <w:rsid w:val="005E155F"/>
    <w:rsid w:val="005F5878"/>
    <w:rsid w:val="00603E9F"/>
    <w:rsid w:val="00615760"/>
    <w:rsid w:val="00616CB7"/>
    <w:rsid w:val="00620037"/>
    <w:rsid w:val="00623A22"/>
    <w:rsid w:val="00626B10"/>
    <w:rsid w:val="0063088C"/>
    <w:rsid w:val="006443B1"/>
    <w:rsid w:val="006452CC"/>
    <w:rsid w:val="00650B3C"/>
    <w:rsid w:val="00653AF2"/>
    <w:rsid w:val="0066197A"/>
    <w:rsid w:val="00675334"/>
    <w:rsid w:val="00675ECB"/>
    <w:rsid w:val="0068023F"/>
    <w:rsid w:val="00695945"/>
    <w:rsid w:val="006E4D19"/>
    <w:rsid w:val="006F7B8F"/>
    <w:rsid w:val="00705684"/>
    <w:rsid w:val="00732530"/>
    <w:rsid w:val="00755C6C"/>
    <w:rsid w:val="0077249D"/>
    <w:rsid w:val="007819E2"/>
    <w:rsid w:val="00782178"/>
    <w:rsid w:val="00786B82"/>
    <w:rsid w:val="007E15B6"/>
    <w:rsid w:val="007E6870"/>
    <w:rsid w:val="008016BB"/>
    <w:rsid w:val="00802A78"/>
    <w:rsid w:val="0082078B"/>
    <w:rsid w:val="0084092D"/>
    <w:rsid w:val="00851138"/>
    <w:rsid w:val="008653D3"/>
    <w:rsid w:val="00877470"/>
    <w:rsid w:val="008A1B6E"/>
    <w:rsid w:val="008B6F97"/>
    <w:rsid w:val="008C1C38"/>
    <w:rsid w:val="008C2E3D"/>
    <w:rsid w:val="008C2F62"/>
    <w:rsid w:val="008C4807"/>
    <w:rsid w:val="008D00B9"/>
    <w:rsid w:val="008D68F8"/>
    <w:rsid w:val="00931B86"/>
    <w:rsid w:val="0093334B"/>
    <w:rsid w:val="00935399"/>
    <w:rsid w:val="00940B5A"/>
    <w:rsid w:val="009435A0"/>
    <w:rsid w:val="00970995"/>
    <w:rsid w:val="00972079"/>
    <w:rsid w:val="00973EB7"/>
    <w:rsid w:val="0097661C"/>
    <w:rsid w:val="009A2FAB"/>
    <w:rsid w:val="009C14BB"/>
    <w:rsid w:val="009C34E5"/>
    <w:rsid w:val="009C5CEA"/>
    <w:rsid w:val="009F55AE"/>
    <w:rsid w:val="009F5C5E"/>
    <w:rsid w:val="00A04356"/>
    <w:rsid w:val="00A15CB4"/>
    <w:rsid w:val="00A43DE6"/>
    <w:rsid w:val="00A450EF"/>
    <w:rsid w:val="00A63CDF"/>
    <w:rsid w:val="00A66EC7"/>
    <w:rsid w:val="00A768C7"/>
    <w:rsid w:val="00A769DA"/>
    <w:rsid w:val="00A86654"/>
    <w:rsid w:val="00AA3CF4"/>
    <w:rsid w:val="00AC02F9"/>
    <w:rsid w:val="00AC09C3"/>
    <w:rsid w:val="00AF620D"/>
    <w:rsid w:val="00B11BF1"/>
    <w:rsid w:val="00B4699B"/>
    <w:rsid w:val="00B71279"/>
    <w:rsid w:val="00B92DB7"/>
    <w:rsid w:val="00BA59F4"/>
    <w:rsid w:val="00BA7702"/>
    <w:rsid w:val="00BA78F7"/>
    <w:rsid w:val="00BA7CFA"/>
    <w:rsid w:val="00BB2BA9"/>
    <w:rsid w:val="00BC13D3"/>
    <w:rsid w:val="00BE626C"/>
    <w:rsid w:val="00C01DE5"/>
    <w:rsid w:val="00C05CF3"/>
    <w:rsid w:val="00C62883"/>
    <w:rsid w:val="00C66CA6"/>
    <w:rsid w:val="00C93731"/>
    <w:rsid w:val="00CA4DD9"/>
    <w:rsid w:val="00CC22FB"/>
    <w:rsid w:val="00CC302E"/>
    <w:rsid w:val="00CC3FBE"/>
    <w:rsid w:val="00CD51E6"/>
    <w:rsid w:val="00CF3212"/>
    <w:rsid w:val="00D03437"/>
    <w:rsid w:val="00D07F6F"/>
    <w:rsid w:val="00D142C1"/>
    <w:rsid w:val="00D166AD"/>
    <w:rsid w:val="00D60A7E"/>
    <w:rsid w:val="00D62A8E"/>
    <w:rsid w:val="00D6387D"/>
    <w:rsid w:val="00D93A4A"/>
    <w:rsid w:val="00DA2B69"/>
    <w:rsid w:val="00DC00AC"/>
    <w:rsid w:val="00DD0DAA"/>
    <w:rsid w:val="00DF0EF6"/>
    <w:rsid w:val="00E10DF2"/>
    <w:rsid w:val="00E21E91"/>
    <w:rsid w:val="00E42B3F"/>
    <w:rsid w:val="00E5647B"/>
    <w:rsid w:val="00E77EDF"/>
    <w:rsid w:val="00E80B4A"/>
    <w:rsid w:val="00EA1EE0"/>
    <w:rsid w:val="00EB27DE"/>
    <w:rsid w:val="00EE483F"/>
    <w:rsid w:val="00EF5A2D"/>
    <w:rsid w:val="00F04B6E"/>
    <w:rsid w:val="00F10176"/>
    <w:rsid w:val="00F13943"/>
    <w:rsid w:val="00F3484A"/>
    <w:rsid w:val="00F72AC7"/>
    <w:rsid w:val="00F72E46"/>
    <w:rsid w:val="00F83ACB"/>
    <w:rsid w:val="00FC3C22"/>
    <w:rsid w:val="00FC4352"/>
    <w:rsid w:val="00FF1153"/>
    <w:rsid w:val="00FF18D5"/>
    <w:rsid w:val="00FF3F20"/>
    <w:rsid w:val="01463E0F"/>
    <w:rsid w:val="01A0053F"/>
    <w:rsid w:val="01AD207D"/>
    <w:rsid w:val="01E69B5D"/>
    <w:rsid w:val="0218A2AF"/>
    <w:rsid w:val="02395960"/>
    <w:rsid w:val="026F87AC"/>
    <w:rsid w:val="02B1D8CF"/>
    <w:rsid w:val="02BC556F"/>
    <w:rsid w:val="035B67DD"/>
    <w:rsid w:val="03B70F8A"/>
    <w:rsid w:val="03CCFE9A"/>
    <w:rsid w:val="03F58498"/>
    <w:rsid w:val="03FC9ADE"/>
    <w:rsid w:val="046FF7C1"/>
    <w:rsid w:val="0470E35C"/>
    <w:rsid w:val="050820C4"/>
    <w:rsid w:val="054607A2"/>
    <w:rsid w:val="054E8562"/>
    <w:rsid w:val="057B13FC"/>
    <w:rsid w:val="0583454C"/>
    <w:rsid w:val="05E2A432"/>
    <w:rsid w:val="061DC672"/>
    <w:rsid w:val="067E1CD4"/>
    <w:rsid w:val="06E1D803"/>
    <w:rsid w:val="071F15AD"/>
    <w:rsid w:val="073D1E51"/>
    <w:rsid w:val="074E1C58"/>
    <w:rsid w:val="07787D7B"/>
    <w:rsid w:val="07C9AF89"/>
    <w:rsid w:val="0811ADF2"/>
    <w:rsid w:val="088CBDD8"/>
    <w:rsid w:val="08A68098"/>
    <w:rsid w:val="08E0FC0E"/>
    <w:rsid w:val="08EE26C7"/>
    <w:rsid w:val="08F1EE24"/>
    <w:rsid w:val="093A2945"/>
    <w:rsid w:val="093C4F9F"/>
    <w:rsid w:val="09AD7E53"/>
    <w:rsid w:val="09DA4744"/>
    <w:rsid w:val="0A06D2F2"/>
    <w:rsid w:val="0A4EB93F"/>
    <w:rsid w:val="0AA8CB61"/>
    <w:rsid w:val="0AC48D4A"/>
    <w:rsid w:val="0AD736A0"/>
    <w:rsid w:val="0B1B0305"/>
    <w:rsid w:val="0BB44A96"/>
    <w:rsid w:val="0C09E132"/>
    <w:rsid w:val="0C6D473A"/>
    <w:rsid w:val="0C912528"/>
    <w:rsid w:val="0CB5507B"/>
    <w:rsid w:val="0CB5F37B"/>
    <w:rsid w:val="0D038FF0"/>
    <w:rsid w:val="0D30D154"/>
    <w:rsid w:val="0D32DE48"/>
    <w:rsid w:val="0DBA19A4"/>
    <w:rsid w:val="0DE7BEFF"/>
    <w:rsid w:val="0E17AD97"/>
    <w:rsid w:val="0E3B952F"/>
    <w:rsid w:val="0E3F9AE3"/>
    <w:rsid w:val="0E64C556"/>
    <w:rsid w:val="0E7077FB"/>
    <w:rsid w:val="0EC76333"/>
    <w:rsid w:val="0F392B17"/>
    <w:rsid w:val="0F64AB5D"/>
    <w:rsid w:val="0F67CCAA"/>
    <w:rsid w:val="0FEC6E5A"/>
    <w:rsid w:val="10178F96"/>
    <w:rsid w:val="10207AD3"/>
    <w:rsid w:val="10280D39"/>
    <w:rsid w:val="10918C19"/>
    <w:rsid w:val="11523458"/>
    <w:rsid w:val="119D3DF6"/>
    <w:rsid w:val="1253B2D1"/>
    <w:rsid w:val="12798A84"/>
    <w:rsid w:val="127B7BD4"/>
    <w:rsid w:val="12FB1BB6"/>
    <w:rsid w:val="13917336"/>
    <w:rsid w:val="13AE80EA"/>
    <w:rsid w:val="13E60D9A"/>
    <w:rsid w:val="13F18DF9"/>
    <w:rsid w:val="145A0A9B"/>
    <w:rsid w:val="148CF5B5"/>
    <w:rsid w:val="14BD5BDE"/>
    <w:rsid w:val="150C8EFF"/>
    <w:rsid w:val="155AFDA4"/>
    <w:rsid w:val="15873BD9"/>
    <w:rsid w:val="15E5E73F"/>
    <w:rsid w:val="15F9F3D8"/>
    <w:rsid w:val="160C2726"/>
    <w:rsid w:val="169D7469"/>
    <w:rsid w:val="16E693D7"/>
    <w:rsid w:val="1730BB58"/>
    <w:rsid w:val="17A7F787"/>
    <w:rsid w:val="1815F4CA"/>
    <w:rsid w:val="18453ED0"/>
    <w:rsid w:val="18B3241E"/>
    <w:rsid w:val="18B398A6"/>
    <w:rsid w:val="18D65189"/>
    <w:rsid w:val="18E1EAB5"/>
    <w:rsid w:val="190A270C"/>
    <w:rsid w:val="19205202"/>
    <w:rsid w:val="194070FD"/>
    <w:rsid w:val="1949A843"/>
    <w:rsid w:val="195B8C3B"/>
    <w:rsid w:val="19647F7A"/>
    <w:rsid w:val="19D61AD8"/>
    <w:rsid w:val="1A1D7DE5"/>
    <w:rsid w:val="1ACF6DCB"/>
    <w:rsid w:val="1AE750F4"/>
    <w:rsid w:val="1B02F7FD"/>
    <w:rsid w:val="1B59076A"/>
    <w:rsid w:val="1B73D969"/>
    <w:rsid w:val="1B86E0E3"/>
    <w:rsid w:val="1B9C7C64"/>
    <w:rsid w:val="1CB6BC1E"/>
    <w:rsid w:val="1D596CB1"/>
    <w:rsid w:val="1DD5DD75"/>
    <w:rsid w:val="1DE05CF5"/>
    <w:rsid w:val="1E358C95"/>
    <w:rsid w:val="1ED6E423"/>
    <w:rsid w:val="1EDD3434"/>
    <w:rsid w:val="1EF9DFBA"/>
    <w:rsid w:val="1F00C668"/>
    <w:rsid w:val="1F6860BA"/>
    <w:rsid w:val="2051C3F7"/>
    <w:rsid w:val="20539F01"/>
    <w:rsid w:val="2079B06B"/>
    <w:rsid w:val="2085B67C"/>
    <w:rsid w:val="20FC8293"/>
    <w:rsid w:val="2189563A"/>
    <w:rsid w:val="21A83E3E"/>
    <w:rsid w:val="21BFB898"/>
    <w:rsid w:val="227052F0"/>
    <w:rsid w:val="22EA19C6"/>
    <w:rsid w:val="2357B0B5"/>
    <w:rsid w:val="2394F8BD"/>
    <w:rsid w:val="252136F5"/>
    <w:rsid w:val="2555FABA"/>
    <w:rsid w:val="25B74CCC"/>
    <w:rsid w:val="25CC70DD"/>
    <w:rsid w:val="25F51F7E"/>
    <w:rsid w:val="268F6719"/>
    <w:rsid w:val="26F31511"/>
    <w:rsid w:val="27325740"/>
    <w:rsid w:val="2738A27D"/>
    <w:rsid w:val="27A21CDA"/>
    <w:rsid w:val="27E74F24"/>
    <w:rsid w:val="27FB8506"/>
    <w:rsid w:val="282296AD"/>
    <w:rsid w:val="282DB000"/>
    <w:rsid w:val="289D09D4"/>
    <w:rsid w:val="294D3D83"/>
    <w:rsid w:val="2997964B"/>
    <w:rsid w:val="29DE43DB"/>
    <w:rsid w:val="29FA1384"/>
    <w:rsid w:val="2A109824"/>
    <w:rsid w:val="2A11D0B0"/>
    <w:rsid w:val="2A21A6FE"/>
    <w:rsid w:val="2B1A4E55"/>
    <w:rsid w:val="2B3A4352"/>
    <w:rsid w:val="2BA93E49"/>
    <w:rsid w:val="2BB5F3FE"/>
    <w:rsid w:val="2C2BDD5E"/>
    <w:rsid w:val="2C6B4C84"/>
    <w:rsid w:val="2C703101"/>
    <w:rsid w:val="2C8452AA"/>
    <w:rsid w:val="2CC0CB39"/>
    <w:rsid w:val="2CC20C71"/>
    <w:rsid w:val="2CF04EC1"/>
    <w:rsid w:val="2D19D115"/>
    <w:rsid w:val="2D5E05E4"/>
    <w:rsid w:val="2DC8D124"/>
    <w:rsid w:val="2DE70906"/>
    <w:rsid w:val="2F3347B3"/>
    <w:rsid w:val="2F3F88B5"/>
    <w:rsid w:val="2F916ECA"/>
    <w:rsid w:val="304498E9"/>
    <w:rsid w:val="30806AF8"/>
    <w:rsid w:val="32150285"/>
    <w:rsid w:val="323F982D"/>
    <w:rsid w:val="324757CE"/>
    <w:rsid w:val="326D5F8B"/>
    <w:rsid w:val="3397729F"/>
    <w:rsid w:val="33EE9410"/>
    <w:rsid w:val="349543EB"/>
    <w:rsid w:val="357D194A"/>
    <w:rsid w:val="36A7813F"/>
    <w:rsid w:val="36E564E6"/>
    <w:rsid w:val="376A24B9"/>
    <w:rsid w:val="37AF90C8"/>
    <w:rsid w:val="38A9DC1C"/>
    <w:rsid w:val="38D25550"/>
    <w:rsid w:val="38F75D99"/>
    <w:rsid w:val="392B0281"/>
    <w:rsid w:val="395079FE"/>
    <w:rsid w:val="397D4194"/>
    <w:rsid w:val="3985BAFC"/>
    <w:rsid w:val="39BE0CDA"/>
    <w:rsid w:val="3AF8BE50"/>
    <w:rsid w:val="3B778E41"/>
    <w:rsid w:val="3C16867F"/>
    <w:rsid w:val="3C631380"/>
    <w:rsid w:val="3CF5E3EE"/>
    <w:rsid w:val="3D008339"/>
    <w:rsid w:val="3D0846F9"/>
    <w:rsid w:val="3D189E4D"/>
    <w:rsid w:val="3DA3D6D2"/>
    <w:rsid w:val="3DB072CA"/>
    <w:rsid w:val="3E68D064"/>
    <w:rsid w:val="3E8C82D8"/>
    <w:rsid w:val="3F0385B9"/>
    <w:rsid w:val="3F307ABC"/>
    <w:rsid w:val="3F4A4094"/>
    <w:rsid w:val="3F6A1C6D"/>
    <w:rsid w:val="3F70DDAD"/>
    <w:rsid w:val="3F85EC9A"/>
    <w:rsid w:val="3FDCF6C9"/>
    <w:rsid w:val="3FEBDB61"/>
    <w:rsid w:val="40AD6A69"/>
    <w:rsid w:val="4117A2EF"/>
    <w:rsid w:val="413AA324"/>
    <w:rsid w:val="417700D4"/>
    <w:rsid w:val="41A74945"/>
    <w:rsid w:val="41BD6F9C"/>
    <w:rsid w:val="41D1C310"/>
    <w:rsid w:val="427B1F31"/>
    <w:rsid w:val="4415AFA0"/>
    <w:rsid w:val="444AB0E1"/>
    <w:rsid w:val="44740A77"/>
    <w:rsid w:val="449C4732"/>
    <w:rsid w:val="44A39F32"/>
    <w:rsid w:val="44AD3D6E"/>
    <w:rsid w:val="44CC26EE"/>
    <w:rsid w:val="44E30855"/>
    <w:rsid w:val="45116C10"/>
    <w:rsid w:val="456463E5"/>
    <w:rsid w:val="458FC6AD"/>
    <w:rsid w:val="4594F39F"/>
    <w:rsid w:val="45D149C6"/>
    <w:rsid w:val="460B4AFF"/>
    <w:rsid w:val="464D94A4"/>
    <w:rsid w:val="46819D73"/>
    <w:rsid w:val="46BE853E"/>
    <w:rsid w:val="46DD4844"/>
    <w:rsid w:val="46F85041"/>
    <w:rsid w:val="47207769"/>
    <w:rsid w:val="475781AA"/>
    <w:rsid w:val="47E96505"/>
    <w:rsid w:val="47FA9D34"/>
    <w:rsid w:val="47FC5B2C"/>
    <w:rsid w:val="47FF8138"/>
    <w:rsid w:val="48034209"/>
    <w:rsid w:val="480940E7"/>
    <w:rsid w:val="48314111"/>
    <w:rsid w:val="4888AAF0"/>
    <w:rsid w:val="48B3C2A4"/>
    <w:rsid w:val="48C1E37C"/>
    <w:rsid w:val="48C8255D"/>
    <w:rsid w:val="48D02414"/>
    <w:rsid w:val="495C4FD3"/>
    <w:rsid w:val="4A82C444"/>
    <w:rsid w:val="4AF77283"/>
    <w:rsid w:val="4B2105C7"/>
    <w:rsid w:val="4B357F6F"/>
    <w:rsid w:val="4B81F34C"/>
    <w:rsid w:val="4C136DB7"/>
    <w:rsid w:val="4C180F69"/>
    <w:rsid w:val="4C186A43"/>
    <w:rsid w:val="4C362FF1"/>
    <w:rsid w:val="4C3F3D41"/>
    <w:rsid w:val="4C8E58D9"/>
    <w:rsid w:val="4CA256FE"/>
    <w:rsid w:val="4CCA2A29"/>
    <w:rsid w:val="4CD738D3"/>
    <w:rsid w:val="4D7108C7"/>
    <w:rsid w:val="4DAC55BA"/>
    <w:rsid w:val="4E272CA9"/>
    <w:rsid w:val="4E3D409E"/>
    <w:rsid w:val="4E3E0A2E"/>
    <w:rsid w:val="4E424BFC"/>
    <w:rsid w:val="4EEEE304"/>
    <w:rsid w:val="4F1EFFFA"/>
    <w:rsid w:val="4F417A35"/>
    <w:rsid w:val="4F4B8216"/>
    <w:rsid w:val="4F55224E"/>
    <w:rsid w:val="4F91A64A"/>
    <w:rsid w:val="4FA925BB"/>
    <w:rsid w:val="5019D0A7"/>
    <w:rsid w:val="503F2631"/>
    <w:rsid w:val="503F3AB9"/>
    <w:rsid w:val="507246C4"/>
    <w:rsid w:val="507E76AB"/>
    <w:rsid w:val="50C4C4E5"/>
    <w:rsid w:val="50DCDB54"/>
    <w:rsid w:val="517E367A"/>
    <w:rsid w:val="52699FE6"/>
    <w:rsid w:val="529CD524"/>
    <w:rsid w:val="52D78905"/>
    <w:rsid w:val="532D0F04"/>
    <w:rsid w:val="53B33234"/>
    <w:rsid w:val="540F806C"/>
    <w:rsid w:val="554EBAB7"/>
    <w:rsid w:val="555661C9"/>
    <w:rsid w:val="55A12B91"/>
    <w:rsid w:val="55BCBAFC"/>
    <w:rsid w:val="55C783C7"/>
    <w:rsid w:val="55CAA594"/>
    <w:rsid w:val="56913242"/>
    <w:rsid w:val="56A22A6D"/>
    <w:rsid w:val="56CE2071"/>
    <w:rsid w:val="57577B61"/>
    <w:rsid w:val="578448C6"/>
    <w:rsid w:val="57CF3478"/>
    <w:rsid w:val="57F8777B"/>
    <w:rsid w:val="58077655"/>
    <w:rsid w:val="580C845B"/>
    <w:rsid w:val="5815CE01"/>
    <w:rsid w:val="5815D9B7"/>
    <w:rsid w:val="58599ECA"/>
    <w:rsid w:val="58888AD8"/>
    <w:rsid w:val="59632C4D"/>
    <w:rsid w:val="59FE0765"/>
    <w:rsid w:val="5A26F93B"/>
    <w:rsid w:val="5A280A9F"/>
    <w:rsid w:val="5A701D8E"/>
    <w:rsid w:val="5B3C8F2A"/>
    <w:rsid w:val="5B51DCDA"/>
    <w:rsid w:val="5BD85669"/>
    <w:rsid w:val="5D3E1D5F"/>
    <w:rsid w:val="5DC1483E"/>
    <w:rsid w:val="5E23E935"/>
    <w:rsid w:val="5E979F85"/>
    <w:rsid w:val="5EB49623"/>
    <w:rsid w:val="606B6984"/>
    <w:rsid w:val="6085D016"/>
    <w:rsid w:val="6111EC34"/>
    <w:rsid w:val="6151201D"/>
    <w:rsid w:val="615D1FAF"/>
    <w:rsid w:val="61E3A4D4"/>
    <w:rsid w:val="6201C500"/>
    <w:rsid w:val="620DBDF9"/>
    <w:rsid w:val="6244BEFE"/>
    <w:rsid w:val="62F4706F"/>
    <w:rsid w:val="62F7318A"/>
    <w:rsid w:val="630F869C"/>
    <w:rsid w:val="632095B8"/>
    <w:rsid w:val="63305F22"/>
    <w:rsid w:val="6342DC5B"/>
    <w:rsid w:val="634B634A"/>
    <w:rsid w:val="63880746"/>
    <w:rsid w:val="63920D4F"/>
    <w:rsid w:val="639E9160"/>
    <w:rsid w:val="63F043D3"/>
    <w:rsid w:val="63FD9F5F"/>
    <w:rsid w:val="641FFDA2"/>
    <w:rsid w:val="64226FDE"/>
    <w:rsid w:val="64A8D7A7"/>
    <w:rsid w:val="64BC280B"/>
    <w:rsid w:val="64DFAC01"/>
    <w:rsid w:val="6523D7A7"/>
    <w:rsid w:val="66C92909"/>
    <w:rsid w:val="67656F99"/>
    <w:rsid w:val="6778F9D2"/>
    <w:rsid w:val="6821F5FD"/>
    <w:rsid w:val="6824B4C8"/>
    <w:rsid w:val="6826940E"/>
    <w:rsid w:val="685B7869"/>
    <w:rsid w:val="68685B64"/>
    <w:rsid w:val="687B4078"/>
    <w:rsid w:val="68C6B3EB"/>
    <w:rsid w:val="68C73C9B"/>
    <w:rsid w:val="68D9E51E"/>
    <w:rsid w:val="692085EE"/>
    <w:rsid w:val="693E1354"/>
    <w:rsid w:val="69C01F2F"/>
    <w:rsid w:val="6B06002A"/>
    <w:rsid w:val="6B2FC09E"/>
    <w:rsid w:val="6BE538AF"/>
    <w:rsid w:val="6C2D7797"/>
    <w:rsid w:val="6C48D43B"/>
    <w:rsid w:val="6C5444EF"/>
    <w:rsid w:val="6C8AE923"/>
    <w:rsid w:val="6CECC4ED"/>
    <w:rsid w:val="6CED35D6"/>
    <w:rsid w:val="6D0FC5C9"/>
    <w:rsid w:val="6E4DE392"/>
    <w:rsid w:val="6E548BE9"/>
    <w:rsid w:val="6E5A5236"/>
    <w:rsid w:val="6ED4BA10"/>
    <w:rsid w:val="6EF1A32A"/>
    <w:rsid w:val="6F7A3D63"/>
    <w:rsid w:val="6F8B9D4B"/>
    <w:rsid w:val="6FA7283C"/>
    <w:rsid w:val="703D2785"/>
    <w:rsid w:val="703D551E"/>
    <w:rsid w:val="70412BCC"/>
    <w:rsid w:val="706250DF"/>
    <w:rsid w:val="707C130A"/>
    <w:rsid w:val="70AEA86B"/>
    <w:rsid w:val="711264EB"/>
    <w:rsid w:val="7139F6C2"/>
    <w:rsid w:val="71CFD00B"/>
    <w:rsid w:val="724980E6"/>
    <w:rsid w:val="7268DC90"/>
    <w:rsid w:val="72BF52A7"/>
    <w:rsid w:val="7330C037"/>
    <w:rsid w:val="73ECC805"/>
    <w:rsid w:val="742DC69A"/>
    <w:rsid w:val="744153E9"/>
    <w:rsid w:val="74514B5A"/>
    <w:rsid w:val="74554A07"/>
    <w:rsid w:val="745B2A62"/>
    <w:rsid w:val="74D73322"/>
    <w:rsid w:val="754A2DA5"/>
    <w:rsid w:val="754F9006"/>
    <w:rsid w:val="7599D550"/>
    <w:rsid w:val="7612FD7C"/>
    <w:rsid w:val="76152EEF"/>
    <w:rsid w:val="766E2D09"/>
    <w:rsid w:val="776A3494"/>
    <w:rsid w:val="78542764"/>
    <w:rsid w:val="78A0D6D0"/>
    <w:rsid w:val="78C9888E"/>
    <w:rsid w:val="78DE4796"/>
    <w:rsid w:val="790F92CD"/>
    <w:rsid w:val="794C36C9"/>
    <w:rsid w:val="79F9BEB6"/>
    <w:rsid w:val="7A1D112D"/>
    <w:rsid w:val="7A263AFF"/>
    <w:rsid w:val="7A9ACBAF"/>
    <w:rsid w:val="7AC6FC85"/>
    <w:rsid w:val="7AE8072A"/>
    <w:rsid w:val="7B0A67C3"/>
    <w:rsid w:val="7C3C4BAC"/>
    <w:rsid w:val="7CA15358"/>
    <w:rsid w:val="7CA4C435"/>
    <w:rsid w:val="7CC5F59F"/>
    <w:rsid w:val="7CD346CA"/>
    <w:rsid w:val="7D9DC5C6"/>
    <w:rsid w:val="7DE15872"/>
    <w:rsid w:val="7EA9CF2F"/>
    <w:rsid w:val="7F402C8E"/>
    <w:rsid w:val="7F8693F2"/>
    <w:rsid w:val="7FC5474E"/>
    <w:rsid w:val="7FD70F4D"/>
    <w:rsid w:val="7FEA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B5"/>
  <w15:chartTrackingRefBased/>
  <w15:docId w15:val="{D96AB098-2A5B-4360-9F50-7D7C2A0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D63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87D"/>
    <w:rPr>
      <w:rFonts w:ascii="Segoe UI" w:hAnsi="Segoe UI" w:cs="Segoe UI"/>
      <w:sz w:val="18"/>
      <w:szCs w:val="18"/>
    </w:rPr>
  </w:style>
  <w:style w:type="paragraph" w:styleId="En-tte">
    <w:name w:val="header"/>
    <w:basedOn w:val="Normal"/>
    <w:link w:val="En-tteCar"/>
    <w:uiPriority w:val="99"/>
    <w:unhideWhenUsed/>
    <w:rsid w:val="00107467"/>
    <w:pPr>
      <w:tabs>
        <w:tab w:val="center" w:pos="4536"/>
        <w:tab w:val="right" w:pos="9072"/>
      </w:tabs>
      <w:spacing w:after="0" w:line="240" w:lineRule="auto"/>
    </w:pPr>
  </w:style>
  <w:style w:type="character" w:customStyle="1" w:styleId="En-tteCar">
    <w:name w:val="En-tête Car"/>
    <w:basedOn w:val="Policepardfaut"/>
    <w:link w:val="En-tte"/>
    <w:uiPriority w:val="99"/>
    <w:rsid w:val="00107467"/>
  </w:style>
  <w:style w:type="paragraph" w:styleId="Pieddepage">
    <w:name w:val="footer"/>
    <w:basedOn w:val="Normal"/>
    <w:link w:val="PieddepageCar"/>
    <w:uiPriority w:val="99"/>
    <w:unhideWhenUsed/>
    <w:rsid w:val="0010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467"/>
  </w:style>
  <w:style w:type="character" w:styleId="Marquedecommentaire">
    <w:name w:val="annotation reference"/>
    <w:basedOn w:val="Policepardfaut"/>
    <w:uiPriority w:val="99"/>
    <w:semiHidden/>
    <w:unhideWhenUsed/>
    <w:rsid w:val="00440EAF"/>
    <w:rPr>
      <w:sz w:val="16"/>
      <w:szCs w:val="16"/>
    </w:rPr>
  </w:style>
  <w:style w:type="paragraph" w:styleId="Commentaire">
    <w:name w:val="annotation text"/>
    <w:basedOn w:val="Normal"/>
    <w:link w:val="CommentaireCar"/>
    <w:uiPriority w:val="99"/>
    <w:semiHidden/>
    <w:unhideWhenUsed/>
    <w:rsid w:val="00440EAF"/>
    <w:pPr>
      <w:spacing w:line="240" w:lineRule="auto"/>
    </w:pPr>
    <w:rPr>
      <w:sz w:val="20"/>
      <w:szCs w:val="20"/>
    </w:rPr>
  </w:style>
  <w:style w:type="character" w:customStyle="1" w:styleId="CommentaireCar">
    <w:name w:val="Commentaire Car"/>
    <w:basedOn w:val="Policepardfaut"/>
    <w:link w:val="Commentaire"/>
    <w:uiPriority w:val="99"/>
    <w:semiHidden/>
    <w:rsid w:val="00440EAF"/>
    <w:rPr>
      <w:sz w:val="20"/>
      <w:szCs w:val="20"/>
    </w:rPr>
  </w:style>
  <w:style w:type="paragraph" w:styleId="Objetducommentaire">
    <w:name w:val="annotation subject"/>
    <w:basedOn w:val="Commentaire"/>
    <w:next w:val="Commentaire"/>
    <w:link w:val="ObjetducommentaireCar"/>
    <w:uiPriority w:val="99"/>
    <w:semiHidden/>
    <w:unhideWhenUsed/>
    <w:rsid w:val="00440EAF"/>
    <w:rPr>
      <w:b/>
      <w:bCs/>
    </w:rPr>
  </w:style>
  <w:style w:type="character" w:customStyle="1" w:styleId="ObjetducommentaireCar">
    <w:name w:val="Objet du commentaire Car"/>
    <w:basedOn w:val="CommentaireCar"/>
    <w:link w:val="Objetducommentaire"/>
    <w:uiPriority w:val="99"/>
    <w:semiHidden/>
    <w:rsid w:val="00440EAF"/>
    <w:rPr>
      <w:b/>
      <w:bCs/>
      <w:sz w:val="20"/>
      <w:szCs w:val="20"/>
    </w:rPr>
  </w:style>
  <w:style w:type="paragraph" w:styleId="Rvision">
    <w:name w:val="Revision"/>
    <w:hidden/>
    <w:uiPriority w:val="99"/>
    <w:semiHidden/>
    <w:rsid w:val="00D142C1"/>
    <w:pPr>
      <w:spacing w:after="0" w:line="240" w:lineRule="auto"/>
    </w:pPr>
  </w:style>
  <w:style w:type="paragraph" w:customStyle="1" w:styleId="cvgsua">
    <w:name w:val="cvgsua"/>
    <w:basedOn w:val="Normal"/>
    <w:rsid w:val="006802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68023F"/>
  </w:style>
  <w:style w:type="paragraph" w:styleId="NormalWeb">
    <w:name w:val="Normal (Web)"/>
    <w:basedOn w:val="Normal"/>
    <w:uiPriority w:val="99"/>
    <w:semiHidden/>
    <w:unhideWhenUsed/>
    <w:rsid w:val="00243B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43BEA"/>
    <w:rPr>
      <w:i/>
      <w:iCs/>
    </w:rPr>
  </w:style>
  <w:style w:type="character" w:styleId="Mentionnonrsolue">
    <w:name w:val="Unresolved Mention"/>
    <w:basedOn w:val="Policepardfaut"/>
    <w:uiPriority w:val="99"/>
    <w:semiHidden/>
    <w:unhideWhenUsed/>
    <w:rsid w:val="003F1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5686">
      <w:bodyDiv w:val="1"/>
      <w:marLeft w:val="0"/>
      <w:marRight w:val="0"/>
      <w:marTop w:val="0"/>
      <w:marBottom w:val="0"/>
      <w:divBdr>
        <w:top w:val="none" w:sz="0" w:space="0" w:color="auto"/>
        <w:left w:val="none" w:sz="0" w:space="0" w:color="auto"/>
        <w:bottom w:val="none" w:sz="0" w:space="0" w:color="auto"/>
        <w:right w:val="none" w:sz="0" w:space="0" w:color="auto"/>
      </w:divBdr>
    </w:div>
    <w:div w:id="245386382">
      <w:bodyDiv w:val="1"/>
      <w:marLeft w:val="0"/>
      <w:marRight w:val="0"/>
      <w:marTop w:val="0"/>
      <w:marBottom w:val="0"/>
      <w:divBdr>
        <w:top w:val="none" w:sz="0" w:space="0" w:color="auto"/>
        <w:left w:val="none" w:sz="0" w:space="0" w:color="auto"/>
        <w:bottom w:val="none" w:sz="0" w:space="0" w:color="auto"/>
        <w:right w:val="none" w:sz="0" w:space="0" w:color="auto"/>
      </w:divBdr>
    </w:div>
    <w:div w:id="373506165">
      <w:bodyDiv w:val="1"/>
      <w:marLeft w:val="0"/>
      <w:marRight w:val="0"/>
      <w:marTop w:val="0"/>
      <w:marBottom w:val="0"/>
      <w:divBdr>
        <w:top w:val="none" w:sz="0" w:space="0" w:color="auto"/>
        <w:left w:val="none" w:sz="0" w:space="0" w:color="auto"/>
        <w:bottom w:val="none" w:sz="0" w:space="0" w:color="auto"/>
        <w:right w:val="none" w:sz="0" w:space="0" w:color="auto"/>
      </w:divBdr>
    </w:div>
    <w:div w:id="377509365">
      <w:bodyDiv w:val="1"/>
      <w:marLeft w:val="0"/>
      <w:marRight w:val="0"/>
      <w:marTop w:val="0"/>
      <w:marBottom w:val="0"/>
      <w:divBdr>
        <w:top w:val="none" w:sz="0" w:space="0" w:color="auto"/>
        <w:left w:val="none" w:sz="0" w:space="0" w:color="auto"/>
        <w:bottom w:val="none" w:sz="0" w:space="0" w:color="auto"/>
        <w:right w:val="none" w:sz="0" w:space="0" w:color="auto"/>
      </w:divBdr>
    </w:div>
    <w:div w:id="402340581">
      <w:bodyDiv w:val="1"/>
      <w:marLeft w:val="0"/>
      <w:marRight w:val="0"/>
      <w:marTop w:val="0"/>
      <w:marBottom w:val="0"/>
      <w:divBdr>
        <w:top w:val="none" w:sz="0" w:space="0" w:color="auto"/>
        <w:left w:val="none" w:sz="0" w:space="0" w:color="auto"/>
        <w:bottom w:val="none" w:sz="0" w:space="0" w:color="auto"/>
        <w:right w:val="none" w:sz="0" w:space="0" w:color="auto"/>
      </w:divBdr>
    </w:div>
    <w:div w:id="441464733">
      <w:bodyDiv w:val="1"/>
      <w:marLeft w:val="0"/>
      <w:marRight w:val="0"/>
      <w:marTop w:val="0"/>
      <w:marBottom w:val="0"/>
      <w:divBdr>
        <w:top w:val="none" w:sz="0" w:space="0" w:color="auto"/>
        <w:left w:val="none" w:sz="0" w:space="0" w:color="auto"/>
        <w:bottom w:val="none" w:sz="0" w:space="0" w:color="auto"/>
        <w:right w:val="none" w:sz="0" w:space="0" w:color="auto"/>
      </w:divBdr>
    </w:div>
    <w:div w:id="500201969">
      <w:bodyDiv w:val="1"/>
      <w:marLeft w:val="0"/>
      <w:marRight w:val="0"/>
      <w:marTop w:val="0"/>
      <w:marBottom w:val="0"/>
      <w:divBdr>
        <w:top w:val="none" w:sz="0" w:space="0" w:color="auto"/>
        <w:left w:val="none" w:sz="0" w:space="0" w:color="auto"/>
        <w:bottom w:val="none" w:sz="0" w:space="0" w:color="auto"/>
        <w:right w:val="none" w:sz="0" w:space="0" w:color="auto"/>
      </w:divBdr>
    </w:div>
    <w:div w:id="522986322">
      <w:bodyDiv w:val="1"/>
      <w:marLeft w:val="0"/>
      <w:marRight w:val="0"/>
      <w:marTop w:val="0"/>
      <w:marBottom w:val="0"/>
      <w:divBdr>
        <w:top w:val="none" w:sz="0" w:space="0" w:color="auto"/>
        <w:left w:val="none" w:sz="0" w:space="0" w:color="auto"/>
        <w:bottom w:val="none" w:sz="0" w:space="0" w:color="auto"/>
        <w:right w:val="none" w:sz="0" w:space="0" w:color="auto"/>
      </w:divBdr>
    </w:div>
    <w:div w:id="630328139">
      <w:bodyDiv w:val="1"/>
      <w:marLeft w:val="0"/>
      <w:marRight w:val="0"/>
      <w:marTop w:val="0"/>
      <w:marBottom w:val="0"/>
      <w:divBdr>
        <w:top w:val="none" w:sz="0" w:space="0" w:color="auto"/>
        <w:left w:val="none" w:sz="0" w:space="0" w:color="auto"/>
        <w:bottom w:val="none" w:sz="0" w:space="0" w:color="auto"/>
        <w:right w:val="none" w:sz="0" w:space="0" w:color="auto"/>
      </w:divBdr>
    </w:div>
    <w:div w:id="815223090">
      <w:bodyDiv w:val="1"/>
      <w:marLeft w:val="0"/>
      <w:marRight w:val="0"/>
      <w:marTop w:val="0"/>
      <w:marBottom w:val="0"/>
      <w:divBdr>
        <w:top w:val="none" w:sz="0" w:space="0" w:color="auto"/>
        <w:left w:val="none" w:sz="0" w:space="0" w:color="auto"/>
        <w:bottom w:val="none" w:sz="0" w:space="0" w:color="auto"/>
        <w:right w:val="none" w:sz="0" w:space="0" w:color="auto"/>
      </w:divBdr>
    </w:div>
    <w:div w:id="1084958783">
      <w:bodyDiv w:val="1"/>
      <w:marLeft w:val="0"/>
      <w:marRight w:val="0"/>
      <w:marTop w:val="0"/>
      <w:marBottom w:val="0"/>
      <w:divBdr>
        <w:top w:val="none" w:sz="0" w:space="0" w:color="auto"/>
        <w:left w:val="none" w:sz="0" w:space="0" w:color="auto"/>
        <w:bottom w:val="none" w:sz="0" w:space="0" w:color="auto"/>
        <w:right w:val="none" w:sz="0" w:space="0" w:color="auto"/>
      </w:divBdr>
    </w:div>
    <w:div w:id="1183401750">
      <w:bodyDiv w:val="1"/>
      <w:marLeft w:val="0"/>
      <w:marRight w:val="0"/>
      <w:marTop w:val="0"/>
      <w:marBottom w:val="0"/>
      <w:divBdr>
        <w:top w:val="none" w:sz="0" w:space="0" w:color="auto"/>
        <w:left w:val="none" w:sz="0" w:space="0" w:color="auto"/>
        <w:bottom w:val="none" w:sz="0" w:space="0" w:color="auto"/>
        <w:right w:val="none" w:sz="0" w:space="0" w:color="auto"/>
      </w:divBdr>
    </w:div>
    <w:div w:id="1371415121">
      <w:bodyDiv w:val="1"/>
      <w:marLeft w:val="0"/>
      <w:marRight w:val="0"/>
      <w:marTop w:val="0"/>
      <w:marBottom w:val="0"/>
      <w:divBdr>
        <w:top w:val="none" w:sz="0" w:space="0" w:color="auto"/>
        <w:left w:val="none" w:sz="0" w:space="0" w:color="auto"/>
        <w:bottom w:val="none" w:sz="0" w:space="0" w:color="auto"/>
        <w:right w:val="none" w:sz="0" w:space="0" w:color="auto"/>
      </w:divBdr>
    </w:div>
    <w:div w:id="1436947115">
      <w:bodyDiv w:val="1"/>
      <w:marLeft w:val="0"/>
      <w:marRight w:val="0"/>
      <w:marTop w:val="0"/>
      <w:marBottom w:val="0"/>
      <w:divBdr>
        <w:top w:val="none" w:sz="0" w:space="0" w:color="auto"/>
        <w:left w:val="none" w:sz="0" w:space="0" w:color="auto"/>
        <w:bottom w:val="none" w:sz="0" w:space="0" w:color="auto"/>
        <w:right w:val="none" w:sz="0" w:space="0" w:color="auto"/>
      </w:divBdr>
    </w:div>
    <w:div w:id="1560898192">
      <w:bodyDiv w:val="1"/>
      <w:marLeft w:val="0"/>
      <w:marRight w:val="0"/>
      <w:marTop w:val="0"/>
      <w:marBottom w:val="0"/>
      <w:divBdr>
        <w:top w:val="none" w:sz="0" w:space="0" w:color="auto"/>
        <w:left w:val="none" w:sz="0" w:space="0" w:color="auto"/>
        <w:bottom w:val="none" w:sz="0" w:space="0" w:color="auto"/>
        <w:right w:val="none" w:sz="0" w:space="0" w:color="auto"/>
      </w:divBdr>
    </w:div>
    <w:div w:id="1585794842">
      <w:bodyDiv w:val="1"/>
      <w:marLeft w:val="0"/>
      <w:marRight w:val="0"/>
      <w:marTop w:val="0"/>
      <w:marBottom w:val="0"/>
      <w:divBdr>
        <w:top w:val="none" w:sz="0" w:space="0" w:color="auto"/>
        <w:left w:val="none" w:sz="0" w:space="0" w:color="auto"/>
        <w:bottom w:val="none" w:sz="0" w:space="0" w:color="auto"/>
        <w:right w:val="none" w:sz="0" w:space="0" w:color="auto"/>
      </w:divBdr>
    </w:div>
    <w:div w:id="1587153367">
      <w:bodyDiv w:val="1"/>
      <w:marLeft w:val="0"/>
      <w:marRight w:val="0"/>
      <w:marTop w:val="0"/>
      <w:marBottom w:val="0"/>
      <w:divBdr>
        <w:top w:val="none" w:sz="0" w:space="0" w:color="auto"/>
        <w:left w:val="none" w:sz="0" w:space="0" w:color="auto"/>
        <w:bottom w:val="none" w:sz="0" w:space="0" w:color="auto"/>
        <w:right w:val="none" w:sz="0" w:space="0" w:color="auto"/>
      </w:divBdr>
    </w:div>
    <w:div w:id="1602489886">
      <w:bodyDiv w:val="1"/>
      <w:marLeft w:val="0"/>
      <w:marRight w:val="0"/>
      <w:marTop w:val="0"/>
      <w:marBottom w:val="0"/>
      <w:divBdr>
        <w:top w:val="none" w:sz="0" w:space="0" w:color="auto"/>
        <w:left w:val="none" w:sz="0" w:space="0" w:color="auto"/>
        <w:bottom w:val="none" w:sz="0" w:space="0" w:color="auto"/>
        <w:right w:val="none" w:sz="0" w:space="0" w:color="auto"/>
      </w:divBdr>
    </w:div>
    <w:div w:id="1704087404">
      <w:bodyDiv w:val="1"/>
      <w:marLeft w:val="0"/>
      <w:marRight w:val="0"/>
      <w:marTop w:val="0"/>
      <w:marBottom w:val="0"/>
      <w:divBdr>
        <w:top w:val="none" w:sz="0" w:space="0" w:color="auto"/>
        <w:left w:val="none" w:sz="0" w:space="0" w:color="auto"/>
        <w:bottom w:val="none" w:sz="0" w:space="0" w:color="auto"/>
        <w:right w:val="none" w:sz="0" w:space="0" w:color="auto"/>
      </w:divBdr>
    </w:div>
    <w:div w:id="1705520150">
      <w:bodyDiv w:val="1"/>
      <w:marLeft w:val="0"/>
      <w:marRight w:val="0"/>
      <w:marTop w:val="0"/>
      <w:marBottom w:val="0"/>
      <w:divBdr>
        <w:top w:val="none" w:sz="0" w:space="0" w:color="auto"/>
        <w:left w:val="none" w:sz="0" w:space="0" w:color="auto"/>
        <w:bottom w:val="none" w:sz="0" w:space="0" w:color="auto"/>
        <w:right w:val="none" w:sz="0" w:space="0" w:color="auto"/>
      </w:divBdr>
    </w:div>
    <w:div w:id="1817986587">
      <w:bodyDiv w:val="1"/>
      <w:marLeft w:val="0"/>
      <w:marRight w:val="0"/>
      <w:marTop w:val="0"/>
      <w:marBottom w:val="0"/>
      <w:divBdr>
        <w:top w:val="none" w:sz="0" w:space="0" w:color="auto"/>
        <w:left w:val="none" w:sz="0" w:space="0" w:color="auto"/>
        <w:bottom w:val="none" w:sz="0" w:space="0" w:color="auto"/>
        <w:right w:val="none" w:sz="0" w:space="0" w:color="auto"/>
      </w:divBdr>
    </w:div>
    <w:div w:id="1839693675">
      <w:bodyDiv w:val="1"/>
      <w:marLeft w:val="0"/>
      <w:marRight w:val="0"/>
      <w:marTop w:val="0"/>
      <w:marBottom w:val="0"/>
      <w:divBdr>
        <w:top w:val="none" w:sz="0" w:space="0" w:color="auto"/>
        <w:left w:val="none" w:sz="0" w:space="0" w:color="auto"/>
        <w:bottom w:val="none" w:sz="0" w:space="0" w:color="auto"/>
        <w:right w:val="none" w:sz="0" w:space="0" w:color="auto"/>
      </w:divBdr>
    </w:div>
    <w:div w:id="1845584401">
      <w:bodyDiv w:val="1"/>
      <w:marLeft w:val="0"/>
      <w:marRight w:val="0"/>
      <w:marTop w:val="0"/>
      <w:marBottom w:val="0"/>
      <w:divBdr>
        <w:top w:val="none" w:sz="0" w:space="0" w:color="auto"/>
        <w:left w:val="none" w:sz="0" w:space="0" w:color="auto"/>
        <w:bottom w:val="none" w:sz="0" w:space="0" w:color="auto"/>
        <w:right w:val="none" w:sz="0" w:space="0" w:color="auto"/>
      </w:divBdr>
    </w:div>
    <w:div w:id="1956212021">
      <w:bodyDiv w:val="1"/>
      <w:marLeft w:val="0"/>
      <w:marRight w:val="0"/>
      <w:marTop w:val="0"/>
      <w:marBottom w:val="0"/>
      <w:divBdr>
        <w:top w:val="none" w:sz="0" w:space="0" w:color="auto"/>
        <w:left w:val="none" w:sz="0" w:space="0" w:color="auto"/>
        <w:bottom w:val="none" w:sz="0" w:space="0" w:color="auto"/>
        <w:right w:val="none" w:sz="0" w:space="0" w:color="auto"/>
      </w:divBdr>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 w:id="2095349476">
      <w:bodyDiv w:val="1"/>
      <w:marLeft w:val="0"/>
      <w:marRight w:val="0"/>
      <w:marTop w:val="0"/>
      <w:marBottom w:val="0"/>
      <w:divBdr>
        <w:top w:val="none" w:sz="0" w:space="0" w:color="auto"/>
        <w:left w:val="none" w:sz="0" w:space="0" w:color="auto"/>
        <w:bottom w:val="none" w:sz="0" w:space="0" w:color="auto"/>
        <w:right w:val="none" w:sz="0" w:space="0" w:color="auto"/>
      </w:divBdr>
      <w:divsChild>
        <w:div w:id="79060346">
          <w:marLeft w:val="0"/>
          <w:marRight w:val="0"/>
          <w:marTop w:val="240"/>
          <w:marBottom w:val="240"/>
          <w:divBdr>
            <w:top w:val="none" w:sz="0" w:space="0" w:color="auto"/>
            <w:left w:val="none" w:sz="0" w:space="0" w:color="auto"/>
            <w:bottom w:val="none" w:sz="0" w:space="0" w:color="auto"/>
            <w:right w:val="none" w:sz="0" w:space="0" w:color="auto"/>
          </w:divBdr>
        </w:div>
        <w:div w:id="672952707">
          <w:marLeft w:val="0"/>
          <w:marRight w:val="0"/>
          <w:marTop w:val="240"/>
          <w:marBottom w:val="240"/>
          <w:divBdr>
            <w:top w:val="none" w:sz="0" w:space="0" w:color="auto"/>
            <w:left w:val="none" w:sz="0" w:space="0" w:color="auto"/>
            <w:bottom w:val="none" w:sz="0" w:space="0" w:color="auto"/>
            <w:right w:val="none" w:sz="0" w:space="0" w:color="auto"/>
          </w:divBdr>
        </w:div>
        <w:div w:id="1654337746">
          <w:marLeft w:val="0"/>
          <w:marRight w:val="0"/>
          <w:marTop w:val="240"/>
          <w:marBottom w:val="240"/>
          <w:divBdr>
            <w:top w:val="none" w:sz="0" w:space="0" w:color="auto"/>
            <w:left w:val="none" w:sz="0" w:space="0" w:color="auto"/>
            <w:bottom w:val="none" w:sz="0" w:space="0" w:color="auto"/>
            <w:right w:val="none" w:sz="0" w:space="0" w:color="auto"/>
          </w:divBdr>
        </w:div>
      </w:divsChild>
    </w:div>
    <w:div w:id="2112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bonnet@agence-cid.fr" TargetMode="External"/><Relationship Id="rId5" Type="http://schemas.openxmlformats.org/officeDocument/2006/relationships/styles" Target="styles.xml"/><Relationship Id="rId10" Type="http://schemas.openxmlformats.org/officeDocument/2006/relationships/hyperlink" Target="mailto:lepas-c@ch-valencienne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6F7E1A64B6A47AAB30C41CD49165D" ma:contentTypeVersion="16" ma:contentTypeDescription="Crée un document." ma:contentTypeScope="" ma:versionID="2dc7d051c7402f735c405fcfbde97828">
  <xsd:schema xmlns:xsd="http://www.w3.org/2001/XMLSchema" xmlns:xs="http://www.w3.org/2001/XMLSchema" xmlns:p="http://schemas.microsoft.com/office/2006/metadata/properties" xmlns:ns2="f2bdc35b-d6b7-43f2-83a6-618e616eafc4" xmlns:ns3="e295eec1-d51b-4449-8aad-3a6d26321a6a" targetNamespace="http://schemas.microsoft.com/office/2006/metadata/properties" ma:root="true" ma:fieldsID="576e76a164efea6bb4ff4bdc04e2804d" ns2:_="" ns3:_="">
    <xsd:import namespace="f2bdc35b-d6b7-43f2-83a6-618e616eafc4"/>
    <xsd:import namespace="e295eec1-d51b-4449-8aad-3a6d26321a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Eligibil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dc35b-d6b7-43f2-83a6-618e616ea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8301f69-a6cd-49b2-93a7-e003a265eb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ligibile" ma:index="18" nillable="true" ma:displayName="Eligibile" ma:default="1" ma:format="Dropdown" ma:internalName="Eligibile">
      <xsd:simpleType>
        <xsd:restriction base="dms:Boolea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eec1-d51b-4449-8aad-3a6d26321a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2221a-e0db-44e0-836c-68a8d875152d}" ma:internalName="TaxCatchAll" ma:showField="CatchAllData" ma:web="e295eec1-d51b-4449-8aad-3a6d26321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ligibile xmlns="f2bdc35b-d6b7-43f2-83a6-618e616eafc4">true</Eligibile>
    <TaxCatchAll xmlns="e295eec1-d51b-4449-8aad-3a6d26321a6a" xsi:nil="true"/>
    <lcf76f155ced4ddcb4097134ff3c332f xmlns="f2bdc35b-d6b7-43f2-83a6-618e616eaf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6BC5D-A81E-46E2-A610-BF40B3F8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dc35b-d6b7-43f2-83a6-618e616eafc4"/>
    <ds:schemaRef ds:uri="e295eec1-d51b-4449-8aad-3a6d2632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418F7-9DD1-4B30-812A-12BA27C87DBD}">
  <ds:schemaRefs>
    <ds:schemaRef ds:uri="http://schemas.microsoft.com/office/2006/metadata/properties"/>
    <ds:schemaRef ds:uri="http://schemas.microsoft.com/office/infopath/2007/PartnerControls"/>
    <ds:schemaRef ds:uri="f2bdc35b-d6b7-43f2-83a6-618e616eafc4"/>
    <ds:schemaRef ds:uri="e295eec1-d51b-4449-8aad-3a6d26321a6a"/>
  </ds:schemaRefs>
</ds:datastoreItem>
</file>

<file path=customXml/itemProps3.xml><?xml version="1.0" encoding="utf-8"?>
<ds:datastoreItem xmlns:ds="http://schemas.openxmlformats.org/officeDocument/2006/customXml" ds:itemID="{249F9339-BF9B-47C8-9C87-461AB35A8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LEPAS, Charles</dc:creator>
  <cp:keywords/>
  <dc:description/>
  <cp:lastModifiedBy>COLAYE, Lilian</cp:lastModifiedBy>
  <cp:revision>2</cp:revision>
  <cp:lastPrinted>2024-06-20T13:23:00Z</cp:lastPrinted>
  <dcterms:created xsi:type="dcterms:W3CDTF">2025-05-15T11:20:00Z</dcterms:created>
  <dcterms:modified xsi:type="dcterms:W3CDTF">2025-05-15T11:20:00Z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0x0101004C96F7E1A64B6A47AAB30C41CD49165D</vt:lpwstr>
  </property>
  <property fmtid="{D5CDD505-2E9C-101B-9397-08002B2CF9AE}" pid="3" name="MediaServiceImageTags">
    <vt:lpwstr/>
  </property>
</Properties>
</file>