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923D8" w14:textId="1345AE58" w:rsidR="00BF562F" w:rsidRDefault="009B78FF" w:rsidP="003506D4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069BE31" wp14:editId="57A7384F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772160" cy="772795"/>
            <wp:effectExtent l="0" t="0" r="8890" b="8255"/>
            <wp:wrapNone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772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D0217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89F1CE5" wp14:editId="598FC6D1">
            <wp:simplePos x="0" y="0"/>
            <wp:positionH relativeFrom="column">
              <wp:posOffset>4148455</wp:posOffset>
            </wp:positionH>
            <wp:positionV relativeFrom="paragraph">
              <wp:posOffset>-33020</wp:posOffset>
            </wp:positionV>
            <wp:extent cx="2583412" cy="828675"/>
            <wp:effectExtent l="0" t="0" r="762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412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62F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9189D47" wp14:editId="733E2249">
            <wp:simplePos x="0" y="0"/>
            <wp:positionH relativeFrom="column">
              <wp:posOffset>1051560</wp:posOffset>
            </wp:positionH>
            <wp:positionV relativeFrom="paragraph">
              <wp:posOffset>-635</wp:posOffset>
            </wp:positionV>
            <wp:extent cx="1014095" cy="669290"/>
            <wp:effectExtent l="0" t="0" r="0" b="0"/>
            <wp:wrapNone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4095" cy="6692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F562F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50517A9" wp14:editId="065CA142">
            <wp:simplePos x="0" y="0"/>
            <wp:positionH relativeFrom="column">
              <wp:posOffset>2265680</wp:posOffset>
            </wp:positionH>
            <wp:positionV relativeFrom="paragraph">
              <wp:posOffset>-635</wp:posOffset>
            </wp:positionV>
            <wp:extent cx="818515" cy="835025"/>
            <wp:effectExtent l="0" t="0" r="635" b="3175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8515" cy="835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B42F8C8" w14:textId="21CCDE6F" w:rsidR="00BF562F" w:rsidRDefault="00BF562F" w:rsidP="003506D4">
      <w:pPr>
        <w:spacing w:after="0" w:line="240" w:lineRule="auto"/>
      </w:pPr>
    </w:p>
    <w:p w14:paraId="7A5AE432" w14:textId="2F877933" w:rsidR="00BF562F" w:rsidRDefault="00BF562F" w:rsidP="003506D4">
      <w:pPr>
        <w:spacing w:after="0" w:line="240" w:lineRule="auto"/>
      </w:pPr>
    </w:p>
    <w:p w14:paraId="09218013" w14:textId="63264BD3" w:rsidR="003506D4" w:rsidRDefault="00F716BA" w:rsidP="003506D4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C1FA002" w14:textId="7E3D5AE0" w:rsidR="003506D4" w:rsidRDefault="003506D4" w:rsidP="003506D4">
      <w:pPr>
        <w:spacing w:after="0" w:line="240" w:lineRule="auto"/>
      </w:pPr>
    </w:p>
    <w:p w14:paraId="2F7C661E" w14:textId="4505EC53" w:rsidR="003506D4" w:rsidRPr="00A55F63" w:rsidRDefault="003506D4" w:rsidP="003506D4">
      <w:pPr>
        <w:spacing w:after="0" w:line="240" w:lineRule="auto"/>
        <w:rPr>
          <w:rFonts w:ascii="Arial" w:hAnsi="Arial" w:cs="Arial"/>
        </w:rPr>
      </w:pPr>
    </w:p>
    <w:p w14:paraId="25A4536C" w14:textId="37BCD82C" w:rsidR="003506D4" w:rsidRPr="00A55F63" w:rsidRDefault="003506D4" w:rsidP="00333D8A">
      <w:pPr>
        <w:spacing w:after="0" w:line="240" w:lineRule="auto"/>
        <w:jc w:val="right"/>
        <w:rPr>
          <w:rFonts w:ascii="Arial" w:hAnsi="Arial" w:cs="Arial"/>
        </w:rPr>
      </w:pPr>
      <w:r w:rsidRPr="00A55F63">
        <w:rPr>
          <w:rFonts w:ascii="Arial" w:hAnsi="Arial" w:cs="Arial"/>
        </w:rPr>
        <w:t>Communiqué de presse,</w:t>
      </w:r>
    </w:p>
    <w:p w14:paraId="42C6BF58" w14:textId="2641B480" w:rsidR="00BF562F" w:rsidRPr="00A55F63" w:rsidRDefault="00F716BA" w:rsidP="00333D8A">
      <w:pPr>
        <w:spacing w:after="0" w:line="240" w:lineRule="auto"/>
        <w:jc w:val="right"/>
        <w:rPr>
          <w:rFonts w:ascii="Arial" w:hAnsi="Arial" w:cs="Arial"/>
        </w:rPr>
      </w:pPr>
      <w:r w:rsidRPr="00A55F63">
        <w:rPr>
          <w:rFonts w:ascii="Arial" w:hAnsi="Arial" w:cs="Arial"/>
        </w:rPr>
        <w:t xml:space="preserve">Paris, le </w:t>
      </w:r>
      <w:r w:rsidR="00D1196A">
        <w:rPr>
          <w:rFonts w:ascii="Arial" w:hAnsi="Arial" w:cs="Arial"/>
        </w:rPr>
        <w:t>9</w:t>
      </w:r>
      <w:r w:rsidR="00D1196A" w:rsidRPr="00A55F63">
        <w:rPr>
          <w:rFonts w:ascii="Arial" w:hAnsi="Arial" w:cs="Arial"/>
        </w:rPr>
        <w:t xml:space="preserve"> </w:t>
      </w:r>
      <w:r w:rsidRPr="00A55F63">
        <w:rPr>
          <w:rFonts w:ascii="Arial" w:hAnsi="Arial" w:cs="Arial"/>
        </w:rPr>
        <w:t>avril 202</w:t>
      </w:r>
      <w:r w:rsidR="005D0217" w:rsidRPr="00A55F63">
        <w:rPr>
          <w:rFonts w:ascii="Arial" w:hAnsi="Arial" w:cs="Arial"/>
        </w:rPr>
        <w:t>4</w:t>
      </w:r>
    </w:p>
    <w:p w14:paraId="7CFD1C3C" w14:textId="76F7CA35" w:rsidR="00BF562F" w:rsidRDefault="00BF562F" w:rsidP="003506D4">
      <w:pPr>
        <w:pStyle w:val="Sansinterligne"/>
        <w:rPr>
          <w:rFonts w:ascii="Arial" w:hAnsi="Arial" w:cs="Arial"/>
        </w:rPr>
      </w:pPr>
    </w:p>
    <w:p w14:paraId="1B1540E0" w14:textId="77777777" w:rsidR="003900C8" w:rsidRPr="003900C8" w:rsidRDefault="003900C8" w:rsidP="003506D4">
      <w:pPr>
        <w:pStyle w:val="Sansinterligne"/>
        <w:rPr>
          <w:rFonts w:ascii="Arial" w:hAnsi="Arial" w:cs="Arial"/>
        </w:rPr>
      </w:pPr>
    </w:p>
    <w:p w14:paraId="40BF990D" w14:textId="1B4EEAF5" w:rsidR="004A07A0" w:rsidRPr="003900C8" w:rsidRDefault="003A6D4E" w:rsidP="00F3093B">
      <w:pPr>
        <w:pStyle w:val="Sansinterligne"/>
        <w:rPr>
          <w:rFonts w:ascii="Arial" w:hAnsi="Arial" w:cs="Arial"/>
          <w:b/>
          <w:bCs/>
          <w:sz w:val="24"/>
          <w:szCs w:val="24"/>
        </w:rPr>
      </w:pPr>
      <w:r w:rsidRPr="003900C8">
        <w:rPr>
          <w:rFonts w:ascii="Arial" w:hAnsi="Arial" w:cs="Arial"/>
          <w:b/>
          <w:bCs/>
          <w:sz w:val="24"/>
          <w:szCs w:val="24"/>
        </w:rPr>
        <w:t>#</w:t>
      </w:r>
      <w:r w:rsidR="004A07A0" w:rsidRPr="003900C8">
        <w:rPr>
          <w:rFonts w:ascii="Arial" w:hAnsi="Arial" w:cs="Arial"/>
          <w:b/>
          <w:bCs/>
          <w:sz w:val="24"/>
          <w:szCs w:val="24"/>
        </w:rPr>
        <w:t>SEEPH202</w:t>
      </w:r>
      <w:r w:rsidR="005D0217" w:rsidRPr="003900C8">
        <w:rPr>
          <w:rFonts w:ascii="Arial" w:hAnsi="Arial" w:cs="Arial"/>
          <w:b/>
          <w:bCs/>
          <w:sz w:val="24"/>
          <w:szCs w:val="24"/>
        </w:rPr>
        <w:t>4</w:t>
      </w:r>
      <w:r w:rsidR="004A07A0" w:rsidRPr="003900C8">
        <w:rPr>
          <w:rFonts w:ascii="Arial" w:hAnsi="Arial" w:cs="Arial"/>
          <w:b/>
          <w:bCs/>
          <w:sz w:val="24"/>
          <w:szCs w:val="24"/>
        </w:rPr>
        <w:t> </w:t>
      </w:r>
    </w:p>
    <w:p w14:paraId="115F6D67" w14:textId="26F7786A" w:rsidR="004A07A0" w:rsidRPr="003900C8" w:rsidRDefault="004A07A0" w:rsidP="00F3093B">
      <w:pPr>
        <w:pStyle w:val="Sansinterligne"/>
        <w:rPr>
          <w:rFonts w:ascii="Arial" w:hAnsi="Arial" w:cs="Arial"/>
          <w:b/>
          <w:bCs/>
          <w:sz w:val="24"/>
          <w:szCs w:val="24"/>
        </w:rPr>
      </w:pPr>
      <w:r w:rsidRPr="003900C8">
        <w:rPr>
          <w:rFonts w:ascii="Arial" w:hAnsi="Arial" w:cs="Arial"/>
          <w:b/>
          <w:bCs/>
          <w:sz w:val="24"/>
          <w:szCs w:val="24"/>
        </w:rPr>
        <w:t>LADAPT,</w:t>
      </w:r>
      <w:r w:rsidR="001E32FF" w:rsidRPr="003900C8">
        <w:rPr>
          <w:rFonts w:ascii="Arial" w:hAnsi="Arial" w:cs="Arial"/>
          <w:b/>
          <w:bCs/>
          <w:sz w:val="24"/>
          <w:szCs w:val="24"/>
        </w:rPr>
        <w:t xml:space="preserve"> l’Agefiph et le FIPHFP </w:t>
      </w:r>
      <w:r w:rsidRPr="003900C8">
        <w:rPr>
          <w:rFonts w:ascii="Arial" w:hAnsi="Arial" w:cs="Arial"/>
          <w:b/>
          <w:bCs/>
          <w:sz w:val="24"/>
          <w:szCs w:val="24"/>
        </w:rPr>
        <w:t xml:space="preserve">annoncent le thème de la </w:t>
      </w:r>
      <w:r w:rsidR="006745F8" w:rsidRPr="003900C8">
        <w:rPr>
          <w:rFonts w:ascii="Arial" w:hAnsi="Arial" w:cs="Arial"/>
          <w:b/>
          <w:bCs/>
          <w:sz w:val="24"/>
          <w:szCs w:val="24"/>
        </w:rPr>
        <w:t>2</w:t>
      </w:r>
      <w:r w:rsidR="000160CA" w:rsidRPr="003900C8">
        <w:rPr>
          <w:rFonts w:ascii="Arial" w:hAnsi="Arial" w:cs="Arial"/>
          <w:b/>
          <w:bCs/>
          <w:sz w:val="24"/>
          <w:szCs w:val="24"/>
        </w:rPr>
        <w:t>8</w:t>
      </w:r>
      <w:r w:rsidR="006745F8" w:rsidRPr="003900C8">
        <w:rPr>
          <w:rFonts w:ascii="Arial" w:hAnsi="Arial" w:cs="Arial"/>
          <w:b/>
          <w:bCs/>
          <w:sz w:val="24"/>
          <w:szCs w:val="24"/>
          <w:vertAlign w:val="superscript"/>
        </w:rPr>
        <w:t>ème</w:t>
      </w:r>
      <w:r w:rsidR="006745F8" w:rsidRPr="003900C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900C8">
        <w:rPr>
          <w:rFonts w:ascii="Arial" w:hAnsi="Arial" w:cs="Arial"/>
          <w:b/>
          <w:bCs/>
          <w:sz w:val="24"/>
          <w:szCs w:val="24"/>
        </w:rPr>
        <w:t>Semaine européenne pour l’emploi des personnes handicapées</w:t>
      </w:r>
    </w:p>
    <w:p w14:paraId="6D3C37D2" w14:textId="3A36616F" w:rsidR="006745F8" w:rsidRPr="00F3093B" w:rsidRDefault="006745F8" w:rsidP="00F3093B">
      <w:pPr>
        <w:pStyle w:val="Sansinterligne"/>
        <w:rPr>
          <w:rFonts w:ascii="Arial" w:hAnsi="Arial" w:cs="Arial"/>
        </w:rPr>
      </w:pPr>
    </w:p>
    <w:p w14:paraId="0E9750E6" w14:textId="2A14D5CB" w:rsidR="006745F8" w:rsidRPr="00F3093B" w:rsidRDefault="00086668" w:rsidP="00F3093B">
      <w:pPr>
        <w:pStyle w:val="Sansinterligne"/>
        <w:rPr>
          <w:rFonts w:ascii="Arial" w:hAnsi="Arial" w:cs="Arial"/>
        </w:rPr>
      </w:pPr>
      <w:r w:rsidRPr="00F3093B">
        <w:rPr>
          <w:rFonts w:ascii="Arial" w:hAnsi="Arial" w:cs="Arial"/>
        </w:rPr>
        <w:t>Pour</w:t>
      </w:r>
      <w:r w:rsidR="006745F8" w:rsidRPr="00F3093B">
        <w:rPr>
          <w:rFonts w:ascii="Arial" w:hAnsi="Arial" w:cs="Arial"/>
        </w:rPr>
        <w:t xml:space="preserve"> la 2</w:t>
      </w:r>
      <w:r w:rsidR="005D0217" w:rsidRPr="00F3093B">
        <w:rPr>
          <w:rFonts w:ascii="Arial" w:hAnsi="Arial" w:cs="Arial"/>
        </w:rPr>
        <w:t>8</w:t>
      </w:r>
      <w:r w:rsidR="006745F8" w:rsidRPr="00F3093B">
        <w:rPr>
          <w:rFonts w:ascii="Arial" w:hAnsi="Arial" w:cs="Arial"/>
          <w:vertAlign w:val="superscript"/>
        </w:rPr>
        <w:t>ème</w:t>
      </w:r>
      <w:r w:rsidR="006745F8" w:rsidRPr="00F3093B">
        <w:rPr>
          <w:rFonts w:ascii="Arial" w:hAnsi="Arial" w:cs="Arial"/>
        </w:rPr>
        <w:t xml:space="preserve"> Semaine européenne pour l’emploi des personnes handicapées (SEEPH), </w:t>
      </w:r>
      <w:r w:rsidR="006F1EF3" w:rsidRPr="00F3093B">
        <w:rPr>
          <w:rFonts w:ascii="Arial" w:hAnsi="Arial" w:cs="Arial"/>
        </w:rPr>
        <w:t xml:space="preserve">qui se déroulera du lundi </w:t>
      </w:r>
      <w:r w:rsidR="005D0217" w:rsidRPr="00F3093B">
        <w:rPr>
          <w:rFonts w:ascii="Arial" w:hAnsi="Arial" w:cs="Arial"/>
        </w:rPr>
        <w:t xml:space="preserve">18 </w:t>
      </w:r>
      <w:r w:rsidR="006F1EF3" w:rsidRPr="00F3093B">
        <w:rPr>
          <w:rFonts w:ascii="Arial" w:hAnsi="Arial" w:cs="Arial"/>
        </w:rPr>
        <w:t>au dimanche 2</w:t>
      </w:r>
      <w:r w:rsidR="005D0217" w:rsidRPr="00F3093B">
        <w:rPr>
          <w:rFonts w:ascii="Arial" w:hAnsi="Arial" w:cs="Arial"/>
        </w:rPr>
        <w:t>4</w:t>
      </w:r>
      <w:r w:rsidR="006F1EF3" w:rsidRPr="00F3093B">
        <w:rPr>
          <w:rFonts w:ascii="Arial" w:hAnsi="Arial" w:cs="Arial"/>
        </w:rPr>
        <w:t xml:space="preserve"> novembre 202</w:t>
      </w:r>
      <w:r w:rsidR="005D0217" w:rsidRPr="00F3093B">
        <w:rPr>
          <w:rFonts w:ascii="Arial" w:hAnsi="Arial" w:cs="Arial"/>
        </w:rPr>
        <w:t>4</w:t>
      </w:r>
      <w:r w:rsidR="006F1EF3" w:rsidRPr="00F3093B">
        <w:rPr>
          <w:rFonts w:ascii="Arial" w:hAnsi="Arial" w:cs="Arial"/>
        </w:rPr>
        <w:t xml:space="preserve">, </w:t>
      </w:r>
      <w:r w:rsidR="006745F8" w:rsidRPr="00F3093B">
        <w:rPr>
          <w:rFonts w:ascii="Arial" w:hAnsi="Arial" w:cs="Arial"/>
        </w:rPr>
        <w:t>LADAPT, l</w:t>
      </w:r>
      <w:r w:rsidR="001E32FF" w:rsidRPr="00F3093B">
        <w:rPr>
          <w:rFonts w:ascii="Arial" w:hAnsi="Arial" w:cs="Arial"/>
        </w:rPr>
        <w:t xml:space="preserve">’Agefiph et le FIPHFP </w:t>
      </w:r>
      <w:r w:rsidR="006745F8" w:rsidRPr="00F3093B">
        <w:rPr>
          <w:rFonts w:ascii="Arial" w:hAnsi="Arial" w:cs="Arial"/>
        </w:rPr>
        <w:t>proposent de s</w:t>
      </w:r>
      <w:r w:rsidR="00D1196A">
        <w:rPr>
          <w:rFonts w:ascii="Arial" w:hAnsi="Arial" w:cs="Arial"/>
        </w:rPr>
        <w:t>’engager,</w:t>
      </w:r>
      <w:r w:rsidR="006745F8" w:rsidRPr="00F3093B">
        <w:rPr>
          <w:rFonts w:ascii="Arial" w:hAnsi="Arial" w:cs="Arial"/>
        </w:rPr>
        <w:t xml:space="preserve"> de débattre </w:t>
      </w:r>
      <w:r w:rsidR="00D1196A">
        <w:rPr>
          <w:rFonts w:ascii="Arial" w:hAnsi="Arial" w:cs="Arial"/>
        </w:rPr>
        <w:t xml:space="preserve">et mettre en valeur des actions </w:t>
      </w:r>
      <w:r w:rsidR="006745F8" w:rsidRPr="00F3093B">
        <w:rPr>
          <w:rFonts w:ascii="Arial" w:hAnsi="Arial" w:cs="Arial"/>
        </w:rPr>
        <w:t xml:space="preserve">dans toute la France autour </w:t>
      </w:r>
      <w:r w:rsidR="00D1196A">
        <w:rPr>
          <w:rFonts w:ascii="Arial" w:hAnsi="Arial" w:cs="Arial"/>
        </w:rPr>
        <w:t>de la</w:t>
      </w:r>
      <w:r w:rsidR="00D1196A" w:rsidRPr="00F3093B">
        <w:rPr>
          <w:rFonts w:ascii="Arial" w:hAnsi="Arial" w:cs="Arial"/>
        </w:rPr>
        <w:t xml:space="preserve"> </w:t>
      </w:r>
      <w:r w:rsidR="00D900DA" w:rsidRPr="00F3093B">
        <w:rPr>
          <w:rFonts w:ascii="Arial" w:hAnsi="Arial" w:cs="Arial"/>
        </w:rPr>
        <w:t>thématique</w:t>
      </w:r>
      <w:r w:rsidR="003A526F" w:rsidRPr="00F3093B">
        <w:rPr>
          <w:rFonts w:ascii="Arial" w:hAnsi="Arial" w:cs="Arial"/>
        </w:rPr>
        <w:t> :  </w:t>
      </w:r>
    </w:p>
    <w:p w14:paraId="5E073FF9" w14:textId="77777777" w:rsidR="006745F8" w:rsidRPr="00F3093B" w:rsidRDefault="006745F8" w:rsidP="00F3093B">
      <w:pPr>
        <w:pStyle w:val="Sansinterligne"/>
        <w:rPr>
          <w:rFonts w:ascii="Arial" w:hAnsi="Arial" w:cs="Arial"/>
        </w:rPr>
      </w:pPr>
    </w:p>
    <w:p w14:paraId="3B1C95A1" w14:textId="658687D6" w:rsidR="00F3093B" w:rsidRPr="003900C8" w:rsidRDefault="006745F8" w:rsidP="00F3093B">
      <w:pPr>
        <w:pStyle w:val="Sansinterligne"/>
        <w:jc w:val="center"/>
        <w:rPr>
          <w:rFonts w:ascii="Arial" w:hAnsi="Arial" w:cs="Arial"/>
          <w:b/>
          <w:bCs/>
          <w:sz w:val="24"/>
          <w:szCs w:val="24"/>
        </w:rPr>
      </w:pPr>
      <w:r w:rsidRPr="003900C8">
        <w:rPr>
          <w:rFonts w:ascii="Arial" w:hAnsi="Arial" w:cs="Arial"/>
          <w:b/>
          <w:bCs/>
          <w:sz w:val="24"/>
          <w:szCs w:val="24"/>
        </w:rPr>
        <w:t>« </w:t>
      </w:r>
      <w:r w:rsidR="005D0217" w:rsidRPr="003900C8">
        <w:rPr>
          <w:rFonts w:ascii="Arial" w:hAnsi="Arial" w:cs="Arial"/>
          <w:b/>
          <w:bCs/>
          <w:sz w:val="24"/>
          <w:szCs w:val="24"/>
        </w:rPr>
        <w:t xml:space="preserve">Handicap </w:t>
      </w:r>
      <w:r w:rsidR="009B78FF" w:rsidRPr="003900C8">
        <w:rPr>
          <w:rFonts w:ascii="Arial" w:hAnsi="Arial" w:cs="Arial"/>
          <w:b/>
          <w:bCs/>
          <w:sz w:val="24"/>
          <w:szCs w:val="24"/>
        </w:rPr>
        <w:t>et</w:t>
      </w:r>
      <w:r w:rsidR="009B78FF">
        <w:rPr>
          <w:rFonts w:ascii="Arial" w:hAnsi="Arial" w:cs="Arial"/>
          <w:b/>
          <w:bCs/>
          <w:sz w:val="24"/>
          <w:szCs w:val="24"/>
        </w:rPr>
        <w:t xml:space="preserve"> parcours professionnel</w:t>
      </w:r>
      <w:r w:rsidR="00D85AB0">
        <w:rPr>
          <w:rFonts w:ascii="Arial" w:hAnsi="Arial" w:cs="Arial"/>
          <w:b/>
          <w:bCs/>
          <w:sz w:val="24"/>
          <w:szCs w:val="24"/>
        </w:rPr>
        <w:t xml:space="preserve"> </w:t>
      </w:r>
      <w:r w:rsidR="005D0217" w:rsidRPr="003900C8">
        <w:rPr>
          <w:rFonts w:ascii="Arial" w:hAnsi="Arial" w:cs="Arial"/>
          <w:b/>
          <w:bCs/>
          <w:sz w:val="24"/>
          <w:szCs w:val="24"/>
        </w:rPr>
        <w:t>:</w:t>
      </w:r>
    </w:p>
    <w:p w14:paraId="5344B9C3" w14:textId="3C5FAB61" w:rsidR="006745F8" w:rsidRDefault="001814EC" w:rsidP="00F3093B">
      <w:pPr>
        <w:pStyle w:val="Sansinterligne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Comment</w:t>
      </w:r>
      <w:r w:rsidR="00D1196A">
        <w:rPr>
          <w:rFonts w:ascii="Arial" w:hAnsi="Arial" w:cs="Arial"/>
          <w:b/>
          <w:bCs/>
          <w:sz w:val="24"/>
          <w:szCs w:val="24"/>
        </w:rPr>
        <w:t xml:space="preserve"> assurer</w:t>
      </w:r>
      <w:r w:rsidR="005D0217" w:rsidRPr="003900C8">
        <w:rPr>
          <w:rFonts w:ascii="Arial" w:hAnsi="Arial" w:cs="Arial"/>
          <w:b/>
          <w:bCs/>
          <w:sz w:val="24"/>
          <w:szCs w:val="24"/>
        </w:rPr>
        <w:t xml:space="preserve"> une vraie égalité des chances</w:t>
      </w:r>
      <w:r w:rsidR="00066544" w:rsidRPr="003900C8">
        <w:rPr>
          <w:rFonts w:ascii="Arial" w:hAnsi="Arial" w:cs="Arial"/>
          <w:b/>
          <w:bCs/>
          <w:sz w:val="24"/>
          <w:szCs w:val="24"/>
        </w:rPr>
        <w:t xml:space="preserve"> ? </w:t>
      </w:r>
      <w:r w:rsidR="006745F8" w:rsidRPr="003900C8">
        <w:rPr>
          <w:rFonts w:ascii="Arial" w:hAnsi="Arial" w:cs="Arial"/>
          <w:b/>
          <w:bCs/>
          <w:sz w:val="24"/>
          <w:szCs w:val="24"/>
        </w:rPr>
        <w:t>»</w:t>
      </w:r>
    </w:p>
    <w:p w14:paraId="14362F78" w14:textId="7DC7C151" w:rsidR="00D349AB" w:rsidRDefault="00D349AB" w:rsidP="00F3093B">
      <w:pPr>
        <w:pStyle w:val="Sansinterligne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D4EF10" w14:textId="22E405B1" w:rsidR="003A526F" w:rsidRPr="00F3093B" w:rsidRDefault="003A526F" w:rsidP="00F3093B">
      <w:pPr>
        <w:pStyle w:val="Sansinterligne"/>
        <w:rPr>
          <w:rFonts w:ascii="Arial" w:hAnsi="Arial" w:cs="Arial"/>
        </w:rPr>
      </w:pPr>
    </w:p>
    <w:p w14:paraId="20BB18B7" w14:textId="75AFCD2A" w:rsidR="003A526F" w:rsidRPr="00A55F63" w:rsidRDefault="003A526F" w:rsidP="00F3093B">
      <w:pPr>
        <w:pStyle w:val="Sansinterligne"/>
        <w:rPr>
          <w:rFonts w:ascii="Arial" w:hAnsi="Arial" w:cs="Arial"/>
        </w:rPr>
      </w:pPr>
      <w:r w:rsidRPr="00A55F63">
        <w:rPr>
          <w:rFonts w:ascii="Arial" w:hAnsi="Arial" w:cs="Arial"/>
        </w:rPr>
        <w:t xml:space="preserve">C’est l’occasion de donner la parole aux différents acteurs publics et privés, aux entreprises, administrations, </w:t>
      </w:r>
      <w:r w:rsidR="00482BC0" w:rsidRPr="00A55F63">
        <w:rPr>
          <w:rFonts w:ascii="Arial" w:hAnsi="Arial" w:cs="Arial"/>
        </w:rPr>
        <w:t xml:space="preserve">associations, </w:t>
      </w:r>
      <w:r w:rsidRPr="00A55F63">
        <w:rPr>
          <w:rFonts w:ascii="Arial" w:hAnsi="Arial" w:cs="Arial"/>
        </w:rPr>
        <w:t xml:space="preserve">aux </w:t>
      </w:r>
      <w:r w:rsidR="007E1CE3" w:rsidRPr="00A55F63">
        <w:rPr>
          <w:rFonts w:ascii="Arial" w:hAnsi="Arial" w:cs="Arial"/>
        </w:rPr>
        <w:t>collaborateurs</w:t>
      </w:r>
      <w:r w:rsidRPr="00A55F63">
        <w:rPr>
          <w:rFonts w:ascii="Arial" w:hAnsi="Arial" w:cs="Arial"/>
        </w:rPr>
        <w:t xml:space="preserve"> et tout particulièrement aux personnes </w:t>
      </w:r>
      <w:r w:rsidR="00482BC0" w:rsidRPr="00A55F63">
        <w:rPr>
          <w:rFonts w:ascii="Arial" w:hAnsi="Arial" w:cs="Arial"/>
        </w:rPr>
        <w:t xml:space="preserve">en situation de handicap </w:t>
      </w:r>
      <w:r w:rsidRPr="00A55F63">
        <w:rPr>
          <w:rFonts w:ascii="Arial" w:hAnsi="Arial" w:cs="Arial"/>
        </w:rPr>
        <w:t>elles-mêmes.</w:t>
      </w:r>
    </w:p>
    <w:p w14:paraId="71CA11FC" w14:textId="7020E31C" w:rsidR="006745F8" w:rsidRPr="00A55F63" w:rsidRDefault="006745F8" w:rsidP="00F3093B">
      <w:pPr>
        <w:pStyle w:val="Sansinterligne"/>
        <w:rPr>
          <w:rFonts w:ascii="Arial" w:hAnsi="Arial" w:cs="Arial"/>
        </w:rPr>
      </w:pPr>
    </w:p>
    <w:p w14:paraId="1F36F47D" w14:textId="7B07296F" w:rsidR="00F3093B" w:rsidRPr="003900C8" w:rsidRDefault="00F3093B" w:rsidP="00F3093B">
      <w:pPr>
        <w:pStyle w:val="Sansinterligne"/>
        <w:rPr>
          <w:rStyle w:val="normaltextrun"/>
          <w:rFonts w:ascii="Arial" w:hAnsi="Arial" w:cs="Arial"/>
          <w:b/>
          <w:bCs/>
          <w:position w:val="1"/>
        </w:rPr>
      </w:pPr>
      <w:r w:rsidRPr="003900C8">
        <w:rPr>
          <w:rStyle w:val="normaltextrun"/>
          <w:rFonts w:ascii="Arial" w:hAnsi="Arial" w:cs="Arial"/>
          <w:b/>
          <w:bCs/>
          <w:position w:val="1"/>
        </w:rPr>
        <w:t>Le parcours vers et dans l'emploi des personnes en situation de handicap n'atteint toujours pas ses objectifs.</w:t>
      </w:r>
    </w:p>
    <w:p w14:paraId="1A4E1057" w14:textId="1CDB02BF" w:rsidR="00F3093B" w:rsidRPr="00A55F63" w:rsidRDefault="00696B08" w:rsidP="00F3093B">
      <w:pPr>
        <w:pStyle w:val="Sansinterligne"/>
        <w:rPr>
          <w:rFonts w:ascii="Arial" w:hAnsi="Arial" w:cs="Arial"/>
        </w:rPr>
      </w:pPr>
      <w:r w:rsidRPr="00A55F63">
        <w:rPr>
          <w:rFonts w:ascii="Arial" w:hAnsi="Arial" w:cs="Arial"/>
        </w:rPr>
        <w:t xml:space="preserve">En 4 ans, le </w:t>
      </w:r>
      <w:bookmarkStart w:id="0" w:name="_Hlk162287404"/>
      <w:r w:rsidRPr="00A55F63">
        <w:rPr>
          <w:rFonts w:ascii="Arial" w:hAnsi="Arial" w:cs="Arial"/>
        </w:rPr>
        <w:t xml:space="preserve">taux de chômage des personnes en situation de handicap </w:t>
      </w:r>
      <w:bookmarkEnd w:id="0"/>
      <w:r w:rsidRPr="00A55F63">
        <w:rPr>
          <w:rFonts w:ascii="Arial" w:hAnsi="Arial" w:cs="Arial"/>
        </w:rPr>
        <w:t>est passé de 18% à 12%</w:t>
      </w:r>
      <w:r w:rsidR="00D1196A">
        <w:rPr>
          <w:rFonts w:ascii="Arial" w:hAnsi="Arial" w:cs="Arial"/>
        </w:rPr>
        <w:t xml:space="preserve">, </w:t>
      </w:r>
      <w:r w:rsidR="00D1196A" w:rsidRPr="00A55F63">
        <w:rPr>
          <w:rFonts w:ascii="Arial" w:hAnsi="Arial" w:cs="Arial"/>
        </w:rPr>
        <w:t>son plus bas niveau depuis près de 10 ans</w:t>
      </w:r>
      <w:r w:rsidRPr="00A55F63">
        <w:rPr>
          <w:rFonts w:ascii="Arial" w:hAnsi="Arial" w:cs="Arial"/>
        </w:rPr>
        <w:t xml:space="preserve">. Toutefois il demeure toujours </w:t>
      </w:r>
      <w:r w:rsidR="00D1196A">
        <w:rPr>
          <w:rFonts w:ascii="Arial" w:hAnsi="Arial" w:cs="Arial"/>
        </w:rPr>
        <w:t>beaucoup</w:t>
      </w:r>
      <w:r w:rsidRPr="00A55F63">
        <w:rPr>
          <w:rFonts w:ascii="Arial" w:hAnsi="Arial" w:cs="Arial"/>
        </w:rPr>
        <w:t xml:space="preserve"> plus élevé que </w:t>
      </w:r>
      <w:r w:rsidR="00D1196A">
        <w:rPr>
          <w:rFonts w:ascii="Arial" w:hAnsi="Arial" w:cs="Arial"/>
        </w:rPr>
        <w:t xml:space="preserve">celui de </w:t>
      </w:r>
      <w:r w:rsidRPr="00A55F63">
        <w:rPr>
          <w:rFonts w:ascii="Arial" w:hAnsi="Arial" w:cs="Arial"/>
        </w:rPr>
        <w:t>l’ensemble de</w:t>
      </w:r>
      <w:r w:rsidR="000160CA" w:rsidRPr="00A55F63">
        <w:rPr>
          <w:rFonts w:ascii="Arial" w:hAnsi="Arial" w:cs="Arial"/>
        </w:rPr>
        <w:t xml:space="preserve"> </w:t>
      </w:r>
      <w:r w:rsidRPr="00A55F63">
        <w:rPr>
          <w:rFonts w:ascii="Arial" w:hAnsi="Arial" w:cs="Arial"/>
        </w:rPr>
        <w:t>la population (7,5% au 4</w:t>
      </w:r>
      <w:r w:rsidRPr="00A55F63">
        <w:rPr>
          <w:rFonts w:ascii="Arial" w:hAnsi="Arial" w:cs="Arial"/>
          <w:vertAlign w:val="superscript"/>
        </w:rPr>
        <w:t>ème</w:t>
      </w:r>
      <w:r w:rsidRPr="00A55F63">
        <w:rPr>
          <w:rFonts w:ascii="Arial" w:hAnsi="Arial" w:cs="Arial"/>
        </w:rPr>
        <w:t xml:space="preserve"> trimestre 2023). </w:t>
      </w:r>
      <w:r w:rsidR="00F3093B" w:rsidRPr="00A55F63">
        <w:rPr>
          <w:rStyle w:val="eop"/>
          <w:rFonts w:ascii="Arial" w:hAnsi="Arial" w:cs="Arial"/>
        </w:rPr>
        <w:br/>
      </w:r>
      <w:r w:rsidR="00102DB5" w:rsidRPr="00A55F63">
        <w:rPr>
          <w:rStyle w:val="eop"/>
          <w:rFonts w:ascii="Arial" w:hAnsi="Arial" w:cs="Arial"/>
        </w:rPr>
        <w:t>M</w:t>
      </w:r>
      <w:r w:rsidR="00F3093B" w:rsidRPr="00A55F63">
        <w:rPr>
          <w:rStyle w:val="eop"/>
          <w:rFonts w:ascii="Arial" w:hAnsi="Arial" w:cs="Arial"/>
        </w:rPr>
        <w:t xml:space="preserve">ême si </w:t>
      </w:r>
      <w:r w:rsidR="00102DB5" w:rsidRPr="00A55F63">
        <w:rPr>
          <w:rStyle w:val="eop"/>
          <w:rFonts w:ascii="Arial" w:hAnsi="Arial" w:cs="Arial"/>
        </w:rPr>
        <w:t>l</w:t>
      </w:r>
      <w:r w:rsidR="00F3093B" w:rsidRPr="00A55F63">
        <w:rPr>
          <w:rStyle w:val="eop"/>
          <w:rFonts w:ascii="Arial" w:hAnsi="Arial" w:cs="Arial"/>
        </w:rPr>
        <w:t xml:space="preserve">es chiffres </w:t>
      </w:r>
      <w:r w:rsidR="00102DB5" w:rsidRPr="00A55F63">
        <w:rPr>
          <w:rStyle w:val="eop"/>
          <w:rFonts w:ascii="Arial" w:hAnsi="Arial" w:cs="Arial"/>
        </w:rPr>
        <w:t>des embauches</w:t>
      </w:r>
      <w:r w:rsidR="00F3093B" w:rsidRPr="00A55F63">
        <w:rPr>
          <w:rStyle w:val="eop"/>
          <w:rFonts w:ascii="Arial" w:hAnsi="Arial" w:cs="Arial"/>
        </w:rPr>
        <w:t xml:space="preserve"> évoluent dans le b</w:t>
      </w:r>
      <w:r w:rsidR="00102DB5" w:rsidRPr="00A55F63">
        <w:rPr>
          <w:rStyle w:val="eop"/>
          <w:rFonts w:ascii="Arial" w:hAnsi="Arial" w:cs="Arial"/>
        </w:rPr>
        <w:t>o</w:t>
      </w:r>
      <w:r w:rsidR="00F3093B" w:rsidRPr="00A55F63">
        <w:rPr>
          <w:rStyle w:val="eop"/>
          <w:rFonts w:ascii="Arial" w:hAnsi="Arial" w:cs="Arial"/>
        </w:rPr>
        <w:t xml:space="preserve">n sens, </w:t>
      </w:r>
      <w:r w:rsidR="00D1196A">
        <w:rPr>
          <w:rStyle w:val="eop"/>
          <w:rFonts w:ascii="Arial" w:hAnsi="Arial" w:cs="Arial"/>
        </w:rPr>
        <w:t>améliorer</w:t>
      </w:r>
      <w:r w:rsidR="00F3093B" w:rsidRPr="00A55F63">
        <w:rPr>
          <w:rStyle w:val="eop"/>
          <w:rFonts w:ascii="Arial" w:hAnsi="Arial" w:cs="Arial"/>
        </w:rPr>
        <w:t xml:space="preserve"> </w:t>
      </w:r>
      <w:r w:rsidR="00102DB5" w:rsidRPr="00A55F63">
        <w:rPr>
          <w:rStyle w:val="eop"/>
          <w:rFonts w:ascii="Arial" w:hAnsi="Arial" w:cs="Arial"/>
        </w:rPr>
        <w:t>les carrières professionnelles d</w:t>
      </w:r>
      <w:r w:rsidR="00F3093B" w:rsidRPr="00A55F63">
        <w:rPr>
          <w:rStyle w:val="eop"/>
          <w:rFonts w:ascii="Arial" w:hAnsi="Arial" w:cs="Arial"/>
        </w:rPr>
        <w:t xml:space="preserve">es personnes en situation de handicap </w:t>
      </w:r>
      <w:r w:rsidR="00D1196A">
        <w:rPr>
          <w:rStyle w:val="eop"/>
          <w:rFonts w:ascii="Arial" w:hAnsi="Arial" w:cs="Arial"/>
        </w:rPr>
        <w:t>r</w:t>
      </w:r>
      <w:r w:rsidR="00102DB5" w:rsidRPr="00A55F63">
        <w:rPr>
          <w:rStyle w:val="eop"/>
          <w:rFonts w:ascii="Arial" w:hAnsi="Arial" w:cs="Arial"/>
        </w:rPr>
        <w:t>est</w:t>
      </w:r>
      <w:r w:rsidR="00D1196A">
        <w:rPr>
          <w:rStyle w:val="eop"/>
          <w:rFonts w:ascii="Arial" w:hAnsi="Arial" w:cs="Arial"/>
        </w:rPr>
        <w:t>e</w:t>
      </w:r>
      <w:r w:rsidR="00F3093B" w:rsidRPr="00A55F63">
        <w:rPr>
          <w:rStyle w:val="eop"/>
          <w:rFonts w:ascii="Arial" w:hAnsi="Arial" w:cs="Arial"/>
        </w:rPr>
        <w:t xml:space="preserve"> encore </w:t>
      </w:r>
      <w:r w:rsidR="00D1196A">
        <w:rPr>
          <w:rStyle w:val="eop"/>
          <w:rFonts w:ascii="Arial" w:hAnsi="Arial" w:cs="Arial"/>
        </w:rPr>
        <w:t>un enjeu fort</w:t>
      </w:r>
      <w:r w:rsidR="00102DB5" w:rsidRPr="00A55F63">
        <w:rPr>
          <w:rStyle w:val="eop"/>
          <w:rFonts w:ascii="Arial" w:hAnsi="Arial" w:cs="Arial"/>
        </w:rPr>
        <w:t>.</w:t>
      </w:r>
    </w:p>
    <w:p w14:paraId="0215E7D3" w14:textId="7AF4AA8A" w:rsidR="00F3093B" w:rsidRDefault="00F3093B" w:rsidP="00F3093B">
      <w:pPr>
        <w:pStyle w:val="Sansinterligne"/>
        <w:rPr>
          <w:rStyle w:val="normaltextrun"/>
          <w:rFonts w:ascii="Arial" w:hAnsi="Arial" w:cs="Arial"/>
          <w:b/>
          <w:bCs/>
          <w:position w:val="1"/>
        </w:rPr>
      </w:pPr>
    </w:p>
    <w:p w14:paraId="358B5C3E" w14:textId="601EAED6" w:rsidR="00F3093B" w:rsidRPr="00A55F63" w:rsidRDefault="00DF0946" w:rsidP="00F3093B">
      <w:pPr>
        <w:pStyle w:val="Sansinterligne"/>
        <w:rPr>
          <w:rFonts w:ascii="Arial" w:hAnsi="Arial" w:cs="Arial"/>
        </w:rPr>
      </w:pPr>
      <w:r>
        <w:rPr>
          <w:rStyle w:val="normaltextrun"/>
          <w:rFonts w:ascii="Arial" w:hAnsi="Arial" w:cs="Arial"/>
          <w:b/>
          <w:bCs/>
          <w:position w:val="1"/>
        </w:rPr>
        <w:t>En 2024, le handicap demeure la première cause de discrimination en France</w:t>
      </w:r>
      <w:r w:rsidR="002C3A2B">
        <w:rPr>
          <w:rStyle w:val="Appelnotedebasdep"/>
          <w:rFonts w:ascii="Arial" w:hAnsi="Arial" w:cs="Arial"/>
          <w:b/>
          <w:bCs/>
          <w:position w:val="1"/>
        </w:rPr>
        <w:footnoteReference w:id="1"/>
      </w:r>
      <w:r>
        <w:rPr>
          <w:rStyle w:val="normaltextrun"/>
          <w:rFonts w:ascii="Arial" w:hAnsi="Arial" w:cs="Arial"/>
          <w:b/>
          <w:bCs/>
          <w:position w:val="1"/>
        </w:rPr>
        <w:t>. Dans le mili</w:t>
      </w:r>
      <w:r w:rsidR="00D349AB">
        <w:rPr>
          <w:rStyle w:val="normaltextrun"/>
          <w:rFonts w:ascii="Arial" w:hAnsi="Arial" w:cs="Arial"/>
          <w:b/>
          <w:bCs/>
          <w:position w:val="1"/>
        </w:rPr>
        <w:t>eu professionnel</w:t>
      </w:r>
      <w:r>
        <w:rPr>
          <w:rStyle w:val="normaltextrun"/>
          <w:rFonts w:ascii="Arial" w:hAnsi="Arial" w:cs="Arial"/>
          <w:b/>
          <w:bCs/>
          <w:position w:val="1"/>
        </w:rPr>
        <w:t xml:space="preserve">, les personnes en situation de handicap sont confrontées </w:t>
      </w:r>
      <w:r w:rsidR="00D349AB">
        <w:rPr>
          <w:rStyle w:val="normaltextrun"/>
          <w:rFonts w:ascii="Arial" w:hAnsi="Arial" w:cs="Arial"/>
          <w:b/>
          <w:bCs/>
          <w:position w:val="1"/>
        </w:rPr>
        <w:t xml:space="preserve">à de nombreux préjugés qui les empêchent de bénéficier d’une réelle évolution dans leur carrière. </w:t>
      </w:r>
      <w:r w:rsidR="00F070DF" w:rsidRPr="00A55F63" w:rsidDel="00F070DF">
        <w:rPr>
          <w:rFonts w:ascii="Arial" w:hAnsi="Arial" w:cs="Arial"/>
        </w:rPr>
        <w:t xml:space="preserve"> </w:t>
      </w:r>
    </w:p>
    <w:p w14:paraId="4C2B4134" w14:textId="323CA418" w:rsidR="006745F8" w:rsidRPr="00A55F63" w:rsidRDefault="006745F8" w:rsidP="00F3093B">
      <w:pPr>
        <w:pStyle w:val="Sansinterligne"/>
        <w:rPr>
          <w:rFonts w:ascii="Arial" w:hAnsi="Arial" w:cs="Arial"/>
          <w:b/>
          <w:bCs/>
        </w:rPr>
      </w:pPr>
      <w:r w:rsidRPr="00A55F63">
        <w:rPr>
          <w:rFonts w:ascii="Arial" w:hAnsi="Arial" w:cs="Arial"/>
          <w:b/>
          <w:bCs/>
        </w:rPr>
        <w:t xml:space="preserve">Le sujet invite à une prise de conscience </w:t>
      </w:r>
      <w:r w:rsidR="00102DB5" w:rsidRPr="00A55F63">
        <w:rPr>
          <w:rFonts w:ascii="Arial" w:hAnsi="Arial" w:cs="Arial"/>
          <w:b/>
          <w:bCs/>
        </w:rPr>
        <w:t>de tous</w:t>
      </w:r>
      <w:r w:rsidRPr="00A55F63">
        <w:rPr>
          <w:rFonts w:ascii="Arial" w:hAnsi="Arial" w:cs="Arial"/>
          <w:b/>
          <w:bCs/>
        </w:rPr>
        <w:t xml:space="preserve">, une implication </w:t>
      </w:r>
      <w:r w:rsidR="00102DB5" w:rsidRPr="00A55F63">
        <w:rPr>
          <w:rFonts w:ascii="Arial" w:hAnsi="Arial" w:cs="Arial"/>
          <w:b/>
          <w:bCs/>
        </w:rPr>
        <w:t>totale</w:t>
      </w:r>
      <w:r w:rsidRPr="00A55F63">
        <w:rPr>
          <w:rFonts w:ascii="Arial" w:hAnsi="Arial" w:cs="Arial"/>
          <w:b/>
          <w:bCs/>
        </w:rPr>
        <w:t xml:space="preserve"> des parties prenantes et une </w:t>
      </w:r>
      <w:r w:rsidR="00102DB5" w:rsidRPr="00A55F63">
        <w:rPr>
          <w:rFonts w:ascii="Arial" w:hAnsi="Arial" w:cs="Arial"/>
          <w:b/>
          <w:bCs/>
        </w:rPr>
        <w:t xml:space="preserve">ambition </w:t>
      </w:r>
      <w:r w:rsidRPr="00A55F63">
        <w:rPr>
          <w:rFonts w:ascii="Arial" w:hAnsi="Arial" w:cs="Arial"/>
          <w:b/>
          <w:bCs/>
        </w:rPr>
        <w:t>d’aller plus loin ensemble pour une société inclusive</w:t>
      </w:r>
      <w:r w:rsidR="00D30C20" w:rsidRPr="00A55F63">
        <w:rPr>
          <w:rFonts w:ascii="Arial" w:hAnsi="Arial" w:cs="Arial"/>
          <w:b/>
          <w:bCs/>
        </w:rPr>
        <w:t xml:space="preserve"> et</w:t>
      </w:r>
      <w:r w:rsidR="00333D8A" w:rsidRPr="00A55F63">
        <w:rPr>
          <w:rFonts w:ascii="Arial" w:hAnsi="Arial" w:cs="Arial"/>
          <w:b/>
          <w:bCs/>
        </w:rPr>
        <w:t xml:space="preserve"> </w:t>
      </w:r>
      <w:r w:rsidR="00086668" w:rsidRPr="00A55F63">
        <w:rPr>
          <w:rFonts w:ascii="Arial" w:hAnsi="Arial" w:cs="Arial"/>
          <w:b/>
          <w:bCs/>
        </w:rPr>
        <w:t>l’accès à une pleine et entière citoyenneté</w:t>
      </w:r>
      <w:r w:rsidRPr="00A55F63">
        <w:rPr>
          <w:rFonts w:ascii="Arial" w:hAnsi="Arial" w:cs="Arial"/>
          <w:b/>
          <w:bCs/>
        </w:rPr>
        <w:t>.</w:t>
      </w:r>
    </w:p>
    <w:p w14:paraId="0EEA90D0" w14:textId="77777777" w:rsidR="00154F2E" w:rsidRPr="00A55F63" w:rsidRDefault="00154F2E" w:rsidP="003506D4">
      <w:pPr>
        <w:pStyle w:val="Sansinterligne"/>
        <w:rPr>
          <w:rFonts w:ascii="Arial" w:hAnsi="Arial" w:cs="Arial"/>
        </w:rPr>
      </w:pPr>
    </w:p>
    <w:p w14:paraId="65095E7E" w14:textId="332012DB" w:rsidR="00BF562F" w:rsidRDefault="00BF562F" w:rsidP="00433A45">
      <w:pPr>
        <w:pStyle w:val="Sansinterligne"/>
        <w:jc w:val="both"/>
        <w:rPr>
          <w:rFonts w:ascii="Arial" w:hAnsi="Arial" w:cs="Arial"/>
          <w:sz w:val="28"/>
          <w:szCs w:val="28"/>
        </w:rPr>
      </w:pPr>
    </w:p>
    <w:p w14:paraId="708023DD" w14:textId="77777777" w:rsidR="00A55F63" w:rsidRPr="00F3093B" w:rsidRDefault="00A55F63" w:rsidP="00433A45">
      <w:pPr>
        <w:pStyle w:val="Sansinterligne"/>
        <w:jc w:val="both"/>
        <w:rPr>
          <w:rFonts w:ascii="Arial" w:hAnsi="Arial" w:cs="Arial"/>
          <w:sz w:val="28"/>
          <w:szCs w:val="28"/>
        </w:rPr>
      </w:pPr>
    </w:p>
    <w:p w14:paraId="232B33FA" w14:textId="5ACFB37F" w:rsidR="00BF562F" w:rsidRPr="00A51CD6" w:rsidRDefault="00BF562F" w:rsidP="00A51CD6">
      <w:pPr>
        <w:pStyle w:val="Sansinterligne"/>
        <w:rPr>
          <w:rFonts w:ascii="Arial" w:hAnsi="Arial" w:cs="Arial"/>
          <w:b/>
          <w:bCs/>
          <w:sz w:val="20"/>
          <w:szCs w:val="20"/>
          <w:u w:val="single"/>
        </w:rPr>
      </w:pPr>
      <w:r w:rsidRPr="00A51CD6">
        <w:rPr>
          <w:rFonts w:ascii="Arial" w:hAnsi="Arial" w:cs="Arial"/>
          <w:b/>
          <w:bCs/>
          <w:sz w:val="20"/>
          <w:szCs w:val="20"/>
          <w:u w:val="single"/>
        </w:rPr>
        <w:t>Contacts Presse :</w:t>
      </w:r>
    </w:p>
    <w:p w14:paraId="30F69286" w14:textId="525C3EE8" w:rsidR="00981E44" w:rsidRDefault="00981E44" w:rsidP="00A51CD6">
      <w:pPr>
        <w:pStyle w:val="Sansinterligne"/>
        <w:rPr>
          <w:rFonts w:ascii="Arial" w:hAnsi="Arial" w:cs="Arial"/>
          <w:sz w:val="20"/>
          <w:szCs w:val="20"/>
        </w:rPr>
      </w:pPr>
      <w:r w:rsidRPr="001814EC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gefiph</w:t>
      </w:r>
    </w:p>
    <w:p w14:paraId="70E600B2" w14:textId="77777777" w:rsidR="00981E44" w:rsidRPr="00646393" w:rsidRDefault="00981E44" w:rsidP="00A51CD6">
      <w:pPr>
        <w:pStyle w:val="Sansinterligne"/>
        <w:rPr>
          <w:rFonts w:ascii="Arial" w:hAnsi="Arial" w:cs="Arial"/>
          <w:sz w:val="20"/>
          <w:szCs w:val="20"/>
          <w:lang w:val="en-GB"/>
        </w:rPr>
      </w:pPr>
      <w:proofErr w:type="spellStart"/>
      <w:r w:rsidRPr="00646393">
        <w:rPr>
          <w:rFonts w:ascii="Arial" w:hAnsi="Arial" w:cs="Arial"/>
          <w:sz w:val="20"/>
          <w:szCs w:val="20"/>
          <w:lang w:val="en-GB"/>
        </w:rPr>
        <w:t>Agence</w:t>
      </w:r>
      <w:proofErr w:type="spellEnd"/>
      <w:r w:rsidRPr="00646393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46393">
        <w:rPr>
          <w:rFonts w:ascii="Arial" w:hAnsi="Arial" w:cs="Arial"/>
          <w:sz w:val="20"/>
          <w:szCs w:val="20"/>
          <w:lang w:val="en-GB"/>
        </w:rPr>
        <w:t>Wellcom</w:t>
      </w:r>
      <w:proofErr w:type="spellEnd"/>
      <w:r w:rsidRPr="00646393">
        <w:rPr>
          <w:rFonts w:ascii="Arial" w:hAnsi="Arial" w:cs="Arial"/>
          <w:sz w:val="20"/>
          <w:szCs w:val="20"/>
          <w:lang w:val="en-GB"/>
        </w:rPr>
        <w:t xml:space="preserve">/ </w:t>
      </w:r>
      <w:r w:rsidR="00000000">
        <w:fldChar w:fldCharType="begin"/>
      </w:r>
      <w:r w:rsidR="00000000" w:rsidRPr="00235EDB">
        <w:rPr>
          <w:lang w:val="en-US"/>
        </w:rPr>
        <w:instrText>HYPERLINK "mailto:agefiph@wellcom.fr/"</w:instrText>
      </w:r>
      <w:r w:rsidR="00000000">
        <w:fldChar w:fldCharType="separate"/>
      </w:r>
      <w:r w:rsidRPr="00646393">
        <w:rPr>
          <w:rStyle w:val="Lienhypertexte"/>
          <w:rFonts w:ascii="Arial" w:hAnsi="Arial" w:cs="Arial"/>
          <w:sz w:val="20"/>
          <w:szCs w:val="20"/>
          <w:lang w:val="en-GB"/>
        </w:rPr>
        <w:t>agefiph@wellcom.fr/</w:t>
      </w:r>
      <w:r w:rsidR="00000000">
        <w:rPr>
          <w:rStyle w:val="Lienhypertexte"/>
          <w:rFonts w:ascii="Arial" w:hAnsi="Arial" w:cs="Arial"/>
          <w:sz w:val="20"/>
          <w:szCs w:val="20"/>
          <w:lang w:val="en-GB"/>
        </w:rPr>
        <w:fldChar w:fldCharType="end"/>
      </w:r>
      <w:r w:rsidRPr="00646393">
        <w:rPr>
          <w:rFonts w:ascii="Arial" w:hAnsi="Arial" w:cs="Arial"/>
          <w:color w:val="1155CC"/>
          <w:sz w:val="20"/>
          <w:szCs w:val="20"/>
          <w:u w:val="single"/>
          <w:lang w:val="en-GB"/>
        </w:rPr>
        <w:t xml:space="preserve"> </w:t>
      </w:r>
      <w:r w:rsidRPr="00646393">
        <w:rPr>
          <w:rFonts w:ascii="Arial" w:hAnsi="Arial" w:cs="Arial"/>
          <w:sz w:val="20"/>
          <w:szCs w:val="20"/>
          <w:lang w:val="en-GB"/>
        </w:rPr>
        <w:t xml:space="preserve">01 46 34 60 60; </w:t>
      </w:r>
    </w:p>
    <w:p w14:paraId="6FF3B8C4" w14:textId="7D2AE026" w:rsidR="003506D4" w:rsidRPr="001814EC" w:rsidRDefault="003506D4" w:rsidP="00A51CD6">
      <w:pPr>
        <w:pStyle w:val="Sansinterligne"/>
        <w:rPr>
          <w:rFonts w:ascii="Arial" w:hAnsi="Arial" w:cs="Arial"/>
          <w:sz w:val="20"/>
          <w:szCs w:val="20"/>
        </w:rPr>
      </w:pPr>
      <w:r w:rsidRPr="001814EC">
        <w:rPr>
          <w:rFonts w:ascii="Arial" w:hAnsi="Arial" w:cs="Arial"/>
          <w:sz w:val="20"/>
          <w:szCs w:val="20"/>
        </w:rPr>
        <w:t>Ghislaine Cristofoletti </w:t>
      </w:r>
      <w:proofErr w:type="gramStart"/>
      <w:r w:rsidR="007E1CE3" w:rsidRPr="001814EC">
        <w:rPr>
          <w:rFonts w:ascii="Arial" w:hAnsi="Arial" w:cs="Arial"/>
          <w:sz w:val="20"/>
          <w:szCs w:val="20"/>
        </w:rPr>
        <w:t xml:space="preserve">– </w:t>
      </w:r>
      <w:r w:rsidRPr="001814EC">
        <w:rPr>
          <w:rFonts w:ascii="Arial" w:hAnsi="Arial" w:cs="Arial"/>
          <w:sz w:val="20"/>
          <w:szCs w:val="20"/>
        </w:rPr>
        <w:t xml:space="preserve"> g-cristofoletti@agefiph.asso.fr</w:t>
      </w:r>
      <w:proofErr w:type="gramEnd"/>
      <w:r w:rsidRPr="001814EC">
        <w:rPr>
          <w:rFonts w:ascii="Arial" w:hAnsi="Arial" w:cs="Arial"/>
          <w:sz w:val="20"/>
          <w:szCs w:val="20"/>
        </w:rPr>
        <w:t xml:space="preserve"> </w:t>
      </w:r>
      <w:r w:rsidR="007E1CE3" w:rsidRPr="001814EC">
        <w:rPr>
          <w:rFonts w:ascii="Arial" w:hAnsi="Arial" w:cs="Arial"/>
          <w:sz w:val="20"/>
          <w:szCs w:val="20"/>
        </w:rPr>
        <w:t xml:space="preserve">– </w:t>
      </w:r>
      <w:r w:rsidRPr="001814EC">
        <w:rPr>
          <w:rFonts w:ascii="Arial" w:hAnsi="Arial" w:cs="Arial"/>
          <w:sz w:val="20"/>
          <w:szCs w:val="20"/>
        </w:rPr>
        <w:t>06 21 65 41 96</w:t>
      </w:r>
    </w:p>
    <w:p w14:paraId="40464E5A" w14:textId="77777777" w:rsidR="00BF562F" w:rsidRPr="001814EC" w:rsidRDefault="00BF562F" w:rsidP="00A51CD6">
      <w:pPr>
        <w:pStyle w:val="Sansinterligne"/>
        <w:rPr>
          <w:rFonts w:ascii="Arial" w:hAnsi="Arial" w:cs="Arial"/>
          <w:sz w:val="20"/>
          <w:szCs w:val="20"/>
        </w:rPr>
      </w:pPr>
      <w:r w:rsidRPr="001814EC">
        <w:rPr>
          <w:rFonts w:ascii="Arial" w:hAnsi="Arial" w:cs="Arial"/>
          <w:sz w:val="20"/>
          <w:szCs w:val="20"/>
        </w:rPr>
        <w:t>FIPHFP</w:t>
      </w:r>
    </w:p>
    <w:p w14:paraId="51E8B5C5" w14:textId="5EE53DE6" w:rsidR="00154F2E" w:rsidRPr="001814EC" w:rsidRDefault="00154F2E" w:rsidP="001814EC">
      <w:pPr>
        <w:pStyle w:val="Sansinterligne"/>
        <w:rPr>
          <w:rFonts w:ascii="Arial" w:hAnsi="Arial" w:cs="Arial"/>
          <w:sz w:val="20"/>
          <w:szCs w:val="20"/>
        </w:rPr>
      </w:pPr>
      <w:r w:rsidRPr="001814EC">
        <w:rPr>
          <w:rFonts w:ascii="Arial" w:hAnsi="Arial" w:cs="Arial"/>
          <w:sz w:val="20"/>
          <w:szCs w:val="20"/>
        </w:rPr>
        <w:t>Fanny Auverny – </w:t>
      </w:r>
      <w:hyperlink r:id="rId12" w:tgtFrame="_blank" w:history="1">
        <w:r w:rsidRPr="001814EC">
          <w:rPr>
            <w:rStyle w:val="Lienhypertexte"/>
            <w:rFonts w:ascii="Arial" w:hAnsi="Arial" w:cs="Arial"/>
            <w:sz w:val="20"/>
            <w:szCs w:val="20"/>
          </w:rPr>
          <w:t>fauverny@image7.fr</w:t>
        </w:r>
      </w:hyperlink>
      <w:r w:rsidRPr="001814EC">
        <w:rPr>
          <w:rFonts w:ascii="Arial" w:hAnsi="Arial" w:cs="Arial"/>
          <w:sz w:val="20"/>
          <w:szCs w:val="20"/>
        </w:rPr>
        <w:t> </w:t>
      </w:r>
      <w:bookmarkStart w:id="1" w:name="_Hlk162288577"/>
      <w:r w:rsidR="007E1CE3" w:rsidRPr="001814EC">
        <w:rPr>
          <w:rFonts w:ascii="Arial" w:hAnsi="Arial" w:cs="Arial"/>
          <w:sz w:val="20"/>
          <w:szCs w:val="20"/>
        </w:rPr>
        <w:t>–</w:t>
      </w:r>
      <w:bookmarkEnd w:id="1"/>
      <w:r w:rsidR="00333D8A" w:rsidRPr="001814EC">
        <w:rPr>
          <w:rFonts w:ascii="Arial" w:hAnsi="Arial" w:cs="Arial"/>
          <w:sz w:val="20"/>
          <w:szCs w:val="20"/>
        </w:rPr>
        <w:t xml:space="preserve"> </w:t>
      </w:r>
      <w:r w:rsidRPr="001814EC">
        <w:rPr>
          <w:rFonts w:ascii="Arial" w:hAnsi="Arial" w:cs="Arial"/>
          <w:sz w:val="20"/>
          <w:szCs w:val="20"/>
        </w:rPr>
        <w:t>06 07 18 59 42</w:t>
      </w:r>
    </w:p>
    <w:p w14:paraId="618B5811" w14:textId="2295EE7D" w:rsidR="00617F20" w:rsidRPr="00A51CD6" w:rsidRDefault="004D489E" w:rsidP="00A51CD6">
      <w:pPr>
        <w:pStyle w:val="Sansinterligne"/>
        <w:rPr>
          <w:rFonts w:ascii="Arial" w:hAnsi="Arial" w:cs="Arial"/>
          <w:sz w:val="20"/>
          <w:szCs w:val="20"/>
        </w:rPr>
      </w:pPr>
      <w:r w:rsidRPr="001814EC">
        <w:rPr>
          <w:rFonts w:ascii="Arial" w:hAnsi="Arial" w:cs="Arial"/>
          <w:sz w:val="20"/>
          <w:szCs w:val="20"/>
        </w:rPr>
        <w:t>Anatole Flahault –</w:t>
      </w:r>
      <w:r w:rsidRPr="00A51CD6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3900C8" w:rsidRPr="001814EC">
          <w:rPr>
            <w:rStyle w:val="Lienhypertexte"/>
            <w:rFonts w:ascii="Arial" w:hAnsi="Arial" w:cs="Arial"/>
            <w:kern w:val="2"/>
            <w:sz w:val="20"/>
            <w:szCs w:val="20"/>
            <w14:ligatures w14:val="standardContextual"/>
          </w:rPr>
          <w:t>aflahault@image7.fr</w:t>
        </w:r>
      </w:hyperlink>
      <w:r w:rsidR="003900C8" w:rsidRPr="00A51CD6">
        <w:rPr>
          <w:rFonts w:ascii="Arial" w:hAnsi="Arial" w:cs="Arial"/>
          <w:sz w:val="20"/>
          <w:szCs w:val="20"/>
        </w:rPr>
        <w:t xml:space="preserve"> – 06 </w:t>
      </w:r>
      <w:r w:rsidRPr="00A51CD6">
        <w:rPr>
          <w:rFonts w:ascii="Arial" w:hAnsi="Arial" w:cs="Arial"/>
          <w:sz w:val="20"/>
          <w:szCs w:val="20"/>
        </w:rPr>
        <w:t>66 77 06 79</w:t>
      </w:r>
    </w:p>
    <w:p w14:paraId="35E07B97" w14:textId="77777777" w:rsidR="001814EC" w:rsidRPr="00A51CD6" w:rsidRDefault="001814EC" w:rsidP="00A51CD6">
      <w:pPr>
        <w:pStyle w:val="Sansinterligne"/>
        <w:rPr>
          <w:rFonts w:ascii="Arial" w:hAnsi="Arial" w:cs="Arial"/>
          <w:sz w:val="20"/>
          <w:szCs w:val="20"/>
        </w:rPr>
      </w:pPr>
      <w:r w:rsidRPr="00A51CD6">
        <w:rPr>
          <w:rFonts w:ascii="Arial" w:hAnsi="Arial" w:cs="Arial"/>
          <w:sz w:val="20"/>
          <w:szCs w:val="20"/>
        </w:rPr>
        <w:t xml:space="preserve">LADAPT </w:t>
      </w:r>
    </w:p>
    <w:p w14:paraId="7FF21F80" w14:textId="77777777" w:rsidR="001814EC" w:rsidRPr="00A51CD6" w:rsidRDefault="001814EC" w:rsidP="00A51CD6">
      <w:pPr>
        <w:pStyle w:val="Sansinterligne"/>
        <w:rPr>
          <w:rFonts w:ascii="Arial" w:hAnsi="Arial" w:cs="Arial"/>
          <w:sz w:val="20"/>
          <w:szCs w:val="20"/>
        </w:rPr>
      </w:pPr>
      <w:r w:rsidRPr="00A51CD6">
        <w:rPr>
          <w:rFonts w:ascii="Arial" w:hAnsi="Arial" w:cs="Arial"/>
          <w:sz w:val="20"/>
          <w:szCs w:val="20"/>
        </w:rPr>
        <w:t xml:space="preserve">Florent Chapel - </w:t>
      </w:r>
      <w:hyperlink r:id="rId14" w:history="1">
        <w:r w:rsidRPr="00A51CD6">
          <w:rPr>
            <w:rStyle w:val="Lienhypertexte"/>
            <w:rFonts w:ascii="Arial" w:hAnsi="Arial" w:cs="Arial"/>
            <w:sz w:val="20"/>
            <w:szCs w:val="20"/>
          </w:rPr>
          <w:t>florent.chapel@akkanto.fr</w:t>
        </w:r>
      </w:hyperlink>
      <w:r w:rsidRPr="00A51CD6">
        <w:rPr>
          <w:rFonts w:ascii="Arial" w:hAnsi="Arial" w:cs="Arial"/>
          <w:sz w:val="20"/>
          <w:szCs w:val="20"/>
        </w:rPr>
        <w:t xml:space="preserve"> - 06 71 19 44 92</w:t>
      </w:r>
    </w:p>
    <w:p w14:paraId="06AF74EE" w14:textId="77777777" w:rsidR="001814EC" w:rsidRPr="00A51CD6" w:rsidRDefault="001814EC" w:rsidP="00A51CD6">
      <w:pPr>
        <w:pStyle w:val="Sansinterligne"/>
        <w:rPr>
          <w:rFonts w:ascii="Arial" w:hAnsi="Arial" w:cs="Arial"/>
          <w:sz w:val="20"/>
          <w:szCs w:val="20"/>
        </w:rPr>
      </w:pPr>
      <w:r w:rsidRPr="00A51CD6">
        <w:rPr>
          <w:rFonts w:ascii="Arial" w:hAnsi="Arial" w:cs="Arial"/>
          <w:sz w:val="20"/>
          <w:szCs w:val="20"/>
        </w:rPr>
        <w:t xml:space="preserve">Magalie </w:t>
      </w:r>
      <w:proofErr w:type="spellStart"/>
      <w:r w:rsidRPr="00A51CD6">
        <w:rPr>
          <w:rFonts w:ascii="Arial" w:hAnsi="Arial" w:cs="Arial"/>
          <w:sz w:val="20"/>
          <w:szCs w:val="20"/>
        </w:rPr>
        <w:t>Jarousseau</w:t>
      </w:r>
      <w:proofErr w:type="spellEnd"/>
      <w:r w:rsidRPr="00A51CD6">
        <w:rPr>
          <w:rFonts w:ascii="Arial" w:hAnsi="Arial" w:cs="Arial"/>
          <w:sz w:val="20"/>
          <w:szCs w:val="20"/>
        </w:rPr>
        <w:t xml:space="preserve"> –  </w:t>
      </w:r>
      <w:hyperlink r:id="rId15" w:history="1">
        <w:r w:rsidRPr="00A51CD6">
          <w:rPr>
            <w:rStyle w:val="Lienhypertexte"/>
            <w:rFonts w:ascii="Arial" w:hAnsi="Arial" w:cs="Arial"/>
            <w:bCs/>
            <w:sz w:val="20"/>
            <w:szCs w:val="20"/>
          </w:rPr>
          <w:t>jarousseau.magalie@ladapt.net</w:t>
        </w:r>
      </w:hyperlink>
      <w:r w:rsidRPr="00A51CD6">
        <w:rPr>
          <w:rFonts w:ascii="Arial" w:hAnsi="Arial" w:cs="Arial"/>
          <w:sz w:val="20"/>
          <w:szCs w:val="20"/>
        </w:rPr>
        <w:t xml:space="preserve"> – 06 27 69 22 67</w:t>
      </w:r>
    </w:p>
    <w:p w14:paraId="6CEAF1C5" w14:textId="77777777" w:rsidR="001814EC" w:rsidRPr="00A51CD6" w:rsidRDefault="001814EC" w:rsidP="001814EC">
      <w:pPr>
        <w:pStyle w:val="NormalWeb"/>
        <w:shd w:val="clear" w:color="auto" w:fill="FFFFFF"/>
        <w:spacing w:before="0" w:beforeAutospacing="0"/>
        <w:jc w:val="both"/>
        <w:rPr>
          <w:sz w:val="20"/>
          <w:szCs w:val="20"/>
        </w:rPr>
      </w:pPr>
    </w:p>
    <w:sectPr w:rsidR="001814EC" w:rsidRPr="00A51CD6" w:rsidSect="00892974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10CCE" w14:textId="77777777" w:rsidR="00D7134A" w:rsidRDefault="00D7134A" w:rsidP="00BF562F">
      <w:pPr>
        <w:spacing w:after="0" w:line="240" w:lineRule="auto"/>
      </w:pPr>
      <w:r>
        <w:separator/>
      </w:r>
    </w:p>
  </w:endnote>
  <w:endnote w:type="continuationSeparator" w:id="0">
    <w:p w14:paraId="17BD5FC0" w14:textId="77777777" w:rsidR="00D7134A" w:rsidRDefault="00D7134A" w:rsidP="00BF5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B90D" w14:textId="0C8248AE" w:rsidR="00BF562F" w:rsidRDefault="00BF562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32A2B" w14:textId="77777777" w:rsidR="00D7134A" w:rsidRDefault="00D7134A" w:rsidP="00BF562F">
      <w:pPr>
        <w:spacing w:after="0" w:line="240" w:lineRule="auto"/>
      </w:pPr>
      <w:r>
        <w:separator/>
      </w:r>
    </w:p>
  </w:footnote>
  <w:footnote w:type="continuationSeparator" w:id="0">
    <w:p w14:paraId="65C7A3B3" w14:textId="77777777" w:rsidR="00D7134A" w:rsidRDefault="00D7134A" w:rsidP="00BF562F">
      <w:pPr>
        <w:spacing w:after="0" w:line="240" w:lineRule="auto"/>
      </w:pPr>
      <w:r>
        <w:continuationSeparator/>
      </w:r>
    </w:p>
  </w:footnote>
  <w:footnote w:id="1">
    <w:p w14:paraId="37B0E4B9" w14:textId="6942A54E" w:rsidR="002C3A2B" w:rsidRDefault="002C3A2B">
      <w:pPr>
        <w:pStyle w:val="Notedebasdepage"/>
      </w:pPr>
      <w:r>
        <w:rPr>
          <w:rStyle w:val="Appelnotedebasdep"/>
        </w:rPr>
        <w:footnoteRef/>
      </w:r>
      <w:r>
        <w:t xml:space="preserve"> Défenseur des droits, </w:t>
      </w:r>
      <w:r w:rsidRPr="001814EC">
        <w:rPr>
          <w:i/>
        </w:rPr>
        <w:t>Rapport annuel d’activité 2023</w:t>
      </w:r>
      <w:r w:rsidR="00D1196A"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0F73"/>
    <w:multiLevelType w:val="multilevel"/>
    <w:tmpl w:val="BC5A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412E9"/>
    <w:multiLevelType w:val="multilevel"/>
    <w:tmpl w:val="70560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D660F77"/>
    <w:multiLevelType w:val="multilevel"/>
    <w:tmpl w:val="027A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70026291">
    <w:abstractNumId w:val="0"/>
  </w:num>
  <w:num w:numId="2" w16cid:durableId="175651950">
    <w:abstractNumId w:val="1"/>
  </w:num>
  <w:num w:numId="3" w16cid:durableId="5790971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7A0"/>
    <w:rsid w:val="000160CA"/>
    <w:rsid w:val="00017750"/>
    <w:rsid w:val="00065A1D"/>
    <w:rsid w:val="00066544"/>
    <w:rsid w:val="000739CE"/>
    <w:rsid w:val="00086668"/>
    <w:rsid w:val="000928CA"/>
    <w:rsid w:val="00102DB5"/>
    <w:rsid w:val="0011269E"/>
    <w:rsid w:val="00154F2E"/>
    <w:rsid w:val="001814EC"/>
    <w:rsid w:val="001B630B"/>
    <w:rsid w:val="001D637E"/>
    <w:rsid w:val="001E32FF"/>
    <w:rsid w:val="001F7738"/>
    <w:rsid w:val="00235EDB"/>
    <w:rsid w:val="00283B1E"/>
    <w:rsid w:val="002A0932"/>
    <w:rsid w:val="002C3A2B"/>
    <w:rsid w:val="00333D8A"/>
    <w:rsid w:val="00335F39"/>
    <w:rsid w:val="003506D4"/>
    <w:rsid w:val="003605BD"/>
    <w:rsid w:val="003900C8"/>
    <w:rsid w:val="003A526F"/>
    <w:rsid w:val="003A6D4E"/>
    <w:rsid w:val="003B4128"/>
    <w:rsid w:val="003F20D3"/>
    <w:rsid w:val="00433A45"/>
    <w:rsid w:val="00434608"/>
    <w:rsid w:val="00482BC0"/>
    <w:rsid w:val="004A07A0"/>
    <w:rsid w:val="004D489E"/>
    <w:rsid w:val="00511B6B"/>
    <w:rsid w:val="005246CC"/>
    <w:rsid w:val="00534390"/>
    <w:rsid w:val="00550C57"/>
    <w:rsid w:val="00574DC0"/>
    <w:rsid w:val="0059644B"/>
    <w:rsid w:val="005D0217"/>
    <w:rsid w:val="005E2531"/>
    <w:rsid w:val="00617F20"/>
    <w:rsid w:val="00624A37"/>
    <w:rsid w:val="00626F44"/>
    <w:rsid w:val="006328CD"/>
    <w:rsid w:val="00641072"/>
    <w:rsid w:val="00646393"/>
    <w:rsid w:val="006745F8"/>
    <w:rsid w:val="006774E3"/>
    <w:rsid w:val="00696B08"/>
    <w:rsid w:val="00696F4C"/>
    <w:rsid w:val="006F1EF3"/>
    <w:rsid w:val="007D185D"/>
    <w:rsid w:val="007D19AF"/>
    <w:rsid w:val="007E1CE3"/>
    <w:rsid w:val="0085662C"/>
    <w:rsid w:val="00892974"/>
    <w:rsid w:val="008A59FC"/>
    <w:rsid w:val="008B3AE8"/>
    <w:rsid w:val="008B5133"/>
    <w:rsid w:val="008F254E"/>
    <w:rsid w:val="00921884"/>
    <w:rsid w:val="00937FCD"/>
    <w:rsid w:val="00966835"/>
    <w:rsid w:val="009772FA"/>
    <w:rsid w:val="00981C5D"/>
    <w:rsid w:val="00981E44"/>
    <w:rsid w:val="009B78FF"/>
    <w:rsid w:val="009D2873"/>
    <w:rsid w:val="009D5D7C"/>
    <w:rsid w:val="009D6BEF"/>
    <w:rsid w:val="00A51CD6"/>
    <w:rsid w:val="00A55F63"/>
    <w:rsid w:val="00A70B08"/>
    <w:rsid w:val="00B07FE4"/>
    <w:rsid w:val="00B53E94"/>
    <w:rsid w:val="00B63B24"/>
    <w:rsid w:val="00B729EC"/>
    <w:rsid w:val="00B81057"/>
    <w:rsid w:val="00BB4083"/>
    <w:rsid w:val="00BF562F"/>
    <w:rsid w:val="00C3754C"/>
    <w:rsid w:val="00C37E49"/>
    <w:rsid w:val="00C5502E"/>
    <w:rsid w:val="00C72841"/>
    <w:rsid w:val="00C761A5"/>
    <w:rsid w:val="00CA2ADD"/>
    <w:rsid w:val="00CE2C7A"/>
    <w:rsid w:val="00D1196A"/>
    <w:rsid w:val="00D17DCF"/>
    <w:rsid w:val="00D30C20"/>
    <w:rsid w:val="00D349AB"/>
    <w:rsid w:val="00D53299"/>
    <w:rsid w:val="00D7134A"/>
    <w:rsid w:val="00D85AB0"/>
    <w:rsid w:val="00D900DA"/>
    <w:rsid w:val="00DD156E"/>
    <w:rsid w:val="00DE0B5E"/>
    <w:rsid w:val="00DF0946"/>
    <w:rsid w:val="00E230B5"/>
    <w:rsid w:val="00E4119F"/>
    <w:rsid w:val="00E64870"/>
    <w:rsid w:val="00E8355E"/>
    <w:rsid w:val="00F070DF"/>
    <w:rsid w:val="00F307A4"/>
    <w:rsid w:val="00F3093B"/>
    <w:rsid w:val="00F37E98"/>
    <w:rsid w:val="00F716BA"/>
    <w:rsid w:val="00F74A0B"/>
    <w:rsid w:val="00FC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89A0A2"/>
  <w15:chartTrackingRefBased/>
  <w15:docId w15:val="{1E581FD1-CA50-43C9-8DE1-3CEB664F8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CA2AD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A2AD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A2AD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A2AD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A2AD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2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2ADD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BF562F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BF5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562F"/>
  </w:style>
  <w:style w:type="paragraph" w:styleId="Pieddepage">
    <w:name w:val="footer"/>
    <w:basedOn w:val="Normal"/>
    <w:link w:val="PieddepageCar"/>
    <w:uiPriority w:val="99"/>
    <w:unhideWhenUsed/>
    <w:rsid w:val="00BF5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562F"/>
  </w:style>
  <w:style w:type="character" w:styleId="Lienhypertexte">
    <w:name w:val="Hyperlink"/>
    <w:basedOn w:val="Policepardfaut"/>
    <w:uiPriority w:val="99"/>
    <w:unhideWhenUsed/>
    <w:rsid w:val="00E4119F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605B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DD156E"/>
  </w:style>
  <w:style w:type="paragraph" w:styleId="Rvision">
    <w:name w:val="Revision"/>
    <w:hidden/>
    <w:uiPriority w:val="99"/>
    <w:semiHidden/>
    <w:rsid w:val="007E1CE3"/>
    <w:pPr>
      <w:spacing w:after="0" w:line="240" w:lineRule="auto"/>
    </w:pPr>
  </w:style>
  <w:style w:type="paragraph" w:customStyle="1" w:styleId="paragraph">
    <w:name w:val="paragraph"/>
    <w:basedOn w:val="Normal"/>
    <w:rsid w:val="00F30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F3093B"/>
  </w:style>
  <w:style w:type="character" w:customStyle="1" w:styleId="eop">
    <w:name w:val="eop"/>
    <w:basedOn w:val="Policepardfaut"/>
    <w:rsid w:val="00F3093B"/>
  </w:style>
  <w:style w:type="paragraph" w:styleId="NormalWeb">
    <w:name w:val="Normal (Web)"/>
    <w:basedOn w:val="Normal"/>
    <w:uiPriority w:val="99"/>
    <w:unhideWhenUsed/>
    <w:rsid w:val="004D4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3900C8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C3A2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C3A2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C3A2B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981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flahault@image7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auverny@image7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jarousseau.magalie@ladapt.net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florent.chapel@akkant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012D8-6353-4472-BFDB-615655D6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MYARA</dc:creator>
  <cp:keywords/>
  <dc:description/>
  <cp:lastModifiedBy>Daphné Goliard</cp:lastModifiedBy>
  <cp:revision>2</cp:revision>
  <dcterms:created xsi:type="dcterms:W3CDTF">2024-04-09T13:50:00Z</dcterms:created>
  <dcterms:modified xsi:type="dcterms:W3CDTF">2024-04-09T13:50:00Z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fbc5b3-0854-499e-ac99-1df59a3241e9_Enabled">
    <vt:lpwstr>true</vt:lpwstr>
  </property>
  <property fmtid="{D5CDD505-2E9C-101B-9397-08002B2CF9AE}" pid="3" name="MSIP_Label_b3fbc5b3-0854-499e-ac99-1df59a3241e9_SetDate">
    <vt:lpwstr>2022-04-12T08:23:52Z</vt:lpwstr>
  </property>
  <property fmtid="{D5CDD505-2E9C-101B-9397-08002B2CF9AE}" pid="4" name="MSIP_Label_b3fbc5b3-0854-499e-ac99-1df59a3241e9_Method">
    <vt:lpwstr>Standard</vt:lpwstr>
  </property>
  <property fmtid="{D5CDD505-2E9C-101B-9397-08002B2CF9AE}" pid="5" name="MSIP_Label_b3fbc5b3-0854-499e-ac99-1df59a3241e9_Name">
    <vt:lpwstr>b3fbc5b3-0854-499e-ac99-1df59a3241e9</vt:lpwstr>
  </property>
  <property fmtid="{D5CDD505-2E9C-101B-9397-08002B2CF9AE}" pid="6" name="MSIP_Label_b3fbc5b3-0854-499e-ac99-1df59a3241e9_SiteId">
    <vt:lpwstr>6eab6365-8194-49c6-a4d0-e2d1a0fbeb74</vt:lpwstr>
  </property>
  <property fmtid="{D5CDD505-2E9C-101B-9397-08002B2CF9AE}" pid="7" name="MSIP_Label_b3fbc5b3-0854-499e-ac99-1df59a3241e9_ActionId">
    <vt:lpwstr>69767085-987f-4713-adb6-d6f2bada1597</vt:lpwstr>
  </property>
  <property fmtid="{D5CDD505-2E9C-101B-9397-08002B2CF9AE}" pid="8" name="MSIP_Label_b3fbc5b3-0854-499e-ac99-1df59a3241e9_ContentBits">
    <vt:lpwstr>2</vt:lpwstr>
  </property>
</Properties>
</file>