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959D" w14:textId="77777777" w:rsidR="00E4123F" w:rsidRDefault="00E4123F" w:rsidP="00E4123F">
      <w:pPr>
        <w:spacing w:before="120" w:after="0" w:line="240" w:lineRule="auto"/>
        <w:jc w:val="center"/>
        <w:rPr>
          <w:rFonts w:ascii="Arial" w:hAnsi="Arial" w:cs="Arial"/>
          <w:b/>
          <w:bCs/>
          <w:color w:val="000000"/>
          <w:sz w:val="24"/>
          <w:szCs w:val="68"/>
        </w:rPr>
      </w:pPr>
    </w:p>
    <w:p w14:paraId="61EC0FB9" w14:textId="6C4BFC25" w:rsidR="00E4123F" w:rsidRDefault="00E4123F" w:rsidP="00E4123F">
      <w:pPr>
        <w:tabs>
          <w:tab w:val="center" w:pos="5233"/>
          <w:tab w:val="left" w:pos="8745"/>
        </w:tabs>
        <w:spacing w:before="120" w:after="0" w:line="240" w:lineRule="auto"/>
        <w:rPr>
          <w:rFonts w:ascii="Arial" w:hAnsi="Arial" w:cs="Arial"/>
          <w:b/>
          <w:bCs/>
          <w:color w:val="000000"/>
          <w:sz w:val="24"/>
          <w:szCs w:val="68"/>
        </w:rPr>
      </w:pPr>
      <w:r>
        <w:rPr>
          <w:rFonts w:ascii="Arial" w:hAnsi="Arial" w:cs="Arial"/>
          <w:b/>
          <w:bCs/>
          <w:color w:val="000000"/>
          <w:sz w:val="24"/>
          <w:szCs w:val="68"/>
        </w:rPr>
        <w:tab/>
      </w:r>
      <w:r w:rsidRPr="00E90E3F">
        <w:rPr>
          <w:rFonts w:ascii="Arial" w:hAnsi="Arial" w:cs="Arial"/>
          <w:b/>
          <w:bCs/>
          <w:color w:val="000000"/>
          <w:sz w:val="24"/>
          <w:szCs w:val="68"/>
        </w:rPr>
        <w:t>Communiqué de presse</w:t>
      </w:r>
      <w:r>
        <w:rPr>
          <w:rFonts w:ascii="Arial" w:hAnsi="Arial" w:cs="Arial"/>
          <w:b/>
          <w:bCs/>
          <w:color w:val="000000"/>
          <w:sz w:val="24"/>
          <w:szCs w:val="68"/>
        </w:rPr>
        <w:tab/>
      </w:r>
    </w:p>
    <w:p w14:paraId="3A15037D" w14:textId="77777777" w:rsidR="00E4123F" w:rsidRPr="00E90E3F" w:rsidRDefault="00E4123F" w:rsidP="00E4123F">
      <w:pPr>
        <w:tabs>
          <w:tab w:val="center" w:pos="5233"/>
          <w:tab w:val="left" w:pos="8745"/>
        </w:tabs>
        <w:spacing w:before="120" w:after="0" w:line="240" w:lineRule="auto"/>
        <w:rPr>
          <w:rFonts w:ascii="Arial" w:hAnsi="Arial" w:cs="Arial"/>
          <w:b/>
          <w:bCs/>
          <w:color w:val="000000"/>
          <w:sz w:val="24"/>
          <w:szCs w:val="68"/>
        </w:rPr>
      </w:pPr>
    </w:p>
    <w:p w14:paraId="38240513" w14:textId="1D3EF87A" w:rsidR="00E4123F" w:rsidRPr="00E90E3F" w:rsidRDefault="00E4123F" w:rsidP="00E4123F">
      <w:pPr>
        <w:pStyle w:val="Sansinterligne"/>
        <w:ind w:left="7080"/>
        <w:jc w:val="right"/>
        <w:rPr>
          <w:rFonts w:ascii="Arial" w:hAnsi="Arial" w:cs="Arial"/>
          <w:sz w:val="24"/>
          <w:szCs w:val="24"/>
        </w:rPr>
      </w:pPr>
      <w:r w:rsidRPr="00E90E3F">
        <w:rPr>
          <w:rFonts w:ascii="Arial" w:hAnsi="Arial" w:cs="Arial"/>
          <w:sz w:val="24"/>
          <w:szCs w:val="24"/>
        </w:rPr>
        <w:t xml:space="preserve">Toulouse, le </w:t>
      </w:r>
      <w:r>
        <w:rPr>
          <w:rFonts w:ascii="Arial" w:hAnsi="Arial" w:cs="Arial"/>
          <w:sz w:val="24"/>
          <w:szCs w:val="24"/>
        </w:rPr>
        <w:t>5</w:t>
      </w:r>
      <w:r w:rsidRPr="00E90E3F">
        <w:rPr>
          <w:rFonts w:ascii="Arial" w:hAnsi="Arial" w:cs="Arial"/>
          <w:sz w:val="24"/>
          <w:szCs w:val="24"/>
        </w:rPr>
        <w:t xml:space="preserve"> décembre 2022</w:t>
      </w:r>
    </w:p>
    <w:p w14:paraId="58E36DB6" w14:textId="77777777" w:rsidR="00E4123F" w:rsidRPr="00301AB6" w:rsidRDefault="00E4123F" w:rsidP="00E4123F">
      <w:pPr>
        <w:spacing w:line="240" w:lineRule="auto"/>
        <w:jc w:val="both"/>
        <w:rPr>
          <w:color w:val="000000"/>
        </w:rPr>
      </w:pPr>
    </w:p>
    <w:p w14:paraId="27F4C7B8" w14:textId="77777777" w:rsidR="00E4123F" w:rsidRPr="00E90E3F" w:rsidRDefault="00E4123F" w:rsidP="00E4123F">
      <w:pPr>
        <w:spacing w:before="120" w:after="0" w:line="240" w:lineRule="auto"/>
        <w:jc w:val="center"/>
        <w:rPr>
          <w:rFonts w:ascii="Arial" w:hAnsi="Arial" w:cs="Arial"/>
          <w:b/>
          <w:bCs/>
          <w:color w:val="000000"/>
          <w:sz w:val="32"/>
          <w:szCs w:val="96"/>
        </w:rPr>
      </w:pPr>
      <w:r w:rsidRPr="00E90E3F">
        <w:rPr>
          <w:rFonts w:ascii="Arial" w:hAnsi="Arial" w:cs="Arial"/>
          <w:b/>
          <w:bCs/>
          <w:color w:val="000000"/>
          <w:sz w:val="32"/>
          <w:szCs w:val="96"/>
        </w:rPr>
        <w:t>Le Centre hospitalier intercommunal des vallées de l'Ariège et le FIPHFP signent une convention pour soutenir l’emploi et l’inclusion des personnes en situation de handicap</w:t>
      </w:r>
    </w:p>
    <w:p w14:paraId="749EA732" w14:textId="77777777" w:rsidR="00E4123F" w:rsidRDefault="00E4123F" w:rsidP="00E4123F">
      <w:pPr>
        <w:pStyle w:val="Sansinterligne"/>
        <w:jc w:val="center"/>
        <w:rPr>
          <w:b/>
          <w:bCs/>
          <w:color w:val="000000"/>
          <w:sz w:val="28"/>
          <w:szCs w:val="28"/>
        </w:rPr>
      </w:pPr>
    </w:p>
    <w:p w14:paraId="058122B4" w14:textId="77777777" w:rsidR="00E4123F" w:rsidRDefault="00E4123F" w:rsidP="00E4123F">
      <w:pPr>
        <w:pStyle w:val="Sansinterligne"/>
        <w:pBdr>
          <w:top w:val="single" w:sz="4" w:space="1" w:color="auto"/>
          <w:left w:val="single" w:sz="4" w:space="4" w:color="auto"/>
          <w:bottom w:val="single" w:sz="4" w:space="1" w:color="auto"/>
          <w:right w:val="single" w:sz="4" w:space="4" w:color="auto"/>
        </w:pBdr>
        <w:jc w:val="center"/>
        <w:rPr>
          <w:b/>
          <w:bCs/>
          <w:color w:val="000000"/>
          <w:sz w:val="28"/>
          <w:szCs w:val="28"/>
        </w:rPr>
      </w:pPr>
    </w:p>
    <w:p w14:paraId="461CF87B" w14:textId="77777777" w:rsidR="00E4123F" w:rsidRPr="00E90E3F" w:rsidRDefault="00E4123F" w:rsidP="00E4123F">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color w:val="000000"/>
          <w:sz w:val="24"/>
          <w:szCs w:val="24"/>
        </w:rPr>
      </w:pPr>
      <w:r w:rsidRPr="00E90E3F">
        <w:rPr>
          <w:rFonts w:ascii="Arial" w:hAnsi="Arial" w:cs="Arial"/>
          <w:b/>
          <w:bCs/>
          <w:color w:val="000000"/>
          <w:sz w:val="24"/>
          <w:szCs w:val="24"/>
        </w:rPr>
        <w:t xml:space="preserve">Signature de la convention FIPHFP </w:t>
      </w:r>
    </w:p>
    <w:p w14:paraId="60755D26" w14:textId="77777777" w:rsidR="00E4123F" w:rsidRPr="00E90E3F" w:rsidRDefault="00E4123F" w:rsidP="00E4123F">
      <w:pPr>
        <w:pStyle w:val="Sansinterligne"/>
        <w:pBdr>
          <w:top w:val="single" w:sz="4" w:space="1" w:color="auto"/>
          <w:left w:val="single" w:sz="4" w:space="4" w:color="auto"/>
          <w:bottom w:val="single" w:sz="4" w:space="1" w:color="auto"/>
          <w:right w:val="single" w:sz="4" w:space="4" w:color="auto"/>
        </w:pBdr>
        <w:jc w:val="center"/>
        <w:rPr>
          <w:rFonts w:ascii="Arial" w:hAnsi="Arial" w:cs="Arial"/>
          <w:color w:val="000000"/>
          <w:sz w:val="24"/>
          <w:szCs w:val="24"/>
        </w:rPr>
      </w:pPr>
      <w:r>
        <w:rPr>
          <w:rFonts w:ascii="Arial" w:hAnsi="Arial" w:cs="Arial"/>
          <w:color w:val="000000"/>
          <w:sz w:val="24"/>
          <w:szCs w:val="24"/>
        </w:rPr>
        <w:t>Dans le cadre du</w:t>
      </w:r>
      <w:r w:rsidRPr="00E90E3F">
        <w:rPr>
          <w:rFonts w:ascii="Arial" w:hAnsi="Arial" w:cs="Arial"/>
          <w:color w:val="000000"/>
          <w:sz w:val="24"/>
          <w:szCs w:val="24"/>
        </w:rPr>
        <w:t xml:space="preserve"> Tour de France du Handicap Invisible </w:t>
      </w:r>
    </w:p>
    <w:p w14:paraId="11836C2D" w14:textId="77777777" w:rsidR="00E4123F" w:rsidRPr="00E90E3F" w:rsidRDefault="00E4123F" w:rsidP="00E4123F">
      <w:pPr>
        <w:pStyle w:val="Sansinterligne"/>
        <w:pBdr>
          <w:top w:val="single" w:sz="4" w:space="1" w:color="auto"/>
          <w:left w:val="single" w:sz="4" w:space="4" w:color="auto"/>
          <w:bottom w:val="single" w:sz="4" w:space="1" w:color="auto"/>
          <w:right w:val="single" w:sz="4" w:space="4" w:color="auto"/>
        </w:pBdr>
        <w:jc w:val="center"/>
        <w:rPr>
          <w:rFonts w:ascii="Arial" w:hAnsi="Arial" w:cs="Arial"/>
          <w:color w:val="000000"/>
          <w:sz w:val="24"/>
          <w:szCs w:val="24"/>
        </w:rPr>
      </w:pPr>
      <w:proofErr w:type="gramStart"/>
      <w:r w:rsidRPr="00E90E3F">
        <w:rPr>
          <w:rFonts w:ascii="Arial" w:hAnsi="Arial" w:cs="Arial"/>
          <w:color w:val="000000"/>
          <w:sz w:val="24"/>
          <w:szCs w:val="24"/>
        </w:rPr>
        <w:t>organisé</w:t>
      </w:r>
      <w:proofErr w:type="gramEnd"/>
      <w:r w:rsidRPr="00E90E3F">
        <w:rPr>
          <w:rFonts w:ascii="Arial" w:hAnsi="Arial" w:cs="Arial"/>
          <w:color w:val="000000"/>
          <w:sz w:val="24"/>
          <w:szCs w:val="24"/>
        </w:rPr>
        <w:t xml:space="preserve"> par le FIPHFP qui se déroulera le 6 décembre à Toulouse</w:t>
      </w:r>
    </w:p>
    <w:p w14:paraId="79D9A700" w14:textId="77777777" w:rsidR="00E4123F" w:rsidRPr="00E90E3F" w:rsidRDefault="00E4123F" w:rsidP="00E4123F">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color w:val="000000"/>
          <w:sz w:val="24"/>
          <w:szCs w:val="24"/>
        </w:rPr>
      </w:pPr>
    </w:p>
    <w:p w14:paraId="2DE8B518" w14:textId="77777777" w:rsidR="00E4123F" w:rsidRPr="00E90E3F" w:rsidRDefault="00E4123F" w:rsidP="00E4123F">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color w:val="000000"/>
          <w:sz w:val="24"/>
          <w:szCs w:val="24"/>
        </w:rPr>
      </w:pPr>
      <w:r w:rsidRPr="00E90E3F">
        <w:rPr>
          <w:rFonts w:ascii="Arial" w:hAnsi="Arial" w:cs="Arial"/>
          <w:b/>
          <w:bCs/>
          <w:color w:val="000000"/>
          <w:sz w:val="24"/>
          <w:szCs w:val="24"/>
        </w:rPr>
        <w:t>Point presse : 6 décembre 2022 à 12h30 heures</w:t>
      </w:r>
    </w:p>
    <w:p w14:paraId="53782A91" w14:textId="77777777" w:rsidR="00E4123F" w:rsidRPr="00E90E3F" w:rsidRDefault="00E4123F" w:rsidP="00E4123F">
      <w:pPr>
        <w:pStyle w:val="Sansinterligne"/>
        <w:pBdr>
          <w:top w:val="single" w:sz="4" w:space="1" w:color="auto"/>
          <w:left w:val="single" w:sz="4" w:space="4" w:color="auto"/>
          <w:bottom w:val="single" w:sz="4" w:space="1" w:color="auto"/>
          <w:right w:val="single" w:sz="4" w:space="4" w:color="auto"/>
        </w:pBdr>
        <w:jc w:val="center"/>
        <w:rPr>
          <w:rFonts w:ascii="Arial" w:hAnsi="Arial" w:cs="Arial"/>
          <w:color w:val="000000"/>
          <w:sz w:val="24"/>
          <w:szCs w:val="24"/>
        </w:rPr>
      </w:pPr>
      <w:proofErr w:type="gramStart"/>
      <w:r w:rsidRPr="00E90E3F">
        <w:rPr>
          <w:rFonts w:ascii="Arial" w:hAnsi="Arial" w:cs="Arial"/>
          <w:color w:val="000000"/>
          <w:sz w:val="24"/>
          <w:szCs w:val="24"/>
        </w:rPr>
        <w:t>à</w:t>
      </w:r>
      <w:proofErr w:type="gramEnd"/>
      <w:r w:rsidRPr="00E90E3F">
        <w:rPr>
          <w:rFonts w:ascii="Arial" w:hAnsi="Arial" w:cs="Arial"/>
          <w:color w:val="000000"/>
          <w:sz w:val="24"/>
          <w:szCs w:val="24"/>
        </w:rPr>
        <w:t xml:space="preserve"> l’INP de Toulouse, l’amphithéâtre Sophie, au 6 allée Emile </w:t>
      </w:r>
      <w:proofErr w:type="spellStart"/>
      <w:r w:rsidRPr="00E90E3F">
        <w:rPr>
          <w:rFonts w:ascii="Arial" w:hAnsi="Arial" w:cs="Arial"/>
          <w:color w:val="000000"/>
          <w:sz w:val="24"/>
          <w:szCs w:val="24"/>
        </w:rPr>
        <w:t>Monso</w:t>
      </w:r>
      <w:proofErr w:type="spellEnd"/>
      <w:r w:rsidRPr="00E90E3F">
        <w:rPr>
          <w:rFonts w:ascii="Arial" w:hAnsi="Arial" w:cs="Arial"/>
          <w:color w:val="000000"/>
          <w:sz w:val="24"/>
          <w:szCs w:val="24"/>
        </w:rPr>
        <w:t>, 31000 Toulouse.</w:t>
      </w:r>
    </w:p>
    <w:p w14:paraId="4405D624" w14:textId="77777777" w:rsidR="00E4123F" w:rsidRPr="00E90E3F" w:rsidRDefault="00E4123F" w:rsidP="00E4123F">
      <w:pPr>
        <w:pStyle w:val="Sansinterligne"/>
        <w:pBdr>
          <w:top w:val="single" w:sz="4" w:space="1" w:color="auto"/>
          <w:left w:val="single" w:sz="4" w:space="4" w:color="auto"/>
          <w:bottom w:val="single" w:sz="4" w:space="1" w:color="auto"/>
          <w:right w:val="single" w:sz="4" w:space="4" w:color="auto"/>
        </w:pBdr>
        <w:rPr>
          <w:rFonts w:ascii="Arial" w:hAnsi="Arial" w:cs="Arial"/>
          <w:b/>
          <w:bCs/>
          <w:color w:val="000000"/>
          <w:sz w:val="24"/>
          <w:szCs w:val="24"/>
        </w:rPr>
      </w:pPr>
    </w:p>
    <w:tbl>
      <w:tblPr>
        <w:tblW w:w="0" w:type="auto"/>
        <w:tblCellMar>
          <w:left w:w="0" w:type="dxa"/>
          <w:right w:w="0" w:type="dxa"/>
        </w:tblCellMar>
        <w:tblLook w:val="04A0" w:firstRow="1" w:lastRow="0" w:firstColumn="1" w:lastColumn="0" w:noHBand="0" w:noVBand="1"/>
      </w:tblPr>
      <w:tblGrid>
        <w:gridCol w:w="10466"/>
      </w:tblGrid>
      <w:tr w:rsidR="00E4123F" w:rsidRPr="00E90E3F" w14:paraId="72A52DE1" w14:textId="77777777" w:rsidTr="00283299">
        <w:trPr>
          <w:trHeight w:val="3039"/>
        </w:trPr>
        <w:tc>
          <w:tcPr>
            <w:tcW w:w="10598" w:type="dxa"/>
            <w:tcMar>
              <w:top w:w="0" w:type="dxa"/>
              <w:left w:w="108" w:type="dxa"/>
              <w:bottom w:w="0" w:type="dxa"/>
              <w:right w:w="108" w:type="dxa"/>
            </w:tcMar>
            <w:hideMark/>
          </w:tcPr>
          <w:p w14:paraId="2EF4F846" w14:textId="77777777" w:rsidR="00E4123F" w:rsidRPr="00E90E3F" w:rsidRDefault="00E4123F" w:rsidP="00283299">
            <w:pPr>
              <w:pStyle w:val="Sansinterligne"/>
              <w:rPr>
                <w:rFonts w:ascii="Arial" w:hAnsi="Arial" w:cs="Arial"/>
                <w:sz w:val="24"/>
                <w:szCs w:val="24"/>
              </w:rPr>
            </w:pPr>
          </w:p>
          <w:p w14:paraId="06E55D11" w14:textId="77777777" w:rsidR="00E4123F" w:rsidRPr="00E90E3F" w:rsidRDefault="00E4123F" w:rsidP="00283299">
            <w:pPr>
              <w:pStyle w:val="Sansinterligne"/>
              <w:rPr>
                <w:rFonts w:ascii="Arial" w:hAnsi="Arial" w:cs="Arial"/>
                <w:b/>
                <w:bCs/>
                <w:sz w:val="24"/>
                <w:szCs w:val="24"/>
              </w:rPr>
            </w:pPr>
          </w:p>
          <w:p w14:paraId="282FFB2B" w14:textId="77777777" w:rsidR="00E4123F" w:rsidRPr="00E90E3F" w:rsidRDefault="00E4123F" w:rsidP="00283299">
            <w:pPr>
              <w:pStyle w:val="Sansinterligne"/>
              <w:rPr>
                <w:rFonts w:ascii="Arial" w:hAnsi="Arial" w:cs="Arial"/>
                <w:sz w:val="24"/>
                <w:szCs w:val="24"/>
              </w:rPr>
            </w:pPr>
            <w:r w:rsidRPr="00E90E3F">
              <w:rPr>
                <w:rFonts w:ascii="Arial" w:hAnsi="Arial" w:cs="Arial"/>
                <w:sz w:val="24"/>
                <w:szCs w:val="24"/>
              </w:rPr>
              <w:t>Mercredi 6 décembre, le Centre hospitalier intercommunal des vallées de l'Ariège (CHIVA) signera officiellement sa 1ère convention avec le Fonds pour l’insertion des personnes handicapées dans la Fonction publique (FIPHFP), en présence de Marie DUNYACH</w:t>
            </w:r>
            <w:r w:rsidRPr="00E90E3F">
              <w:rPr>
                <w:rFonts w:ascii="Arial" w:hAnsi="Arial" w:cs="Arial"/>
                <w:b/>
                <w:bCs/>
                <w:sz w:val="24"/>
                <w:szCs w:val="24"/>
              </w:rPr>
              <w:t>, d</w:t>
            </w:r>
            <w:r w:rsidRPr="00E90E3F">
              <w:rPr>
                <w:rFonts w:ascii="Arial" w:hAnsi="Arial" w:cs="Arial"/>
                <w:sz w:val="24"/>
                <w:szCs w:val="24"/>
              </w:rPr>
              <w:t>irectrice du CHIVA et de Laurent BENAIOUN</w:t>
            </w:r>
            <w:r w:rsidRPr="00E90E3F">
              <w:rPr>
                <w:rFonts w:ascii="Arial" w:hAnsi="Arial" w:cs="Arial"/>
                <w:b/>
                <w:bCs/>
                <w:sz w:val="24"/>
                <w:szCs w:val="24"/>
              </w:rPr>
              <w:t>, d</w:t>
            </w:r>
            <w:r w:rsidRPr="00E90E3F">
              <w:rPr>
                <w:rFonts w:ascii="Arial" w:hAnsi="Arial" w:cs="Arial"/>
                <w:sz w:val="24"/>
                <w:szCs w:val="24"/>
              </w:rPr>
              <w:t xml:space="preserve">irecteur </w:t>
            </w:r>
            <w:r w:rsidRPr="00E90E3F">
              <w:rPr>
                <w:rFonts w:ascii="Arial" w:hAnsi="Arial" w:cs="Arial"/>
                <w:b/>
                <w:bCs/>
                <w:sz w:val="24"/>
                <w:szCs w:val="24"/>
              </w:rPr>
              <w:t>a</w:t>
            </w:r>
            <w:r w:rsidRPr="00E90E3F">
              <w:rPr>
                <w:rFonts w:ascii="Arial" w:hAnsi="Arial" w:cs="Arial"/>
                <w:sz w:val="24"/>
                <w:szCs w:val="24"/>
              </w:rPr>
              <w:t>djoint en charge des Ressources Humaines, Marine N</w:t>
            </w:r>
            <w:r w:rsidRPr="00E90E3F">
              <w:rPr>
                <w:rFonts w:ascii="Arial" w:hAnsi="Arial" w:cs="Arial"/>
                <w:b/>
                <w:bCs/>
                <w:sz w:val="24"/>
                <w:szCs w:val="24"/>
              </w:rPr>
              <w:t>EUVILLE</w:t>
            </w:r>
            <w:r w:rsidRPr="00E90E3F">
              <w:rPr>
                <w:rFonts w:ascii="Arial" w:hAnsi="Arial" w:cs="Arial"/>
                <w:sz w:val="24"/>
                <w:szCs w:val="24"/>
              </w:rPr>
              <w:t>, direct</w:t>
            </w:r>
            <w:r w:rsidRPr="00E90E3F">
              <w:rPr>
                <w:rFonts w:ascii="Arial" w:hAnsi="Arial" w:cs="Arial"/>
                <w:b/>
                <w:bCs/>
                <w:sz w:val="24"/>
                <w:szCs w:val="24"/>
              </w:rPr>
              <w:t xml:space="preserve">rice </w:t>
            </w:r>
            <w:r w:rsidRPr="00E90E3F">
              <w:rPr>
                <w:rFonts w:ascii="Arial" w:hAnsi="Arial" w:cs="Arial"/>
                <w:sz w:val="24"/>
                <w:szCs w:val="24"/>
              </w:rPr>
              <w:t xml:space="preserve">du FIPHFP et de Marc </w:t>
            </w:r>
            <w:r w:rsidRPr="00E90E3F">
              <w:rPr>
                <w:rFonts w:ascii="Arial" w:hAnsi="Arial" w:cs="Arial"/>
                <w:b/>
                <w:bCs/>
                <w:sz w:val="24"/>
                <w:szCs w:val="24"/>
              </w:rPr>
              <w:t>GUERRIER de DUMAST</w:t>
            </w:r>
            <w:r w:rsidRPr="00E90E3F">
              <w:rPr>
                <w:rFonts w:ascii="Arial" w:hAnsi="Arial" w:cs="Arial"/>
                <w:sz w:val="24"/>
                <w:szCs w:val="24"/>
              </w:rPr>
              <w:t>, directeur territorial handicap du FIPHFP Occitanie.</w:t>
            </w:r>
          </w:p>
          <w:p w14:paraId="53C3579E" w14:textId="77777777" w:rsidR="00E4123F" w:rsidRDefault="00E4123F" w:rsidP="00283299">
            <w:pPr>
              <w:pStyle w:val="NormalWeb"/>
              <w:spacing w:line="276" w:lineRule="auto"/>
              <w:jc w:val="both"/>
              <w:rPr>
                <w:rFonts w:ascii="Arial" w:hAnsi="Arial" w:cs="Arial"/>
              </w:rPr>
            </w:pPr>
            <w:r>
              <w:rPr>
                <w:rFonts w:ascii="Arial" w:hAnsi="Arial" w:cs="Arial"/>
              </w:rPr>
              <w:t>La politique handicap du centre hospitalier s’appuie sur l</w:t>
            </w:r>
            <w:r w:rsidRPr="003F5E93">
              <w:rPr>
                <w:rFonts w:ascii="Arial" w:hAnsi="Arial" w:cs="Arial"/>
              </w:rPr>
              <w:t xml:space="preserve">e projet professionnel et social du projet d'établissement, ainsi que l'évolution de la situation des ressources humaines au niveau national et en particulier </w:t>
            </w:r>
            <w:r>
              <w:rPr>
                <w:rFonts w:ascii="Arial" w:hAnsi="Arial" w:cs="Arial"/>
              </w:rPr>
              <w:t>de l’établissement</w:t>
            </w:r>
            <w:r w:rsidRPr="003F5E93">
              <w:rPr>
                <w:rFonts w:ascii="Arial" w:hAnsi="Arial" w:cs="Arial"/>
              </w:rPr>
              <w:t xml:space="preserve">. Cette orientation permet de répondre aux engagements juridiques, sociaux, financier de l’établissement en s’appuyant sur le développement d’un partenariat autour du handicap avec le FIPH. </w:t>
            </w:r>
          </w:p>
          <w:p w14:paraId="08052EAE" w14:textId="77777777" w:rsidR="00E4123F" w:rsidRPr="003F5E93" w:rsidRDefault="00E4123F" w:rsidP="00283299">
            <w:pPr>
              <w:pStyle w:val="NormalWeb"/>
              <w:spacing w:line="276" w:lineRule="auto"/>
              <w:jc w:val="both"/>
              <w:rPr>
                <w:rFonts w:ascii="Arial" w:hAnsi="Arial" w:cs="Arial"/>
              </w:rPr>
            </w:pPr>
            <w:r w:rsidRPr="003F5E93">
              <w:rPr>
                <w:rFonts w:ascii="Arial" w:hAnsi="Arial" w:cs="Arial"/>
              </w:rPr>
              <w:t xml:space="preserve">A partir de </w:t>
            </w:r>
            <w:r>
              <w:rPr>
                <w:rFonts w:ascii="Arial" w:hAnsi="Arial" w:cs="Arial"/>
              </w:rPr>
              <w:t xml:space="preserve">la mise en œuvre d’une </w:t>
            </w:r>
            <w:r w:rsidRPr="003F5E93">
              <w:rPr>
                <w:rFonts w:ascii="Arial" w:hAnsi="Arial" w:cs="Arial"/>
              </w:rPr>
              <w:t>auto-évaluation</w:t>
            </w:r>
            <w:r>
              <w:rPr>
                <w:rFonts w:ascii="Arial" w:hAnsi="Arial" w:cs="Arial"/>
              </w:rPr>
              <w:t xml:space="preserve">, </w:t>
            </w:r>
            <w:r w:rsidRPr="003F5E93">
              <w:rPr>
                <w:rFonts w:ascii="Arial" w:hAnsi="Arial" w:cs="Arial"/>
              </w:rPr>
              <w:t>des orientations de l’établissement</w:t>
            </w:r>
            <w:r>
              <w:rPr>
                <w:rFonts w:ascii="Arial" w:hAnsi="Arial" w:cs="Arial"/>
              </w:rPr>
              <w:t xml:space="preserve"> ainsi que les</w:t>
            </w:r>
            <w:r w:rsidRPr="003F5E93">
              <w:rPr>
                <w:rFonts w:ascii="Arial" w:hAnsi="Arial" w:cs="Arial"/>
              </w:rPr>
              <w:t xml:space="preserve"> actions de communication, de préventions et d’accompagnement dans l’emploi des salariés atteints de handicaps</w:t>
            </w:r>
            <w:r>
              <w:rPr>
                <w:rFonts w:ascii="Arial" w:hAnsi="Arial" w:cs="Arial"/>
              </w:rPr>
              <w:t xml:space="preserve">, les différents projets en partenariat avec le FIPH </w:t>
            </w:r>
            <w:r w:rsidRPr="003F5E93">
              <w:rPr>
                <w:rFonts w:ascii="Arial" w:hAnsi="Arial" w:cs="Arial"/>
              </w:rPr>
              <w:t>doivent permettre de répondre aux objectifs suivants.</w:t>
            </w:r>
          </w:p>
          <w:p w14:paraId="49DC7A5D" w14:textId="77777777" w:rsidR="00E4123F" w:rsidRPr="002C00A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 xml:space="preserve">Informer le salarié des outils et des dispositifs pour </w:t>
            </w:r>
            <w:proofErr w:type="spellStart"/>
            <w:r w:rsidRPr="002C00AF">
              <w:rPr>
                <w:rFonts w:ascii="Arial" w:hAnsi="Arial" w:cs="Arial"/>
              </w:rPr>
              <w:t>co-construire</w:t>
            </w:r>
            <w:proofErr w:type="spellEnd"/>
            <w:r w:rsidRPr="002C00AF">
              <w:rPr>
                <w:rFonts w:ascii="Arial" w:hAnsi="Arial" w:cs="Arial"/>
              </w:rPr>
              <w:t xml:space="preserve"> son parcours dans la maladie et ou le handicap,</w:t>
            </w:r>
          </w:p>
          <w:p w14:paraId="2A4F219F" w14:textId="77777777" w:rsidR="00E4123F" w:rsidRPr="002C00A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Renforcer la culture et l'acceptation du handicap au sein de la communauté hospitalière,</w:t>
            </w:r>
          </w:p>
          <w:p w14:paraId="38C99074" w14:textId="5333A98D" w:rsidR="00E4123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Accompagner le salarié tout au long de son parcours professionnel,</w:t>
            </w:r>
          </w:p>
          <w:p w14:paraId="7FFC6993" w14:textId="77777777" w:rsidR="00E4123F" w:rsidRPr="002C00AF" w:rsidRDefault="00E4123F" w:rsidP="00E4123F">
            <w:pPr>
              <w:pStyle w:val="NormalWeb"/>
              <w:spacing w:line="276" w:lineRule="auto"/>
              <w:jc w:val="both"/>
              <w:rPr>
                <w:rFonts w:ascii="Arial" w:hAnsi="Arial" w:cs="Arial"/>
              </w:rPr>
            </w:pPr>
          </w:p>
          <w:p w14:paraId="27B774C1" w14:textId="77777777" w:rsidR="00E4123F" w:rsidRPr="002C00A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Faciliter la reprise du salarié sur un poste pérenne répondant aux besoins du salarié et de l'établissement,</w:t>
            </w:r>
          </w:p>
          <w:p w14:paraId="4406D5F2" w14:textId="77777777" w:rsidR="00E4123F" w:rsidRPr="002C00A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Faciliter la construction d'un nouveau projet professionnel,</w:t>
            </w:r>
          </w:p>
          <w:p w14:paraId="554A89D7" w14:textId="77777777" w:rsidR="00E4123F" w:rsidRPr="002C00A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Faciliter et renforcer l'aménagement des postes,</w:t>
            </w:r>
          </w:p>
          <w:p w14:paraId="2796F0A6" w14:textId="77777777" w:rsidR="00E4123F" w:rsidRPr="002C00A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Optimiser la ressource hospitalière dans un environnement de pénurie,</w:t>
            </w:r>
          </w:p>
          <w:p w14:paraId="649AC73A" w14:textId="77777777" w:rsidR="00E4123F" w:rsidRPr="002C00AF" w:rsidRDefault="00E4123F" w:rsidP="00E4123F">
            <w:pPr>
              <w:pStyle w:val="NormalWeb"/>
              <w:numPr>
                <w:ilvl w:val="0"/>
                <w:numId w:val="1"/>
              </w:numPr>
              <w:spacing w:line="276" w:lineRule="auto"/>
              <w:ind w:hanging="271"/>
              <w:jc w:val="both"/>
              <w:rPr>
                <w:rFonts w:ascii="Arial" w:hAnsi="Arial" w:cs="Arial"/>
              </w:rPr>
            </w:pPr>
            <w:r w:rsidRPr="002C00AF">
              <w:rPr>
                <w:rFonts w:ascii="Arial" w:hAnsi="Arial" w:cs="Arial"/>
              </w:rPr>
              <w:t xml:space="preserve">Optimiser le niveau de dépenses et diminuer l'absentéisme de longue durée, </w:t>
            </w:r>
          </w:p>
          <w:p w14:paraId="20D9DB62" w14:textId="77777777" w:rsidR="00E4123F" w:rsidRPr="002C00AF" w:rsidRDefault="00E4123F" w:rsidP="00E4123F">
            <w:pPr>
              <w:pStyle w:val="NormalWeb"/>
              <w:numPr>
                <w:ilvl w:val="0"/>
                <w:numId w:val="1"/>
              </w:numPr>
              <w:spacing w:line="276" w:lineRule="auto"/>
              <w:ind w:hanging="271"/>
              <w:rPr>
                <w:rFonts w:ascii="Arial" w:hAnsi="Arial" w:cs="Arial"/>
              </w:rPr>
            </w:pPr>
            <w:r w:rsidRPr="002C00AF">
              <w:rPr>
                <w:rFonts w:ascii="Arial" w:hAnsi="Arial" w:cs="Arial"/>
              </w:rPr>
              <w:t>Améliorer les conditions de travail en diminuant les interruptions de taches et en spécialisant des professionnels à la gestion des taches indirectes aux soins,</w:t>
            </w:r>
          </w:p>
          <w:p w14:paraId="60C1F3E0" w14:textId="77777777" w:rsidR="00E4123F" w:rsidRDefault="00E4123F" w:rsidP="00E4123F">
            <w:pPr>
              <w:pStyle w:val="NormalWeb"/>
              <w:numPr>
                <w:ilvl w:val="0"/>
                <w:numId w:val="1"/>
              </w:numPr>
              <w:spacing w:line="276" w:lineRule="auto"/>
              <w:ind w:hanging="271"/>
              <w:rPr>
                <w:rFonts w:ascii="Arial" w:hAnsi="Arial" w:cs="Arial"/>
              </w:rPr>
            </w:pPr>
            <w:r w:rsidRPr="002C00AF">
              <w:rPr>
                <w:rFonts w:ascii="Arial" w:hAnsi="Arial" w:cs="Arial"/>
              </w:rPr>
              <w:t>Participer à l’insertion des personnes en situation de handicap,</w:t>
            </w:r>
          </w:p>
          <w:p w14:paraId="04BA1ADC" w14:textId="58760AEF" w:rsidR="00E4123F" w:rsidRPr="00E4123F" w:rsidRDefault="00E4123F" w:rsidP="00283299">
            <w:pPr>
              <w:pStyle w:val="NormalWeb"/>
              <w:numPr>
                <w:ilvl w:val="0"/>
                <w:numId w:val="1"/>
              </w:numPr>
              <w:spacing w:line="276" w:lineRule="auto"/>
              <w:ind w:hanging="271"/>
              <w:rPr>
                <w:rFonts w:ascii="Arial" w:hAnsi="Arial" w:cs="Arial"/>
              </w:rPr>
            </w:pPr>
            <w:r w:rsidRPr="002C00AF">
              <w:rPr>
                <w:rFonts w:ascii="Arial" w:hAnsi="Arial" w:cs="Arial"/>
              </w:rPr>
              <w:t>Renforcer le réseau interne autour du handicap,</w:t>
            </w:r>
            <w:r w:rsidRPr="002C00AF">
              <w:rPr>
                <w:rFonts w:ascii="Arial" w:hAnsi="Arial" w:cs="Arial"/>
              </w:rPr>
              <w:br/>
            </w:r>
          </w:p>
        </w:tc>
      </w:tr>
    </w:tbl>
    <w:p w14:paraId="45DE0746" w14:textId="77777777" w:rsidR="00E4123F" w:rsidRPr="00E90E3F" w:rsidRDefault="00E4123F" w:rsidP="00E4123F">
      <w:pPr>
        <w:pStyle w:val="Sansinterligne"/>
        <w:spacing w:line="276" w:lineRule="auto"/>
        <w:jc w:val="both"/>
        <w:rPr>
          <w:rFonts w:ascii="Arial" w:hAnsi="Arial" w:cs="Arial"/>
          <w:b/>
          <w:bCs/>
          <w:color w:val="000000"/>
          <w:sz w:val="24"/>
          <w:szCs w:val="24"/>
        </w:rPr>
      </w:pPr>
    </w:p>
    <w:p w14:paraId="71C9F00E" w14:textId="77777777" w:rsidR="00E4123F" w:rsidRPr="00E90E3F" w:rsidRDefault="00E4123F" w:rsidP="00E4123F">
      <w:pPr>
        <w:pStyle w:val="Sansinterligne"/>
        <w:rPr>
          <w:rFonts w:ascii="Arial" w:hAnsi="Arial" w:cs="Arial"/>
          <w:b/>
          <w:bCs/>
        </w:rPr>
      </w:pPr>
      <w:r w:rsidRPr="00E90E3F">
        <w:rPr>
          <w:rFonts w:ascii="Arial" w:hAnsi="Arial" w:cs="Arial"/>
          <w:b/>
          <w:bCs/>
        </w:rPr>
        <w:t>A propos du CHIVA</w:t>
      </w:r>
    </w:p>
    <w:p w14:paraId="6B0B2AF1" w14:textId="77777777" w:rsidR="00E4123F" w:rsidRPr="00E90E3F" w:rsidRDefault="00E4123F" w:rsidP="00E4123F">
      <w:pPr>
        <w:pStyle w:val="Sansinterligne"/>
        <w:rPr>
          <w:rFonts w:ascii="Arial" w:hAnsi="Arial" w:cs="Arial"/>
        </w:rPr>
      </w:pPr>
      <w:r w:rsidRPr="00E90E3F">
        <w:rPr>
          <w:rFonts w:ascii="Arial" w:hAnsi="Arial" w:cs="Arial"/>
        </w:rPr>
        <w:t>Le Centre hospitalier intercommunal des Vallées de l’Ariège (CHIVA) est l’établissement-support du Groupement hospitalier du territoire Ariégeois. Il est le résultat de la fusion au 1</w:t>
      </w:r>
      <w:r w:rsidRPr="00E90E3F">
        <w:rPr>
          <w:rFonts w:ascii="Arial" w:hAnsi="Arial" w:cs="Arial"/>
          <w:vertAlign w:val="superscript"/>
        </w:rPr>
        <w:t>er</w:t>
      </w:r>
      <w:r w:rsidRPr="00E90E3F">
        <w:rPr>
          <w:rFonts w:ascii="Arial" w:hAnsi="Arial" w:cs="Arial"/>
        </w:rPr>
        <w:t xml:space="preserve"> janvier 2018 du Centre hospitalier intercommunal du val d’Ariège (Foix-Pamiers) et du Centre hospitalier du Pays d’</w:t>
      </w:r>
      <w:proofErr w:type="spellStart"/>
      <w:r w:rsidRPr="00E90E3F">
        <w:rPr>
          <w:rFonts w:ascii="Arial" w:hAnsi="Arial" w:cs="Arial"/>
        </w:rPr>
        <w:t>Olmes</w:t>
      </w:r>
      <w:proofErr w:type="spellEnd"/>
      <w:r w:rsidRPr="00E90E3F">
        <w:rPr>
          <w:rFonts w:ascii="Arial" w:hAnsi="Arial" w:cs="Arial"/>
        </w:rPr>
        <w:t xml:space="preserve"> à Lavelanet.</w:t>
      </w:r>
    </w:p>
    <w:p w14:paraId="267B4215" w14:textId="77777777" w:rsidR="00E4123F" w:rsidRPr="00E90E3F" w:rsidRDefault="00E4123F" w:rsidP="00E4123F">
      <w:pPr>
        <w:pStyle w:val="Sansinterligne"/>
        <w:rPr>
          <w:rFonts w:ascii="Arial" w:hAnsi="Arial" w:cs="Arial"/>
        </w:rPr>
      </w:pPr>
      <w:r w:rsidRPr="00E90E3F">
        <w:rPr>
          <w:rFonts w:ascii="Arial" w:hAnsi="Arial" w:cs="Arial"/>
        </w:rPr>
        <w:t xml:space="preserve">Acteur majeur local de l’offre de soins en Ariège, le CHIVA compte dans ses effectifs plus de 1 800 collaborateurs sur l’ensemble des métiers hospitaliers (médicaux et soignants, administratifs, médicotechniques, logistiques, techniques, informatiques…), ce qui fait de lui le premier employeur du département. </w:t>
      </w:r>
    </w:p>
    <w:p w14:paraId="61A2F412" w14:textId="77777777" w:rsidR="00E4123F" w:rsidRPr="00E90E3F" w:rsidRDefault="00E4123F" w:rsidP="00E4123F">
      <w:pPr>
        <w:pStyle w:val="Sansinterligne"/>
        <w:rPr>
          <w:rFonts w:ascii="Arial" w:hAnsi="Arial" w:cs="Arial"/>
        </w:rPr>
      </w:pPr>
      <w:r w:rsidRPr="00E90E3F">
        <w:rPr>
          <w:rFonts w:ascii="Arial" w:hAnsi="Arial" w:cs="Arial"/>
        </w:rPr>
        <w:t>Outre ses activités de soins organisées en pôles (spécialités médicales, spécialités chirurgicales, pédiatrie et maternité, filière gériatrique et urgences-SAMU), l’établissement dispose d’un laboratoire de biologie médicale, d’un service d’imagerie médicale avec scanner et IRM, ainsi que d’une pharmacie à usage intérieur.</w:t>
      </w:r>
    </w:p>
    <w:p w14:paraId="437A4B94" w14:textId="77777777" w:rsidR="00E4123F" w:rsidRPr="00E90E3F" w:rsidRDefault="00E4123F" w:rsidP="00E4123F">
      <w:pPr>
        <w:pStyle w:val="Sansinterligne"/>
        <w:rPr>
          <w:rFonts w:ascii="Arial" w:hAnsi="Arial" w:cs="Arial"/>
        </w:rPr>
      </w:pPr>
      <w:r w:rsidRPr="00E90E3F">
        <w:rPr>
          <w:rFonts w:ascii="Arial" w:hAnsi="Arial" w:cs="Arial"/>
        </w:rPr>
        <w:t>Le CHIVA dispose de 4 sites d’EHPAD situés à Pamiers, Foix, Lavelanet et Laroque d’</w:t>
      </w:r>
      <w:proofErr w:type="spellStart"/>
      <w:r w:rsidRPr="00E90E3F">
        <w:rPr>
          <w:rFonts w:ascii="Arial" w:hAnsi="Arial" w:cs="Arial"/>
        </w:rPr>
        <w:t>Olmes</w:t>
      </w:r>
      <w:proofErr w:type="spellEnd"/>
      <w:r w:rsidRPr="00E90E3F">
        <w:rPr>
          <w:rFonts w:ascii="Arial" w:hAnsi="Arial" w:cs="Arial"/>
        </w:rPr>
        <w:t xml:space="preserve"> pour un nombre total de 350 lits.</w:t>
      </w:r>
    </w:p>
    <w:p w14:paraId="45B23BF7" w14:textId="77777777" w:rsidR="00E4123F" w:rsidRDefault="00E4123F" w:rsidP="00E4123F">
      <w:pPr>
        <w:pStyle w:val="Sansinterligne"/>
        <w:rPr>
          <w:rFonts w:ascii="Arial" w:hAnsi="Arial" w:cs="Arial"/>
        </w:rPr>
      </w:pPr>
      <w:r w:rsidRPr="00E90E3F">
        <w:rPr>
          <w:rFonts w:ascii="Arial" w:hAnsi="Arial" w:cs="Arial"/>
        </w:rPr>
        <w:t>En 2022, ont été réalisés 16 508 séjours d’hospitalisation sur les services de court séjour, 10 156 séjours ambulatoires, 7 178 séances de dialyse, 1 004 accouchements, 7 200 interventions chirurgicales, 37 222 passages aux urgences.</w:t>
      </w:r>
    </w:p>
    <w:p w14:paraId="61B34C58" w14:textId="77777777" w:rsidR="00E4123F" w:rsidRPr="00E90E3F" w:rsidRDefault="00E4123F" w:rsidP="00E4123F">
      <w:pPr>
        <w:pStyle w:val="Sansinterligne"/>
        <w:rPr>
          <w:rFonts w:ascii="Arial" w:hAnsi="Arial" w:cs="Arial"/>
        </w:rPr>
      </w:pPr>
    </w:p>
    <w:p w14:paraId="3684AF1A" w14:textId="77777777" w:rsidR="00E4123F" w:rsidRPr="00E90E3F" w:rsidRDefault="00E4123F" w:rsidP="00E4123F">
      <w:pPr>
        <w:pStyle w:val="Sansinterligne"/>
        <w:rPr>
          <w:rFonts w:ascii="Arial" w:hAnsi="Arial" w:cs="Arial"/>
        </w:rPr>
      </w:pPr>
      <w:r w:rsidRPr="00E90E3F">
        <w:rPr>
          <w:rFonts w:ascii="Arial" w:hAnsi="Arial" w:cs="Arial"/>
        </w:rPr>
        <w:t>Depuis 2022, plus de 6% des effectifs sont reconnus comme porteurs de handicaps. La direction promeut et soutient fortement les postes aménagés qui visent à améliorer la qualité de vie au travail dans les services de soins. Même si toutes les catégories professionnelles sont concernées, un regard particulier est porté sur ces postes à valeur ajoutée qui visent au maintien dans l’emploi des bénéficiaires et recentrent les soignants sur leur cœur de métier.</w:t>
      </w:r>
    </w:p>
    <w:p w14:paraId="1B3E37D6" w14:textId="77777777" w:rsidR="00E4123F" w:rsidRDefault="00E4123F" w:rsidP="00E4123F">
      <w:pPr>
        <w:pStyle w:val="Sansinterligne"/>
        <w:rPr>
          <w:rFonts w:ascii="Arial" w:hAnsi="Arial" w:cs="Arial"/>
        </w:rPr>
      </w:pPr>
    </w:p>
    <w:p w14:paraId="3CF0D9D8" w14:textId="438E4EE9" w:rsidR="00E4123F" w:rsidRDefault="00E4123F" w:rsidP="00E4123F">
      <w:pPr>
        <w:pStyle w:val="Sansinterligne"/>
        <w:rPr>
          <w:rFonts w:ascii="Arial" w:hAnsi="Arial" w:cs="Arial"/>
        </w:rPr>
      </w:pPr>
    </w:p>
    <w:p w14:paraId="4576238D" w14:textId="603EA912" w:rsidR="00E4123F" w:rsidRDefault="00E4123F" w:rsidP="00E4123F">
      <w:pPr>
        <w:pStyle w:val="Sansinterligne"/>
        <w:rPr>
          <w:rFonts w:ascii="Arial" w:hAnsi="Arial" w:cs="Arial"/>
        </w:rPr>
      </w:pPr>
    </w:p>
    <w:p w14:paraId="5EE8F100" w14:textId="1BC3297C" w:rsidR="00E4123F" w:rsidRDefault="00E4123F" w:rsidP="00E4123F">
      <w:pPr>
        <w:pStyle w:val="Sansinterligne"/>
        <w:rPr>
          <w:rFonts w:ascii="Arial" w:hAnsi="Arial" w:cs="Arial"/>
        </w:rPr>
      </w:pPr>
    </w:p>
    <w:p w14:paraId="291B310C" w14:textId="47BA88BF" w:rsidR="00E4123F" w:rsidRDefault="00E4123F" w:rsidP="00E4123F">
      <w:pPr>
        <w:pStyle w:val="Sansinterligne"/>
        <w:rPr>
          <w:rFonts w:ascii="Arial" w:hAnsi="Arial" w:cs="Arial"/>
        </w:rPr>
      </w:pPr>
    </w:p>
    <w:p w14:paraId="5A1CED70" w14:textId="052D4C0F" w:rsidR="00E4123F" w:rsidRDefault="00E4123F" w:rsidP="00E4123F">
      <w:pPr>
        <w:pStyle w:val="Sansinterligne"/>
        <w:rPr>
          <w:rFonts w:ascii="Arial" w:hAnsi="Arial" w:cs="Arial"/>
        </w:rPr>
      </w:pPr>
    </w:p>
    <w:p w14:paraId="35CB9538" w14:textId="69317F42" w:rsidR="00E4123F" w:rsidRDefault="00E4123F" w:rsidP="00E4123F">
      <w:pPr>
        <w:pStyle w:val="Sansinterligne"/>
        <w:rPr>
          <w:rFonts w:ascii="Arial" w:hAnsi="Arial" w:cs="Arial"/>
        </w:rPr>
      </w:pPr>
    </w:p>
    <w:p w14:paraId="2AEC042F" w14:textId="2162C764" w:rsidR="00E4123F" w:rsidRDefault="00E4123F" w:rsidP="00E4123F">
      <w:pPr>
        <w:pStyle w:val="Sansinterligne"/>
        <w:rPr>
          <w:rFonts w:ascii="Arial" w:hAnsi="Arial" w:cs="Arial"/>
        </w:rPr>
      </w:pPr>
    </w:p>
    <w:p w14:paraId="6588067E" w14:textId="7010F141" w:rsidR="00E4123F" w:rsidRDefault="00E4123F" w:rsidP="00E4123F">
      <w:pPr>
        <w:pStyle w:val="Sansinterligne"/>
        <w:rPr>
          <w:rFonts w:ascii="Arial" w:hAnsi="Arial" w:cs="Arial"/>
        </w:rPr>
      </w:pPr>
    </w:p>
    <w:p w14:paraId="55043071" w14:textId="35511C33" w:rsidR="00E4123F" w:rsidRDefault="00E4123F" w:rsidP="00E4123F">
      <w:pPr>
        <w:pStyle w:val="Sansinterligne"/>
        <w:rPr>
          <w:rFonts w:ascii="Arial" w:hAnsi="Arial" w:cs="Arial"/>
        </w:rPr>
      </w:pPr>
    </w:p>
    <w:p w14:paraId="03B3A8A6" w14:textId="77777777" w:rsidR="00E4123F" w:rsidRPr="00E90E3F" w:rsidRDefault="00E4123F" w:rsidP="00E4123F">
      <w:pPr>
        <w:pStyle w:val="Sansinterligne"/>
        <w:rPr>
          <w:rFonts w:ascii="Arial" w:hAnsi="Arial" w:cs="Arial"/>
        </w:rPr>
      </w:pPr>
    </w:p>
    <w:p w14:paraId="7EE209C8" w14:textId="77777777" w:rsidR="00E4123F" w:rsidRPr="00E90E3F" w:rsidRDefault="00E4123F" w:rsidP="00E4123F">
      <w:pPr>
        <w:pStyle w:val="Sansinterligne"/>
        <w:rPr>
          <w:rFonts w:ascii="Arial" w:hAnsi="Arial" w:cs="Arial"/>
          <w:b/>
          <w:bCs/>
        </w:rPr>
      </w:pPr>
      <w:bookmarkStart w:id="1" w:name="_Hlk62208805"/>
      <w:r w:rsidRPr="00E90E3F">
        <w:rPr>
          <w:rFonts w:ascii="Arial" w:hAnsi="Arial" w:cs="Arial"/>
          <w:b/>
          <w:bCs/>
        </w:rPr>
        <w:t>À propos du FIPHFP</w:t>
      </w:r>
    </w:p>
    <w:p w14:paraId="409E4773" w14:textId="77777777" w:rsidR="00E4123F" w:rsidRPr="00E90E3F" w:rsidRDefault="00E4123F" w:rsidP="00E4123F">
      <w:pPr>
        <w:pStyle w:val="Sansinterligne"/>
        <w:rPr>
          <w:rFonts w:ascii="Arial" w:hAnsi="Arial" w:cs="Arial"/>
        </w:rPr>
      </w:pPr>
      <w:r w:rsidRPr="00E90E3F">
        <w:rPr>
          <w:rFonts w:ascii="Arial" w:hAnsi="Arial" w:cs="Arial"/>
        </w:rPr>
        <w:t>Le FIPHFP, au service des employeurs publics</w:t>
      </w:r>
    </w:p>
    <w:p w14:paraId="1327E21E" w14:textId="77777777" w:rsidR="00E4123F" w:rsidRDefault="00E4123F" w:rsidP="00E4123F">
      <w:pPr>
        <w:pStyle w:val="Sansinterligne"/>
        <w:rPr>
          <w:rFonts w:ascii="Arial" w:hAnsi="Arial" w:cs="Arial"/>
        </w:rPr>
      </w:pPr>
      <w:r w:rsidRPr="00E90E3F">
        <w:rPr>
          <w:rFonts w:ascii="Arial" w:hAnsi="Arial" w:cs="Arial"/>
        </w:rPr>
        <w:t>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14:paraId="7C1A5C7B" w14:textId="77777777" w:rsidR="00E4123F" w:rsidRPr="00E90E3F" w:rsidRDefault="00E4123F" w:rsidP="00E4123F">
      <w:pPr>
        <w:pStyle w:val="Sansinterligne"/>
        <w:rPr>
          <w:rFonts w:ascii="Arial" w:hAnsi="Arial" w:cs="Arial"/>
        </w:rPr>
      </w:pPr>
    </w:p>
    <w:p w14:paraId="1A5AD4BF" w14:textId="77777777" w:rsidR="00E4123F" w:rsidRPr="00E90E3F" w:rsidRDefault="00E4123F" w:rsidP="00E4123F">
      <w:pPr>
        <w:pStyle w:val="Sansinterligne"/>
        <w:rPr>
          <w:rFonts w:ascii="Arial" w:hAnsi="Arial" w:cs="Arial"/>
        </w:rPr>
      </w:pPr>
      <w:r w:rsidRPr="00E90E3F">
        <w:rPr>
          <w:rFonts w:ascii="Arial" w:hAnsi="Arial" w:cs="Arial"/>
        </w:rPr>
        <w:t>Depuis sa création, le taux d’emploi dans la Fonction publique est passé de 3,55 % en 2006 à 5,45 % en 2022. Dans la territoriale, les collectivités remplissent leur obligation légale avec un taux de 6,72 % contre 5,53 % pour l’hospitalière et 4,36 % pour l’État.</w:t>
      </w:r>
    </w:p>
    <w:p w14:paraId="29A052D1" w14:textId="77777777" w:rsidR="00E4123F" w:rsidRPr="00E90E3F" w:rsidRDefault="00E4123F" w:rsidP="00E4123F">
      <w:pPr>
        <w:pStyle w:val="Sansinterligne"/>
        <w:rPr>
          <w:rFonts w:ascii="Arial" w:hAnsi="Arial" w:cs="Arial"/>
        </w:rPr>
      </w:pPr>
    </w:p>
    <w:p w14:paraId="0695F4F2" w14:textId="77777777" w:rsidR="00E4123F" w:rsidRPr="00E90E3F" w:rsidRDefault="00E4123F" w:rsidP="00E4123F">
      <w:pPr>
        <w:pStyle w:val="Sansinterligne"/>
        <w:rPr>
          <w:rFonts w:ascii="Arial" w:hAnsi="Arial" w:cs="Arial"/>
        </w:rPr>
      </w:pPr>
      <w:r w:rsidRPr="00E90E3F">
        <w:rPr>
          <w:rFonts w:ascii="Arial" w:hAnsi="Arial" w:cs="Arial"/>
        </w:rPr>
        <w:t>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41E2934C" w14:textId="77777777" w:rsidR="00E4123F" w:rsidRPr="00E90E3F" w:rsidRDefault="00E4123F" w:rsidP="00E4123F">
      <w:pPr>
        <w:pStyle w:val="Sansinterligne"/>
        <w:rPr>
          <w:rFonts w:ascii="Arial" w:hAnsi="Arial" w:cs="Arial"/>
        </w:rPr>
      </w:pPr>
      <w:r w:rsidRPr="00E90E3F">
        <w:rPr>
          <w:rFonts w:ascii="Arial" w:hAnsi="Arial" w:cs="Arial"/>
        </w:rPr>
        <w:t xml:space="preserve">Plus d’informations sur </w:t>
      </w:r>
      <w:hyperlink r:id="rId7" w:history="1">
        <w:r w:rsidRPr="00E90E3F">
          <w:rPr>
            <w:rStyle w:val="Lienhypertexte"/>
            <w:rFonts w:ascii="Arial" w:hAnsi="Arial" w:cs="Arial"/>
            <w:b/>
          </w:rPr>
          <w:t>www.fiphfp.fr</w:t>
        </w:r>
      </w:hyperlink>
    </w:p>
    <w:p w14:paraId="2C39AAF8" w14:textId="77777777" w:rsidR="00E4123F" w:rsidRPr="00E90E3F" w:rsidRDefault="00E4123F" w:rsidP="00E4123F">
      <w:pPr>
        <w:pStyle w:val="Sansinterligne"/>
        <w:rPr>
          <w:rFonts w:ascii="Arial" w:hAnsi="Arial" w:cs="Arial"/>
        </w:rPr>
      </w:pPr>
      <w:r w:rsidRPr="00E90E3F">
        <w:rPr>
          <w:rFonts w:ascii="Arial" w:hAnsi="Arial" w:cs="Arial"/>
        </w:rPr>
        <w:t xml:space="preserve">Suivez le FIPHFP sur les réseaux sociaux </w:t>
      </w:r>
      <w:r w:rsidRPr="00E90E3F">
        <w:rPr>
          <w:rFonts w:ascii="Arial" w:hAnsi="Arial" w:cs="Arial"/>
          <w:color w:val="0000FF"/>
        </w:rPr>
        <w:t>@FIPHFP</w:t>
      </w:r>
    </w:p>
    <w:p w14:paraId="3B60B633" w14:textId="77777777" w:rsidR="00E4123F" w:rsidRPr="00E90E3F" w:rsidRDefault="00E4123F" w:rsidP="00E4123F">
      <w:pPr>
        <w:pStyle w:val="Sansinterligne"/>
        <w:rPr>
          <w:rFonts w:ascii="Arial" w:hAnsi="Arial" w:cs="Arial"/>
        </w:rPr>
      </w:pPr>
    </w:p>
    <w:p w14:paraId="083A8EA9" w14:textId="4D67CAC6" w:rsidR="00E4123F" w:rsidRDefault="00E4123F" w:rsidP="00E4123F">
      <w:pPr>
        <w:pStyle w:val="Sansinterligne"/>
        <w:rPr>
          <w:rFonts w:ascii="Arial" w:hAnsi="Arial" w:cs="Arial"/>
        </w:rPr>
      </w:pPr>
    </w:p>
    <w:p w14:paraId="21DADE08" w14:textId="77777777" w:rsidR="00E4123F" w:rsidRPr="00E90E3F" w:rsidRDefault="00E4123F" w:rsidP="00E4123F">
      <w:pPr>
        <w:pStyle w:val="Sansinterligne"/>
        <w:rPr>
          <w:rFonts w:ascii="Arial" w:hAnsi="Arial" w:cs="Arial"/>
        </w:rPr>
      </w:pPr>
    </w:p>
    <w:p w14:paraId="497F8B7D" w14:textId="77777777" w:rsidR="00E4123F" w:rsidRPr="00E90E3F" w:rsidRDefault="00E4123F" w:rsidP="00E4123F">
      <w:pPr>
        <w:pStyle w:val="Sansinterligne"/>
        <w:rPr>
          <w:rFonts w:ascii="Arial" w:hAnsi="Arial" w:cs="Arial"/>
        </w:rPr>
      </w:pPr>
      <w:r w:rsidRPr="00E90E3F">
        <w:rPr>
          <w:rStyle w:val="lev"/>
          <w:rFonts w:ascii="Arial" w:hAnsi="Arial" w:cs="Arial"/>
          <w:u w:val="single"/>
        </w:rPr>
        <w:t>CONTACTS PRESSE</w:t>
      </w:r>
    </w:p>
    <w:p w14:paraId="3D1706B0" w14:textId="77777777" w:rsidR="00E4123F" w:rsidRDefault="00E4123F" w:rsidP="00E4123F">
      <w:pPr>
        <w:pStyle w:val="Sansinterligne"/>
        <w:rPr>
          <w:rFonts w:ascii="Arial" w:hAnsi="Arial" w:cs="Arial"/>
        </w:rPr>
      </w:pPr>
    </w:p>
    <w:p w14:paraId="7FF52B8F" w14:textId="77777777" w:rsidR="00E4123F" w:rsidRDefault="00E4123F" w:rsidP="00E4123F">
      <w:pPr>
        <w:pStyle w:val="Sansinterligne"/>
        <w:rPr>
          <w:rFonts w:ascii="Arial" w:hAnsi="Arial" w:cs="Arial"/>
        </w:rPr>
      </w:pPr>
      <w:r w:rsidRPr="00E90E3F">
        <w:rPr>
          <w:rFonts w:ascii="Arial" w:hAnsi="Arial" w:cs="Arial"/>
        </w:rPr>
        <w:t>Service de communication CHIVA</w:t>
      </w:r>
    </w:p>
    <w:p w14:paraId="37686455" w14:textId="3B532668" w:rsidR="00E4123F" w:rsidRPr="00E90E3F" w:rsidRDefault="00E4123F" w:rsidP="00E4123F">
      <w:pPr>
        <w:pStyle w:val="Sansinterligne"/>
        <w:rPr>
          <w:rFonts w:ascii="Arial" w:hAnsi="Arial" w:cs="Arial"/>
          <w:lang w:eastAsia="fr-FR"/>
        </w:rPr>
      </w:pPr>
      <w:r w:rsidRPr="00E90E3F">
        <w:rPr>
          <w:rFonts w:ascii="Arial" w:hAnsi="Arial" w:cs="Arial"/>
        </w:rPr>
        <w:t xml:space="preserve">Denis DUPUY – 05.61.03.33.89, </w:t>
      </w:r>
      <w:hyperlink r:id="rId8" w:history="1">
        <w:r w:rsidRPr="00E90E3F">
          <w:rPr>
            <w:rStyle w:val="Lienhypertexte"/>
            <w:rFonts w:ascii="Arial" w:hAnsi="Arial" w:cs="Arial"/>
          </w:rPr>
          <w:t>denis.dupuy@chi-val-ariege.fr</w:t>
        </w:r>
      </w:hyperlink>
      <w:r w:rsidRPr="00E90E3F">
        <w:rPr>
          <w:rFonts w:ascii="Arial" w:hAnsi="Arial" w:cs="Arial"/>
        </w:rPr>
        <w:t xml:space="preserve"> </w:t>
      </w:r>
    </w:p>
    <w:p w14:paraId="3ADDD4EA" w14:textId="77777777" w:rsidR="00E4123F" w:rsidRDefault="00E4123F" w:rsidP="00E4123F">
      <w:pPr>
        <w:pStyle w:val="Sansinterligne"/>
        <w:rPr>
          <w:rFonts w:ascii="Arial" w:hAnsi="Arial" w:cs="Arial"/>
        </w:rPr>
      </w:pPr>
    </w:p>
    <w:p w14:paraId="6B3DEC26" w14:textId="77777777" w:rsidR="00E4123F" w:rsidRPr="00E90E3F" w:rsidRDefault="00E4123F" w:rsidP="00E4123F">
      <w:pPr>
        <w:pStyle w:val="Sansinterligne"/>
        <w:rPr>
          <w:rFonts w:ascii="Arial" w:hAnsi="Arial" w:cs="Arial"/>
        </w:rPr>
      </w:pPr>
      <w:r w:rsidRPr="00E90E3F">
        <w:rPr>
          <w:rFonts w:ascii="Arial" w:hAnsi="Arial" w:cs="Arial"/>
        </w:rPr>
        <w:t>Service de presse FIPHFP</w:t>
      </w:r>
    </w:p>
    <w:p w14:paraId="41995129" w14:textId="77777777" w:rsidR="00E4123F" w:rsidRPr="00E90E3F" w:rsidRDefault="00E4123F" w:rsidP="00E4123F">
      <w:pPr>
        <w:pStyle w:val="Sansinterligne"/>
        <w:rPr>
          <w:rStyle w:val="Lienhypertexte"/>
          <w:rFonts w:ascii="Arial" w:hAnsi="Arial" w:cs="Arial"/>
        </w:rPr>
      </w:pPr>
      <w:r w:rsidRPr="00E90E3F">
        <w:rPr>
          <w:rFonts w:ascii="Arial" w:hAnsi="Arial" w:cs="Arial"/>
        </w:rPr>
        <w:t xml:space="preserve">Fanny AUVERNY -BENNETOT : </w:t>
      </w:r>
      <w:hyperlink r:id="rId9" w:history="1">
        <w:r w:rsidRPr="00E90E3F">
          <w:rPr>
            <w:rStyle w:val="Lienhypertexte"/>
            <w:rFonts w:ascii="Arial" w:hAnsi="Arial" w:cs="Arial"/>
          </w:rPr>
          <w:t>fauverny@image7.fr</w:t>
        </w:r>
      </w:hyperlink>
      <w:r w:rsidRPr="00E90E3F">
        <w:rPr>
          <w:rStyle w:val="Lienhypertexte"/>
          <w:rFonts w:ascii="Arial" w:hAnsi="Arial" w:cs="Arial"/>
        </w:rPr>
        <w:t xml:space="preserve"> </w:t>
      </w:r>
    </w:p>
    <w:p w14:paraId="31CB6657" w14:textId="77777777" w:rsidR="00E4123F" w:rsidRPr="00E90E3F" w:rsidRDefault="00E4123F" w:rsidP="00E4123F">
      <w:pPr>
        <w:pStyle w:val="Sansinterligne"/>
        <w:rPr>
          <w:rFonts w:ascii="Arial" w:hAnsi="Arial" w:cs="Arial"/>
        </w:rPr>
      </w:pPr>
      <w:r w:rsidRPr="00E90E3F">
        <w:rPr>
          <w:rFonts w:ascii="Arial" w:hAnsi="Arial" w:cs="Arial"/>
        </w:rPr>
        <w:t xml:space="preserve">Charlotte LE BARBIER : </w:t>
      </w:r>
      <w:hyperlink r:id="rId10" w:history="1">
        <w:r w:rsidRPr="00E90E3F">
          <w:rPr>
            <w:rStyle w:val="Lienhypertexte"/>
            <w:rFonts w:ascii="Arial" w:hAnsi="Arial" w:cs="Arial"/>
          </w:rPr>
          <w:t>clebarbier@image7.fr</w:t>
        </w:r>
      </w:hyperlink>
    </w:p>
    <w:p w14:paraId="6321E647" w14:textId="77777777" w:rsidR="00E4123F" w:rsidRPr="00E90E3F" w:rsidRDefault="00E4123F" w:rsidP="00E4123F">
      <w:pPr>
        <w:pStyle w:val="Sansinterligne"/>
        <w:rPr>
          <w:rFonts w:ascii="Arial" w:hAnsi="Arial" w:cs="Arial"/>
        </w:rPr>
      </w:pPr>
    </w:p>
    <w:bookmarkEnd w:id="1"/>
    <w:p w14:paraId="268C275B" w14:textId="77777777" w:rsidR="00E4123F" w:rsidRPr="00E90E3F" w:rsidRDefault="00E4123F" w:rsidP="00E4123F">
      <w:pPr>
        <w:pStyle w:val="Sansinterligne"/>
        <w:rPr>
          <w:b/>
          <w:bCs/>
          <w:color w:val="000000"/>
        </w:rPr>
      </w:pPr>
    </w:p>
    <w:p w14:paraId="5832589D" w14:textId="77777777" w:rsidR="00DB31F4" w:rsidRDefault="00DB31F4"/>
    <w:sectPr w:rsidR="00DB31F4" w:rsidSect="00BF5DB3">
      <w:headerReference w:type="default" r:id="rId11"/>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8FCD" w14:textId="77777777" w:rsidR="00E4123F" w:rsidRDefault="00E4123F" w:rsidP="00E4123F">
      <w:pPr>
        <w:spacing w:after="0" w:line="240" w:lineRule="auto"/>
      </w:pPr>
      <w:r>
        <w:separator/>
      </w:r>
    </w:p>
  </w:endnote>
  <w:endnote w:type="continuationSeparator" w:id="0">
    <w:p w14:paraId="4A63D2F5" w14:textId="77777777" w:rsidR="00E4123F" w:rsidRDefault="00E4123F" w:rsidP="00E4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2057" w14:textId="1AF4447E" w:rsidR="00E4123F" w:rsidRDefault="00E4123F">
    <w:pPr>
      <w:pStyle w:val="Pieddepage"/>
    </w:pPr>
    <w:r>
      <w:rPr>
        <w:noProof/>
      </w:rPr>
      <mc:AlternateContent>
        <mc:Choice Requires="wps">
          <w:drawing>
            <wp:anchor distT="0" distB="0" distL="0" distR="0" simplePos="0" relativeHeight="251663360" behindDoc="0" locked="0" layoutInCell="1" allowOverlap="1" wp14:anchorId="27F446A1" wp14:editId="0357EAE0">
              <wp:simplePos x="635" y="635"/>
              <wp:positionH relativeFrom="page">
                <wp:align>left</wp:align>
              </wp:positionH>
              <wp:positionV relativeFrom="page">
                <wp:align>bottom</wp:align>
              </wp:positionV>
              <wp:extent cx="443865" cy="443865"/>
              <wp:effectExtent l="0" t="0" r="14605" b="0"/>
              <wp:wrapNone/>
              <wp:docPr id="5" name="Zone de texte 5"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DB2C0" w14:textId="683F6A08" w:rsidR="00E4123F" w:rsidRPr="00E4123F" w:rsidRDefault="00E4123F" w:rsidP="00E4123F">
                          <w:pPr>
                            <w:spacing w:after="0"/>
                            <w:rPr>
                              <w:rFonts w:cs="Calibri"/>
                              <w:noProof/>
                              <w:color w:val="FF0000"/>
                              <w:sz w:val="20"/>
                              <w:szCs w:val="20"/>
                            </w:rPr>
                          </w:pPr>
                          <w:r w:rsidRPr="00E4123F">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F446A1" id="_x0000_t202" coordsize="21600,21600" o:spt="202" path="m,l,21600r21600,l21600,xe">
              <v:stroke joinstyle="miter"/>
              <v:path gradientshapeok="t" o:connecttype="rect"/>
            </v:shapetype>
            <v:shape id="Zone de texte 5" o:spid="_x0000_s1026" type="#_x0000_t202" alt="Intern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37DB2C0" w14:textId="683F6A08" w:rsidR="00E4123F" w:rsidRPr="00E4123F" w:rsidRDefault="00E4123F" w:rsidP="00E4123F">
                    <w:pPr>
                      <w:spacing w:after="0"/>
                      <w:rPr>
                        <w:rFonts w:cs="Calibri"/>
                        <w:noProof/>
                        <w:color w:val="FF0000"/>
                        <w:sz w:val="20"/>
                        <w:szCs w:val="20"/>
                      </w:rPr>
                    </w:pPr>
                    <w:r w:rsidRPr="00E4123F">
                      <w:rPr>
                        <w:rFonts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6429" w14:textId="778F22D9" w:rsidR="002C00AF" w:rsidRDefault="00E4123F">
    <w:pPr>
      <w:pStyle w:val="Pieddepage"/>
    </w:pPr>
    <w:r>
      <w:rPr>
        <w:noProof/>
      </w:rPr>
      <mc:AlternateContent>
        <mc:Choice Requires="wps">
          <w:drawing>
            <wp:anchor distT="0" distB="0" distL="0" distR="0" simplePos="0" relativeHeight="251664384" behindDoc="0" locked="0" layoutInCell="1" allowOverlap="1" wp14:anchorId="4938C542" wp14:editId="2229CCA7">
              <wp:simplePos x="635" y="635"/>
              <wp:positionH relativeFrom="page">
                <wp:align>left</wp:align>
              </wp:positionH>
              <wp:positionV relativeFrom="page">
                <wp:align>bottom</wp:align>
              </wp:positionV>
              <wp:extent cx="443865" cy="443865"/>
              <wp:effectExtent l="0" t="0" r="14605" b="0"/>
              <wp:wrapNone/>
              <wp:docPr id="6" name="Zone de texte 6"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E42EA" w14:textId="2249ED51" w:rsidR="00E4123F" w:rsidRPr="00E4123F" w:rsidRDefault="00E4123F" w:rsidP="00E4123F">
                          <w:pPr>
                            <w:spacing w:after="0"/>
                            <w:rPr>
                              <w:rFonts w:cs="Calibri"/>
                              <w:noProof/>
                              <w:color w:val="FF0000"/>
                              <w:sz w:val="20"/>
                              <w:szCs w:val="20"/>
                            </w:rPr>
                          </w:pPr>
                          <w:r w:rsidRPr="00E4123F">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38C542" id="_x0000_t202" coordsize="21600,21600" o:spt="202" path="m,l,21600r21600,l21600,xe">
              <v:stroke joinstyle="miter"/>
              <v:path gradientshapeok="t" o:connecttype="rect"/>
            </v:shapetype>
            <v:shape id="Zone de texte 6" o:spid="_x0000_s1027"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2AE42EA" w14:textId="2249ED51" w:rsidR="00E4123F" w:rsidRPr="00E4123F" w:rsidRDefault="00E4123F" w:rsidP="00E4123F">
                    <w:pPr>
                      <w:spacing w:after="0"/>
                      <w:rPr>
                        <w:rFonts w:cs="Calibri"/>
                        <w:noProof/>
                        <w:color w:val="FF0000"/>
                        <w:sz w:val="20"/>
                        <w:szCs w:val="20"/>
                      </w:rPr>
                    </w:pPr>
                    <w:r w:rsidRPr="00E4123F">
                      <w:rPr>
                        <w:rFonts w:cs="Calibri"/>
                        <w:noProof/>
                        <w:color w:val="FF0000"/>
                        <w:sz w:val="20"/>
                        <w:szCs w:val="20"/>
                      </w:rPr>
                      <w:t>Interne</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69CEA7AC" wp14:editId="3AA18AD7">
              <wp:simplePos x="0" y="0"/>
              <wp:positionH relativeFrom="page">
                <wp:posOffset>0</wp:posOffset>
              </wp:positionH>
              <wp:positionV relativeFrom="page">
                <wp:posOffset>10227945</wp:posOffset>
              </wp:positionV>
              <wp:extent cx="7560310" cy="273685"/>
              <wp:effectExtent l="0" t="0" r="2540" b="4445"/>
              <wp:wrapNone/>
              <wp:docPr id="1" name="Zone de texte 1" descr="{&quot;HashCode&quot;:9679731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3549E" w14:textId="77777777" w:rsidR="002C00AF" w:rsidRPr="009E04D8" w:rsidRDefault="00E4123F" w:rsidP="009E04D8">
                          <w:pPr>
                            <w:spacing w:after="0"/>
                            <w:rPr>
                              <w:rFonts w:cs="Calibri"/>
                              <w:color w:val="A80000"/>
                              <w:sz w:val="2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9CEA7AC" id="Zone de texte 1" o:spid="_x0000_s1028" type="#_x0000_t202" alt="{&quot;HashCode&quot;:967973103,&quot;Height&quot;:841.0,&quot;Width&quot;:595.0,&quot;Placement&quot;:&quot;Footer&quot;,&quot;Index&quot;:&quot;Primary&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3803549E" w14:textId="77777777" w:rsidR="002C00AF" w:rsidRPr="009E04D8" w:rsidRDefault="00E4123F" w:rsidP="009E04D8">
                    <w:pPr>
                      <w:spacing w:after="0"/>
                      <w:rPr>
                        <w:rFonts w:cs="Calibri"/>
                        <w:color w:val="A8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A224" w14:textId="4FD67F1F" w:rsidR="00E4123F" w:rsidRDefault="00E4123F">
    <w:pPr>
      <w:pStyle w:val="Pieddepage"/>
    </w:pPr>
    <w:r>
      <w:rPr>
        <w:noProof/>
      </w:rPr>
      <mc:AlternateContent>
        <mc:Choice Requires="wps">
          <w:drawing>
            <wp:anchor distT="0" distB="0" distL="0" distR="0" simplePos="0" relativeHeight="251662336" behindDoc="0" locked="0" layoutInCell="1" allowOverlap="1" wp14:anchorId="72D79C67" wp14:editId="08DED4A2">
              <wp:simplePos x="635" y="63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3A670" w14:textId="49A4FFA9" w:rsidR="00E4123F" w:rsidRPr="00E4123F" w:rsidRDefault="00E4123F" w:rsidP="00E4123F">
                          <w:pPr>
                            <w:spacing w:after="0"/>
                            <w:rPr>
                              <w:rFonts w:cs="Calibri"/>
                              <w:noProof/>
                              <w:color w:val="FF0000"/>
                              <w:sz w:val="20"/>
                              <w:szCs w:val="20"/>
                            </w:rPr>
                          </w:pPr>
                          <w:r w:rsidRPr="00E4123F">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D79C67" id="_x0000_t202" coordsize="21600,21600" o:spt="202" path="m,l,21600r21600,l21600,xe">
              <v:stroke joinstyle="miter"/>
              <v:path gradientshapeok="t" o:connecttype="rect"/>
            </v:shapetype>
            <v:shape id="Zone de texte 4" o:spid="_x0000_s1029" type="#_x0000_t202" alt="Interne"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3D3A670" w14:textId="49A4FFA9" w:rsidR="00E4123F" w:rsidRPr="00E4123F" w:rsidRDefault="00E4123F" w:rsidP="00E4123F">
                    <w:pPr>
                      <w:spacing w:after="0"/>
                      <w:rPr>
                        <w:rFonts w:cs="Calibri"/>
                        <w:noProof/>
                        <w:color w:val="FF0000"/>
                        <w:sz w:val="20"/>
                        <w:szCs w:val="20"/>
                      </w:rPr>
                    </w:pPr>
                    <w:r w:rsidRPr="00E4123F">
                      <w:rPr>
                        <w:rFonts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FE9" w14:textId="77777777" w:rsidR="00E4123F" w:rsidRDefault="00E4123F" w:rsidP="00E4123F">
      <w:pPr>
        <w:spacing w:after="0" w:line="240" w:lineRule="auto"/>
      </w:pPr>
      <w:bookmarkStart w:id="0" w:name="_Hlk152601014"/>
      <w:bookmarkEnd w:id="0"/>
      <w:r>
        <w:separator/>
      </w:r>
    </w:p>
  </w:footnote>
  <w:footnote w:type="continuationSeparator" w:id="0">
    <w:p w14:paraId="12514E55" w14:textId="77777777" w:rsidR="00E4123F" w:rsidRDefault="00E4123F" w:rsidP="00E41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06C3" w14:textId="16732DE1" w:rsidR="00E4123F" w:rsidRDefault="00E4123F">
    <w:pPr>
      <w:pStyle w:val="En-tte"/>
    </w:pPr>
    <w:r>
      <w:rPr>
        <w:noProof/>
      </w:rPr>
      <w:drawing>
        <wp:anchor distT="0" distB="0" distL="114300" distR="114300" simplePos="0" relativeHeight="251661312" behindDoc="1" locked="0" layoutInCell="1" allowOverlap="1" wp14:anchorId="7B668C1F" wp14:editId="4395D088">
          <wp:simplePos x="0" y="0"/>
          <wp:positionH relativeFrom="column">
            <wp:posOffset>981074</wp:posOffset>
          </wp:positionH>
          <wp:positionV relativeFrom="paragraph">
            <wp:posOffset>23918</wp:posOffset>
          </wp:positionV>
          <wp:extent cx="1647825" cy="888280"/>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560" cy="8902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437A94D" wp14:editId="2EB9E415">
          <wp:simplePos x="0" y="0"/>
          <wp:positionH relativeFrom="column">
            <wp:posOffset>4057650</wp:posOffset>
          </wp:positionH>
          <wp:positionV relativeFrom="paragraph">
            <wp:posOffset>-5715</wp:posOffset>
          </wp:positionV>
          <wp:extent cx="898528" cy="962025"/>
          <wp:effectExtent l="0" t="0" r="0" b="0"/>
          <wp:wrapNone/>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898528" cy="962025"/>
                  </a:xfrm>
                  <a:prstGeom prst="rect">
                    <a:avLst/>
                  </a:prstGeom>
                </pic:spPr>
              </pic:pic>
            </a:graphicData>
          </a:graphic>
          <wp14:sizeRelH relativeFrom="page">
            <wp14:pctWidth>0</wp14:pctWidth>
          </wp14:sizeRelH>
          <wp14:sizeRelV relativeFrom="page">
            <wp14:pctHeight>0</wp14:pctHeight>
          </wp14:sizeRelV>
        </wp:anchor>
      </w:drawing>
    </w:r>
  </w:p>
  <w:p w14:paraId="46E5C588" w14:textId="2B7CD037" w:rsidR="00E4123F" w:rsidRDefault="00E4123F">
    <w:pPr>
      <w:pStyle w:val="En-tte"/>
    </w:pPr>
  </w:p>
  <w:p w14:paraId="2A08DDFD" w14:textId="77777777" w:rsidR="00E4123F" w:rsidRDefault="00E4123F">
    <w:pPr>
      <w:pStyle w:val="En-tte"/>
    </w:pPr>
  </w:p>
  <w:p w14:paraId="6F752F6D" w14:textId="28BD04AB" w:rsidR="00E4123F" w:rsidRDefault="00E4123F">
    <w:pPr>
      <w:pStyle w:val="En-tte"/>
    </w:pPr>
  </w:p>
  <w:p w14:paraId="5D49501A" w14:textId="4E474C8C" w:rsidR="00E4123F" w:rsidRDefault="00E4123F">
    <w:pPr>
      <w:pStyle w:val="En-tte"/>
    </w:pPr>
  </w:p>
  <w:p w14:paraId="7B0F427B" w14:textId="60349BC9" w:rsidR="002C00AF" w:rsidRDefault="00E412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6FF"/>
    <w:multiLevelType w:val="hybridMultilevel"/>
    <w:tmpl w:val="A212323C"/>
    <w:lvl w:ilvl="0" w:tplc="040C000D">
      <w:start w:val="1"/>
      <w:numFmt w:val="bullet"/>
      <w:lvlText w:val=""/>
      <w:lvlJc w:val="left"/>
      <w:pPr>
        <w:ind w:left="1972" w:hanging="360"/>
      </w:pPr>
      <w:rPr>
        <w:rFonts w:ascii="Wingdings" w:hAnsi="Wingdings" w:hint="default"/>
      </w:rPr>
    </w:lvl>
    <w:lvl w:ilvl="1" w:tplc="040C0003" w:tentative="1">
      <w:start w:val="1"/>
      <w:numFmt w:val="bullet"/>
      <w:lvlText w:val="o"/>
      <w:lvlJc w:val="left"/>
      <w:pPr>
        <w:ind w:left="2692" w:hanging="360"/>
      </w:pPr>
      <w:rPr>
        <w:rFonts w:ascii="Courier New" w:hAnsi="Courier New" w:cs="Courier New" w:hint="default"/>
      </w:rPr>
    </w:lvl>
    <w:lvl w:ilvl="2" w:tplc="040C0005" w:tentative="1">
      <w:start w:val="1"/>
      <w:numFmt w:val="bullet"/>
      <w:lvlText w:val=""/>
      <w:lvlJc w:val="left"/>
      <w:pPr>
        <w:ind w:left="3412" w:hanging="360"/>
      </w:pPr>
      <w:rPr>
        <w:rFonts w:ascii="Wingdings" w:hAnsi="Wingdings" w:hint="default"/>
      </w:rPr>
    </w:lvl>
    <w:lvl w:ilvl="3" w:tplc="040C0001" w:tentative="1">
      <w:start w:val="1"/>
      <w:numFmt w:val="bullet"/>
      <w:lvlText w:val=""/>
      <w:lvlJc w:val="left"/>
      <w:pPr>
        <w:ind w:left="4132" w:hanging="360"/>
      </w:pPr>
      <w:rPr>
        <w:rFonts w:ascii="Symbol" w:hAnsi="Symbol" w:hint="default"/>
      </w:rPr>
    </w:lvl>
    <w:lvl w:ilvl="4" w:tplc="040C0003" w:tentative="1">
      <w:start w:val="1"/>
      <w:numFmt w:val="bullet"/>
      <w:lvlText w:val="o"/>
      <w:lvlJc w:val="left"/>
      <w:pPr>
        <w:ind w:left="4852" w:hanging="360"/>
      </w:pPr>
      <w:rPr>
        <w:rFonts w:ascii="Courier New" w:hAnsi="Courier New" w:cs="Courier New" w:hint="default"/>
      </w:rPr>
    </w:lvl>
    <w:lvl w:ilvl="5" w:tplc="040C0005" w:tentative="1">
      <w:start w:val="1"/>
      <w:numFmt w:val="bullet"/>
      <w:lvlText w:val=""/>
      <w:lvlJc w:val="left"/>
      <w:pPr>
        <w:ind w:left="5572" w:hanging="360"/>
      </w:pPr>
      <w:rPr>
        <w:rFonts w:ascii="Wingdings" w:hAnsi="Wingdings" w:hint="default"/>
      </w:rPr>
    </w:lvl>
    <w:lvl w:ilvl="6" w:tplc="040C0001" w:tentative="1">
      <w:start w:val="1"/>
      <w:numFmt w:val="bullet"/>
      <w:lvlText w:val=""/>
      <w:lvlJc w:val="left"/>
      <w:pPr>
        <w:ind w:left="6292" w:hanging="360"/>
      </w:pPr>
      <w:rPr>
        <w:rFonts w:ascii="Symbol" w:hAnsi="Symbol" w:hint="default"/>
      </w:rPr>
    </w:lvl>
    <w:lvl w:ilvl="7" w:tplc="040C0003" w:tentative="1">
      <w:start w:val="1"/>
      <w:numFmt w:val="bullet"/>
      <w:lvlText w:val="o"/>
      <w:lvlJc w:val="left"/>
      <w:pPr>
        <w:ind w:left="7012" w:hanging="360"/>
      </w:pPr>
      <w:rPr>
        <w:rFonts w:ascii="Courier New" w:hAnsi="Courier New" w:cs="Courier New" w:hint="default"/>
      </w:rPr>
    </w:lvl>
    <w:lvl w:ilvl="8" w:tplc="040C0005" w:tentative="1">
      <w:start w:val="1"/>
      <w:numFmt w:val="bullet"/>
      <w:lvlText w:val=""/>
      <w:lvlJc w:val="left"/>
      <w:pPr>
        <w:ind w:left="7732" w:hanging="360"/>
      </w:pPr>
      <w:rPr>
        <w:rFonts w:ascii="Wingdings" w:hAnsi="Wingdings" w:hint="default"/>
      </w:rPr>
    </w:lvl>
  </w:abstractNum>
  <w:num w:numId="1" w16cid:durableId="65583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DB"/>
    <w:rsid w:val="007E6FDB"/>
    <w:rsid w:val="00DB31F4"/>
    <w:rsid w:val="00E41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CCD9"/>
  <w15:chartTrackingRefBased/>
  <w15:docId w15:val="{8332FF82-9AE2-4DA0-A055-D142B49A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3F"/>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123F"/>
    <w:pPr>
      <w:tabs>
        <w:tab w:val="center" w:pos="4536"/>
        <w:tab w:val="right" w:pos="9072"/>
      </w:tabs>
      <w:spacing w:after="0" w:line="240" w:lineRule="auto"/>
    </w:pPr>
  </w:style>
  <w:style w:type="character" w:customStyle="1" w:styleId="En-tteCar">
    <w:name w:val="En-tête Car"/>
    <w:basedOn w:val="Policepardfaut"/>
    <w:link w:val="En-tte"/>
    <w:uiPriority w:val="99"/>
    <w:rsid w:val="00E4123F"/>
    <w:rPr>
      <w:rFonts w:ascii="Calibri" w:eastAsia="Calibri" w:hAnsi="Calibri" w:cs="Times New Roman"/>
    </w:rPr>
  </w:style>
  <w:style w:type="paragraph" w:styleId="Pieddepage">
    <w:name w:val="footer"/>
    <w:basedOn w:val="Normal"/>
    <w:link w:val="PieddepageCar"/>
    <w:uiPriority w:val="99"/>
    <w:unhideWhenUsed/>
    <w:rsid w:val="00E412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123F"/>
    <w:rPr>
      <w:rFonts w:ascii="Calibri" w:eastAsia="Calibri" w:hAnsi="Calibri" w:cs="Times New Roman"/>
    </w:rPr>
  </w:style>
  <w:style w:type="character" w:styleId="Lienhypertexte">
    <w:name w:val="Hyperlink"/>
    <w:uiPriority w:val="99"/>
    <w:unhideWhenUsed/>
    <w:rsid w:val="00E4123F"/>
    <w:rPr>
      <w:color w:val="0563C1"/>
      <w:u w:val="single"/>
    </w:rPr>
  </w:style>
  <w:style w:type="paragraph" w:styleId="Sansinterligne">
    <w:name w:val="No Spacing"/>
    <w:uiPriority w:val="1"/>
    <w:qFormat/>
    <w:rsid w:val="00E4123F"/>
    <w:pPr>
      <w:spacing w:after="0" w:line="240" w:lineRule="auto"/>
    </w:pPr>
    <w:rPr>
      <w:rFonts w:ascii="Calibri" w:eastAsia="Calibri" w:hAnsi="Calibri" w:cs="Times New Roman"/>
    </w:rPr>
  </w:style>
  <w:style w:type="paragraph" w:styleId="NormalWeb">
    <w:name w:val="Normal (Web)"/>
    <w:basedOn w:val="Normal"/>
    <w:uiPriority w:val="99"/>
    <w:unhideWhenUsed/>
    <w:rsid w:val="00E4123F"/>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E4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dupuy@chi-val-arieg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iphfp.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ebarbier@image7.fr" TargetMode="External"/><Relationship Id="rId4" Type="http://schemas.openxmlformats.org/officeDocument/2006/relationships/webSettings" Target="webSettings.xml"/><Relationship Id="rId9" Type="http://schemas.openxmlformats.org/officeDocument/2006/relationships/hyperlink" Target="mailto:fauverny@image7.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5346</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FRENE, Nicole</dc:creator>
  <cp:keywords/>
  <dc:description/>
  <cp:lastModifiedBy>FRENE, Nicole</cp:lastModifiedBy>
  <cp:revision>2</cp:revision>
  <cp:lastPrinted>2023-12-04T15:53:00Z</cp:lastPrinted>
  <dcterms:created xsi:type="dcterms:W3CDTF">2023-12-04T15:48:00Z</dcterms:created>
  <dcterms:modified xsi:type="dcterms:W3CDTF">2023-12-04T15:53:00Z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2023-12-04T15:53:14Z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192d00da-8701-40a2-91d6-265a09315166</vt:lpwstr>
  </property>
  <property fmtid="{D5CDD505-2E9C-101B-9397-08002B2CF9AE}" pid="11" name="MSIP_Label_94e1e3e5-28aa-42d2-a9d5-f117a2286530_ContentBits">
    <vt:lpwstr>2</vt:lpwstr>
  </property>
</Properties>
</file>