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D9C27" w14:textId="016FAB6F" w:rsidR="00982888" w:rsidRPr="00C351E8" w:rsidRDefault="00800C64" w:rsidP="00982888">
      <w:pPr>
        <w:spacing w:line="240" w:lineRule="auto"/>
        <w:jc w:val="both"/>
        <w:rPr>
          <w:rFonts w:ascii="Arial" w:hAnsi="Arial" w:cs="Arial"/>
        </w:rPr>
      </w:pPr>
      <w:r>
        <w:rPr>
          <w:rFonts w:ascii="Arial" w:hAnsi="Arial" w:cs="Arial"/>
          <w:noProof/>
        </w:rPr>
        <w:drawing>
          <wp:anchor distT="0" distB="0" distL="114300" distR="114300" simplePos="0" relativeHeight="251663360" behindDoc="0" locked="0" layoutInCell="1" allowOverlap="1" wp14:anchorId="3410740D" wp14:editId="35811D64">
            <wp:simplePos x="0" y="0"/>
            <wp:positionH relativeFrom="margin">
              <wp:align>left</wp:align>
            </wp:positionH>
            <wp:positionV relativeFrom="paragraph">
              <wp:posOffset>-1101090</wp:posOffset>
            </wp:positionV>
            <wp:extent cx="3038475" cy="1128481"/>
            <wp:effectExtent l="0" t="0" r="0" b="0"/>
            <wp:wrapNone/>
            <wp:docPr id="7" name="Image 7" descr="Une image contenant texte, Polic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olice, logo, symbol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9580" cy="1132605"/>
                    </a:xfrm>
                    <a:prstGeom prst="rect">
                      <a:avLst/>
                    </a:prstGeom>
                  </pic:spPr>
                </pic:pic>
              </a:graphicData>
            </a:graphic>
            <wp14:sizeRelH relativeFrom="page">
              <wp14:pctWidth>0</wp14:pctWidth>
            </wp14:sizeRelH>
            <wp14:sizeRelV relativeFrom="page">
              <wp14:pctHeight>0</wp14:pctHeight>
            </wp14:sizeRelV>
          </wp:anchor>
        </w:drawing>
      </w:r>
    </w:p>
    <w:p w14:paraId="135EC0F6" w14:textId="6EA3C838" w:rsidR="00982888" w:rsidRPr="00800C64" w:rsidRDefault="00C351E8" w:rsidP="00C351E8">
      <w:pPr>
        <w:pStyle w:val="Sansinterligne"/>
        <w:jc w:val="right"/>
        <w:rPr>
          <w:rFonts w:ascii="Arial" w:hAnsi="Arial" w:cs="Arial"/>
        </w:rPr>
      </w:pP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C351E8">
        <w:rPr>
          <w:rFonts w:ascii="Arial" w:hAnsi="Arial" w:cs="Arial"/>
          <w:b/>
          <w:bCs/>
        </w:rPr>
        <w:tab/>
      </w:r>
      <w:r w:rsidRPr="00800C64">
        <w:rPr>
          <w:rFonts w:ascii="Arial" w:hAnsi="Arial" w:cs="Arial"/>
        </w:rPr>
        <w:t xml:space="preserve">Communiqué de presse </w:t>
      </w:r>
    </w:p>
    <w:p w14:paraId="1C450102" w14:textId="7932AD1C" w:rsidR="00C351E8" w:rsidRPr="00800C64" w:rsidRDefault="00C351E8" w:rsidP="00C351E8">
      <w:pPr>
        <w:pStyle w:val="Sansinterligne"/>
        <w:jc w:val="right"/>
        <w:rPr>
          <w:rFonts w:ascii="Arial" w:hAnsi="Arial" w:cs="Arial"/>
        </w:rPr>
      </w:pPr>
      <w:r w:rsidRPr="00800C64">
        <w:rPr>
          <w:rFonts w:ascii="Arial" w:hAnsi="Arial" w:cs="Arial"/>
        </w:rPr>
        <w:tab/>
      </w:r>
      <w:r w:rsidRPr="00800C64">
        <w:rPr>
          <w:rFonts w:ascii="Arial" w:hAnsi="Arial" w:cs="Arial"/>
        </w:rPr>
        <w:tab/>
      </w:r>
      <w:r w:rsidRPr="00800C64">
        <w:rPr>
          <w:rFonts w:ascii="Arial" w:hAnsi="Arial" w:cs="Arial"/>
        </w:rPr>
        <w:tab/>
      </w:r>
      <w:r w:rsidRPr="00800C64">
        <w:rPr>
          <w:rFonts w:ascii="Arial" w:hAnsi="Arial" w:cs="Arial"/>
        </w:rPr>
        <w:tab/>
      </w:r>
      <w:r w:rsidRPr="00800C64">
        <w:rPr>
          <w:rFonts w:ascii="Arial" w:hAnsi="Arial" w:cs="Arial"/>
        </w:rPr>
        <w:tab/>
      </w:r>
      <w:r w:rsidRPr="00800C64">
        <w:rPr>
          <w:rFonts w:ascii="Arial" w:hAnsi="Arial" w:cs="Arial"/>
        </w:rPr>
        <w:tab/>
      </w:r>
      <w:r w:rsidRPr="00800C64">
        <w:rPr>
          <w:rFonts w:ascii="Arial" w:hAnsi="Arial" w:cs="Arial"/>
        </w:rPr>
        <w:tab/>
        <w:t xml:space="preserve">Paris, le </w:t>
      </w:r>
      <w:r w:rsidR="00800C64" w:rsidRPr="00800C64">
        <w:rPr>
          <w:rFonts w:ascii="Arial" w:hAnsi="Arial" w:cs="Arial"/>
        </w:rPr>
        <w:t>2</w:t>
      </w:r>
      <w:r w:rsidR="006B0E72">
        <w:rPr>
          <w:rFonts w:ascii="Arial" w:hAnsi="Arial" w:cs="Arial"/>
        </w:rPr>
        <w:t>0</w:t>
      </w:r>
      <w:r w:rsidRPr="00800C64">
        <w:rPr>
          <w:rFonts w:ascii="Arial" w:hAnsi="Arial" w:cs="Arial"/>
        </w:rPr>
        <w:t xml:space="preserve"> mai 2023</w:t>
      </w:r>
    </w:p>
    <w:p w14:paraId="15849F3C" w14:textId="77777777" w:rsidR="00C351E8" w:rsidRPr="00C351E8" w:rsidRDefault="00C351E8" w:rsidP="00982888">
      <w:pPr>
        <w:spacing w:line="240" w:lineRule="auto"/>
        <w:jc w:val="both"/>
        <w:rPr>
          <w:rFonts w:ascii="Arial" w:hAnsi="Arial" w:cs="Arial"/>
        </w:rPr>
      </w:pPr>
    </w:p>
    <w:p w14:paraId="3DF44895" w14:textId="49ED7449" w:rsidR="00800C64" w:rsidRDefault="00D33D98" w:rsidP="00800C64">
      <w:pPr>
        <w:spacing w:line="276" w:lineRule="auto"/>
        <w:jc w:val="both"/>
        <w:rPr>
          <w:rFonts w:ascii="Arial" w:hAnsi="Arial" w:cs="Arial"/>
          <w:b/>
          <w:bCs/>
          <w:color w:val="00B3D9"/>
          <w:sz w:val="24"/>
          <w:szCs w:val="24"/>
        </w:rPr>
      </w:pPr>
      <w:r w:rsidRPr="0089069D">
        <w:rPr>
          <w:rFonts w:ascii="Arial" w:hAnsi="Arial" w:cs="Arial"/>
          <w:b/>
          <w:bCs/>
          <w:noProof/>
          <w:color w:val="00B3D9"/>
          <w:sz w:val="36"/>
          <w:szCs w:val="36"/>
        </w:rPr>
        <mc:AlternateContent>
          <mc:Choice Requires="wps">
            <w:drawing>
              <wp:anchor distT="0" distB="0" distL="114300" distR="114300" simplePos="0" relativeHeight="251659264" behindDoc="0" locked="0" layoutInCell="1" allowOverlap="1" wp14:anchorId="08B89F0F" wp14:editId="1E565783">
                <wp:simplePos x="0" y="0"/>
                <wp:positionH relativeFrom="column">
                  <wp:posOffset>-3683</wp:posOffset>
                </wp:positionH>
                <wp:positionV relativeFrom="paragraph">
                  <wp:posOffset>-5461</wp:posOffset>
                </wp:positionV>
                <wp:extent cx="320400" cy="162000"/>
                <wp:effectExtent l="0" t="0" r="0" b="3175"/>
                <wp:wrapThrough wrapText="bothSides">
                  <wp:wrapPolygon edited="0">
                    <wp:start x="0" y="0"/>
                    <wp:lineTo x="0" y="13553"/>
                    <wp:lineTo x="5143" y="20329"/>
                    <wp:lineTo x="15429" y="20329"/>
                    <wp:lineTo x="20571" y="13553"/>
                    <wp:lineTo x="20571" y="0"/>
                    <wp:lineTo x="0" y="0"/>
                  </wp:wrapPolygon>
                </wp:wrapThrough>
                <wp:docPr id="8" name="object 8"/>
                <wp:cNvGraphicFramePr/>
                <a:graphic xmlns:a="http://schemas.openxmlformats.org/drawingml/2006/main">
                  <a:graphicData uri="http://schemas.microsoft.com/office/word/2010/wordprocessingShape">
                    <wps:wsp>
                      <wps:cNvSpPr/>
                      <wps:spPr>
                        <a:xfrm>
                          <a:off x="0" y="0"/>
                          <a:ext cx="320400" cy="162000"/>
                        </a:xfrm>
                        <a:custGeom>
                          <a:avLst/>
                          <a:gdLst/>
                          <a:ahLst/>
                          <a:cxnLst/>
                          <a:rect l="l" t="t" r="r" b="b"/>
                          <a:pathLst>
                            <a:path w="320675" h="160655">
                              <a:moveTo>
                                <a:pt x="320459" y="0"/>
                              </a:moveTo>
                              <a:lnTo>
                                <a:pt x="0" y="0"/>
                              </a:lnTo>
                              <a:lnTo>
                                <a:pt x="8169" y="50644"/>
                              </a:lnTo>
                              <a:lnTo>
                                <a:pt x="30916" y="94627"/>
                              </a:lnTo>
                              <a:lnTo>
                                <a:pt x="65600" y="129310"/>
                              </a:lnTo>
                              <a:lnTo>
                                <a:pt x="109583" y="152055"/>
                              </a:lnTo>
                              <a:lnTo>
                                <a:pt x="160223" y="160223"/>
                              </a:lnTo>
                              <a:lnTo>
                                <a:pt x="210869" y="152055"/>
                              </a:lnTo>
                              <a:lnTo>
                                <a:pt x="254855" y="129310"/>
                              </a:lnTo>
                              <a:lnTo>
                                <a:pt x="289542" y="94627"/>
                              </a:lnTo>
                              <a:lnTo>
                                <a:pt x="312289" y="50644"/>
                              </a:lnTo>
                              <a:lnTo>
                                <a:pt x="320459" y="0"/>
                              </a:lnTo>
                              <a:close/>
                            </a:path>
                          </a:pathLst>
                        </a:custGeom>
                        <a:solidFill>
                          <a:srgbClr val="F15B4E"/>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043F79" id="object 8" o:spid="_x0000_s1026" style="position:absolute;margin-left:-.3pt;margin-top:-.45pt;width:25.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67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" path="m320459,l,,8169,50644,30916,94627r34684,34683l109583,152055r50640,8168l210869,152055r43986,-22745l289542,94627,312289,50644,320459,xe" fillcolor="#f15b4e" stroked="f">
                <v:path arrowok="t"/>
                <w10:wrap type="through"/>
              </v:shape>
            </w:pict>
          </mc:Fallback>
        </mc:AlternateContent>
      </w:r>
      <w:r w:rsidR="00BF7778" w:rsidRPr="0089069D">
        <w:rPr>
          <w:rFonts w:ascii="Arial" w:hAnsi="Arial" w:cs="Arial"/>
        </w:rPr>
        <w:t xml:space="preserve"> </w:t>
      </w:r>
      <w:r w:rsidR="00800C64">
        <w:rPr>
          <w:rFonts w:ascii="Arial" w:hAnsi="Arial" w:cs="Arial"/>
          <w:b/>
          <w:bCs/>
          <w:color w:val="00B3D9"/>
          <w:sz w:val="36"/>
          <w:szCs w:val="36"/>
        </w:rPr>
        <w:t>Travailleurs handicapés : le CHU de Toulouse renouvelle son engagement avec le F</w:t>
      </w:r>
      <w:r w:rsidR="00882303" w:rsidRPr="0089069D">
        <w:rPr>
          <w:rFonts w:ascii="Arial" w:hAnsi="Arial" w:cs="Arial"/>
          <w:b/>
          <w:bCs/>
          <w:color w:val="00B3D9"/>
          <w:sz w:val="36"/>
          <w:szCs w:val="36"/>
        </w:rPr>
        <w:t>IPHFP</w:t>
      </w:r>
      <w:r w:rsidR="00800C64">
        <w:rPr>
          <w:rFonts w:ascii="Arial" w:hAnsi="Arial" w:cs="Arial"/>
          <w:b/>
          <w:bCs/>
          <w:color w:val="00B3D9"/>
          <w:sz w:val="36"/>
          <w:szCs w:val="36"/>
        </w:rPr>
        <w:t xml:space="preserve"> </w:t>
      </w:r>
      <w:r w:rsidR="00800C64" w:rsidRPr="00800C64">
        <w:rPr>
          <w:rFonts w:ascii="Arial" w:hAnsi="Arial" w:cs="Arial"/>
          <w:b/>
          <w:bCs/>
          <w:color w:val="00B3D9"/>
          <w:sz w:val="24"/>
          <w:szCs w:val="24"/>
        </w:rPr>
        <w:t>(Fonds pour l’insertion des personnes handicapées dans la Fonction publique</w:t>
      </w:r>
      <w:r w:rsidR="00DF1931">
        <w:rPr>
          <w:rFonts w:ascii="Arial" w:hAnsi="Arial" w:cs="Arial"/>
          <w:b/>
          <w:bCs/>
          <w:color w:val="00B3D9"/>
          <w:sz w:val="24"/>
          <w:szCs w:val="24"/>
        </w:rPr>
        <w:t>)</w:t>
      </w:r>
    </w:p>
    <w:p w14:paraId="730D8F6D" w14:textId="77777777" w:rsidR="00800C64" w:rsidRPr="00800C64" w:rsidRDefault="00800C64" w:rsidP="00800C64">
      <w:pPr>
        <w:pStyle w:val="Sansinterligne"/>
        <w:rPr>
          <w:rFonts w:ascii="Arial" w:hAnsi="Arial" w:cs="Arial"/>
          <w:b/>
          <w:bCs/>
          <w:sz w:val="24"/>
          <w:szCs w:val="24"/>
        </w:rPr>
      </w:pPr>
    </w:p>
    <w:p w14:paraId="4A8C922C" w14:textId="4599E9DA" w:rsidR="00800C64" w:rsidRDefault="00800C64" w:rsidP="00800C64">
      <w:pPr>
        <w:pStyle w:val="Sansinterligne"/>
        <w:rPr>
          <w:rFonts w:ascii="Arial" w:hAnsi="Arial" w:cs="Arial"/>
          <w:b/>
          <w:bCs/>
          <w:sz w:val="24"/>
          <w:szCs w:val="24"/>
        </w:rPr>
      </w:pPr>
      <w:r w:rsidRPr="00800C64">
        <w:rPr>
          <w:rFonts w:ascii="Arial" w:hAnsi="Arial" w:cs="Arial"/>
          <w:b/>
          <w:bCs/>
          <w:sz w:val="24"/>
          <w:szCs w:val="24"/>
        </w:rPr>
        <w:t>Engagé depuis 2009 aux côtés du FIPHFP, le CHU de Toulouse renouvelle jusqu’en 2025 sa convention de partenariat en faveur de l’insertion des professionnels vivant avec un handicap.</w:t>
      </w:r>
    </w:p>
    <w:p w14:paraId="3CAD1FB2" w14:textId="77777777" w:rsidR="00800C64" w:rsidRPr="00800C64" w:rsidRDefault="00800C64" w:rsidP="00800C64">
      <w:pPr>
        <w:pStyle w:val="Sansinterligne"/>
        <w:rPr>
          <w:rFonts w:ascii="Arial" w:hAnsi="Arial" w:cs="Arial"/>
          <w:b/>
          <w:bCs/>
          <w:sz w:val="24"/>
          <w:szCs w:val="24"/>
        </w:rPr>
      </w:pPr>
    </w:p>
    <w:p w14:paraId="0DD088DD" w14:textId="77777777" w:rsidR="00800C64" w:rsidRPr="00800C64" w:rsidRDefault="00800C64" w:rsidP="00800C64">
      <w:pPr>
        <w:pStyle w:val="Sansinterligne"/>
        <w:pBdr>
          <w:top w:val="single" w:sz="4" w:space="1" w:color="auto"/>
          <w:left w:val="single" w:sz="4" w:space="4" w:color="auto"/>
          <w:bottom w:val="single" w:sz="4" w:space="1" w:color="auto"/>
          <w:right w:val="single" w:sz="4" w:space="4" w:color="auto"/>
        </w:pBdr>
        <w:jc w:val="center"/>
        <w:rPr>
          <w:b/>
          <w:bCs/>
          <w:color w:val="000000"/>
          <w:sz w:val="24"/>
          <w:szCs w:val="24"/>
        </w:rPr>
      </w:pPr>
      <w:r w:rsidRPr="00800C64">
        <w:rPr>
          <w:b/>
          <w:bCs/>
          <w:color w:val="000000"/>
          <w:sz w:val="24"/>
          <w:szCs w:val="24"/>
        </w:rPr>
        <w:t xml:space="preserve">Signature de la convention FIPHFP </w:t>
      </w:r>
    </w:p>
    <w:p w14:paraId="141F48D3" w14:textId="77777777" w:rsidR="00800C64" w:rsidRPr="00800C64" w:rsidRDefault="00800C64" w:rsidP="00800C64">
      <w:pPr>
        <w:pStyle w:val="Sansinterligne"/>
        <w:pBdr>
          <w:top w:val="single" w:sz="4" w:space="1" w:color="auto"/>
          <w:left w:val="single" w:sz="4" w:space="4" w:color="auto"/>
          <w:bottom w:val="single" w:sz="4" w:space="1" w:color="auto"/>
          <w:right w:val="single" w:sz="4" w:space="4" w:color="auto"/>
        </w:pBdr>
        <w:jc w:val="center"/>
        <w:rPr>
          <w:b/>
          <w:bCs/>
          <w:color w:val="000000"/>
          <w:sz w:val="24"/>
          <w:szCs w:val="24"/>
        </w:rPr>
      </w:pPr>
      <w:r w:rsidRPr="00800C64">
        <w:rPr>
          <w:b/>
          <w:bCs/>
          <w:color w:val="000000"/>
          <w:sz w:val="24"/>
          <w:szCs w:val="24"/>
        </w:rPr>
        <w:t xml:space="preserve">Salon SANTEXPO - </w:t>
      </w:r>
      <w:r w:rsidRPr="00800C64">
        <w:rPr>
          <w:b/>
          <w:color w:val="000000"/>
          <w:sz w:val="24"/>
          <w:szCs w:val="24"/>
        </w:rPr>
        <w:t>Paris Expo Porte de Versailles</w:t>
      </w:r>
    </w:p>
    <w:p w14:paraId="0F398585" w14:textId="77777777" w:rsidR="00800C64" w:rsidRPr="00800C64" w:rsidRDefault="00800C64" w:rsidP="00800C64">
      <w:pPr>
        <w:pStyle w:val="Sansinterligne"/>
        <w:pBdr>
          <w:top w:val="single" w:sz="4" w:space="1" w:color="auto"/>
          <w:left w:val="single" w:sz="4" w:space="4" w:color="auto"/>
          <w:bottom w:val="single" w:sz="4" w:space="1" w:color="auto"/>
          <w:right w:val="single" w:sz="4" w:space="4" w:color="auto"/>
        </w:pBdr>
        <w:jc w:val="center"/>
        <w:rPr>
          <w:b/>
          <w:bCs/>
          <w:color w:val="000000"/>
          <w:sz w:val="24"/>
          <w:szCs w:val="24"/>
        </w:rPr>
      </w:pPr>
      <w:r w:rsidRPr="00800C64">
        <w:rPr>
          <w:b/>
          <w:bCs/>
          <w:color w:val="000000"/>
          <w:sz w:val="24"/>
          <w:szCs w:val="24"/>
        </w:rPr>
        <w:t xml:space="preserve">Mardi 23 mai 2022 à 11h15 </w:t>
      </w:r>
    </w:p>
    <w:p w14:paraId="2CC40201" w14:textId="10D70F03" w:rsidR="00800C64" w:rsidRPr="00800C64" w:rsidRDefault="00800C64" w:rsidP="00800C64">
      <w:pPr>
        <w:pStyle w:val="Sansinterligne"/>
        <w:pBdr>
          <w:top w:val="single" w:sz="4" w:space="1" w:color="auto"/>
          <w:left w:val="single" w:sz="4" w:space="4" w:color="auto"/>
          <w:bottom w:val="single" w:sz="4" w:space="1" w:color="auto"/>
          <w:right w:val="single" w:sz="4" w:space="4" w:color="auto"/>
        </w:pBdr>
        <w:jc w:val="center"/>
        <w:rPr>
          <w:b/>
          <w:bCs/>
          <w:color w:val="000000"/>
          <w:sz w:val="24"/>
          <w:szCs w:val="24"/>
        </w:rPr>
      </w:pPr>
      <w:r w:rsidRPr="00800C64">
        <w:rPr>
          <w:b/>
          <w:bCs/>
          <w:color w:val="000000"/>
          <w:sz w:val="24"/>
          <w:szCs w:val="24"/>
        </w:rPr>
        <w:t>Stand de la F</w:t>
      </w:r>
      <w:r w:rsidR="006B0E72">
        <w:rPr>
          <w:b/>
          <w:bCs/>
          <w:color w:val="000000"/>
          <w:sz w:val="24"/>
          <w:szCs w:val="24"/>
        </w:rPr>
        <w:t xml:space="preserve">édération </w:t>
      </w:r>
      <w:r w:rsidRPr="00800C64">
        <w:rPr>
          <w:b/>
          <w:bCs/>
          <w:color w:val="000000"/>
          <w:sz w:val="24"/>
          <w:szCs w:val="24"/>
        </w:rPr>
        <w:t>H</w:t>
      </w:r>
      <w:r w:rsidR="006B0E72">
        <w:rPr>
          <w:b/>
          <w:bCs/>
          <w:color w:val="000000"/>
          <w:sz w:val="24"/>
          <w:szCs w:val="24"/>
        </w:rPr>
        <w:t>ospitalière de France, FHF</w:t>
      </w:r>
      <w:r w:rsidRPr="00800C64">
        <w:rPr>
          <w:b/>
          <w:color w:val="000000"/>
          <w:sz w:val="24"/>
          <w:szCs w:val="24"/>
        </w:rPr>
        <w:t xml:space="preserve"> </w:t>
      </w:r>
      <w:r w:rsidR="006B0E72">
        <w:rPr>
          <w:b/>
          <w:color w:val="000000"/>
          <w:sz w:val="24"/>
          <w:szCs w:val="24"/>
        </w:rPr>
        <w:t>- J21</w:t>
      </w:r>
    </w:p>
    <w:p w14:paraId="768DAD29" w14:textId="77777777" w:rsidR="00800C64" w:rsidRDefault="00800C64" w:rsidP="00800C64">
      <w:pPr>
        <w:jc w:val="both"/>
        <w:rPr>
          <w:b/>
          <w:sz w:val="24"/>
        </w:rPr>
      </w:pPr>
    </w:p>
    <w:p w14:paraId="34390511" w14:textId="10E57427" w:rsidR="00800C64" w:rsidRDefault="00800C64" w:rsidP="00800C64">
      <w:pPr>
        <w:jc w:val="both"/>
        <w:rPr>
          <w:rFonts w:ascii="Arial" w:hAnsi="Arial" w:cs="Arial"/>
          <w:b/>
        </w:rPr>
      </w:pPr>
      <w:r>
        <w:rPr>
          <w:noProof/>
        </w:rPr>
        <mc:AlternateContent>
          <mc:Choice Requires="wps">
            <w:drawing>
              <wp:anchor distT="0" distB="0" distL="114300" distR="114300" simplePos="0" relativeHeight="251662336" behindDoc="0" locked="0" layoutInCell="1" allowOverlap="1" wp14:anchorId="611E5006" wp14:editId="4EF46577">
                <wp:simplePos x="0" y="0"/>
                <wp:positionH relativeFrom="column">
                  <wp:posOffset>4472305</wp:posOffset>
                </wp:positionH>
                <wp:positionV relativeFrom="paragraph">
                  <wp:posOffset>299085</wp:posOffset>
                </wp:positionV>
                <wp:extent cx="1933575" cy="714375"/>
                <wp:effectExtent l="0" t="0" r="28575" b="28575"/>
                <wp:wrapSquare wrapText="bothSides"/>
                <wp:docPr id="6" name="Zone de texte 6"/>
                <wp:cNvGraphicFramePr/>
                <a:graphic xmlns:a="http://schemas.openxmlformats.org/drawingml/2006/main">
                  <a:graphicData uri="http://schemas.microsoft.com/office/word/2010/wordprocessingShape">
                    <wps:wsp>
                      <wps:cNvSpPr txBox="1"/>
                      <wps:spPr>
                        <a:xfrm>
                          <a:off x="0" y="0"/>
                          <a:ext cx="1933575" cy="714375"/>
                        </a:xfrm>
                        <a:prstGeom prst="rect">
                          <a:avLst/>
                        </a:prstGeom>
                        <a:solidFill>
                          <a:schemeClr val="lt1"/>
                        </a:solidFill>
                        <a:ln w="6350">
                          <a:solidFill>
                            <a:schemeClr val="accent2"/>
                          </a:solidFill>
                          <a:prstDash val="sysDot"/>
                        </a:ln>
                      </wps:spPr>
                      <wps:txbx>
                        <w:txbxContent>
                          <w:p w14:paraId="62F0DF9A" w14:textId="77777777" w:rsidR="00800C64" w:rsidRDefault="00800C64" w:rsidP="00800C64">
                            <w:pPr>
                              <w:rPr>
                                <w:b/>
                                <w:i/>
                                <w:color w:val="ED7D31" w:themeColor="accent2"/>
                                <w:sz w:val="18"/>
                              </w:rPr>
                            </w:pPr>
                            <w:r>
                              <w:rPr>
                                <w:b/>
                                <w:i/>
                                <w:color w:val="ED7D31" w:themeColor="accent2"/>
                                <w:sz w:val="18"/>
                              </w:rPr>
                              <w:t xml:space="preserve">Dans le cadre de la convention 2018 et 2022, le budget global était de 2 427 738 </w:t>
                            </w:r>
                            <w:r>
                              <w:rPr>
                                <w:rFonts w:cs="Calibri"/>
                                <w:b/>
                                <w:i/>
                                <w:color w:val="ED7D31" w:themeColor="accent2"/>
                                <w:sz w:val="18"/>
                              </w:rPr>
                              <w:t>€, dont 1 087 417 € alloués par le FIPHFP.</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E5006" id="_x0000_t202" coordsize="21600,21600" o:spt="202" path="m,l,21600r21600,l21600,xe">
                <v:stroke joinstyle="miter"/>
                <v:path gradientshapeok="t" o:connecttype="rect"/>
              </v:shapetype>
              <v:shape id="Zone de texte 6" o:spid="_x0000_s1026" type="#_x0000_t202" style="position:absolute;left:0;text-align:left;margin-left:352.15pt;margin-top:23.55pt;width:152.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" fillcolor="white [3201]" strokecolor="#ed7d31 [3205]" strokeweight=".5pt">
                <v:stroke dashstyle="1 1"/>
                <v:textbox>
                  <w:txbxContent>
                    <w:p w14:paraId="62F0DF9A" w14:textId="77777777" w:rsidR="00800C64" w:rsidRDefault="00800C64" w:rsidP="00800C64">
                      <w:pPr>
                        <w:rPr>
                          <w:b/>
                          <w:i/>
                          <w:color w:val="ED7D31" w:themeColor="accent2"/>
                          <w:sz w:val="18"/>
                        </w:rPr>
                      </w:pPr>
                      <w:r>
                        <w:rPr>
                          <w:b/>
                          <w:i/>
                          <w:color w:val="ED7D31" w:themeColor="accent2"/>
                          <w:sz w:val="18"/>
                        </w:rPr>
                        <w:t xml:space="preserve">Dans le cadre de la convention 2018 et 2022, le budget global était de 2 427 738 </w:t>
                      </w:r>
                      <w:r>
                        <w:rPr>
                          <w:rFonts w:cs="Calibri"/>
                          <w:b/>
                          <w:i/>
                          <w:color w:val="ED7D31" w:themeColor="accent2"/>
                          <w:sz w:val="18"/>
                        </w:rPr>
                        <w:t>€, dont 1 087 417 € alloués par le FIPHFP.</w:t>
                      </w:r>
                    </w:p>
                  </w:txbxContent>
                </v:textbox>
                <w10:wrap type="square"/>
              </v:shape>
            </w:pict>
          </mc:Fallback>
        </mc:AlternateContent>
      </w:r>
      <w:r>
        <w:rPr>
          <w:rFonts w:ascii="Arial" w:hAnsi="Arial" w:cs="Arial"/>
          <w:b/>
        </w:rPr>
        <w:t>Convention 2018 – 2022 :  bilan d’une politique ambitieuse avec le recrutement de 183 personnes</w:t>
      </w:r>
    </w:p>
    <w:p w14:paraId="0A842ABB" w14:textId="77777777" w:rsidR="00800C64" w:rsidRPr="008D160D" w:rsidRDefault="00800C64" w:rsidP="00800C64">
      <w:pPr>
        <w:jc w:val="both"/>
        <w:rPr>
          <w:rFonts w:asciiTheme="minorHAnsi" w:hAnsiTheme="minorHAnsi" w:cstheme="minorHAnsi"/>
        </w:rPr>
      </w:pPr>
      <w:r w:rsidRPr="008D160D">
        <w:rPr>
          <w:rFonts w:asciiTheme="minorHAnsi" w:hAnsiTheme="minorHAnsi" w:cstheme="minorHAnsi"/>
        </w:rPr>
        <w:t xml:space="preserve">Sur 5 ans, </w:t>
      </w:r>
      <w:r w:rsidRPr="008D160D">
        <w:rPr>
          <w:rFonts w:asciiTheme="minorHAnsi" w:hAnsiTheme="minorHAnsi" w:cstheme="minorHAnsi"/>
          <w:b/>
        </w:rPr>
        <w:t xml:space="preserve">le CHU de Toulouse a investi 87% de l’enveloppe octroyée par le FIPHFP, </w:t>
      </w:r>
      <w:r w:rsidRPr="008D160D">
        <w:rPr>
          <w:rFonts w:asciiTheme="minorHAnsi" w:hAnsiTheme="minorHAnsi" w:cstheme="minorHAnsi"/>
        </w:rPr>
        <w:t xml:space="preserve">permettant d’incarner une politique handicap volontariste, dont les deux axes prioritaires ont été le </w:t>
      </w:r>
      <w:r w:rsidRPr="008D160D">
        <w:rPr>
          <w:rFonts w:asciiTheme="minorHAnsi" w:hAnsiTheme="minorHAnsi" w:cstheme="minorHAnsi"/>
          <w:b/>
        </w:rPr>
        <w:t>maintien dans l’emploi et le recrutement.</w:t>
      </w:r>
      <w:r w:rsidRPr="008D160D">
        <w:rPr>
          <w:rFonts w:asciiTheme="minorHAnsi" w:hAnsiTheme="minorHAnsi" w:cstheme="minorHAnsi"/>
        </w:rPr>
        <w:br/>
        <w:t xml:space="preserve">Le CHU de Toulouse a, sur la période consacrée, recruté </w:t>
      </w:r>
      <w:r w:rsidRPr="008D160D">
        <w:rPr>
          <w:rFonts w:asciiTheme="minorHAnsi" w:hAnsiTheme="minorHAnsi" w:cstheme="minorHAnsi"/>
          <w:b/>
        </w:rPr>
        <w:t>118 agents BOE (dont 6 apprentis)</w:t>
      </w:r>
      <w:r w:rsidRPr="008D160D">
        <w:rPr>
          <w:rFonts w:asciiTheme="minorHAnsi" w:hAnsiTheme="minorHAnsi" w:cstheme="minorHAnsi"/>
        </w:rPr>
        <w:t xml:space="preserve"> et a accueilli </w:t>
      </w:r>
      <w:r w:rsidRPr="008D160D">
        <w:rPr>
          <w:rFonts w:asciiTheme="minorHAnsi" w:hAnsiTheme="minorHAnsi" w:cstheme="minorHAnsi"/>
          <w:b/>
        </w:rPr>
        <w:t>59 stagiaires et 6 services civiques</w:t>
      </w:r>
      <w:r w:rsidRPr="008D160D">
        <w:rPr>
          <w:rFonts w:asciiTheme="minorHAnsi" w:hAnsiTheme="minorHAnsi" w:cstheme="minorHAnsi"/>
        </w:rPr>
        <w:t>, répondant à ses objectifs fixés en 2018.</w:t>
      </w:r>
    </w:p>
    <w:p w14:paraId="0B67FB57" w14:textId="77777777" w:rsidR="00800C64" w:rsidRPr="008D160D" w:rsidRDefault="00800C64" w:rsidP="00800C64">
      <w:pPr>
        <w:spacing w:after="0" w:line="240" w:lineRule="auto"/>
        <w:jc w:val="both"/>
        <w:rPr>
          <w:rFonts w:asciiTheme="minorHAnsi" w:hAnsiTheme="minorHAnsi" w:cstheme="minorHAnsi"/>
        </w:rPr>
      </w:pPr>
      <w:r w:rsidRPr="008D160D">
        <w:rPr>
          <w:rFonts w:asciiTheme="minorHAnsi" w:hAnsiTheme="minorHAnsi" w:cstheme="minorHAnsi"/>
        </w:rPr>
        <w:t>L’enveloppe a notamment permis de mettre en place des prestations d’appui spécifique au handicap, telles que :</w:t>
      </w:r>
    </w:p>
    <w:p w14:paraId="2F21DCF2"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b/>
        </w:rPr>
        <w:t>la</w:t>
      </w:r>
      <w:proofErr w:type="gramEnd"/>
      <w:r w:rsidRPr="008D160D">
        <w:rPr>
          <w:rFonts w:asciiTheme="minorHAnsi" w:hAnsiTheme="minorHAnsi" w:cstheme="minorHAnsi"/>
          <w:b/>
        </w:rPr>
        <w:t xml:space="preserve"> réalisation d’études ergonomiques et l’achat de petit matériel</w:t>
      </w:r>
      <w:r w:rsidRPr="008D160D">
        <w:rPr>
          <w:rFonts w:asciiTheme="minorHAnsi" w:hAnsiTheme="minorHAnsi" w:cstheme="minorHAnsi"/>
        </w:rPr>
        <w:t> (prothèses auditives et verres correcteurs) ;</w:t>
      </w:r>
    </w:p>
    <w:p w14:paraId="41260D6D"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b/>
        </w:rPr>
        <w:t>l’aménagement</w:t>
      </w:r>
      <w:proofErr w:type="gramEnd"/>
      <w:r w:rsidRPr="008D160D">
        <w:rPr>
          <w:rFonts w:asciiTheme="minorHAnsi" w:hAnsiTheme="minorHAnsi" w:cstheme="minorHAnsi"/>
          <w:b/>
        </w:rPr>
        <w:t xml:space="preserve"> de l’environnement de travail</w:t>
      </w:r>
      <w:r w:rsidRPr="008D160D">
        <w:rPr>
          <w:rFonts w:asciiTheme="minorHAnsi" w:hAnsiTheme="minorHAnsi" w:cstheme="minorHAnsi"/>
        </w:rPr>
        <w:t xml:space="preserve"> (fauteuils ergonomiques…) ;</w:t>
      </w:r>
    </w:p>
    <w:p w14:paraId="6BDDDC72"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b/>
        </w:rPr>
        <w:t>le</w:t>
      </w:r>
      <w:proofErr w:type="gramEnd"/>
      <w:r w:rsidRPr="008D160D">
        <w:rPr>
          <w:rFonts w:asciiTheme="minorHAnsi" w:hAnsiTheme="minorHAnsi" w:cstheme="minorHAnsi"/>
        </w:rPr>
        <w:t xml:space="preserve"> </w:t>
      </w:r>
      <w:r w:rsidRPr="008D160D">
        <w:rPr>
          <w:rFonts w:asciiTheme="minorHAnsi" w:hAnsiTheme="minorHAnsi" w:cstheme="minorHAnsi"/>
          <w:b/>
        </w:rPr>
        <w:t>déploiement d’indemnités d’apprentissage</w:t>
      </w:r>
      <w:r w:rsidRPr="008D160D">
        <w:rPr>
          <w:rFonts w:asciiTheme="minorHAnsi" w:hAnsiTheme="minorHAnsi" w:cstheme="minorHAnsi"/>
        </w:rPr>
        <w:t xml:space="preserve"> et aides financières pour les apprentis en situation de handicap ;</w:t>
      </w:r>
    </w:p>
    <w:p w14:paraId="395EF70D"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rPr>
        <w:t>la</w:t>
      </w:r>
      <w:proofErr w:type="gramEnd"/>
      <w:r w:rsidRPr="008D160D">
        <w:rPr>
          <w:rFonts w:asciiTheme="minorHAnsi" w:hAnsiTheme="minorHAnsi" w:cstheme="minorHAnsi"/>
        </w:rPr>
        <w:t xml:space="preserve"> mise en place </w:t>
      </w:r>
      <w:r w:rsidRPr="008D160D">
        <w:rPr>
          <w:rFonts w:asciiTheme="minorHAnsi" w:hAnsiTheme="minorHAnsi" w:cstheme="minorHAnsi"/>
          <w:b/>
        </w:rPr>
        <w:t>d’actions de tutorat</w:t>
      </w:r>
      <w:r w:rsidRPr="008D160D">
        <w:rPr>
          <w:rFonts w:asciiTheme="minorHAnsi" w:hAnsiTheme="minorHAnsi" w:cstheme="minorHAnsi"/>
        </w:rPr>
        <w:t> (accueil, formation, intégration).</w:t>
      </w:r>
    </w:p>
    <w:p w14:paraId="0B388E75" w14:textId="77777777" w:rsidR="00800C64" w:rsidRPr="008D160D" w:rsidRDefault="00800C64" w:rsidP="00800C64">
      <w:pPr>
        <w:spacing w:after="0" w:line="240" w:lineRule="auto"/>
        <w:jc w:val="both"/>
        <w:rPr>
          <w:rFonts w:asciiTheme="minorHAnsi" w:hAnsiTheme="minorHAnsi" w:cstheme="minorHAnsi"/>
          <w:sz w:val="20"/>
        </w:rPr>
      </w:pPr>
    </w:p>
    <w:p w14:paraId="13BDE517" w14:textId="5496C510" w:rsidR="00800C64" w:rsidRPr="008D160D" w:rsidRDefault="00800C64" w:rsidP="00800C64">
      <w:pPr>
        <w:jc w:val="both"/>
        <w:rPr>
          <w:rFonts w:asciiTheme="minorHAnsi" w:hAnsiTheme="minorHAnsi" w:cstheme="minorHAnsi"/>
        </w:rPr>
      </w:pPr>
      <w:r w:rsidRPr="008D160D">
        <w:rPr>
          <w:rFonts w:asciiTheme="minorHAnsi" w:hAnsiTheme="minorHAnsi" w:cstheme="minorHAnsi"/>
          <w:b/>
          <w:i/>
        </w:rPr>
        <w:t xml:space="preserve"> « Le renouvellement de notre convention de partenariat avec le FIPHFP témoigne de notre engagement </w:t>
      </w:r>
      <w:r w:rsidR="00607734">
        <w:rPr>
          <w:rFonts w:asciiTheme="minorHAnsi" w:hAnsiTheme="minorHAnsi" w:cstheme="minorHAnsi"/>
          <w:b/>
          <w:i/>
        </w:rPr>
        <w:t>à l’égard</w:t>
      </w:r>
      <w:r w:rsidRPr="008D160D">
        <w:rPr>
          <w:rFonts w:asciiTheme="minorHAnsi" w:hAnsiTheme="minorHAnsi" w:cstheme="minorHAnsi"/>
          <w:b/>
          <w:i/>
        </w:rPr>
        <w:t xml:space="preserve"> </w:t>
      </w:r>
      <w:r w:rsidR="00607734">
        <w:rPr>
          <w:rFonts w:asciiTheme="minorHAnsi" w:hAnsiTheme="minorHAnsi" w:cstheme="minorHAnsi"/>
          <w:b/>
          <w:i/>
        </w:rPr>
        <w:t>d</w:t>
      </w:r>
      <w:r w:rsidRPr="008D160D">
        <w:rPr>
          <w:rFonts w:asciiTheme="minorHAnsi" w:hAnsiTheme="minorHAnsi" w:cstheme="minorHAnsi"/>
          <w:b/>
          <w:i/>
        </w:rPr>
        <w:t xml:space="preserve">es travailleurs handicapés. Aujourd’hui, nous </w:t>
      </w:r>
      <w:r w:rsidR="00607734">
        <w:rPr>
          <w:rFonts w:asciiTheme="minorHAnsi" w:hAnsiTheme="minorHAnsi" w:cstheme="minorHAnsi"/>
          <w:b/>
          <w:i/>
        </w:rPr>
        <w:t xml:space="preserve">poursuivons notre attachement </w:t>
      </w:r>
      <w:r w:rsidRPr="008D160D">
        <w:rPr>
          <w:rFonts w:asciiTheme="minorHAnsi" w:hAnsiTheme="minorHAnsi" w:cstheme="minorHAnsi"/>
          <w:b/>
          <w:i/>
        </w:rPr>
        <w:t>à favoriser l'inclusion au sein de notre CHU. Cette collaboration nous permet de promouvoir activement l'emploi des personnes handicapées et de sensibiliser notre personnel. Ensemble, nous construisons un avenir où les compétences et les talents sont pleinement valorisés. »</w:t>
      </w:r>
      <w:r w:rsidRPr="008D160D">
        <w:rPr>
          <w:rFonts w:asciiTheme="minorHAnsi" w:hAnsiTheme="minorHAnsi" w:cstheme="minorHAnsi"/>
          <w:i/>
        </w:rPr>
        <w:t xml:space="preserve"> </w:t>
      </w:r>
      <w:r w:rsidRPr="008D160D">
        <w:rPr>
          <w:rFonts w:asciiTheme="minorHAnsi" w:hAnsiTheme="minorHAnsi" w:cstheme="minorHAnsi"/>
        </w:rPr>
        <w:t>Jean-François Lefebvre, directeur général du CHU de Toulouse</w:t>
      </w:r>
    </w:p>
    <w:p w14:paraId="05BBAA00" w14:textId="77777777" w:rsidR="00800C64" w:rsidRPr="008D160D" w:rsidRDefault="00800C64" w:rsidP="00800C64">
      <w:pPr>
        <w:jc w:val="both"/>
        <w:rPr>
          <w:rFonts w:asciiTheme="minorHAnsi" w:hAnsiTheme="minorHAnsi" w:cstheme="minorHAnsi"/>
          <w:b/>
        </w:rPr>
      </w:pPr>
    </w:p>
    <w:p w14:paraId="3E9B5BC2" w14:textId="4BE49D6B" w:rsidR="00800C64" w:rsidRDefault="00800C64" w:rsidP="00800C64">
      <w:pPr>
        <w:jc w:val="both"/>
        <w:rPr>
          <w:rFonts w:asciiTheme="minorHAnsi" w:hAnsiTheme="minorHAnsi" w:cstheme="minorHAnsi"/>
        </w:rPr>
      </w:pPr>
      <w:r w:rsidRPr="008D160D">
        <w:rPr>
          <w:rFonts w:asciiTheme="minorHAnsi" w:hAnsiTheme="minorHAnsi" w:cstheme="minorHAnsi"/>
          <w:b/>
          <w:bCs/>
          <w:i/>
          <w:iCs/>
        </w:rPr>
        <w:lastRenderedPageBreak/>
        <w:t>« Si le FIPHFP impulse, oriente et donne les moyens, ce sont les élus, les agents et les cadres de la Fonction publique qui, chaque jour, jouent un rôle essentiel pour faire progresser l’emploi des personnes en situation de handicap. Les conventions que nous signons, sur tout le territoire, sont les témoignages du volontarisme toujours croissant des employeurs publics pour favoriser l’insertion, la formation et le maintien en emploi de ces personnes. Merci de vous engager dans cette démarche d’inclusion. »</w:t>
      </w:r>
      <w:r w:rsidRPr="008D160D">
        <w:rPr>
          <w:rFonts w:asciiTheme="minorHAnsi" w:hAnsiTheme="minorHAnsi" w:cstheme="minorHAnsi"/>
        </w:rPr>
        <w:t xml:space="preserve"> Marine Neuville, directrice du FIPHFP.</w:t>
      </w:r>
    </w:p>
    <w:p w14:paraId="1C77F980" w14:textId="77777777" w:rsidR="006B0E72" w:rsidRPr="008D160D" w:rsidRDefault="006B0E72" w:rsidP="00800C64">
      <w:pPr>
        <w:jc w:val="both"/>
        <w:rPr>
          <w:rFonts w:asciiTheme="minorHAnsi" w:hAnsiTheme="minorHAnsi" w:cstheme="minorHAnsi"/>
        </w:rPr>
      </w:pPr>
    </w:p>
    <w:p w14:paraId="770A5AE0" w14:textId="24DC9DB8" w:rsidR="00800C64" w:rsidRPr="008D160D" w:rsidRDefault="00800C64" w:rsidP="00800C64">
      <w:pPr>
        <w:jc w:val="both"/>
        <w:rPr>
          <w:rFonts w:asciiTheme="minorHAnsi" w:hAnsiTheme="minorHAnsi" w:cstheme="minorHAnsi"/>
          <w:b/>
        </w:rPr>
      </w:pPr>
      <w:r w:rsidRPr="008D160D">
        <w:rPr>
          <w:rFonts w:asciiTheme="minorHAnsi" w:hAnsiTheme="minorHAnsi" w:cstheme="minorHAnsi"/>
          <w:b/>
        </w:rPr>
        <w:t xml:space="preserve">Trois ans d’innovation à venir </w:t>
      </w:r>
    </w:p>
    <w:p w14:paraId="634D3411" w14:textId="77777777" w:rsidR="00800C64" w:rsidRPr="008D160D" w:rsidRDefault="00800C64" w:rsidP="00800C64">
      <w:pPr>
        <w:spacing w:after="0" w:line="240" w:lineRule="auto"/>
        <w:jc w:val="both"/>
        <w:rPr>
          <w:rFonts w:asciiTheme="minorHAnsi" w:hAnsiTheme="minorHAnsi" w:cstheme="minorHAnsi"/>
        </w:rPr>
      </w:pPr>
      <w:r w:rsidRPr="008D160D">
        <w:rPr>
          <w:rFonts w:asciiTheme="minorHAnsi" w:hAnsiTheme="minorHAnsi" w:cstheme="minorHAnsi"/>
        </w:rPr>
        <w:t>Pour porter sa politique Handicap, le CHU de Toulouse est aujourd’hui doté d’une équipe projet composée de la DRH adjointe, de deux référentes handicaps et de 10 personnes impliquées de par leurs expertises (médecins du travail, cadres de santé, chargées de maintien dans l’emploi, travailleur handicapé…)</w:t>
      </w:r>
      <w:r w:rsidRPr="008D160D">
        <w:rPr>
          <w:rFonts w:asciiTheme="minorHAnsi" w:hAnsiTheme="minorHAnsi" w:cstheme="minorHAnsi"/>
        </w:rPr>
        <w:br/>
        <w:t>Dans le cadre de la convention 2023-2025, le CHU a choisi de décliner un certain nombre des axes d’intervention stratégiques du FIPHFP :</w:t>
      </w:r>
    </w:p>
    <w:p w14:paraId="23D35136"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rPr>
        <w:t>le</w:t>
      </w:r>
      <w:proofErr w:type="gramEnd"/>
      <w:r w:rsidRPr="008D160D">
        <w:rPr>
          <w:rFonts w:asciiTheme="minorHAnsi" w:hAnsiTheme="minorHAnsi" w:cstheme="minorHAnsi"/>
        </w:rPr>
        <w:t xml:space="preserve"> recrutement de travailleurs en situation de handicap, adossé notamment au déploiement d’une campagne de communication (l’objectif est de 25 recrutements et 15 stages)  ;</w:t>
      </w:r>
    </w:p>
    <w:p w14:paraId="7CDF40B5"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rPr>
        <w:t>le</w:t>
      </w:r>
      <w:proofErr w:type="gramEnd"/>
      <w:r w:rsidRPr="008D160D">
        <w:rPr>
          <w:rFonts w:asciiTheme="minorHAnsi" w:hAnsiTheme="minorHAnsi" w:cstheme="minorHAnsi"/>
        </w:rPr>
        <w:t xml:space="preserve"> reclassement et la reconversion des personnes déclarées handicapées ;</w:t>
      </w:r>
    </w:p>
    <w:p w14:paraId="1BC25385"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rPr>
        <w:t>le</w:t>
      </w:r>
      <w:proofErr w:type="gramEnd"/>
      <w:r w:rsidRPr="008D160D">
        <w:rPr>
          <w:rFonts w:asciiTheme="minorHAnsi" w:hAnsiTheme="minorHAnsi" w:cstheme="minorHAnsi"/>
        </w:rPr>
        <w:t xml:space="preserve"> maintien dans l’emploi impliquant un engagement total dans la détermination des compétences de chacun) ; </w:t>
      </w:r>
    </w:p>
    <w:p w14:paraId="090AE139"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rPr>
        <w:t>la</w:t>
      </w:r>
      <w:proofErr w:type="gramEnd"/>
      <w:r w:rsidRPr="008D160D">
        <w:rPr>
          <w:rFonts w:asciiTheme="minorHAnsi" w:hAnsiTheme="minorHAnsi" w:cstheme="minorHAnsi"/>
        </w:rPr>
        <w:t xml:space="preserve"> formation large des agents du CHU de Toulouse favorisant une dynamique collective des professionnels face au handicap ;</w:t>
      </w:r>
    </w:p>
    <w:p w14:paraId="016EFB43"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rPr>
        <w:t>la</w:t>
      </w:r>
      <w:proofErr w:type="gramEnd"/>
      <w:r w:rsidRPr="008D160D">
        <w:rPr>
          <w:rFonts w:asciiTheme="minorHAnsi" w:hAnsiTheme="minorHAnsi" w:cstheme="minorHAnsi"/>
        </w:rPr>
        <w:t xml:space="preserve"> structuration d’une communication lisible pour tous, en interne comme en externe ;</w:t>
      </w:r>
    </w:p>
    <w:p w14:paraId="19A9EB9F" w14:textId="77777777" w:rsidR="00800C64" w:rsidRPr="008D160D" w:rsidRDefault="00800C64" w:rsidP="00800C64">
      <w:pPr>
        <w:pStyle w:val="Paragraphedeliste"/>
        <w:widowControl/>
        <w:numPr>
          <w:ilvl w:val="0"/>
          <w:numId w:val="7"/>
        </w:numPr>
        <w:autoSpaceDE/>
        <w:autoSpaceDN/>
        <w:contextualSpacing/>
        <w:jc w:val="both"/>
        <w:rPr>
          <w:rFonts w:asciiTheme="minorHAnsi" w:hAnsiTheme="minorHAnsi" w:cstheme="minorHAnsi"/>
        </w:rPr>
      </w:pPr>
      <w:proofErr w:type="gramStart"/>
      <w:r w:rsidRPr="008D160D">
        <w:rPr>
          <w:rFonts w:asciiTheme="minorHAnsi" w:hAnsiTheme="minorHAnsi" w:cstheme="minorHAnsi"/>
        </w:rPr>
        <w:t>poursuivre</w:t>
      </w:r>
      <w:proofErr w:type="gramEnd"/>
      <w:r w:rsidRPr="008D160D">
        <w:rPr>
          <w:rFonts w:asciiTheme="minorHAnsi" w:hAnsiTheme="minorHAnsi" w:cstheme="minorHAnsi"/>
        </w:rPr>
        <w:t xml:space="preserve"> la stratégie du CHU en matière d’accessibilité numérique, avec le développement d’outils et logiciels toujours plus performants.</w:t>
      </w:r>
    </w:p>
    <w:p w14:paraId="26C0E1AB" w14:textId="77777777" w:rsidR="00800C64" w:rsidRPr="008D160D" w:rsidRDefault="00800C64" w:rsidP="00800C64">
      <w:pPr>
        <w:pStyle w:val="Paragraphedeliste"/>
        <w:jc w:val="both"/>
        <w:rPr>
          <w:rFonts w:asciiTheme="minorHAnsi" w:hAnsiTheme="minorHAnsi" w:cstheme="minorHAnsi"/>
        </w:rPr>
      </w:pPr>
    </w:p>
    <w:p w14:paraId="509E3739" w14:textId="77777777" w:rsidR="00800C64" w:rsidRPr="008D160D" w:rsidRDefault="00800C64" w:rsidP="00800C64">
      <w:pPr>
        <w:jc w:val="both"/>
        <w:rPr>
          <w:rFonts w:asciiTheme="minorHAnsi" w:hAnsiTheme="minorHAnsi" w:cstheme="minorHAnsi"/>
          <w:b/>
        </w:rPr>
      </w:pPr>
      <w:r w:rsidRPr="008D160D">
        <w:rPr>
          <w:rFonts w:asciiTheme="minorHAnsi" w:hAnsiTheme="minorHAnsi" w:cstheme="minorHAnsi"/>
        </w:rPr>
        <w:t xml:space="preserve">Le CHU de Toulouse va également s’inscrire dans le déploiement </w:t>
      </w:r>
      <w:r w:rsidRPr="008D160D">
        <w:rPr>
          <w:rFonts w:asciiTheme="minorHAnsi" w:hAnsiTheme="minorHAnsi" w:cstheme="minorHAnsi"/>
          <w:b/>
        </w:rPr>
        <w:t>d’actions innovantes</w:t>
      </w:r>
      <w:r w:rsidRPr="008D160D">
        <w:rPr>
          <w:rFonts w:asciiTheme="minorHAnsi" w:hAnsiTheme="minorHAnsi" w:cstheme="minorHAnsi"/>
        </w:rPr>
        <w:t xml:space="preserve"> et a d’ores et déjà l’ambition de porter deux actions concrètes et originales </w:t>
      </w:r>
      <w:r w:rsidRPr="008D160D">
        <w:rPr>
          <w:rFonts w:asciiTheme="minorHAnsi" w:hAnsiTheme="minorHAnsi" w:cstheme="minorHAnsi"/>
          <w:b/>
        </w:rPr>
        <w:t>: la structuration d’un réseau d’ambassadeurs afin de diffuser une culture d’intégration autour des handicaps entre professionnels au sein des équipes, véritables vecteurs d’information et de communication, dans les pôles pour promouvoir les actions proposées et portées par les référentes handicap et la création d’un showroom inédit permettant à chaque BPOE concerné de pouvoir tester en un lieu unique les aides techniques de compensation à sa disposition.</w:t>
      </w:r>
    </w:p>
    <w:p w14:paraId="436CC42E" w14:textId="57850970" w:rsidR="006B0E72" w:rsidRDefault="00800C64" w:rsidP="006B0E72">
      <w:pPr>
        <w:jc w:val="both"/>
        <w:rPr>
          <w:rFonts w:asciiTheme="minorHAnsi" w:hAnsiTheme="minorHAnsi" w:cstheme="minorHAnsi"/>
          <w:i/>
        </w:rPr>
      </w:pPr>
      <w:r w:rsidRPr="008D160D">
        <w:rPr>
          <w:rFonts w:asciiTheme="minorHAnsi" w:hAnsiTheme="minorHAnsi" w:cstheme="minorHAnsi"/>
          <w:b/>
        </w:rPr>
        <w:t>« </w:t>
      </w:r>
      <w:r w:rsidRPr="008D160D">
        <w:rPr>
          <w:rFonts w:asciiTheme="minorHAnsi" w:hAnsiTheme="minorHAnsi" w:cstheme="minorHAnsi"/>
          <w:b/>
          <w:i/>
        </w:rPr>
        <w:t>Au-delà du déploiement des axes proposé par le FIPHFP, nous avons le souhait de porter le développement de dispositifs conçus par nos équipes tels que la création d’une cartographie des postes adaptés, la mise en place d’un agenda d’accessibilité programmé, la proposition d’un soutien psychologique aux agents en reconversion professionnelle… Le budget global de cette nouvelle convention s’élève à 992 431.80 € demandé au FIPHFP et un financement employeur à hauteur de 2 550 787,20 €, nous permettant de poursuivre nos efforts, au sein d’un établissement historiquement engagé en faveur du handicap. Si l’enjeu est de maintenir et de renforcer notre politique handicap, nous avons aussi l’ambition très forte d’embarquer tous les professionnels du CHU dans une aventure commune.</w:t>
      </w:r>
      <w:r w:rsidRPr="008D160D">
        <w:rPr>
          <w:rFonts w:asciiTheme="minorHAnsi" w:hAnsiTheme="minorHAnsi" w:cstheme="minorHAnsi"/>
          <w:i/>
        </w:rPr>
        <w:t xml:space="preserve"> »  </w:t>
      </w:r>
      <w:r w:rsidRPr="008D160D">
        <w:rPr>
          <w:rFonts w:asciiTheme="minorHAnsi" w:hAnsiTheme="minorHAnsi" w:cstheme="minorHAnsi"/>
        </w:rPr>
        <w:t xml:space="preserve">Cécile Abella, directrice adjointe des ressources humaines du CHU de Toulouse </w:t>
      </w:r>
      <w:r w:rsidRPr="008D160D">
        <w:rPr>
          <w:rFonts w:asciiTheme="minorHAnsi" w:hAnsiTheme="minorHAnsi" w:cstheme="minorHAnsi"/>
          <w:i/>
        </w:rPr>
        <w:t xml:space="preserve"> </w:t>
      </w:r>
    </w:p>
    <w:p w14:paraId="25C7F730" w14:textId="77777777" w:rsidR="006B0E72" w:rsidRPr="006B0E72" w:rsidRDefault="006B0E72" w:rsidP="006B0E72">
      <w:pPr>
        <w:jc w:val="both"/>
        <w:rPr>
          <w:rFonts w:asciiTheme="minorHAnsi" w:hAnsiTheme="minorHAnsi" w:cstheme="minorHAnsi"/>
        </w:rPr>
      </w:pPr>
    </w:p>
    <w:p w14:paraId="2AD2B1A4" w14:textId="77777777" w:rsidR="006B0E72" w:rsidRPr="006B0E72" w:rsidRDefault="006B0E72" w:rsidP="006B0E72">
      <w:pPr>
        <w:pStyle w:val="Sous-titre"/>
        <w:spacing w:before="120"/>
        <w:rPr>
          <w:b w:val="0"/>
          <w:color w:val="auto"/>
        </w:rPr>
      </w:pPr>
      <w:r w:rsidRPr="006B0E72">
        <w:rPr>
          <w:rFonts w:eastAsia="Times New Roman"/>
          <w:color w:val="auto"/>
        </w:rPr>
        <w:t>Le FIPHFP, au service des employeurs publics</w:t>
      </w:r>
    </w:p>
    <w:p w14:paraId="513DD2CE" w14:textId="77777777" w:rsidR="006B0E72" w:rsidRDefault="00982888" w:rsidP="006B0E72">
      <w:pPr>
        <w:pStyle w:val="Sansinterligne"/>
      </w:pPr>
      <w:r w:rsidRPr="008D160D">
        <w:t>Créé en 2006 dans la foulée de la loi de 2005, le Fonds pour l’insertion des personnes en situations de handicap œuvre pour l’insertion professionnelle des personnes handicapées dans l</w:t>
      </w:r>
      <w:r w:rsidR="0089069D" w:rsidRPr="008D160D">
        <w:t>es trois versants de la F</w:t>
      </w:r>
      <w:r w:rsidRPr="008D160D">
        <w:t xml:space="preserve">onction publique (FIPPHFP). </w:t>
      </w:r>
    </w:p>
    <w:p w14:paraId="514354A5" w14:textId="462D41B0" w:rsidR="00812B28" w:rsidRPr="008D160D" w:rsidRDefault="00982888" w:rsidP="006B0E72">
      <w:pPr>
        <w:pStyle w:val="Sansinterligne"/>
      </w:pPr>
      <w:r w:rsidRPr="008D160D">
        <w:lastRenderedPageBreak/>
        <w:t xml:space="preserve">C’est un acteur essentiel qui apporte des réponses concrètes et efficaces dans le champ de l’insertion et du maintien en emploi des personnes en situation de handicaps. Doté d’un budget annuel de 200 millions d’euros, il finance, impulse et aide les employeurs publics dans la réalisation de leurs politiques d’inclusion professionnelles. </w:t>
      </w:r>
    </w:p>
    <w:p w14:paraId="43686F55" w14:textId="1883FBA1" w:rsidR="008557DB" w:rsidRPr="008557DB" w:rsidRDefault="00982888" w:rsidP="006B0E72">
      <w:pPr>
        <w:pStyle w:val="Sansinterligne"/>
        <w:rPr>
          <w:rStyle w:val="markedcontent"/>
          <w:strike/>
          <w:color w:val="FF0000"/>
        </w:rPr>
      </w:pPr>
      <w:r w:rsidRPr="008D160D">
        <w:t xml:space="preserve">Ainsi en 2022, plus de 34 000 recrutements ont été réalisés et plus de 8 000 personnes ont été maintenues en emploi grâce au fonds, le taux d’emploi dans la </w:t>
      </w:r>
      <w:r w:rsidR="0089069D" w:rsidRPr="008D160D">
        <w:t>F</w:t>
      </w:r>
      <w:r w:rsidRPr="008D160D">
        <w:t>onction publique continuant à progresser pour atteindre 5,45%.</w:t>
      </w:r>
      <w:r w:rsidR="00812B28" w:rsidRPr="008D160D">
        <w:t xml:space="preserve"> </w:t>
      </w:r>
    </w:p>
    <w:p w14:paraId="7DED7404" w14:textId="77777777" w:rsidR="006B0E72" w:rsidRDefault="008D160D" w:rsidP="006B0E72">
      <w:pPr>
        <w:pStyle w:val="Sansinterligne"/>
        <w:rPr>
          <w:rStyle w:val="markedcontent"/>
          <w:rFonts w:asciiTheme="minorHAnsi" w:hAnsiTheme="minorHAnsi" w:cstheme="minorHAnsi"/>
        </w:rPr>
      </w:pPr>
      <w:r w:rsidRPr="008D160D">
        <w:rPr>
          <w:rStyle w:val="markedcontent"/>
          <w:rFonts w:asciiTheme="minorHAnsi" w:hAnsiTheme="minorHAnsi" w:cstheme="minorHAnsi"/>
        </w:rPr>
        <w:t xml:space="preserve">Le FIPHFP est un établissement public national dirigé par Marine Neuville. L’établissement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 </w:t>
      </w:r>
    </w:p>
    <w:p w14:paraId="6BC13E49" w14:textId="0BE3C825" w:rsidR="008D160D" w:rsidRPr="008D160D" w:rsidRDefault="00000000" w:rsidP="006B0E72">
      <w:pPr>
        <w:pStyle w:val="Sansinterligne"/>
        <w:rPr>
          <w:rStyle w:val="Lienhypertexte"/>
          <w:rFonts w:asciiTheme="minorHAnsi" w:hAnsiTheme="minorHAnsi" w:cstheme="minorHAnsi"/>
          <w:color w:val="auto"/>
          <w:u w:val="none"/>
        </w:rPr>
      </w:pPr>
      <w:hyperlink r:id="rId8" w:history="1">
        <w:r w:rsidR="006B0E72" w:rsidRPr="00A678A6">
          <w:rPr>
            <w:rStyle w:val="Lienhypertexte"/>
            <w:rFonts w:asciiTheme="minorHAnsi" w:hAnsiTheme="minorHAnsi" w:cstheme="minorHAnsi"/>
          </w:rPr>
          <w:t>www.fiphfp.fr</w:t>
        </w:r>
      </w:hyperlink>
    </w:p>
    <w:p w14:paraId="08A73B02" w14:textId="77777777" w:rsidR="008D160D" w:rsidRPr="008D160D" w:rsidRDefault="008D160D" w:rsidP="006B0E72">
      <w:pPr>
        <w:pStyle w:val="Sansinterligne"/>
      </w:pPr>
    </w:p>
    <w:p w14:paraId="70C51F27" w14:textId="207BB996" w:rsidR="00DC5A15" w:rsidRPr="006B0E72" w:rsidRDefault="00DC5A15" w:rsidP="006B0E72">
      <w:pPr>
        <w:pStyle w:val="Sansinterligne"/>
        <w:rPr>
          <w:b/>
          <w:bCs/>
        </w:rPr>
      </w:pPr>
      <w:r w:rsidRPr="006B0E72">
        <w:rPr>
          <w:b/>
          <w:bCs/>
        </w:rPr>
        <w:t>Contact</w:t>
      </w:r>
      <w:r w:rsidR="0089069D" w:rsidRPr="006B0E72">
        <w:rPr>
          <w:b/>
          <w:bCs/>
        </w:rPr>
        <w:t>s</w:t>
      </w:r>
      <w:r w:rsidRPr="006B0E72">
        <w:rPr>
          <w:b/>
          <w:bCs/>
        </w:rPr>
        <w:t xml:space="preserve"> Presse</w:t>
      </w:r>
    </w:p>
    <w:p w14:paraId="4456BB6E" w14:textId="7FE476E6" w:rsidR="00E63898" w:rsidRPr="008D160D" w:rsidRDefault="008D160D" w:rsidP="006B0E72">
      <w:pPr>
        <w:pStyle w:val="Sansinterligne"/>
      </w:pPr>
      <w:r>
        <w:t xml:space="preserve">FIPHFP / </w:t>
      </w:r>
      <w:r w:rsidR="00E63898" w:rsidRPr="008D160D">
        <w:t xml:space="preserve">Fanny </w:t>
      </w:r>
      <w:proofErr w:type="spellStart"/>
      <w:r w:rsidR="00E63898" w:rsidRPr="008D160D">
        <w:t>Auverny</w:t>
      </w:r>
      <w:proofErr w:type="spellEnd"/>
      <w:r w:rsidR="00E63898" w:rsidRPr="008D160D">
        <w:t xml:space="preserve"> </w:t>
      </w:r>
      <w:r w:rsidR="002F2EEF" w:rsidRPr="008D160D">
        <w:t xml:space="preserve">- </w:t>
      </w:r>
      <w:r w:rsidR="0037524B" w:rsidRPr="008D160D">
        <w:t xml:space="preserve">06 07 18 59 42 – </w:t>
      </w:r>
      <w:hyperlink r:id="rId9" w:history="1">
        <w:r w:rsidR="0037524B" w:rsidRPr="008D160D">
          <w:rPr>
            <w:rStyle w:val="Lienhypertexte"/>
            <w:rFonts w:asciiTheme="minorHAnsi" w:hAnsiTheme="minorHAnsi" w:cstheme="minorHAnsi"/>
          </w:rPr>
          <w:t>fauverny@image7.fr</w:t>
        </w:r>
      </w:hyperlink>
    </w:p>
    <w:p w14:paraId="208A1231" w14:textId="7995295D" w:rsidR="00E63898" w:rsidRPr="008D160D" w:rsidRDefault="00E17B09" w:rsidP="006B0E72">
      <w:pPr>
        <w:pStyle w:val="Sansinterligne"/>
      </w:pPr>
      <w:r>
        <w:t xml:space="preserve">CHU de Toulouse / Mathilde </w:t>
      </w:r>
      <w:proofErr w:type="spellStart"/>
      <w:r>
        <w:t>Ratineaud</w:t>
      </w:r>
      <w:proofErr w:type="spellEnd"/>
      <w:r>
        <w:t xml:space="preserve"> – 06 09 64 27 52 – </w:t>
      </w:r>
      <w:hyperlink r:id="rId10" w:history="1">
        <w:r w:rsidRPr="00907495">
          <w:rPr>
            <w:rStyle w:val="Lienhypertexte"/>
          </w:rPr>
          <w:t>ratineaud.m@chu-toulouse.fr</w:t>
        </w:r>
      </w:hyperlink>
      <w:r>
        <w:t xml:space="preserve"> </w:t>
      </w:r>
    </w:p>
    <w:sectPr w:rsidR="00E63898" w:rsidRPr="008D160D" w:rsidSect="00982888">
      <w:headerReference w:type="default" r:id="rId11"/>
      <w:footerReference w:type="default" r:id="rId12"/>
      <w:headerReference w:type="first" r:id="rId13"/>
      <w:footerReference w:type="first" r:id="rId14"/>
      <w:pgSz w:w="11906" w:h="16838"/>
      <w:pgMar w:top="1347" w:right="1417" w:bottom="1375"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42E0" w14:textId="77777777" w:rsidR="00C204D4" w:rsidRDefault="00C204D4">
      <w:pPr>
        <w:spacing w:after="0" w:line="240" w:lineRule="auto"/>
      </w:pPr>
      <w:r>
        <w:separator/>
      </w:r>
    </w:p>
  </w:endnote>
  <w:endnote w:type="continuationSeparator" w:id="0">
    <w:p w14:paraId="4AF4E1DF" w14:textId="77777777" w:rsidR="00C204D4" w:rsidRDefault="00C2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9636" w14:textId="52EF478F" w:rsidR="00BA3503" w:rsidRDefault="00BA3503">
    <w:pPr>
      <w:pStyle w:val="Pieddepage"/>
    </w:pPr>
    <w:r>
      <w:rPr>
        <w:noProof/>
      </w:rPr>
      <mc:AlternateContent>
        <mc:Choice Requires="wps">
          <w:drawing>
            <wp:anchor distT="0" distB="0" distL="114300" distR="114300" simplePos="0" relativeHeight="251661312" behindDoc="0" locked="0" layoutInCell="0" allowOverlap="1" wp14:anchorId="40990F0B" wp14:editId="44BAE346">
              <wp:simplePos x="0" y="0"/>
              <wp:positionH relativeFrom="page">
                <wp:posOffset>0</wp:posOffset>
              </wp:positionH>
              <wp:positionV relativeFrom="page">
                <wp:posOffset>10227945</wp:posOffset>
              </wp:positionV>
              <wp:extent cx="7560310" cy="273050"/>
              <wp:effectExtent l="0" t="0" r="0" b="12700"/>
              <wp:wrapNone/>
              <wp:docPr id="5" name="MSIPCMda944c76839a9898c848436c" descr="{&quot;HashCode&quot;:-1355907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8C0F0" w14:textId="7A70652A" w:rsidR="00BA3503" w:rsidRPr="00BA3503" w:rsidRDefault="00607A75" w:rsidP="00BA3503">
                          <w:pPr>
                            <w:spacing w:after="0"/>
                            <w:rPr>
                              <w:rFonts w:cs="Calibri"/>
                              <w:color w:val="FF0000"/>
                              <w:sz w:val="20"/>
                            </w:rPr>
                          </w:pPr>
                          <w:r>
                            <w:rPr>
                              <w:rFonts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990F0B" id="_x0000_t202" coordsize="21600,21600" o:spt="202" path="m,l,21600r21600,l21600,xe">
              <v:stroke joinstyle="miter"/>
              <v:path gradientshapeok="t" o:connecttype="rect"/>
            </v:shapetype>
            <v:shape id="MSIPCMda944c76839a9898c848436c" o:spid="_x0000_s1027" type="#_x0000_t202" alt="{&quot;HashCode&quot;:-1355907719,&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DD8C0F0" w14:textId="7A70652A" w:rsidR="00BA3503" w:rsidRPr="00BA3503" w:rsidRDefault="00607A75" w:rsidP="00BA3503">
                    <w:pPr>
                      <w:spacing w:after="0"/>
                      <w:rPr>
                        <w:rFonts w:cs="Calibri"/>
                        <w:color w:val="FF0000"/>
                        <w:sz w:val="20"/>
                      </w:rPr>
                    </w:pPr>
                    <w:r>
                      <w:rPr>
                        <w:rFonts w:cs="Calibri"/>
                        <w:color w:val="FF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620C" w14:textId="76337D3C" w:rsidR="00607A75" w:rsidRDefault="00607A75">
    <w:pPr>
      <w:pStyle w:val="Pieddepage"/>
    </w:pPr>
    <w:r>
      <w:rPr>
        <w:noProof/>
      </w:rPr>
      <mc:AlternateContent>
        <mc:Choice Requires="wps">
          <w:drawing>
            <wp:anchor distT="0" distB="0" distL="114300" distR="114300" simplePos="0" relativeHeight="251662336" behindDoc="0" locked="0" layoutInCell="0" allowOverlap="1" wp14:anchorId="305870D1" wp14:editId="29B16757">
              <wp:simplePos x="0" y="0"/>
              <wp:positionH relativeFrom="page">
                <wp:posOffset>0</wp:posOffset>
              </wp:positionH>
              <wp:positionV relativeFrom="page">
                <wp:posOffset>10227945</wp:posOffset>
              </wp:positionV>
              <wp:extent cx="7560310" cy="273050"/>
              <wp:effectExtent l="0" t="0" r="0" b="12700"/>
              <wp:wrapNone/>
              <wp:docPr id="3" name="MSIPCMa56b4a5aac171be5419245fc" descr="{&quot;HashCode&quot;:-135590771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91CF2" w14:textId="204C65D5" w:rsidR="00607A75" w:rsidRPr="00607A75" w:rsidRDefault="00607A75" w:rsidP="00607A75">
                          <w:pPr>
                            <w:spacing w:after="0"/>
                            <w:rPr>
                              <w:rFonts w:cs="Calibri"/>
                              <w:color w:val="FF0000"/>
                              <w:sz w:val="20"/>
                            </w:rPr>
                          </w:pPr>
                          <w:r w:rsidRPr="00607A75">
                            <w:rPr>
                              <w:rFonts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05870D1" id="_x0000_t202" coordsize="21600,21600" o:spt="202" path="m,l,21600r21600,l21600,xe">
              <v:stroke joinstyle="miter"/>
              <v:path gradientshapeok="t" o:connecttype="rect"/>
            </v:shapetype>
            <v:shape id="MSIPCMa56b4a5aac171be5419245fc" o:spid="_x0000_s1028" type="#_x0000_t202" alt="{&quot;HashCode&quot;:-1355907719,&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49F91CF2" w14:textId="204C65D5" w:rsidR="00607A75" w:rsidRPr="00607A75" w:rsidRDefault="00607A75" w:rsidP="00607A75">
                    <w:pPr>
                      <w:spacing w:after="0"/>
                      <w:rPr>
                        <w:rFonts w:cs="Calibri"/>
                        <w:color w:val="FF0000"/>
                        <w:sz w:val="20"/>
                      </w:rPr>
                    </w:pPr>
                    <w:r w:rsidRPr="00607A75">
                      <w:rPr>
                        <w:rFonts w:cs="Calibri"/>
                        <w:color w:val="FF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8E03" w14:textId="77777777" w:rsidR="00C204D4" w:rsidRDefault="00C204D4">
      <w:pPr>
        <w:spacing w:after="0" w:line="240" w:lineRule="auto"/>
      </w:pPr>
      <w:r>
        <w:rPr>
          <w:color w:val="000000"/>
        </w:rPr>
        <w:separator/>
      </w:r>
    </w:p>
  </w:footnote>
  <w:footnote w:type="continuationSeparator" w:id="0">
    <w:p w14:paraId="39B8A30D" w14:textId="77777777" w:rsidR="00C204D4" w:rsidRDefault="00C20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B32E" w14:textId="4132ED07" w:rsidR="00FA2F97" w:rsidRDefault="00FA2F97" w:rsidP="00FA2F97">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5CE" w14:textId="190DE922" w:rsidR="00433693" w:rsidRDefault="00952DCD" w:rsidP="00952DCD">
    <w:pPr>
      <w:pStyle w:val="En-tte"/>
      <w:tabs>
        <w:tab w:val="clear" w:pos="4536"/>
        <w:tab w:val="clear" w:pos="9072"/>
        <w:tab w:val="left" w:pos="2526"/>
      </w:tabs>
      <w:jc w:val="right"/>
    </w:pPr>
    <w:r>
      <w:tab/>
    </w:r>
    <w:r w:rsidRPr="00FA2F97">
      <w:rPr>
        <w:noProof/>
      </w:rPr>
      <w:drawing>
        <wp:inline distT="0" distB="0" distL="0" distR="0" wp14:anchorId="45B587FB" wp14:editId="602E7EB9">
          <wp:extent cx="1005323" cy="1110935"/>
          <wp:effectExtent l="0" t="0" r="0" b="0"/>
          <wp:docPr id="2" name="Image 2"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pic:nvPicPr>
                <pic:blipFill>
                  <a:blip r:embed="rId1" cstate="print"/>
                  <a:stretch>
                    <a:fillRect/>
                  </a:stretch>
                </pic:blipFill>
                <pic:spPr>
                  <a:xfrm>
                    <a:off x="0" y="0"/>
                    <a:ext cx="1005323" cy="1110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9D5"/>
    <w:multiLevelType w:val="multilevel"/>
    <w:tmpl w:val="4BB4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25479"/>
    <w:multiLevelType w:val="hybridMultilevel"/>
    <w:tmpl w:val="2394642C"/>
    <w:lvl w:ilvl="0" w:tplc="C9E622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87918B7"/>
    <w:multiLevelType w:val="multilevel"/>
    <w:tmpl w:val="CB9C976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503B1D7D"/>
    <w:multiLevelType w:val="multilevel"/>
    <w:tmpl w:val="DBF01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40932E8"/>
    <w:multiLevelType w:val="hybridMultilevel"/>
    <w:tmpl w:val="DF4A9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DA2489"/>
    <w:multiLevelType w:val="hybridMultilevel"/>
    <w:tmpl w:val="A0EAC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3A2D35"/>
    <w:multiLevelType w:val="multilevel"/>
    <w:tmpl w:val="023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2352535">
    <w:abstractNumId w:val="3"/>
  </w:num>
  <w:num w:numId="2" w16cid:durableId="82410874">
    <w:abstractNumId w:val="2"/>
  </w:num>
  <w:num w:numId="3" w16cid:durableId="1580212118">
    <w:abstractNumId w:val="4"/>
  </w:num>
  <w:num w:numId="4" w16cid:durableId="8215786">
    <w:abstractNumId w:val="5"/>
  </w:num>
  <w:num w:numId="5" w16cid:durableId="311372442">
    <w:abstractNumId w:val="6"/>
  </w:num>
  <w:num w:numId="6" w16cid:durableId="1289361062">
    <w:abstractNumId w:val="0"/>
  </w:num>
  <w:num w:numId="7" w16cid:durableId="177224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9F"/>
    <w:rsid w:val="00033DCF"/>
    <w:rsid w:val="00041366"/>
    <w:rsid w:val="00063574"/>
    <w:rsid w:val="0007043D"/>
    <w:rsid w:val="000D4FFC"/>
    <w:rsid w:val="000F082E"/>
    <w:rsid w:val="00134E51"/>
    <w:rsid w:val="001964D4"/>
    <w:rsid w:val="001E5F01"/>
    <w:rsid w:val="00200029"/>
    <w:rsid w:val="0029506F"/>
    <w:rsid w:val="002D1D60"/>
    <w:rsid w:val="002F2EEF"/>
    <w:rsid w:val="003128E7"/>
    <w:rsid w:val="003459BA"/>
    <w:rsid w:val="003604DF"/>
    <w:rsid w:val="003713F6"/>
    <w:rsid w:val="0037524B"/>
    <w:rsid w:val="00384830"/>
    <w:rsid w:val="004068D7"/>
    <w:rsid w:val="00424ADD"/>
    <w:rsid w:val="00433693"/>
    <w:rsid w:val="004A1686"/>
    <w:rsid w:val="004F22AF"/>
    <w:rsid w:val="00563B4C"/>
    <w:rsid w:val="005967DD"/>
    <w:rsid w:val="00607734"/>
    <w:rsid w:val="00607A75"/>
    <w:rsid w:val="00607F98"/>
    <w:rsid w:val="00673BE1"/>
    <w:rsid w:val="00686BB0"/>
    <w:rsid w:val="006B0E72"/>
    <w:rsid w:val="006B4D87"/>
    <w:rsid w:val="006D340B"/>
    <w:rsid w:val="006E484C"/>
    <w:rsid w:val="006F24C1"/>
    <w:rsid w:val="0072070A"/>
    <w:rsid w:val="00765984"/>
    <w:rsid w:val="00770C36"/>
    <w:rsid w:val="00782B59"/>
    <w:rsid w:val="00800C64"/>
    <w:rsid w:val="00812B28"/>
    <w:rsid w:val="00830738"/>
    <w:rsid w:val="008557DB"/>
    <w:rsid w:val="00882303"/>
    <w:rsid w:val="0089069D"/>
    <w:rsid w:val="008921F3"/>
    <w:rsid w:val="008D160D"/>
    <w:rsid w:val="009060EF"/>
    <w:rsid w:val="00952DCD"/>
    <w:rsid w:val="00982888"/>
    <w:rsid w:val="009F3F19"/>
    <w:rsid w:val="00A257DE"/>
    <w:rsid w:val="00A75598"/>
    <w:rsid w:val="00A9728F"/>
    <w:rsid w:val="00AB3FDB"/>
    <w:rsid w:val="00B208D9"/>
    <w:rsid w:val="00B21A6D"/>
    <w:rsid w:val="00B32FCA"/>
    <w:rsid w:val="00B430F2"/>
    <w:rsid w:val="00B64580"/>
    <w:rsid w:val="00B848FC"/>
    <w:rsid w:val="00BA3503"/>
    <w:rsid w:val="00BF7778"/>
    <w:rsid w:val="00C204D4"/>
    <w:rsid w:val="00C24E9F"/>
    <w:rsid w:val="00C30375"/>
    <w:rsid w:val="00C351E8"/>
    <w:rsid w:val="00C667CB"/>
    <w:rsid w:val="00C8495C"/>
    <w:rsid w:val="00C94041"/>
    <w:rsid w:val="00CD238B"/>
    <w:rsid w:val="00D33D98"/>
    <w:rsid w:val="00D630C1"/>
    <w:rsid w:val="00DC5A15"/>
    <w:rsid w:val="00DF1931"/>
    <w:rsid w:val="00E17B09"/>
    <w:rsid w:val="00E63898"/>
    <w:rsid w:val="00E9096E"/>
    <w:rsid w:val="00EA27A0"/>
    <w:rsid w:val="00F82E52"/>
    <w:rsid w:val="00FA2F97"/>
    <w:rsid w:val="00FA5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3492"/>
  <w15:docId w15:val="{EF683E10-AD17-E64F-8CE7-854F58C7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2">
    <w:name w:val="heading 2"/>
    <w:basedOn w:val="Normal"/>
    <w:link w:val="Titre2Car"/>
    <w:uiPriority w:val="9"/>
    <w:qFormat/>
    <w:rsid w:val="00C94041"/>
    <w:pPr>
      <w:suppressAutoHyphens w:val="0"/>
      <w:autoSpaceDN/>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next w:val="Normal"/>
    <w:link w:val="Titre3Car"/>
    <w:uiPriority w:val="9"/>
    <w:semiHidden/>
    <w:unhideWhenUsed/>
    <w:qFormat/>
    <w:rsid w:val="004068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rpsdetexteCar">
    <w:name w:val="Corps de texte Car"/>
    <w:basedOn w:val="Policepardfaut"/>
    <w:rPr>
      <w:rFonts w:ascii="Arial" w:eastAsia="Arial" w:hAnsi="Arial" w:cs="Arial"/>
      <w:sz w:val="20"/>
      <w:szCs w:val="20"/>
      <w:lang w:eastAsia="fr-FR" w:bidi="fr-FR"/>
    </w:rPr>
  </w:style>
  <w:style w:type="paragraph" w:styleId="Paragraphedeliste">
    <w:name w:val="List Paragraph"/>
    <w:basedOn w:val="Normal"/>
    <w:uiPriority w:val="34"/>
    <w:qFormat/>
    <w:pPr>
      <w:widowControl w:val="0"/>
      <w:suppressAutoHyphens w:val="0"/>
      <w:autoSpaceDE w:val="0"/>
      <w:spacing w:after="0" w:line="240" w:lineRule="auto"/>
    </w:pPr>
    <w:rPr>
      <w:rFonts w:ascii="Arial" w:eastAsia="Arial" w:hAnsi="Arial" w:cs="Arial"/>
      <w:lang w:eastAsia="fr-FR" w:bidi="fr-FR"/>
    </w:rPr>
  </w:style>
  <w:style w:type="character" w:styleId="Marquedecommentaire">
    <w:name w:val="annotation reference"/>
    <w:basedOn w:val="Policepardfaut"/>
    <w:rPr>
      <w:sz w:val="16"/>
      <w:szCs w:val="16"/>
    </w:rPr>
  </w:style>
  <w:style w:type="paragraph" w:styleId="Commentaire">
    <w:name w:val="annotation text"/>
    <w:basedOn w:val="Normal"/>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mmentaireCar">
    <w:name w:val="Commentaire Car"/>
    <w:basedOn w:val="Policepardfaut"/>
    <w:rPr>
      <w:rFonts w:ascii="Arial" w:eastAsia="Arial" w:hAnsi="Arial" w:cs="Arial"/>
      <w:sz w:val="20"/>
      <w:szCs w:val="20"/>
      <w:lang w:eastAsia="fr-FR" w:bidi="fr-FR"/>
    </w:rPr>
  </w:style>
  <w:style w:type="paragraph" w:styleId="En-tte">
    <w:name w:val="header"/>
    <w:basedOn w:val="Normal"/>
    <w:link w:val="En-tteCar"/>
    <w:uiPriority w:val="99"/>
    <w:unhideWhenUsed/>
    <w:rsid w:val="00FA2F97"/>
    <w:pPr>
      <w:tabs>
        <w:tab w:val="center" w:pos="4536"/>
        <w:tab w:val="right" w:pos="9072"/>
      </w:tabs>
      <w:spacing w:after="0" w:line="240" w:lineRule="auto"/>
    </w:pPr>
  </w:style>
  <w:style w:type="character" w:customStyle="1" w:styleId="En-tteCar">
    <w:name w:val="En-tête Car"/>
    <w:basedOn w:val="Policepardfaut"/>
    <w:link w:val="En-tte"/>
    <w:uiPriority w:val="99"/>
    <w:rsid w:val="00FA2F97"/>
  </w:style>
  <w:style w:type="paragraph" w:styleId="Pieddepage">
    <w:name w:val="footer"/>
    <w:basedOn w:val="Normal"/>
    <w:link w:val="PieddepageCar"/>
    <w:uiPriority w:val="99"/>
    <w:unhideWhenUsed/>
    <w:rsid w:val="00FA2F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2F97"/>
  </w:style>
  <w:style w:type="paragraph" w:styleId="Rvision">
    <w:name w:val="Revision"/>
    <w:hidden/>
    <w:uiPriority w:val="99"/>
    <w:semiHidden/>
    <w:rsid w:val="006B4D87"/>
    <w:pPr>
      <w:autoSpaceDN/>
      <w:spacing w:after="0" w:line="240" w:lineRule="auto"/>
    </w:pPr>
  </w:style>
  <w:style w:type="paragraph" w:styleId="Sansinterligne">
    <w:name w:val="No Spacing"/>
    <w:uiPriority w:val="1"/>
    <w:qFormat/>
    <w:rsid w:val="00134E51"/>
    <w:pPr>
      <w:suppressAutoHyphens/>
      <w:spacing w:after="0" w:line="240" w:lineRule="auto"/>
    </w:pPr>
  </w:style>
  <w:style w:type="character" w:styleId="Lienhypertexte">
    <w:name w:val="Hyperlink"/>
    <w:basedOn w:val="Policepardfaut"/>
    <w:uiPriority w:val="99"/>
    <w:unhideWhenUsed/>
    <w:rsid w:val="0037524B"/>
    <w:rPr>
      <w:color w:val="0563C1" w:themeColor="hyperlink"/>
      <w:u w:val="single"/>
    </w:rPr>
  </w:style>
  <w:style w:type="character" w:styleId="Mentionnonrsolue">
    <w:name w:val="Unresolved Mention"/>
    <w:basedOn w:val="Policepardfaut"/>
    <w:uiPriority w:val="99"/>
    <w:semiHidden/>
    <w:unhideWhenUsed/>
    <w:rsid w:val="0037524B"/>
    <w:rPr>
      <w:color w:val="605E5C"/>
      <w:shd w:val="clear" w:color="auto" w:fill="E1DFDD"/>
    </w:rPr>
  </w:style>
  <w:style w:type="character" w:customStyle="1" w:styleId="Titre2Car">
    <w:name w:val="Titre 2 Car"/>
    <w:basedOn w:val="Policepardfaut"/>
    <w:link w:val="Titre2"/>
    <w:uiPriority w:val="9"/>
    <w:rsid w:val="00C94041"/>
    <w:rPr>
      <w:rFonts w:ascii="Times New Roman" w:eastAsia="Times New Roman" w:hAnsi="Times New Roman"/>
      <w:b/>
      <w:bCs/>
      <w:sz w:val="36"/>
      <w:szCs w:val="36"/>
      <w:lang w:eastAsia="fr-FR"/>
    </w:rPr>
  </w:style>
  <w:style w:type="paragraph" w:styleId="NormalWeb">
    <w:name w:val="Normal (Web)"/>
    <w:basedOn w:val="Normal"/>
    <w:uiPriority w:val="99"/>
    <w:semiHidden/>
    <w:unhideWhenUsed/>
    <w:rsid w:val="00C94041"/>
    <w:pPr>
      <w:suppressAutoHyphens w:val="0"/>
      <w:autoSpaceDN/>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rsid w:val="003604DF"/>
    <w:pPr>
      <w:autoSpaceDE w:val="0"/>
      <w:adjustRightInd w:val="0"/>
      <w:spacing w:after="0" w:line="240" w:lineRule="auto"/>
    </w:pPr>
    <w:rPr>
      <w:rFonts w:cs="Calibri"/>
      <w:color w:val="000000"/>
      <w:sz w:val="24"/>
      <w:szCs w:val="24"/>
    </w:rPr>
  </w:style>
  <w:style w:type="character" w:customStyle="1" w:styleId="Titre3Car">
    <w:name w:val="Titre 3 Car"/>
    <w:basedOn w:val="Policepardfaut"/>
    <w:link w:val="Titre3"/>
    <w:uiPriority w:val="9"/>
    <w:semiHidden/>
    <w:rsid w:val="004068D7"/>
    <w:rPr>
      <w:rFonts w:asciiTheme="majorHAnsi" w:eastAsiaTheme="majorEastAsia" w:hAnsiTheme="majorHAnsi" w:cstheme="majorBidi"/>
      <w:color w:val="1F3763" w:themeColor="accent1" w:themeShade="7F"/>
      <w:sz w:val="24"/>
      <w:szCs w:val="24"/>
    </w:rPr>
  </w:style>
  <w:style w:type="paragraph" w:styleId="Sous-titre">
    <w:name w:val="Subtitle"/>
    <w:basedOn w:val="Normal"/>
    <w:link w:val="Sous-titreCar"/>
    <w:uiPriority w:val="11"/>
    <w:qFormat/>
    <w:rsid w:val="008D160D"/>
    <w:pPr>
      <w:suppressAutoHyphens w:val="0"/>
      <w:autoSpaceDE w:val="0"/>
      <w:spacing w:before="113" w:after="0" w:line="240" w:lineRule="auto"/>
      <w:jc w:val="both"/>
    </w:pPr>
    <w:rPr>
      <w:rFonts w:eastAsiaTheme="minorHAnsi" w:cs="Calibri"/>
      <w:b/>
      <w:bCs/>
      <w:color w:val="36A9E0"/>
      <w:sz w:val="24"/>
      <w:szCs w:val="24"/>
    </w:rPr>
  </w:style>
  <w:style w:type="character" w:customStyle="1" w:styleId="Sous-titreCar">
    <w:name w:val="Sous-titre Car"/>
    <w:basedOn w:val="Policepardfaut"/>
    <w:link w:val="Sous-titre"/>
    <w:uiPriority w:val="11"/>
    <w:rsid w:val="008D160D"/>
    <w:rPr>
      <w:rFonts w:eastAsiaTheme="minorHAnsi" w:cs="Calibri"/>
      <w:b/>
      <w:bCs/>
      <w:color w:val="36A9E0"/>
      <w:sz w:val="24"/>
      <w:szCs w:val="24"/>
    </w:rPr>
  </w:style>
  <w:style w:type="character" w:customStyle="1" w:styleId="markedcontent">
    <w:name w:val="markedcontent"/>
    <w:basedOn w:val="Policepardfaut"/>
    <w:rsid w:val="008D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870">
      <w:bodyDiv w:val="1"/>
      <w:marLeft w:val="0"/>
      <w:marRight w:val="0"/>
      <w:marTop w:val="0"/>
      <w:marBottom w:val="0"/>
      <w:divBdr>
        <w:top w:val="none" w:sz="0" w:space="0" w:color="auto"/>
        <w:left w:val="none" w:sz="0" w:space="0" w:color="auto"/>
        <w:bottom w:val="none" w:sz="0" w:space="0" w:color="auto"/>
        <w:right w:val="none" w:sz="0" w:space="0" w:color="auto"/>
      </w:divBdr>
    </w:div>
    <w:div w:id="563490072">
      <w:bodyDiv w:val="1"/>
      <w:marLeft w:val="0"/>
      <w:marRight w:val="0"/>
      <w:marTop w:val="0"/>
      <w:marBottom w:val="0"/>
      <w:divBdr>
        <w:top w:val="none" w:sz="0" w:space="0" w:color="auto"/>
        <w:left w:val="none" w:sz="0" w:space="0" w:color="auto"/>
        <w:bottom w:val="none" w:sz="0" w:space="0" w:color="auto"/>
        <w:right w:val="none" w:sz="0" w:space="0" w:color="auto"/>
      </w:divBdr>
      <w:divsChild>
        <w:div w:id="310331740">
          <w:marLeft w:val="-225"/>
          <w:marRight w:val="-225"/>
          <w:marTop w:val="0"/>
          <w:marBottom w:val="0"/>
          <w:divBdr>
            <w:top w:val="none" w:sz="0" w:space="0" w:color="auto"/>
            <w:left w:val="none" w:sz="0" w:space="0" w:color="auto"/>
            <w:bottom w:val="none" w:sz="0" w:space="0" w:color="auto"/>
            <w:right w:val="none" w:sz="0" w:space="0" w:color="auto"/>
          </w:divBdr>
          <w:divsChild>
            <w:div w:id="1542865648">
              <w:marLeft w:val="0"/>
              <w:marRight w:val="0"/>
              <w:marTop w:val="0"/>
              <w:marBottom w:val="0"/>
              <w:divBdr>
                <w:top w:val="none" w:sz="0" w:space="0" w:color="auto"/>
                <w:left w:val="none" w:sz="0" w:space="0" w:color="auto"/>
                <w:bottom w:val="none" w:sz="0" w:space="0" w:color="auto"/>
                <w:right w:val="none" w:sz="0" w:space="0" w:color="auto"/>
              </w:divBdr>
            </w:div>
            <w:div w:id="1674721254">
              <w:marLeft w:val="0"/>
              <w:marRight w:val="0"/>
              <w:marTop w:val="0"/>
              <w:marBottom w:val="0"/>
              <w:divBdr>
                <w:top w:val="none" w:sz="0" w:space="0" w:color="auto"/>
                <w:left w:val="none" w:sz="0" w:space="0" w:color="auto"/>
                <w:bottom w:val="none" w:sz="0" w:space="0" w:color="auto"/>
                <w:right w:val="none" w:sz="0" w:space="0" w:color="auto"/>
              </w:divBdr>
              <w:divsChild>
                <w:div w:id="1842817740">
                  <w:marLeft w:val="0"/>
                  <w:marRight w:val="0"/>
                  <w:marTop w:val="0"/>
                  <w:marBottom w:val="0"/>
                  <w:divBdr>
                    <w:top w:val="none" w:sz="0" w:space="0" w:color="auto"/>
                    <w:left w:val="none" w:sz="0" w:space="0" w:color="auto"/>
                    <w:bottom w:val="none" w:sz="0" w:space="0" w:color="auto"/>
                    <w:right w:val="none" w:sz="0" w:space="0" w:color="auto"/>
                  </w:divBdr>
                  <w:divsChild>
                    <w:div w:id="29611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81584">
      <w:bodyDiv w:val="1"/>
      <w:marLeft w:val="0"/>
      <w:marRight w:val="0"/>
      <w:marTop w:val="0"/>
      <w:marBottom w:val="0"/>
      <w:divBdr>
        <w:top w:val="none" w:sz="0" w:space="0" w:color="auto"/>
        <w:left w:val="none" w:sz="0" w:space="0" w:color="auto"/>
        <w:bottom w:val="none" w:sz="0" w:space="0" w:color="auto"/>
        <w:right w:val="none" w:sz="0" w:space="0" w:color="auto"/>
      </w:divBdr>
    </w:div>
    <w:div w:id="1128013989">
      <w:bodyDiv w:val="1"/>
      <w:marLeft w:val="0"/>
      <w:marRight w:val="0"/>
      <w:marTop w:val="0"/>
      <w:marBottom w:val="0"/>
      <w:divBdr>
        <w:top w:val="none" w:sz="0" w:space="0" w:color="auto"/>
        <w:left w:val="none" w:sz="0" w:space="0" w:color="auto"/>
        <w:bottom w:val="none" w:sz="0" w:space="0" w:color="auto"/>
        <w:right w:val="none" w:sz="0" w:space="0" w:color="auto"/>
      </w:divBdr>
      <w:divsChild>
        <w:div w:id="1067848750">
          <w:marLeft w:val="-225"/>
          <w:marRight w:val="-225"/>
          <w:marTop w:val="0"/>
          <w:marBottom w:val="0"/>
          <w:divBdr>
            <w:top w:val="none" w:sz="0" w:space="0" w:color="auto"/>
            <w:left w:val="none" w:sz="0" w:space="0" w:color="auto"/>
            <w:bottom w:val="none" w:sz="0" w:space="0" w:color="auto"/>
            <w:right w:val="none" w:sz="0" w:space="0" w:color="auto"/>
          </w:divBdr>
          <w:divsChild>
            <w:div w:id="1310670509">
              <w:marLeft w:val="0"/>
              <w:marRight w:val="0"/>
              <w:marTop w:val="0"/>
              <w:marBottom w:val="0"/>
              <w:divBdr>
                <w:top w:val="none" w:sz="0" w:space="0" w:color="auto"/>
                <w:left w:val="none" w:sz="0" w:space="0" w:color="auto"/>
                <w:bottom w:val="none" w:sz="0" w:space="0" w:color="auto"/>
                <w:right w:val="none" w:sz="0" w:space="0" w:color="auto"/>
              </w:divBdr>
            </w:div>
            <w:div w:id="18800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3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phfp.f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tineaud.m@chu-toulouse.fr" TargetMode="External"/><Relationship Id="rId4" Type="http://schemas.openxmlformats.org/officeDocument/2006/relationships/webSettings" Target="webSettings.xml"/><Relationship Id="rId9" Type="http://schemas.openxmlformats.org/officeDocument/2006/relationships/hyperlink" Target="mailto:fauverny@image7.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5799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Auverny</dc:creator>
  <dc:description/>
  <cp:lastModifiedBy>Microsoft Office User</cp:lastModifiedBy>
  <cp:revision>2</cp:revision>
  <cp:lastPrinted>2023-05-03T17:32:00Z</cp:lastPrinted>
  <dcterms:created xsi:type="dcterms:W3CDTF">2023-05-23T13:16:00Z</dcterms:created>
  <dcterms:modified xsi:type="dcterms:W3CDTF">2023-05-23T13:16:00Z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2023-05-17T16:19:30Z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3e149ed1-9441-4bb9-8289-9619fdbfb225</vt:lpwstr>
  </property>
  <property fmtid="{D5CDD505-2E9C-101B-9397-08002B2CF9AE}" pid="8" name="MSIP_Label_94e1e3e5-28aa-42d2-a9d5-f117a2286530_ContentBits">
    <vt:lpwstr>2</vt:lpwstr>
  </property>
</Properties>
</file>