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EB59" w14:textId="77777777" w:rsidR="00EC180A" w:rsidRPr="00191D19" w:rsidRDefault="00EC180A" w:rsidP="0000602D">
      <w:pPr>
        <w:rPr>
          <w:rFonts w:ascii="Arial" w:hAnsi="Arial" w:cs="Arial"/>
        </w:rPr>
      </w:pPr>
      <w:bookmarkStart w:id="0" w:name="_Toc421708484"/>
    </w:p>
    <w:p w14:paraId="6BA4722C" w14:textId="1335D71B" w:rsidR="00EC180A" w:rsidRPr="00B559C9" w:rsidRDefault="00BE4539" w:rsidP="0000602D">
      <w:pPr>
        <w:jc w:val="right"/>
        <w:rPr>
          <w:rFonts w:ascii="Arial" w:hAnsi="Arial" w:cs="Arial"/>
        </w:rPr>
      </w:pPr>
      <w:r w:rsidRPr="00B559C9">
        <w:rPr>
          <w:rFonts w:ascii="Arial" w:hAnsi="Arial" w:cs="Arial"/>
          <w:noProof/>
          <w:sz w:val="31"/>
          <w:szCs w:val="31"/>
        </w:rPr>
        <w:drawing>
          <wp:inline distT="0" distB="0" distL="0" distR="0" wp14:anchorId="0531A93D" wp14:editId="505CBDB7">
            <wp:extent cx="950595" cy="1116819"/>
            <wp:effectExtent l="0" t="0" r="1905" b="7620"/>
            <wp:docPr id="2" name="Image 2" descr="emploi fiphfp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emploi fiphfp handi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898" cy="1125399"/>
                    </a:xfrm>
                    <a:prstGeom prst="rect">
                      <a:avLst/>
                    </a:prstGeom>
                    <a:noFill/>
                    <a:ln>
                      <a:noFill/>
                    </a:ln>
                  </pic:spPr>
                </pic:pic>
              </a:graphicData>
            </a:graphic>
          </wp:inline>
        </w:drawing>
      </w:r>
    </w:p>
    <w:p w14:paraId="1EBCEEB5" w14:textId="0D3136C5" w:rsidR="00EC180A" w:rsidRPr="00B559C9" w:rsidRDefault="00EC180A" w:rsidP="00EC180A">
      <w:pPr>
        <w:jc w:val="right"/>
        <w:rPr>
          <w:rFonts w:ascii="Arial" w:hAnsi="Arial" w:cs="Arial"/>
        </w:rPr>
      </w:pPr>
    </w:p>
    <w:p w14:paraId="75D527ED" w14:textId="72D70A8A" w:rsidR="00E66878" w:rsidRPr="00B559C9" w:rsidRDefault="00E66878" w:rsidP="00652C31">
      <w:pPr>
        <w:spacing w:before="4200"/>
        <w:jc w:val="center"/>
        <w:rPr>
          <w:rFonts w:ascii="Arial" w:hAnsi="Arial" w:cs="Arial"/>
          <w:sz w:val="52"/>
          <w:szCs w:val="40"/>
        </w:rPr>
      </w:pPr>
      <w:r w:rsidRPr="00B559C9">
        <w:rPr>
          <w:rFonts w:ascii="Arial" w:hAnsi="Arial" w:cs="Arial"/>
          <w:sz w:val="52"/>
          <w:szCs w:val="40"/>
        </w:rPr>
        <w:t>Catalogue des interventions du FIPHFP</w:t>
      </w:r>
    </w:p>
    <w:p w14:paraId="0875AC9C" w14:textId="77777777" w:rsidR="00D43662" w:rsidRPr="00B559C9" w:rsidRDefault="00D43662">
      <w:pPr>
        <w:jc w:val="left"/>
        <w:rPr>
          <w:rFonts w:ascii="Arial" w:hAnsi="Arial" w:cs="Arial"/>
        </w:rPr>
      </w:pPr>
      <w:r w:rsidRPr="00B559C9">
        <w:rPr>
          <w:rFonts w:ascii="Arial" w:hAnsi="Arial" w:cs="Arial"/>
        </w:rPr>
        <w:br w:type="page"/>
      </w:r>
    </w:p>
    <w:p w14:paraId="46DC8DFE" w14:textId="5A706467" w:rsidR="00D43662" w:rsidRPr="00B559C9" w:rsidRDefault="00A33897" w:rsidP="003F4794">
      <w:pPr>
        <w:shd w:val="clear" w:color="auto" w:fill="BFBFBF" w:themeFill="background1" w:themeFillShade="BF"/>
        <w:rPr>
          <w:b/>
          <w:bCs/>
          <w:sz w:val="44"/>
          <w:szCs w:val="48"/>
        </w:rPr>
      </w:pPr>
      <w:r w:rsidRPr="00B559C9">
        <w:rPr>
          <w:b/>
          <w:bCs/>
          <w:sz w:val="44"/>
          <w:szCs w:val="48"/>
        </w:rPr>
        <w:lastRenderedPageBreak/>
        <w:t xml:space="preserve">LES </w:t>
      </w:r>
      <w:r w:rsidR="002752DC" w:rsidRPr="00B559C9">
        <w:rPr>
          <w:b/>
          <w:bCs/>
          <w:sz w:val="44"/>
          <w:szCs w:val="48"/>
        </w:rPr>
        <w:t>EVOLUTIONS</w:t>
      </w:r>
      <w:r w:rsidRPr="00B559C9">
        <w:rPr>
          <w:b/>
          <w:bCs/>
          <w:sz w:val="44"/>
          <w:szCs w:val="48"/>
        </w:rPr>
        <w:t xml:space="preserve"> </w:t>
      </w:r>
      <w:r w:rsidR="00FD10F1" w:rsidRPr="00B559C9">
        <w:rPr>
          <w:b/>
          <w:bCs/>
          <w:sz w:val="44"/>
          <w:szCs w:val="48"/>
        </w:rPr>
        <w:t>DU CATALOGUE</w:t>
      </w:r>
    </w:p>
    <w:p w14:paraId="0930EF1B" w14:textId="5C3D3512" w:rsidR="00BE2D9A" w:rsidRPr="00B559C9" w:rsidRDefault="00BE2D9A" w:rsidP="00BE2D9A">
      <w:pPr>
        <w:spacing w:before="480" w:after="100" w:afterAutospacing="1"/>
        <w:rPr>
          <w:rFonts w:ascii="Arial" w:hAnsi="Arial" w:cs="Arial"/>
        </w:rPr>
      </w:pPr>
      <w:r w:rsidRPr="00B559C9">
        <w:rPr>
          <w:rFonts w:ascii="Arial" w:hAnsi="Arial" w:cs="Arial"/>
          <w:b/>
          <w:bCs/>
        </w:rPr>
        <w:t xml:space="preserve">L’article L822-30 du code général de la fonction publique </w:t>
      </w:r>
      <w:r w:rsidR="00AB0F7C" w:rsidRPr="00B559C9">
        <w:rPr>
          <w:rFonts w:ascii="Arial" w:hAnsi="Arial" w:cs="Arial"/>
          <w:b/>
          <w:bCs/>
        </w:rPr>
        <w:t>prévoit désormais que « </w:t>
      </w:r>
      <w:r w:rsidR="00AB0F7C" w:rsidRPr="00B559C9">
        <w:rPr>
          <w:rFonts w:ascii="Arial" w:hAnsi="Arial" w:cs="Arial"/>
          <w:i/>
          <w:iCs/>
        </w:rPr>
        <w:t>A</w:t>
      </w:r>
      <w:r w:rsidRPr="00B559C9">
        <w:rPr>
          <w:rFonts w:ascii="Arial" w:hAnsi="Arial" w:cs="Arial"/>
          <w:i/>
          <w:iCs/>
        </w:rPr>
        <w:t xml:space="preserve"> sa demande et sous réserve d'un avis médical favorable, un fonctionnaire peut bénéficier d'une formation ou d'un bilan de compétences ou pratiquer une activité durant un [congé de maladie, congé de longue maladie, congé de longue durée, congé pour invalidité temporaire imputable au service], en vue de sa réadaptation ou de sa reconversion professionnelle</w:t>
      </w:r>
      <w:r w:rsidR="00AB0F7C" w:rsidRPr="00B559C9">
        <w:rPr>
          <w:rFonts w:ascii="Arial" w:hAnsi="Arial" w:cs="Arial"/>
          <w:i/>
          <w:iCs/>
        </w:rPr>
        <w:t> »</w:t>
      </w:r>
      <w:r w:rsidR="00AB0F7C" w:rsidRPr="00B559C9">
        <w:rPr>
          <w:rFonts w:ascii="Arial" w:hAnsi="Arial" w:cs="Arial"/>
          <w:b/>
          <w:bCs/>
          <w:i/>
          <w:iCs/>
        </w:rPr>
        <w:t xml:space="preserve">. </w:t>
      </w:r>
      <w:r w:rsidR="0043570C" w:rsidRPr="00B559C9">
        <w:rPr>
          <w:rFonts w:ascii="Arial" w:hAnsi="Arial" w:cs="Arial"/>
        </w:rPr>
        <w:t xml:space="preserve">Le FIPHFP pourra donc participer au financement des formations et bilans de compétences </w:t>
      </w:r>
      <w:r w:rsidR="00F34474" w:rsidRPr="00B559C9">
        <w:rPr>
          <w:rFonts w:ascii="Arial" w:hAnsi="Arial" w:cs="Arial"/>
        </w:rPr>
        <w:t>conformément à l’article L822-30 ci-dessus.</w:t>
      </w:r>
    </w:p>
    <w:p w14:paraId="3329ED39" w14:textId="6035D410" w:rsidR="00254B60" w:rsidRPr="00B559C9" w:rsidRDefault="00254B60" w:rsidP="00BE2D9A">
      <w:pPr>
        <w:spacing w:before="480" w:after="100" w:afterAutospacing="1"/>
        <w:rPr>
          <w:rFonts w:ascii="Arial" w:hAnsi="Arial" w:cs="Arial"/>
        </w:rPr>
      </w:pPr>
      <w:r w:rsidRPr="00B559C9">
        <w:rPr>
          <w:rFonts w:ascii="Arial" w:hAnsi="Arial" w:cs="Arial"/>
          <w:b/>
          <w:bCs/>
        </w:rPr>
        <w:t xml:space="preserve">Il est créé une catégorie particulière de bénéficiaires </w:t>
      </w:r>
      <w:r w:rsidR="005E2087" w:rsidRPr="00B559C9">
        <w:rPr>
          <w:rFonts w:ascii="Arial" w:hAnsi="Arial" w:cs="Arial"/>
          <w:b/>
          <w:bCs/>
        </w:rPr>
        <w:t>« </w:t>
      </w:r>
      <w:r w:rsidRPr="00B559C9">
        <w:rPr>
          <w:rFonts w:ascii="Arial" w:hAnsi="Arial" w:cs="Arial"/>
          <w:b/>
          <w:bCs/>
        </w:rPr>
        <w:t xml:space="preserve">Travailleurs d’ESAT » </w:t>
      </w:r>
      <w:r w:rsidRPr="00B559C9">
        <w:rPr>
          <w:rFonts w:ascii="Arial" w:hAnsi="Arial" w:cs="Arial"/>
        </w:rPr>
        <w:t>afin de matérialiser l</w:t>
      </w:r>
      <w:r w:rsidR="00356EFF" w:rsidRPr="00B559C9">
        <w:rPr>
          <w:rFonts w:ascii="Arial" w:hAnsi="Arial" w:cs="Arial"/>
        </w:rPr>
        <w:t xml:space="preserve">’offre du FIPHFP </w:t>
      </w:r>
      <w:r w:rsidRPr="00B559C9">
        <w:rPr>
          <w:rFonts w:ascii="Arial" w:hAnsi="Arial" w:cs="Arial"/>
        </w:rPr>
        <w:t xml:space="preserve">pour </w:t>
      </w:r>
      <w:r w:rsidR="00356EFF" w:rsidRPr="00B559C9">
        <w:rPr>
          <w:rFonts w:ascii="Arial" w:hAnsi="Arial" w:cs="Arial"/>
        </w:rPr>
        <w:t>l</w:t>
      </w:r>
      <w:r w:rsidRPr="00B559C9">
        <w:rPr>
          <w:rFonts w:ascii="Arial" w:hAnsi="Arial" w:cs="Arial"/>
        </w:rPr>
        <w:t>es travailleurs d’ESAT mis à disposition, occupant un emploi à temps partiel ou intégré</w:t>
      </w:r>
      <w:r w:rsidR="00356EFF" w:rsidRPr="00B559C9">
        <w:rPr>
          <w:rFonts w:ascii="Arial" w:hAnsi="Arial" w:cs="Arial"/>
        </w:rPr>
        <w:t>s</w:t>
      </w:r>
      <w:r w:rsidRPr="00B559C9">
        <w:rPr>
          <w:rFonts w:ascii="Arial" w:hAnsi="Arial" w:cs="Arial"/>
        </w:rPr>
        <w:t xml:space="preserve"> chez l’employeur</w:t>
      </w:r>
      <w:r w:rsidR="00356EFF" w:rsidRPr="00B559C9">
        <w:rPr>
          <w:rFonts w:ascii="Arial" w:hAnsi="Arial" w:cs="Arial"/>
        </w:rPr>
        <w:t>.</w:t>
      </w:r>
    </w:p>
    <w:p w14:paraId="1BAB2C00" w14:textId="436EB560" w:rsidR="00F91156" w:rsidRPr="00B559C9" w:rsidRDefault="00F91156" w:rsidP="00AB0F7C">
      <w:pPr>
        <w:spacing w:before="360" w:after="100" w:afterAutospacing="1"/>
        <w:rPr>
          <w:rFonts w:ascii="Arial" w:hAnsi="Arial" w:cs="Arial"/>
          <w:b/>
          <w:bCs/>
        </w:rPr>
      </w:pPr>
      <w:r w:rsidRPr="00B559C9">
        <w:rPr>
          <w:rFonts w:ascii="Arial" w:hAnsi="Arial" w:cs="Arial"/>
          <w:b/>
          <w:bCs/>
        </w:rPr>
        <w:t>Le tableau faisant apparaitre en début de chaque fiche les catégories de bénéficiaires de l’aide est réintégré.</w:t>
      </w:r>
    </w:p>
    <w:p w14:paraId="1C2A7A91" w14:textId="00F6EB3D" w:rsidR="00E512B8" w:rsidRPr="00B559C9" w:rsidRDefault="00E512B8" w:rsidP="003B7B10">
      <w:pPr>
        <w:spacing w:before="240" w:after="120"/>
        <w:rPr>
          <w:rFonts w:ascii="Arial" w:hAnsi="Arial" w:cs="Arial"/>
          <w:b/>
          <w:bCs/>
        </w:rPr>
      </w:pPr>
      <w:r w:rsidRPr="00B559C9">
        <w:rPr>
          <w:rFonts w:ascii="Arial" w:hAnsi="Arial" w:cs="Arial"/>
          <w:b/>
          <w:bCs/>
        </w:rPr>
        <w:t>Fiche 01 - « Prothèses auditives »</w:t>
      </w:r>
    </w:p>
    <w:p w14:paraId="4A5EA7CB" w14:textId="77777777" w:rsidR="00E512B8" w:rsidRPr="00B559C9" w:rsidRDefault="00E512B8" w:rsidP="00E512B8">
      <w:pPr>
        <w:rPr>
          <w:rFonts w:ascii="Arial" w:hAnsi="Arial" w:cs="Arial"/>
        </w:rPr>
      </w:pPr>
      <w:r w:rsidRPr="00B559C9">
        <w:rPr>
          <w:rFonts w:ascii="Arial" w:hAnsi="Arial" w:cs="Arial"/>
        </w:rPr>
        <w:t>A compter du 1</w:t>
      </w:r>
      <w:r w:rsidRPr="00B559C9">
        <w:rPr>
          <w:rFonts w:ascii="Arial" w:hAnsi="Arial" w:cs="Arial"/>
          <w:vertAlign w:val="superscript"/>
        </w:rPr>
        <w:t>er</w:t>
      </w:r>
      <w:r w:rsidRPr="00B559C9">
        <w:rPr>
          <w:rFonts w:ascii="Arial" w:hAnsi="Arial" w:cs="Arial"/>
        </w:rPr>
        <w:t xml:space="preserve"> septembre 2022.</w:t>
      </w:r>
    </w:p>
    <w:p w14:paraId="4FFD513D" w14:textId="7BF6E93C" w:rsidR="00E512B8" w:rsidRPr="00B559C9" w:rsidRDefault="00E512B8" w:rsidP="00E512B8">
      <w:pPr>
        <w:rPr>
          <w:rFonts w:ascii="Arial" w:hAnsi="Arial" w:cs="Arial"/>
        </w:rPr>
      </w:pPr>
      <w:r w:rsidRPr="00B559C9">
        <w:rPr>
          <w:rFonts w:ascii="Arial" w:hAnsi="Arial" w:cs="Arial"/>
        </w:rPr>
        <w:t>Le montant plafond de prise en charge s’établit à 1700 euros contre 1600 euros.</w:t>
      </w:r>
    </w:p>
    <w:p w14:paraId="5829FCCB" w14:textId="1E0619BB" w:rsidR="003B7B10" w:rsidRPr="00B559C9" w:rsidRDefault="003B7B10" w:rsidP="003B7B10">
      <w:pPr>
        <w:spacing w:before="240" w:after="120"/>
        <w:rPr>
          <w:rFonts w:ascii="Arial" w:hAnsi="Arial" w:cs="Arial"/>
          <w:b/>
          <w:bCs/>
        </w:rPr>
      </w:pPr>
      <w:r w:rsidRPr="00B559C9">
        <w:rPr>
          <w:rFonts w:ascii="Arial" w:hAnsi="Arial" w:cs="Arial"/>
          <w:b/>
          <w:bCs/>
        </w:rPr>
        <w:t xml:space="preserve">Fiche 04 - « Aide au parcours dans l’emploi des personnes </w:t>
      </w:r>
      <w:r w:rsidR="0043570C" w:rsidRPr="00B559C9">
        <w:rPr>
          <w:rFonts w:ascii="Arial" w:hAnsi="Arial" w:cs="Arial"/>
          <w:b/>
          <w:bCs/>
        </w:rPr>
        <w:t>handicapées »</w:t>
      </w:r>
    </w:p>
    <w:p w14:paraId="45C68AB1" w14:textId="72E543EF" w:rsidR="003B7B10" w:rsidRPr="00B559C9" w:rsidRDefault="003B7B10" w:rsidP="003B7B10">
      <w:pPr>
        <w:rPr>
          <w:rFonts w:ascii="Arial" w:hAnsi="Arial" w:cs="Arial"/>
        </w:rPr>
      </w:pPr>
      <w:r w:rsidRPr="00B559C9">
        <w:rPr>
          <w:rFonts w:ascii="Arial" w:hAnsi="Arial" w:cs="Arial"/>
        </w:rPr>
        <w:t>A compter du 1er septembre 20</w:t>
      </w:r>
      <w:r w:rsidR="001B1B9C" w:rsidRPr="00B559C9">
        <w:rPr>
          <w:rFonts w:ascii="Arial" w:hAnsi="Arial" w:cs="Arial"/>
        </w:rPr>
        <w:t>2</w:t>
      </w:r>
      <w:r w:rsidRPr="00B559C9">
        <w:rPr>
          <w:rFonts w:ascii="Arial" w:hAnsi="Arial" w:cs="Arial"/>
        </w:rPr>
        <w:t>2</w:t>
      </w:r>
    </w:p>
    <w:p w14:paraId="7094CD4A" w14:textId="4BAAF08F" w:rsidR="003B7B10" w:rsidRPr="00B559C9" w:rsidRDefault="003B7B10" w:rsidP="003B7B10">
      <w:pPr>
        <w:rPr>
          <w:rFonts w:ascii="Arial" w:hAnsi="Arial" w:cs="Arial"/>
        </w:rPr>
      </w:pPr>
      <w:r w:rsidRPr="00B559C9">
        <w:rPr>
          <w:rFonts w:ascii="Arial" w:hAnsi="Arial" w:cs="Arial"/>
        </w:rPr>
        <w:t>La mobilisation du dispositif d’aide au parcours dans l’emploi des personnes handicapées est étendue aux personnes sortant d’un ESAT.</w:t>
      </w:r>
    </w:p>
    <w:p w14:paraId="742A2D9D" w14:textId="0DF44F59" w:rsidR="00920873" w:rsidRPr="00B559C9" w:rsidRDefault="00920873" w:rsidP="003B7B10">
      <w:pPr>
        <w:spacing w:before="240" w:after="120"/>
        <w:rPr>
          <w:rFonts w:ascii="Arial" w:hAnsi="Arial" w:cs="Arial"/>
          <w:b/>
          <w:bCs/>
        </w:rPr>
      </w:pPr>
      <w:r w:rsidRPr="00B559C9">
        <w:rPr>
          <w:rFonts w:ascii="Arial" w:hAnsi="Arial" w:cs="Arial"/>
          <w:b/>
          <w:bCs/>
        </w:rPr>
        <w:t>Fiche 05 - « Aide au déplacements »</w:t>
      </w:r>
    </w:p>
    <w:p w14:paraId="0656FD25" w14:textId="77777777" w:rsidR="00920873" w:rsidRPr="00B559C9" w:rsidRDefault="00920873" w:rsidP="00920873">
      <w:pPr>
        <w:rPr>
          <w:rFonts w:ascii="Arial" w:hAnsi="Arial" w:cs="Arial"/>
        </w:rPr>
      </w:pPr>
      <w:r w:rsidRPr="00B559C9">
        <w:rPr>
          <w:rFonts w:ascii="Arial" w:hAnsi="Arial" w:cs="Arial"/>
        </w:rPr>
        <w:t>A compter du 1</w:t>
      </w:r>
      <w:r w:rsidRPr="00B559C9">
        <w:rPr>
          <w:rFonts w:ascii="Arial" w:hAnsi="Arial" w:cs="Arial"/>
          <w:vertAlign w:val="superscript"/>
        </w:rPr>
        <w:t>er</w:t>
      </w:r>
      <w:r w:rsidRPr="00B559C9">
        <w:rPr>
          <w:rFonts w:ascii="Arial" w:hAnsi="Arial" w:cs="Arial"/>
        </w:rPr>
        <w:t xml:space="preserve"> septembre 2022.</w:t>
      </w:r>
    </w:p>
    <w:p w14:paraId="79A58ADD" w14:textId="06B2B088" w:rsidR="00920873" w:rsidRPr="00B559C9" w:rsidRDefault="00920873" w:rsidP="00920873">
      <w:pPr>
        <w:rPr>
          <w:rFonts w:ascii="Arial" w:hAnsi="Arial" w:cs="Arial"/>
        </w:rPr>
      </w:pPr>
      <w:r w:rsidRPr="00B559C9">
        <w:rPr>
          <w:rFonts w:ascii="Arial" w:hAnsi="Arial" w:cs="Arial"/>
        </w:rPr>
        <w:t xml:space="preserve">Le montant plafond de prise en charge s’établit à 52,63 € euros par jour (contre 50 euros) pour un plafond annuel de 12000€ (contre 11400 euros) pour l’aide aux déplacements en compensation du handicap. </w:t>
      </w:r>
    </w:p>
    <w:p w14:paraId="73007528" w14:textId="0AA8FF5D" w:rsidR="00920873" w:rsidRPr="00B559C9" w:rsidRDefault="00920873" w:rsidP="003B7B10">
      <w:pPr>
        <w:spacing w:before="240" w:after="120"/>
        <w:rPr>
          <w:rFonts w:ascii="Arial" w:hAnsi="Arial" w:cs="Arial"/>
          <w:b/>
          <w:bCs/>
        </w:rPr>
      </w:pPr>
      <w:r w:rsidRPr="00B559C9">
        <w:rPr>
          <w:rFonts w:ascii="Arial" w:hAnsi="Arial" w:cs="Arial"/>
          <w:b/>
          <w:bCs/>
        </w:rPr>
        <w:t xml:space="preserve">Fiche 09 - « </w:t>
      </w:r>
      <w:r w:rsidR="00A725B6" w:rsidRPr="00B559C9">
        <w:rPr>
          <w:rFonts w:ascii="Arial" w:hAnsi="Arial" w:cs="Arial"/>
          <w:b/>
          <w:bCs/>
        </w:rPr>
        <w:t xml:space="preserve">Prime à l’insertion durable </w:t>
      </w:r>
      <w:r w:rsidRPr="00B559C9">
        <w:rPr>
          <w:rFonts w:ascii="Arial" w:hAnsi="Arial" w:cs="Arial"/>
          <w:b/>
          <w:bCs/>
        </w:rPr>
        <w:t>»</w:t>
      </w:r>
    </w:p>
    <w:p w14:paraId="739B7FE1" w14:textId="77777777" w:rsidR="00920873" w:rsidRPr="00B559C9" w:rsidRDefault="00920873" w:rsidP="00920873">
      <w:pPr>
        <w:rPr>
          <w:rFonts w:ascii="Arial" w:hAnsi="Arial" w:cs="Arial"/>
        </w:rPr>
      </w:pPr>
      <w:r w:rsidRPr="00B559C9">
        <w:rPr>
          <w:rFonts w:ascii="Arial" w:hAnsi="Arial" w:cs="Arial"/>
        </w:rPr>
        <w:t>A compter du 1</w:t>
      </w:r>
      <w:r w:rsidRPr="00B559C9">
        <w:rPr>
          <w:rFonts w:ascii="Arial" w:hAnsi="Arial" w:cs="Arial"/>
          <w:vertAlign w:val="superscript"/>
        </w:rPr>
        <w:t>er</w:t>
      </w:r>
      <w:r w:rsidRPr="00B559C9">
        <w:rPr>
          <w:rFonts w:ascii="Arial" w:hAnsi="Arial" w:cs="Arial"/>
        </w:rPr>
        <w:t xml:space="preserve"> septembre 2022.</w:t>
      </w:r>
    </w:p>
    <w:p w14:paraId="5B4BF6BD" w14:textId="1AF72066" w:rsidR="00A725B6" w:rsidRPr="00B559C9" w:rsidRDefault="00A725B6" w:rsidP="00920873">
      <w:pPr>
        <w:rPr>
          <w:rFonts w:ascii="Arial" w:hAnsi="Arial" w:cs="Arial"/>
        </w:rPr>
      </w:pPr>
      <w:r w:rsidRPr="00B559C9">
        <w:rPr>
          <w:rFonts w:ascii="Arial" w:hAnsi="Arial" w:cs="Arial"/>
        </w:rPr>
        <w:t xml:space="preserve">La prime à l’insertion </w:t>
      </w:r>
      <w:r w:rsidR="00383533" w:rsidRPr="00B559C9">
        <w:rPr>
          <w:rFonts w:ascii="Arial" w:hAnsi="Arial" w:cs="Arial"/>
        </w:rPr>
        <w:t>durable de</w:t>
      </w:r>
      <w:r w:rsidRPr="00B559C9">
        <w:rPr>
          <w:rFonts w:ascii="Arial" w:hAnsi="Arial" w:cs="Arial"/>
        </w:rPr>
        <w:t xml:space="preserve"> 4000€ peut être demandée en cas de recrutement d’une personne sortant d’un </w:t>
      </w:r>
      <w:r w:rsidR="00383533" w:rsidRPr="00B559C9">
        <w:rPr>
          <w:rFonts w:ascii="Arial" w:hAnsi="Arial" w:cs="Arial"/>
        </w:rPr>
        <w:t>ESAT.</w:t>
      </w:r>
      <w:r w:rsidR="00920873" w:rsidRPr="00B559C9">
        <w:rPr>
          <w:rFonts w:ascii="Arial" w:hAnsi="Arial" w:cs="Arial"/>
        </w:rPr>
        <w:t xml:space="preserve"> </w:t>
      </w:r>
    </w:p>
    <w:p w14:paraId="6DD8A7FA" w14:textId="7A1D9B06" w:rsidR="00A725B6" w:rsidRPr="00B559C9" w:rsidRDefault="00A725B6" w:rsidP="003B7B10">
      <w:pPr>
        <w:spacing w:before="240" w:after="120"/>
        <w:rPr>
          <w:rFonts w:ascii="Arial" w:hAnsi="Arial" w:cs="Arial"/>
          <w:b/>
          <w:bCs/>
        </w:rPr>
      </w:pPr>
      <w:r w:rsidRPr="00B559C9">
        <w:rPr>
          <w:rFonts w:ascii="Arial" w:hAnsi="Arial" w:cs="Arial"/>
          <w:b/>
          <w:bCs/>
        </w:rPr>
        <w:t>Fiche 11 - « Prime à l’insertion vers le milieu ordinaire »</w:t>
      </w:r>
    </w:p>
    <w:p w14:paraId="2BB126D2" w14:textId="3BF3783E" w:rsidR="00A725B6" w:rsidRPr="00B559C9" w:rsidRDefault="00A725B6" w:rsidP="00A725B6">
      <w:pPr>
        <w:rPr>
          <w:rFonts w:ascii="Arial" w:hAnsi="Arial" w:cs="Arial"/>
        </w:rPr>
      </w:pPr>
      <w:r w:rsidRPr="00B559C9">
        <w:rPr>
          <w:rFonts w:ascii="Arial" w:hAnsi="Arial" w:cs="Arial"/>
        </w:rPr>
        <w:t>A compter du 1</w:t>
      </w:r>
      <w:r w:rsidRPr="00B559C9">
        <w:rPr>
          <w:rFonts w:ascii="Arial" w:hAnsi="Arial" w:cs="Arial"/>
          <w:vertAlign w:val="superscript"/>
        </w:rPr>
        <w:t>er</w:t>
      </w:r>
      <w:r w:rsidRPr="00B559C9">
        <w:rPr>
          <w:rFonts w:ascii="Arial" w:hAnsi="Arial" w:cs="Arial"/>
        </w:rPr>
        <w:t xml:space="preserve"> septembre 2022</w:t>
      </w:r>
      <w:r w:rsidR="00856F1C" w:rsidRPr="00B559C9">
        <w:rPr>
          <w:rFonts w:ascii="Arial" w:hAnsi="Arial" w:cs="Arial"/>
        </w:rPr>
        <w:t xml:space="preserve"> sous réserve de la parution de textes d’application</w:t>
      </w:r>
    </w:p>
    <w:p w14:paraId="462B09A6" w14:textId="05FBA464" w:rsidR="00A725B6" w:rsidRPr="00B559C9" w:rsidRDefault="00A725B6" w:rsidP="00A725B6">
      <w:pPr>
        <w:rPr>
          <w:rFonts w:ascii="Arial" w:hAnsi="Arial" w:cs="Arial"/>
        </w:rPr>
      </w:pPr>
      <w:r w:rsidRPr="00B559C9">
        <w:rPr>
          <w:rFonts w:ascii="Arial" w:hAnsi="Arial" w:cs="Arial"/>
        </w:rPr>
        <w:t xml:space="preserve">Il est créé une prime à l’insertion vers le milieu ordinaire de 2000€ dans le cadre de l’embauche à temps partiel d’une personne exerçant également une activité professionnelle à temps partiel en ESAT. </w:t>
      </w:r>
    </w:p>
    <w:p w14:paraId="3C0516D4" w14:textId="588082F1" w:rsidR="00A33897" w:rsidRPr="00B559C9" w:rsidRDefault="00A33897" w:rsidP="003B7B10">
      <w:pPr>
        <w:spacing w:before="240" w:after="120"/>
        <w:rPr>
          <w:rFonts w:ascii="Arial" w:hAnsi="Arial" w:cs="Arial"/>
          <w:b/>
          <w:bCs/>
        </w:rPr>
      </w:pPr>
      <w:r w:rsidRPr="00B559C9">
        <w:rPr>
          <w:rFonts w:ascii="Arial" w:hAnsi="Arial" w:cs="Arial"/>
          <w:b/>
          <w:bCs/>
        </w:rPr>
        <w:t>Fiche 1</w:t>
      </w:r>
      <w:r w:rsidR="00D35104" w:rsidRPr="00B559C9">
        <w:rPr>
          <w:rFonts w:ascii="Arial" w:hAnsi="Arial" w:cs="Arial"/>
          <w:b/>
          <w:bCs/>
        </w:rPr>
        <w:t>6</w:t>
      </w:r>
      <w:r w:rsidRPr="00B559C9">
        <w:rPr>
          <w:rFonts w:ascii="Arial" w:hAnsi="Arial" w:cs="Arial"/>
          <w:b/>
          <w:bCs/>
        </w:rPr>
        <w:t xml:space="preserve"> </w:t>
      </w:r>
      <w:r w:rsidR="00684C55" w:rsidRPr="00B559C9">
        <w:rPr>
          <w:rFonts w:ascii="Arial" w:hAnsi="Arial" w:cs="Arial"/>
          <w:b/>
          <w:bCs/>
        </w:rPr>
        <w:t xml:space="preserve">- </w:t>
      </w:r>
      <w:r w:rsidRPr="00B559C9">
        <w:rPr>
          <w:rFonts w:ascii="Arial" w:hAnsi="Arial" w:cs="Arial"/>
          <w:b/>
          <w:bCs/>
        </w:rPr>
        <w:t>« </w:t>
      </w:r>
      <w:r w:rsidR="002752DC" w:rsidRPr="00B559C9">
        <w:rPr>
          <w:rFonts w:ascii="Arial" w:hAnsi="Arial" w:cs="Arial"/>
          <w:b/>
          <w:bCs/>
        </w:rPr>
        <w:t>Aide au tutorat d’accompagnement des personnes en situation de handicap »</w:t>
      </w:r>
    </w:p>
    <w:p w14:paraId="53B8E178" w14:textId="580F5292" w:rsidR="00E512B8" w:rsidRPr="00B559C9" w:rsidRDefault="00E512B8" w:rsidP="00E512B8">
      <w:pPr>
        <w:rPr>
          <w:rFonts w:ascii="Arial" w:hAnsi="Arial" w:cs="Arial"/>
        </w:rPr>
      </w:pPr>
      <w:r w:rsidRPr="00B559C9">
        <w:rPr>
          <w:rFonts w:ascii="Arial" w:hAnsi="Arial" w:cs="Arial"/>
        </w:rPr>
        <w:t>A compter du 1</w:t>
      </w:r>
      <w:r w:rsidRPr="00B559C9">
        <w:rPr>
          <w:rFonts w:ascii="Arial" w:hAnsi="Arial" w:cs="Arial"/>
          <w:vertAlign w:val="superscript"/>
        </w:rPr>
        <w:t>er</w:t>
      </w:r>
      <w:r w:rsidRPr="00B559C9">
        <w:rPr>
          <w:rFonts w:ascii="Arial" w:hAnsi="Arial" w:cs="Arial"/>
        </w:rPr>
        <w:t xml:space="preserve"> juillet 2022.</w:t>
      </w:r>
    </w:p>
    <w:p w14:paraId="39E5E37C" w14:textId="7BAE4E65" w:rsidR="00920873" w:rsidRPr="00B559C9" w:rsidRDefault="002752DC" w:rsidP="002752DC">
      <w:pPr>
        <w:rPr>
          <w:rFonts w:ascii="Arial" w:hAnsi="Arial" w:cs="Arial"/>
        </w:rPr>
      </w:pPr>
      <w:r w:rsidRPr="00B559C9">
        <w:rPr>
          <w:rFonts w:ascii="Arial" w:hAnsi="Arial" w:cs="Arial"/>
        </w:rPr>
        <w:t>Le FIPHFP participe à la prise en charge de l’heure de tutorat pour un coût horaire maximum de 20,50 euros et 20 heures maximum par mois.</w:t>
      </w:r>
    </w:p>
    <w:p w14:paraId="2954DA8A" w14:textId="77777777" w:rsidR="00920873" w:rsidRPr="00B559C9" w:rsidRDefault="00920873" w:rsidP="003B7B10">
      <w:pPr>
        <w:spacing w:before="240" w:after="120"/>
        <w:rPr>
          <w:rFonts w:ascii="Arial" w:hAnsi="Arial" w:cs="Arial"/>
          <w:b/>
          <w:bCs/>
        </w:rPr>
      </w:pPr>
      <w:r w:rsidRPr="00B559C9">
        <w:rPr>
          <w:rFonts w:ascii="Arial" w:hAnsi="Arial" w:cs="Arial"/>
          <w:b/>
          <w:bCs/>
        </w:rPr>
        <w:t>Fiche 18 – « Dispositif d’accompagnement pour l’emploi des personnes en situation de handicap »</w:t>
      </w:r>
    </w:p>
    <w:p w14:paraId="184A2206" w14:textId="7202EF8C" w:rsidR="00920873" w:rsidRPr="00B559C9" w:rsidRDefault="00920873" w:rsidP="002752DC">
      <w:pPr>
        <w:rPr>
          <w:rFonts w:ascii="Arial" w:hAnsi="Arial" w:cs="Arial"/>
          <w:b/>
          <w:bCs/>
        </w:rPr>
      </w:pPr>
      <w:r w:rsidRPr="00B559C9">
        <w:rPr>
          <w:rFonts w:ascii="Arial" w:hAnsi="Arial" w:cs="Arial"/>
        </w:rPr>
        <w:lastRenderedPageBreak/>
        <w:t>Les différentes aides du dispositif d’accompagnement pour l’emploi des personnes en situation de handicap sont mobilisable</w:t>
      </w:r>
      <w:r w:rsidR="00216A40" w:rsidRPr="00B559C9">
        <w:rPr>
          <w:rFonts w:ascii="Arial" w:hAnsi="Arial" w:cs="Arial"/>
        </w:rPr>
        <w:t>s</w:t>
      </w:r>
      <w:r w:rsidRPr="00B559C9">
        <w:rPr>
          <w:rFonts w:ascii="Arial" w:hAnsi="Arial" w:cs="Arial"/>
        </w:rPr>
        <w:t xml:space="preserve"> sur simple prescription du médecin du travail sans qu’il soit nécessaire de produire un avis d’aptitude faisant mention de restriction.</w:t>
      </w:r>
    </w:p>
    <w:p w14:paraId="45335902" w14:textId="5FA5DF27" w:rsidR="002752DC" w:rsidRPr="00B559C9" w:rsidRDefault="002752DC" w:rsidP="003B7B10">
      <w:pPr>
        <w:spacing w:before="240" w:after="120"/>
        <w:rPr>
          <w:rFonts w:ascii="Arial" w:hAnsi="Arial" w:cs="Arial"/>
          <w:b/>
          <w:bCs/>
        </w:rPr>
      </w:pPr>
      <w:r w:rsidRPr="00B559C9">
        <w:rPr>
          <w:rFonts w:ascii="Arial" w:hAnsi="Arial" w:cs="Arial"/>
          <w:b/>
          <w:bCs/>
        </w:rPr>
        <w:t xml:space="preserve">Fiche 21 </w:t>
      </w:r>
      <w:r w:rsidR="00684C55" w:rsidRPr="00B559C9">
        <w:rPr>
          <w:rFonts w:ascii="Arial" w:hAnsi="Arial" w:cs="Arial"/>
          <w:b/>
          <w:bCs/>
        </w:rPr>
        <w:t xml:space="preserve">- </w:t>
      </w:r>
      <w:r w:rsidRPr="00B559C9">
        <w:rPr>
          <w:rFonts w:ascii="Arial" w:hAnsi="Arial" w:cs="Arial"/>
          <w:b/>
          <w:bCs/>
        </w:rPr>
        <w:t>« Formation dans le cadre d’un reclassement statutaire ou d’un changement d’affectation pour inaptitude »</w:t>
      </w:r>
    </w:p>
    <w:p w14:paraId="40ABB564" w14:textId="77777777" w:rsidR="00E512B8" w:rsidRPr="00B559C9" w:rsidRDefault="00E512B8" w:rsidP="00E512B8">
      <w:pPr>
        <w:rPr>
          <w:rFonts w:ascii="Arial" w:hAnsi="Arial" w:cs="Arial"/>
        </w:rPr>
      </w:pPr>
      <w:r w:rsidRPr="00B559C9">
        <w:rPr>
          <w:rFonts w:ascii="Arial" w:hAnsi="Arial" w:cs="Arial"/>
        </w:rPr>
        <w:t>A compter du 1er juillet 2022.</w:t>
      </w:r>
    </w:p>
    <w:p w14:paraId="5AA11835" w14:textId="4F398108" w:rsidR="00E512B8" w:rsidRPr="00B559C9" w:rsidRDefault="002752DC" w:rsidP="002752DC">
      <w:pPr>
        <w:rPr>
          <w:rFonts w:ascii="Arial" w:hAnsi="Arial" w:cs="Arial"/>
        </w:rPr>
      </w:pPr>
      <w:r w:rsidRPr="00B559C9">
        <w:rPr>
          <w:rFonts w:ascii="Arial" w:hAnsi="Arial" w:cs="Arial"/>
        </w:rPr>
        <w:t>Le FIPHFP ne participe plus à la prise en charge de la rémunération pendant la durée de la formation</w:t>
      </w:r>
      <w:r w:rsidR="00E512B8" w:rsidRPr="00B559C9">
        <w:rPr>
          <w:rFonts w:ascii="Arial" w:hAnsi="Arial" w:cs="Arial"/>
        </w:rPr>
        <w:t xml:space="preserve"> dans le cadre d’un reclassement statutaire ou d’un changement d’affectation pour inaptitude</w:t>
      </w:r>
      <w:r w:rsidRPr="00B559C9">
        <w:rPr>
          <w:rFonts w:ascii="Arial" w:hAnsi="Arial" w:cs="Arial"/>
        </w:rPr>
        <w:t>.</w:t>
      </w:r>
    </w:p>
    <w:p w14:paraId="56E83531" w14:textId="5CB6F43E" w:rsidR="00265603" w:rsidRPr="00B559C9" w:rsidRDefault="000C0571" w:rsidP="00103712">
      <w:pPr>
        <w:spacing w:before="240" w:after="120"/>
        <w:rPr>
          <w:rFonts w:ascii="Arial" w:hAnsi="Arial" w:cs="Arial"/>
        </w:rPr>
      </w:pPr>
      <w:r w:rsidRPr="00B559C9">
        <w:rPr>
          <w:rFonts w:ascii="Arial" w:hAnsi="Arial" w:cs="Arial"/>
          <w:b/>
          <w:bCs/>
        </w:rPr>
        <w:t>La partie relative à l’accessibilité numérique (K) est réécrite.</w:t>
      </w:r>
      <w:r w:rsidR="00265603" w:rsidRPr="00B559C9">
        <w:rPr>
          <w:rFonts w:ascii="Arial" w:hAnsi="Arial" w:cs="Arial"/>
          <w:b/>
          <w:bCs/>
        </w:rPr>
        <w:t xml:space="preserve"> </w:t>
      </w:r>
      <w:r w:rsidR="00265603" w:rsidRPr="00B559C9">
        <w:rPr>
          <w:rFonts w:ascii="Arial" w:hAnsi="Arial" w:cs="Arial"/>
        </w:rPr>
        <w:t>Le FIPHFP étend la prise en charge des aides à l’accessibilité numérique à l’ensemble des sites/applications y compris ceux nouvellement créés.</w:t>
      </w:r>
    </w:p>
    <w:p w14:paraId="45B34D4A" w14:textId="7BF1A871" w:rsidR="00103712" w:rsidRPr="00B559C9" w:rsidRDefault="00103712" w:rsidP="00103712">
      <w:pPr>
        <w:spacing w:before="240" w:after="120"/>
        <w:rPr>
          <w:rFonts w:ascii="Arial" w:hAnsi="Arial" w:cs="Arial"/>
          <w:b/>
          <w:bCs/>
        </w:rPr>
      </w:pPr>
      <w:r w:rsidRPr="00B559C9">
        <w:rPr>
          <w:rFonts w:ascii="Arial" w:hAnsi="Arial" w:cs="Arial"/>
          <w:b/>
          <w:bCs/>
        </w:rPr>
        <w:t>Fiche 29 - « </w:t>
      </w:r>
      <w:r w:rsidR="009D1CF4" w:rsidRPr="00B559C9">
        <w:rPr>
          <w:rFonts w:ascii="Arial" w:hAnsi="Arial" w:cs="Arial"/>
          <w:b/>
          <w:bCs/>
        </w:rPr>
        <w:t xml:space="preserve">Pré-audit ou audit rapide d’accessibilité </w:t>
      </w:r>
      <w:r w:rsidR="00474B6B" w:rsidRPr="00B559C9">
        <w:rPr>
          <w:rFonts w:ascii="Arial" w:hAnsi="Arial" w:cs="Arial"/>
          <w:b/>
          <w:bCs/>
        </w:rPr>
        <w:t>numérique »</w:t>
      </w:r>
    </w:p>
    <w:p w14:paraId="0AA8F471" w14:textId="2773B749" w:rsidR="00103712" w:rsidRPr="00B559C9" w:rsidRDefault="00103712" w:rsidP="00103712">
      <w:pPr>
        <w:rPr>
          <w:rFonts w:ascii="Arial" w:hAnsi="Arial" w:cs="Arial"/>
        </w:rPr>
      </w:pPr>
      <w:r w:rsidRPr="00B559C9">
        <w:rPr>
          <w:rFonts w:ascii="Arial" w:hAnsi="Arial" w:cs="Arial"/>
        </w:rPr>
        <w:t>A compter du 1</w:t>
      </w:r>
      <w:r w:rsidRPr="00B559C9">
        <w:rPr>
          <w:rFonts w:ascii="Arial" w:hAnsi="Arial" w:cs="Arial"/>
          <w:vertAlign w:val="superscript"/>
        </w:rPr>
        <w:t>er</w:t>
      </w:r>
      <w:r w:rsidRPr="00B559C9">
        <w:rPr>
          <w:rFonts w:ascii="Arial" w:hAnsi="Arial" w:cs="Arial"/>
        </w:rPr>
        <w:t xml:space="preserve"> </w:t>
      </w:r>
      <w:r w:rsidR="0081797D" w:rsidRPr="00B559C9">
        <w:rPr>
          <w:rFonts w:ascii="Arial" w:hAnsi="Arial" w:cs="Arial"/>
        </w:rPr>
        <w:t>septembre</w:t>
      </w:r>
      <w:r w:rsidRPr="00B559C9">
        <w:rPr>
          <w:rFonts w:ascii="Arial" w:hAnsi="Arial" w:cs="Arial"/>
        </w:rPr>
        <w:t xml:space="preserve"> 2022.</w:t>
      </w:r>
    </w:p>
    <w:p w14:paraId="6B8CE093" w14:textId="77777777" w:rsidR="006C7D9D" w:rsidRPr="00B559C9" w:rsidRDefault="00103712" w:rsidP="006C7D9D">
      <w:pPr>
        <w:spacing w:after="120"/>
        <w:rPr>
          <w:rFonts w:ascii="Arial" w:hAnsi="Arial" w:cs="Arial"/>
          <w:szCs w:val="22"/>
        </w:rPr>
      </w:pPr>
      <w:r w:rsidRPr="00B559C9">
        <w:rPr>
          <w:rFonts w:ascii="Arial" w:hAnsi="Arial" w:cs="Arial"/>
          <w:szCs w:val="22"/>
        </w:rPr>
        <w:t xml:space="preserve">Le </w:t>
      </w:r>
      <w:r w:rsidR="006C7D9D" w:rsidRPr="00B559C9">
        <w:rPr>
          <w:rFonts w:ascii="Arial" w:hAnsi="Arial" w:cs="Arial"/>
          <w:szCs w:val="22"/>
        </w:rPr>
        <w:t>montant des plafonds de prise en charge est modifié comme suit :</w:t>
      </w:r>
    </w:p>
    <w:p w14:paraId="24198AE8" w14:textId="3E9F3C72" w:rsidR="001D5037" w:rsidRPr="00B559C9" w:rsidRDefault="001D5037" w:rsidP="007F04D5">
      <w:pPr>
        <w:numPr>
          <w:ilvl w:val="1"/>
          <w:numId w:val="65"/>
        </w:numPr>
        <w:spacing w:after="120"/>
        <w:ind w:left="1434" w:hanging="357"/>
        <w:rPr>
          <w:rFonts w:ascii="Arial" w:hAnsi="Arial" w:cs="Arial"/>
          <w:szCs w:val="22"/>
        </w:rPr>
      </w:pPr>
      <w:r w:rsidRPr="00B559C9">
        <w:rPr>
          <w:rFonts w:ascii="Arial" w:hAnsi="Arial" w:cs="Arial"/>
          <w:szCs w:val="22"/>
        </w:rPr>
        <w:t xml:space="preserve">650€ pour les sites/applications web semi-public </w:t>
      </w:r>
    </w:p>
    <w:p w14:paraId="02F2B0B0" w14:textId="7DDEABE4" w:rsidR="001D5037" w:rsidRPr="00B559C9" w:rsidRDefault="001D5037" w:rsidP="007F04D5">
      <w:pPr>
        <w:numPr>
          <w:ilvl w:val="1"/>
          <w:numId w:val="65"/>
        </w:numPr>
        <w:spacing w:after="300"/>
        <w:rPr>
          <w:rFonts w:ascii="Arial" w:hAnsi="Arial" w:cs="Arial"/>
          <w:szCs w:val="22"/>
        </w:rPr>
      </w:pPr>
      <w:r w:rsidRPr="00B559C9">
        <w:rPr>
          <w:rFonts w:ascii="Arial" w:hAnsi="Arial" w:cs="Arial"/>
          <w:szCs w:val="22"/>
        </w:rPr>
        <w:t>1500€ pour les sites/applications web à usage strictement interne.</w:t>
      </w:r>
    </w:p>
    <w:p w14:paraId="60646AF6" w14:textId="77777777" w:rsidR="009D1CF4" w:rsidRPr="00B559C9" w:rsidRDefault="009D1CF4" w:rsidP="009D1CF4">
      <w:pPr>
        <w:spacing w:before="240" w:after="120"/>
        <w:rPr>
          <w:rFonts w:ascii="Arial" w:hAnsi="Arial" w:cs="Arial"/>
          <w:b/>
          <w:bCs/>
        </w:rPr>
      </w:pPr>
      <w:r w:rsidRPr="00B559C9">
        <w:rPr>
          <w:rFonts w:ascii="Arial" w:hAnsi="Arial" w:cs="Arial"/>
          <w:b/>
          <w:bCs/>
        </w:rPr>
        <w:t>Fiche 30 - « Audit initiale d’accessibilité numérique »</w:t>
      </w:r>
    </w:p>
    <w:p w14:paraId="07683A2F" w14:textId="77777777" w:rsidR="009D1CF4" w:rsidRPr="00B559C9" w:rsidRDefault="009D1CF4" w:rsidP="009D1CF4">
      <w:pPr>
        <w:rPr>
          <w:rFonts w:ascii="Arial" w:hAnsi="Arial" w:cs="Arial"/>
        </w:rPr>
      </w:pPr>
      <w:r w:rsidRPr="00B559C9">
        <w:rPr>
          <w:rFonts w:ascii="Arial" w:hAnsi="Arial" w:cs="Arial"/>
        </w:rPr>
        <w:t>A compter du 1</w:t>
      </w:r>
      <w:r w:rsidRPr="00B559C9">
        <w:rPr>
          <w:rFonts w:ascii="Arial" w:hAnsi="Arial" w:cs="Arial"/>
          <w:vertAlign w:val="superscript"/>
        </w:rPr>
        <w:t>er</w:t>
      </w:r>
      <w:r w:rsidRPr="00B559C9">
        <w:rPr>
          <w:rFonts w:ascii="Arial" w:hAnsi="Arial" w:cs="Arial"/>
        </w:rPr>
        <w:t xml:space="preserve"> septembre 2022.</w:t>
      </w:r>
    </w:p>
    <w:p w14:paraId="448CD63F" w14:textId="77777777" w:rsidR="009D1CF4" w:rsidRPr="00B559C9" w:rsidRDefault="009D1CF4" w:rsidP="009D1CF4">
      <w:pPr>
        <w:spacing w:after="120"/>
        <w:rPr>
          <w:rFonts w:ascii="Arial" w:hAnsi="Arial" w:cs="Arial"/>
        </w:rPr>
      </w:pPr>
      <w:r w:rsidRPr="00B559C9">
        <w:rPr>
          <w:rFonts w:ascii="Arial" w:hAnsi="Arial" w:cs="Arial"/>
        </w:rPr>
        <w:t>Le montant des plafonds de prise en charge est modifié comme suit :</w:t>
      </w:r>
    </w:p>
    <w:p w14:paraId="6A03F910" w14:textId="77777777" w:rsidR="009D1CF4" w:rsidRPr="00B559C9" w:rsidRDefault="009D1CF4" w:rsidP="009D1CF4">
      <w:pPr>
        <w:numPr>
          <w:ilvl w:val="0"/>
          <w:numId w:val="65"/>
        </w:numPr>
        <w:spacing w:after="120"/>
        <w:ind w:left="714" w:hanging="357"/>
        <w:rPr>
          <w:rFonts w:ascii="Arial" w:hAnsi="Arial" w:cs="Arial"/>
          <w:szCs w:val="22"/>
        </w:rPr>
      </w:pPr>
      <w:r w:rsidRPr="00B559C9">
        <w:rPr>
          <w:rFonts w:ascii="Arial" w:hAnsi="Arial" w:cs="Arial"/>
          <w:szCs w:val="22"/>
        </w:rPr>
        <w:t>Site/applicatif de complexité simple (Fiche 29 du catalogue Version 11) : 3200€</w:t>
      </w:r>
    </w:p>
    <w:p w14:paraId="3576D446" w14:textId="77777777" w:rsidR="009D1CF4" w:rsidRPr="00B559C9" w:rsidRDefault="009D1CF4" w:rsidP="009D1CF4">
      <w:pPr>
        <w:numPr>
          <w:ilvl w:val="0"/>
          <w:numId w:val="65"/>
        </w:numPr>
        <w:spacing w:after="120"/>
        <w:ind w:left="714" w:hanging="357"/>
        <w:rPr>
          <w:rFonts w:ascii="Arial" w:hAnsi="Arial" w:cs="Arial"/>
          <w:szCs w:val="22"/>
        </w:rPr>
      </w:pPr>
      <w:r w:rsidRPr="00B559C9">
        <w:rPr>
          <w:rFonts w:ascii="Arial" w:hAnsi="Arial" w:cs="Arial"/>
          <w:szCs w:val="22"/>
        </w:rPr>
        <w:t>Site/applicatif de complexité moyenne (Fiche 29 du catalogue Version 11) : 5200€</w:t>
      </w:r>
    </w:p>
    <w:p w14:paraId="2ABA45C4" w14:textId="47133CDB" w:rsidR="009D1CF4" w:rsidRPr="00B559C9" w:rsidRDefault="009D1CF4" w:rsidP="009D1CF4">
      <w:pPr>
        <w:numPr>
          <w:ilvl w:val="0"/>
          <w:numId w:val="65"/>
        </w:numPr>
        <w:spacing w:after="120"/>
        <w:ind w:left="714" w:hanging="357"/>
        <w:rPr>
          <w:rFonts w:ascii="Arial" w:hAnsi="Arial" w:cs="Arial"/>
          <w:szCs w:val="22"/>
        </w:rPr>
      </w:pPr>
      <w:r w:rsidRPr="00B559C9">
        <w:rPr>
          <w:rFonts w:ascii="Arial" w:hAnsi="Arial" w:cs="Arial"/>
          <w:szCs w:val="22"/>
        </w:rPr>
        <w:t>Site/applicatif de complexité élevée (Fiche 29 du catalogue Version 11) : 8000 €</w:t>
      </w:r>
    </w:p>
    <w:p w14:paraId="067001C2" w14:textId="64A89E4D" w:rsidR="009D1CF4" w:rsidRPr="00B559C9" w:rsidRDefault="009D1CF4" w:rsidP="009D1CF4">
      <w:pPr>
        <w:spacing w:before="240" w:after="120"/>
        <w:rPr>
          <w:rFonts w:ascii="Arial" w:hAnsi="Arial" w:cs="Arial"/>
          <w:b/>
          <w:bCs/>
        </w:rPr>
      </w:pPr>
      <w:r w:rsidRPr="00B559C9">
        <w:rPr>
          <w:rFonts w:ascii="Arial" w:hAnsi="Arial" w:cs="Arial"/>
          <w:b/>
          <w:bCs/>
        </w:rPr>
        <w:t>Fiche 31 - « </w:t>
      </w:r>
      <w:r w:rsidR="00922EE8" w:rsidRPr="00922EE8">
        <w:rPr>
          <w:rFonts w:ascii="Arial" w:hAnsi="Arial" w:cs="Arial"/>
          <w:b/>
          <w:bCs/>
        </w:rPr>
        <w:t xml:space="preserve">Appui à la mise en œuvre de l’accessibilité numérique </w:t>
      </w:r>
      <w:r w:rsidRPr="00B559C9">
        <w:rPr>
          <w:rFonts w:ascii="Arial" w:hAnsi="Arial" w:cs="Arial"/>
          <w:b/>
          <w:bCs/>
        </w:rPr>
        <w:t>»</w:t>
      </w:r>
    </w:p>
    <w:p w14:paraId="12002222" w14:textId="77777777" w:rsidR="009D1CF4" w:rsidRPr="00B559C9" w:rsidRDefault="009D1CF4" w:rsidP="009D1CF4">
      <w:pPr>
        <w:rPr>
          <w:rFonts w:ascii="Arial" w:hAnsi="Arial" w:cs="Arial"/>
        </w:rPr>
      </w:pPr>
      <w:r w:rsidRPr="00B559C9">
        <w:rPr>
          <w:rFonts w:ascii="Arial" w:hAnsi="Arial" w:cs="Arial"/>
        </w:rPr>
        <w:t>A compter du 1</w:t>
      </w:r>
      <w:r w:rsidRPr="00B559C9">
        <w:rPr>
          <w:rFonts w:ascii="Arial" w:hAnsi="Arial" w:cs="Arial"/>
          <w:vertAlign w:val="superscript"/>
        </w:rPr>
        <w:t>er</w:t>
      </w:r>
      <w:r w:rsidRPr="00B559C9">
        <w:rPr>
          <w:rFonts w:ascii="Arial" w:hAnsi="Arial" w:cs="Arial"/>
        </w:rPr>
        <w:t xml:space="preserve"> septembre 2022.</w:t>
      </w:r>
    </w:p>
    <w:p w14:paraId="2A2A1DBD" w14:textId="77777777" w:rsidR="009D1CF4" w:rsidRPr="00B559C9" w:rsidRDefault="009D1CF4" w:rsidP="009D1CF4">
      <w:pPr>
        <w:spacing w:after="120"/>
        <w:rPr>
          <w:rFonts w:ascii="Arial" w:hAnsi="Arial" w:cs="Arial"/>
        </w:rPr>
      </w:pPr>
      <w:r w:rsidRPr="00B559C9">
        <w:rPr>
          <w:rFonts w:ascii="Arial" w:hAnsi="Arial" w:cs="Arial"/>
        </w:rPr>
        <w:t>Le montant des plafonds de prise en charge est modifié comme suit :</w:t>
      </w:r>
    </w:p>
    <w:p w14:paraId="2CC395A8" w14:textId="18D7231D" w:rsidR="009D1CF4" w:rsidRPr="00B559C9" w:rsidRDefault="009D1CF4" w:rsidP="009D1CF4">
      <w:pPr>
        <w:numPr>
          <w:ilvl w:val="0"/>
          <w:numId w:val="65"/>
        </w:numPr>
        <w:spacing w:after="120"/>
        <w:ind w:left="714" w:hanging="357"/>
        <w:rPr>
          <w:rFonts w:ascii="Arial" w:hAnsi="Arial" w:cs="Arial"/>
          <w:szCs w:val="22"/>
        </w:rPr>
      </w:pPr>
      <w:r w:rsidRPr="00B559C9">
        <w:rPr>
          <w:rFonts w:ascii="Arial" w:hAnsi="Arial" w:cs="Arial"/>
          <w:szCs w:val="22"/>
        </w:rPr>
        <w:t>Site/applicatif de complexité simple (Fiche 29 du catalogue Version 11) : 8000€</w:t>
      </w:r>
    </w:p>
    <w:p w14:paraId="66511822" w14:textId="59CCF57A" w:rsidR="009D1CF4" w:rsidRPr="00B559C9" w:rsidRDefault="009D1CF4" w:rsidP="009D1CF4">
      <w:pPr>
        <w:numPr>
          <w:ilvl w:val="0"/>
          <w:numId w:val="65"/>
        </w:numPr>
        <w:spacing w:after="120"/>
        <w:ind w:left="714" w:hanging="357"/>
        <w:rPr>
          <w:rFonts w:ascii="Arial" w:hAnsi="Arial" w:cs="Arial"/>
          <w:szCs w:val="22"/>
        </w:rPr>
      </w:pPr>
      <w:r w:rsidRPr="00B559C9">
        <w:rPr>
          <w:rFonts w:ascii="Arial" w:hAnsi="Arial" w:cs="Arial"/>
          <w:szCs w:val="22"/>
        </w:rPr>
        <w:t>Site/applicatif de complexité moyenne (Fiche 29 du catalogue Version 11) : 10000€</w:t>
      </w:r>
    </w:p>
    <w:p w14:paraId="5017C2D7" w14:textId="1AA31E15" w:rsidR="009D1CF4" w:rsidRPr="00B559C9" w:rsidRDefault="009D1CF4" w:rsidP="009D1CF4">
      <w:pPr>
        <w:numPr>
          <w:ilvl w:val="0"/>
          <w:numId w:val="65"/>
        </w:numPr>
        <w:spacing w:after="120"/>
        <w:ind w:left="714" w:hanging="357"/>
        <w:rPr>
          <w:rFonts w:ascii="Arial" w:hAnsi="Arial" w:cs="Arial"/>
          <w:szCs w:val="22"/>
        </w:rPr>
      </w:pPr>
      <w:r w:rsidRPr="00B559C9">
        <w:rPr>
          <w:rFonts w:ascii="Arial" w:hAnsi="Arial" w:cs="Arial"/>
          <w:szCs w:val="22"/>
        </w:rPr>
        <w:t>Site/applicatif de complexité élevée (Fiche 29 du catalogue Version 11) : 120000 €</w:t>
      </w:r>
    </w:p>
    <w:p w14:paraId="4812706E" w14:textId="2E996A04" w:rsidR="009D1CF4" w:rsidRPr="00B559C9" w:rsidRDefault="009D1CF4" w:rsidP="009D1CF4">
      <w:pPr>
        <w:spacing w:before="240" w:after="120"/>
        <w:rPr>
          <w:rFonts w:ascii="Arial" w:hAnsi="Arial" w:cs="Arial"/>
          <w:b/>
          <w:bCs/>
        </w:rPr>
      </w:pPr>
      <w:r w:rsidRPr="00B559C9">
        <w:rPr>
          <w:rFonts w:ascii="Arial" w:hAnsi="Arial" w:cs="Arial"/>
          <w:b/>
          <w:bCs/>
        </w:rPr>
        <w:t>Fiche 32 – « Audit de validation »</w:t>
      </w:r>
    </w:p>
    <w:p w14:paraId="4BEFC43C" w14:textId="5D37F598" w:rsidR="009D1CF4" w:rsidRPr="00B559C9" w:rsidRDefault="009D1CF4" w:rsidP="009D1CF4">
      <w:pPr>
        <w:spacing w:before="240" w:after="120"/>
        <w:rPr>
          <w:rFonts w:ascii="Arial" w:hAnsi="Arial" w:cs="Arial"/>
          <w:szCs w:val="22"/>
        </w:rPr>
      </w:pPr>
      <w:r w:rsidRPr="00B559C9">
        <w:rPr>
          <w:rFonts w:ascii="Arial" w:hAnsi="Arial" w:cs="Arial"/>
        </w:rPr>
        <w:t>Les montants sont inchangés.</w:t>
      </w:r>
      <w:r w:rsidR="00A75B49" w:rsidRPr="00B559C9">
        <w:rPr>
          <w:rFonts w:ascii="Arial" w:hAnsi="Arial" w:cs="Arial"/>
        </w:rPr>
        <w:br w:type="page"/>
      </w:r>
    </w:p>
    <w:p w14:paraId="6F33930E" w14:textId="48481D8B" w:rsidR="00A75B49" w:rsidRPr="00B559C9" w:rsidRDefault="00A75B49">
      <w:pPr>
        <w:rPr>
          <w:rFonts w:ascii="Arial" w:hAnsi="Arial" w:cs="Arial"/>
        </w:rPr>
      </w:pPr>
    </w:p>
    <w:p w14:paraId="06DD1747" w14:textId="785DCBC5" w:rsidR="00EC180A" w:rsidRPr="00D87B02" w:rsidRDefault="00EC180A" w:rsidP="00733897">
      <w:pPr>
        <w:rPr>
          <w:rStyle w:val="Lienhypertexte"/>
          <w:rFonts w:ascii="Arial" w:hAnsi="Arial" w:cs="Arial"/>
          <w:color w:val="000000" w:themeColor="text1"/>
          <w:u w:val="none"/>
        </w:rPr>
      </w:pPr>
      <w:bookmarkStart w:id="1" w:name="_Toc425244838"/>
      <w:r w:rsidRPr="00D87B02">
        <w:rPr>
          <w:rStyle w:val="Lienhypertexte"/>
          <w:rFonts w:ascii="Arial" w:hAnsi="Arial" w:cs="Arial"/>
          <w:color w:val="000000" w:themeColor="text1"/>
          <w:u w:val="none"/>
        </w:rPr>
        <w:t>Sommaire</w:t>
      </w:r>
      <w:bookmarkEnd w:id="1"/>
    </w:p>
    <w:p w14:paraId="2058E452" w14:textId="3794DBB0" w:rsidR="00E82D07" w:rsidRDefault="00956C89">
      <w:pPr>
        <w:pStyle w:val="TM1"/>
        <w:rPr>
          <w:rFonts w:eastAsiaTheme="minorEastAsia" w:cstheme="minorBidi"/>
          <w:b w:val="0"/>
          <w:bCs w:val="0"/>
          <w:caps w:val="0"/>
          <w:noProof/>
          <w:sz w:val="22"/>
          <w:szCs w:val="22"/>
        </w:rPr>
      </w:pPr>
      <w:r w:rsidRPr="00B559C9">
        <w:rPr>
          <w:rStyle w:val="Lienhypertexte"/>
          <w:color w:val="auto"/>
          <w:sz w:val="24"/>
        </w:rPr>
        <w:fldChar w:fldCharType="begin"/>
      </w:r>
      <w:r w:rsidRPr="00B559C9">
        <w:rPr>
          <w:rStyle w:val="Lienhypertexte"/>
          <w:color w:val="auto"/>
          <w:sz w:val="24"/>
        </w:rPr>
        <w:instrText xml:space="preserve"> TOC \o "1-4" \h \z \u </w:instrText>
      </w:r>
      <w:r w:rsidRPr="00B559C9">
        <w:rPr>
          <w:rStyle w:val="Lienhypertexte"/>
          <w:color w:val="auto"/>
          <w:sz w:val="24"/>
        </w:rPr>
        <w:fldChar w:fldCharType="separate"/>
      </w:r>
      <w:hyperlink w:anchor="_Toc112915778" w:history="1">
        <w:r w:rsidR="00E82D07" w:rsidRPr="00053A7C">
          <w:rPr>
            <w:rStyle w:val="Lienhypertexte"/>
            <w:rFonts w:ascii="Arial" w:hAnsi="Arial"/>
            <w:noProof/>
          </w:rPr>
          <w:t>Partie introductive</w:t>
        </w:r>
        <w:r w:rsidR="00E82D07">
          <w:rPr>
            <w:noProof/>
            <w:webHidden/>
          </w:rPr>
          <w:tab/>
        </w:r>
        <w:r w:rsidR="00E82D07">
          <w:rPr>
            <w:noProof/>
            <w:webHidden/>
          </w:rPr>
          <w:fldChar w:fldCharType="begin"/>
        </w:r>
        <w:r w:rsidR="00E82D07">
          <w:rPr>
            <w:noProof/>
            <w:webHidden/>
          </w:rPr>
          <w:instrText xml:space="preserve"> PAGEREF _Toc112915778 \h </w:instrText>
        </w:r>
        <w:r w:rsidR="00E82D07">
          <w:rPr>
            <w:noProof/>
            <w:webHidden/>
          </w:rPr>
        </w:r>
        <w:r w:rsidR="00E82D07">
          <w:rPr>
            <w:noProof/>
            <w:webHidden/>
          </w:rPr>
          <w:fldChar w:fldCharType="separate"/>
        </w:r>
        <w:r w:rsidR="00E82D07">
          <w:rPr>
            <w:noProof/>
            <w:webHidden/>
          </w:rPr>
          <w:t>6</w:t>
        </w:r>
        <w:r w:rsidR="00E82D07">
          <w:rPr>
            <w:noProof/>
            <w:webHidden/>
          </w:rPr>
          <w:fldChar w:fldCharType="end"/>
        </w:r>
      </w:hyperlink>
    </w:p>
    <w:p w14:paraId="0D3BE0A1" w14:textId="5A2751F8" w:rsidR="00E82D07" w:rsidRDefault="00E82D07">
      <w:pPr>
        <w:pStyle w:val="TM3"/>
        <w:rPr>
          <w:rFonts w:asciiTheme="minorHAnsi" w:eastAsiaTheme="minorEastAsia" w:hAnsiTheme="minorHAnsi" w:cstheme="minorBidi"/>
          <w:i w:val="0"/>
          <w:iCs w:val="0"/>
          <w:sz w:val="22"/>
          <w:szCs w:val="22"/>
          <w:lang w:val="fr-FR"/>
        </w:rPr>
      </w:pPr>
      <w:hyperlink w:anchor="_Toc112915779" w:history="1">
        <w:r w:rsidRPr="00053A7C">
          <w:rPr>
            <w:rStyle w:val="Lienhypertexte"/>
          </w:rPr>
          <w:t>A.</w:t>
        </w:r>
        <w:r>
          <w:rPr>
            <w:rFonts w:asciiTheme="minorHAnsi" w:eastAsiaTheme="minorEastAsia" w:hAnsiTheme="minorHAnsi" w:cstheme="minorBidi"/>
            <w:i w:val="0"/>
            <w:iCs w:val="0"/>
            <w:sz w:val="22"/>
            <w:szCs w:val="22"/>
            <w:lang w:val="fr-FR"/>
          </w:rPr>
          <w:tab/>
        </w:r>
        <w:r w:rsidRPr="00053A7C">
          <w:rPr>
            <w:rStyle w:val="Lienhypertexte"/>
          </w:rPr>
          <w:t>Les principes d’intervention du FIPHFP</w:t>
        </w:r>
        <w:r>
          <w:rPr>
            <w:webHidden/>
          </w:rPr>
          <w:tab/>
        </w:r>
        <w:r>
          <w:rPr>
            <w:webHidden/>
          </w:rPr>
          <w:fldChar w:fldCharType="begin"/>
        </w:r>
        <w:r>
          <w:rPr>
            <w:webHidden/>
          </w:rPr>
          <w:instrText xml:space="preserve"> PAGEREF _Toc112915779 \h </w:instrText>
        </w:r>
        <w:r>
          <w:rPr>
            <w:webHidden/>
          </w:rPr>
        </w:r>
        <w:r>
          <w:rPr>
            <w:webHidden/>
          </w:rPr>
          <w:fldChar w:fldCharType="separate"/>
        </w:r>
        <w:r>
          <w:rPr>
            <w:webHidden/>
          </w:rPr>
          <w:t>7</w:t>
        </w:r>
        <w:r>
          <w:rPr>
            <w:webHidden/>
          </w:rPr>
          <w:fldChar w:fldCharType="end"/>
        </w:r>
      </w:hyperlink>
    </w:p>
    <w:p w14:paraId="4D2534DD" w14:textId="1CFE1CBC" w:rsidR="00E82D07" w:rsidRDefault="00E82D07">
      <w:pPr>
        <w:pStyle w:val="TM3"/>
        <w:rPr>
          <w:rFonts w:asciiTheme="minorHAnsi" w:eastAsiaTheme="minorEastAsia" w:hAnsiTheme="minorHAnsi" w:cstheme="minorBidi"/>
          <w:i w:val="0"/>
          <w:iCs w:val="0"/>
          <w:sz w:val="22"/>
          <w:szCs w:val="22"/>
          <w:lang w:val="fr-FR"/>
        </w:rPr>
      </w:pPr>
      <w:hyperlink w:anchor="_Toc112915780" w:history="1">
        <w:r w:rsidRPr="00053A7C">
          <w:rPr>
            <w:rStyle w:val="Lienhypertexte"/>
          </w:rPr>
          <w:t>B.</w:t>
        </w:r>
        <w:r>
          <w:rPr>
            <w:rFonts w:asciiTheme="minorHAnsi" w:eastAsiaTheme="minorEastAsia" w:hAnsiTheme="minorHAnsi" w:cstheme="minorBidi"/>
            <w:i w:val="0"/>
            <w:iCs w:val="0"/>
            <w:sz w:val="22"/>
            <w:szCs w:val="22"/>
            <w:lang w:val="fr-FR"/>
          </w:rPr>
          <w:tab/>
        </w:r>
        <w:r w:rsidRPr="00053A7C">
          <w:rPr>
            <w:rStyle w:val="Lienhypertexte"/>
          </w:rPr>
          <w:t>Les employeurs éligibles</w:t>
        </w:r>
        <w:r>
          <w:rPr>
            <w:webHidden/>
          </w:rPr>
          <w:tab/>
        </w:r>
        <w:r>
          <w:rPr>
            <w:webHidden/>
          </w:rPr>
          <w:fldChar w:fldCharType="begin"/>
        </w:r>
        <w:r>
          <w:rPr>
            <w:webHidden/>
          </w:rPr>
          <w:instrText xml:space="preserve"> PAGEREF _Toc112915780 \h </w:instrText>
        </w:r>
        <w:r>
          <w:rPr>
            <w:webHidden/>
          </w:rPr>
        </w:r>
        <w:r>
          <w:rPr>
            <w:webHidden/>
          </w:rPr>
          <w:fldChar w:fldCharType="separate"/>
        </w:r>
        <w:r>
          <w:rPr>
            <w:webHidden/>
          </w:rPr>
          <w:t>9</w:t>
        </w:r>
        <w:r>
          <w:rPr>
            <w:webHidden/>
          </w:rPr>
          <w:fldChar w:fldCharType="end"/>
        </w:r>
      </w:hyperlink>
    </w:p>
    <w:p w14:paraId="2769DADA" w14:textId="48755604" w:rsidR="00E82D07" w:rsidRDefault="00E82D07">
      <w:pPr>
        <w:pStyle w:val="TM3"/>
        <w:rPr>
          <w:rFonts w:asciiTheme="minorHAnsi" w:eastAsiaTheme="minorEastAsia" w:hAnsiTheme="minorHAnsi" w:cstheme="minorBidi"/>
          <w:i w:val="0"/>
          <w:iCs w:val="0"/>
          <w:sz w:val="22"/>
          <w:szCs w:val="22"/>
          <w:lang w:val="fr-FR"/>
        </w:rPr>
      </w:pPr>
      <w:hyperlink w:anchor="_Toc112915781" w:history="1">
        <w:r w:rsidRPr="00053A7C">
          <w:rPr>
            <w:rStyle w:val="Lienhypertexte"/>
          </w:rPr>
          <w:t>C.</w:t>
        </w:r>
        <w:r>
          <w:rPr>
            <w:rFonts w:asciiTheme="minorHAnsi" w:eastAsiaTheme="minorEastAsia" w:hAnsiTheme="minorHAnsi" w:cstheme="minorBidi"/>
            <w:i w:val="0"/>
            <w:iCs w:val="0"/>
            <w:sz w:val="22"/>
            <w:szCs w:val="22"/>
            <w:lang w:val="fr-FR"/>
          </w:rPr>
          <w:tab/>
        </w:r>
        <w:r w:rsidRPr="00053A7C">
          <w:rPr>
            <w:rStyle w:val="Lienhypertexte"/>
          </w:rPr>
          <w:t>Les bénéficiaires des interventions directes du FIPHFP</w:t>
        </w:r>
        <w:r>
          <w:rPr>
            <w:webHidden/>
          </w:rPr>
          <w:tab/>
        </w:r>
        <w:r>
          <w:rPr>
            <w:webHidden/>
          </w:rPr>
          <w:fldChar w:fldCharType="begin"/>
        </w:r>
        <w:r>
          <w:rPr>
            <w:webHidden/>
          </w:rPr>
          <w:instrText xml:space="preserve"> PAGEREF _Toc112915781 \h </w:instrText>
        </w:r>
        <w:r>
          <w:rPr>
            <w:webHidden/>
          </w:rPr>
        </w:r>
        <w:r>
          <w:rPr>
            <w:webHidden/>
          </w:rPr>
          <w:fldChar w:fldCharType="separate"/>
        </w:r>
        <w:r>
          <w:rPr>
            <w:webHidden/>
          </w:rPr>
          <w:t>10</w:t>
        </w:r>
        <w:r>
          <w:rPr>
            <w:webHidden/>
          </w:rPr>
          <w:fldChar w:fldCharType="end"/>
        </w:r>
      </w:hyperlink>
    </w:p>
    <w:p w14:paraId="22FDAB7F" w14:textId="3892F027" w:rsidR="00E82D07" w:rsidRDefault="00E82D07">
      <w:pPr>
        <w:pStyle w:val="TM3"/>
        <w:rPr>
          <w:rFonts w:asciiTheme="minorHAnsi" w:eastAsiaTheme="minorEastAsia" w:hAnsiTheme="minorHAnsi" w:cstheme="minorBidi"/>
          <w:i w:val="0"/>
          <w:iCs w:val="0"/>
          <w:sz w:val="22"/>
          <w:szCs w:val="22"/>
          <w:lang w:val="fr-FR"/>
        </w:rPr>
      </w:pPr>
      <w:hyperlink w:anchor="_Toc112915782" w:history="1">
        <w:r w:rsidRPr="00053A7C">
          <w:rPr>
            <w:rStyle w:val="Lienhypertexte"/>
          </w:rPr>
          <w:t>D.</w:t>
        </w:r>
        <w:r>
          <w:rPr>
            <w:rFonts w:asciiTheme="minorHAnsi" w:eastAsiaTheme="minorEastAsia" w:hAnsiTheme="minorHAnsi" w:cstheme="minorBidi"/>
            <w:i w:val="0"/>
            <w:iCs w:val="0"/>
            <w:sz w:val="22"/>
            <w:szCs w:val="22"/>
            <w:lang w:val="fr-FR"/>
          </w:rPr>
          <w:tab/>
        </w:r>
        <w:r w:rsidRPr="00053A7C">
          <w:rPr>
            <w:rStyle w:val="Lienhypertexte"/>
          </w:rPr>
          <w:t>Les modalités de sollicitation des interventions du FIPHFP</w:t>
        </w:r>
        <w:r>
          <w:rPr>
            <w:webHidden/>
          </w:rPr>
          <w:tab/>
        </w:r>
        <w:r>
          <w:rPr>
            <w:webHidden/>
          </w:rPr>
          <w:fldChar w:fldCharType="begin"/>
        </w:r>
        <w:r>
          <w:rPr>
            <w:webHidden/>
          </w:rPr>
          <w:instrText xml:space="preserve"> PAGEREF _Toc112915782 \h </w:instrText>
        </w:r>
        <w:r>
          <w:rPr>
            <w:webHidden/>
          </w:rPr>
        </w:r>
        <w:r>
          <w:rPr>
            <w:webHidden/>
          </w:rPr>
          <w:fldChar w:fldCharType="separate"/>
        </w:r>
        <w:r>
          <w:rPr>
            <w:webHidden/>
          </w:rPr>
          <w:t>13</w:t>
        </w:r>
        <w:r>
          <w:rPr>
            <w:webHidden/>
          </w:rPr>
          <w:fldChar w:fldCharType="end"/>
        </w:r>
      </w:hyperlink>
    </w:p>
    <w:p w14:paraId="78A8F9DB" w14:textId="7DE8E0A5" w:rsidR="00E82D07" w:rsidRDefault="00E82D07">
      <w:pPr>
        <w:pStyle w:val="TM3"/>
        <w:rPr>
          <w:rFonts w:asciiTheme="minorHAnsi" w:eastAsiaTheme="minorEastAsia" w:hAnsiTheme="minorHAnsi" w:cstheme="minorBidi"/>
          <w:i w:val="0"/>
          <w:iCs w:val="0"/>
          <w:sz w:val="22"/>
          <w:szCs w:val="22"/>
          <w:lang w:val="fr-FR"/>
        </w:rPr>
      </w:pPr>
      <w:hyperlink w:anchor="_Toc112915783" w:history="1">
        <w:r w:rsidRPr="00053A7C">
          <w:rPr>
            <w:rStyle w:val="Lienhypertexte"/>
          </w:rPr>
          <w:t>E.</w:t>
        </w:r>
        <w:r>
          <w:rPr>
            <w:rFonts w:asciiTheme="minorHAnsi" w:eastAsiaTheme="minorEastAsia" w:hAnsiTheme="minorHAnsi" w:cstheme="minorBidi"/>
            <w:i w:val="0"/>
            <w:iCs w:val="0"/>
            <w:sz w:val="22"/>
            <w:szCs w:val="22"/>
            <w:lang w:val="fr-FR"/>
          </w:rPr>
          <w:tab/>
        </w:r>
        <w:r w:rsidRPr="00053A7C">
          <w:rPr>
            <w:rStyle w:val="Lienhypertexte"/>
          </w:rPr>
          <w:t>Les règles relatives aux demandes sur la plateforme</w:t>
        </w:r>
        <w:r>
          <w:rPr>
            <w:webHidden/>
          </w:rPr>
          <w:tab/>
        </w:r>
        <w:r>
          <w:rPr>
            <w:webHidden/>
          </w:rPr>
          <w:fldChar w:fldCharType="begin"/>
        </w:r>
        <w:r>
          <w:rPr>
            <w:webHidden/>
          </w:rPr>
          <w:instrText xml:space="preserve"> PAGEREF _Toc112915783 \h </w:instrText>
        </w:r>
        <w:r>
          <w:rPr>
            <w:webHidden/>
          </w:rPr>
        </w:r>
        <w:r>
          <w:rPr>
            <w:webHidden/>
          </w:rPr>
          <w:fldChar w:fldCharType="separate"/>
        </w:r>
        <w:r>
          <w:rPr>
            <w:webHidden/>
          </w:rPr>
          <w:t>14</w:t>
        </w:r>
        <w:r>
          <w:rPr>
            <w:webHidden/>
          </w:rPr>
          <w:fldChar w:fldCharType="end"/>
        </w:r>
      </w:hyperlink>
    </w:p>
    <w:p w14:paraId="058634C8" w14:textId="58CC72D8" w:rsidR="00E82D07" w:rsidRDefault="00E82D07">
      <w:pPr>
        <w:pStyle w:val="TM3"/>
        <w:rPr>
          <w:rFonts w:asciiTheme="minorHAnsi" w:eastAsiaTheme="minorEastAsia" w:hAnsiTheme="minorHAnsi" w:cstheme="minorBidi"/>
          <w:i w:val="0"/>
          <w:iCs w:val="0"/>
          <w:sz w:val="22"/>
          <w:szCs w:val="22"/>
          <w:lang w:val="fr-FR"/>
        </w:rPr>
      </w:pPr>
      <w:hyperlink w:anchor="_Toc112915784" w:history="1">
        <w:r w:rsidRPr="00053A7C">
          <w:rPr>
            <w:rStyle w:val="Lienhypertexte"/>
          </w:rPr>
          <w:t>F.</w:t>
        </w:r>
        <w:r>
          <w:rPr>
            <w:rFonts w:asciiTheme="minorHAnsi" w:eastAsiaTheme="minorEastAsia" w:hAnsiTheme="minorHAnsi" w:cstheme="minorBidi"/>
            <w:i w:val="0"/>
            <w:iCs w:val="0"/>
            <w:sz w:val="22"/>
            <w:szCs w:val="22"/>
            <w:lang w:val="fr-FR"/>
          </w:rPr>
          <w:tab/>
        </w:r>
        <w:r w:rsidRPr="00053A7C">
          <w:rPr>
            <w:rStyle w:val="Lienhypertexte"/>
          </w:rPr>
          <w:t>La possibilité pour un agent de saisir le FIPHFP</w:t>
        </w:r>
        <w:r>
          <w:rPr>
            <w:webHidden/>
          </w:rPr>
          <w:tab/>
        </w:r>
        <w:r>
          <w:rPr>
            <w:webHidden/>
          </w:rPr>
          <w:fldChar w:fldCharType="begin"/>
        </w:r>
        <w:r>
          <w:rPr>
            <w:webHidden/>
          </w:rPr>
          <w:instrText xml:space="preserve"> PAGEREF _Toc112915784 \h </w:instrText>
        </w:r>
        <w:r>
          <w:rPr>
            <w:webHidden/>
          </w:rPr>
        </w:r>
        <w:r>
          <w:rPr>
            <w:webHidden/>
          </w:rPr>
          <w:fldChar w:fldCharType="separate"/>
        </w:r>
        <w:r>
          <w:rPr>
            <w:webHidden/>
          </w:rPr>
          <w:t>16</w:t>
        </w:r>
        <w:r>
          <w:rPr>
            <w:webHidden/>
          </w:rPr>
          <w:fldChar w:fldCharType="end"/>
        </w:r>
      </w:hyperlink>
    </w:p>
    <w:p w14:paraId="08A397A1" w14:textId="206DAB76" w:rsidR="00E82D07" w:rsidRDefault="00E82D07">
      <w:pPr>
        <w:pStyle w:val="TM1"/>
        <w:rPr>
          <w:rFonts w:eastAsiaTheme="minorEastAsia" w:cstheme="minorBidi"/>
          <w:b w:val="0"/>
          <w:bCs w:val="0"/>
          <w:caps w:val="0"/>
          <w:noProof/>
          <w:sz w:val="22"/>
          <w:szCs w:val="22"/>
        </w:rPr>
      </w:pPr>
      <w:hyperlink w:anchor="_Toc112915785" w:history="1">
        <w:r w:rsidRPr="00053A7C">
          <w:rPr>
            <w:rStyle w:val="Lienhypertexte"/>
            <w:rFonts w:ascii="Arial" w:hAnsi="Arial"/>
            <w:noProof/>
          </w:rPr>
          <w:t>Partie 2 : Les interventions du FIPHFP</w:t>
        </w:r>
        <w:r>
          <w:rPr>
            <w:noProof/>
            <w:webHidden/>
          </w:rPr>
          <w:tab/>
        </w:r>
        <w:r>
          <w:rPr>
            <w:noProof/>
            <w:webHidden/>
          </w:rPr>
          <w:fldChar w:fldCharType="begin"/>
        </w:r>
        <w:r>
          <w:rPr>
            <w:noProof/>
            <w:webHidden/>
          </w:rPr>
          <w:instrText xml:space="preserve"> PAGEREF _Toc112915785 \h </w:instrText>
        </w:r>
        <w:r>
          <w:rPr>
            <w:noProof/>
            <w:webHidden/>
          </w:rPr>
        </w:r>
        <w:r>
          <w:rPr>
            <w:noProof/>
            <w:webHidden/>
          </w:rPr>
          <w:fldChar w:fldCharType="separate"/>
        </w:r>
        <w:r>
          <w:rPr>
            <w:noProof/>
            <w:webHidden/>
          </w:rPr>
          <w:t>18</w:t>
        </w:r>
        <w:r>
          <w:rPr>
            <w:noProof/>
            <w:webHidden/>
          </w:rPr>
          <w:fldChar w:fldCharType="end"/>
        </w:r>
      </w:hyperlink>
    </w:p>
    <w:p w14:paraId="06FCAD18" w14:textId="78F1A5C7" w:rsidR="00E82D07" w:rsidRDefault="00E82D07">
      <w:pPr>
        <w:pStyle w:val="TM3"/>
        <w:rPr>
          <w:rFonts w:asciiTheme="minorHAnsi" w:eastAsiaTheme="minorEastAsia" w:hAnsiTheme="minorHAnsi" w:cstheme="minorBidi"/>
          <w:i w:val="0"/>
          <w:iCs w:val="0"/>
          <w:sz w:val="22"/>
          <w:szCs w:val="22"/>
          <w:lang w:val="fr-FR"/>
        </w:rPr>
      </w:pPr>
      <w:hyperlink w:anchor="_Toc112915786" w:history="1">
        <w:r w:rsidRPr="00053A7C">
          <w:rPr>
            <w:rStyle w:val="Lienhypertexte"/>
          </w:rPr>
          <w:t>A.</w:t>
        </w:r>
        <w:r>
          <w:rPr>
            <w:rFonts w:asciiTheme="minorHAnsi" w:eastAsiaTheme="minorEastAsia" w:hAnsiTheme="minorHAnsi" w:cstheme="minorBidi"/>
            <w:i w:val="0"/>
            <w:iCs w:val="0"/>
            <w:sz w:val="22"/>
            <w:szCs w:val="22"/>
            <w:lang w:val="fr-FR"/>
          </w:rPr>
          <w:tab/>
        </w:r>
        <w:r w:rsidRPr="00053A7C">
          <w:rPr>
            <w:rStyle w:val="Lienhypertexte"/>
          </w:rPr>
          <w:t>Les aides techniques à la compensation du handicap</w:t>
        </w:r>
        <w:r>
          <w:rPr>
            <w:webHidden/>
          </w:rPr>
          <w:tab/>
        </w:r>
        <w:r>
          <w:rPr>
            <w:webHidden/>
          </w:rPr>
          <w:fldChar w:fldCharType="begin"/>
        </w:r>
        <w:r>
          <w:rPr>
            <w:webHidden/>
          </w:rPr>
          <w:instrText xml:space="preserve"> PAGEREF _Toc112915786 \h </w:instrText>
        </w:r>
        <w:r>
          <w:rPr>
            <w:webHidden/>
          </w:rPr>
        </w:r>
        <w:r>
          <w:rPr>
            <w:webHidden/>
          </w:rPr>
          <w:fldChar w:fldCharType="separate"/>
        </w:r>
        <w:r>
          <w:rPr>
            <w:webHidden/>
          </w:rPr>
          <w:t>19</w:t>
        </w:r>
        <w:r>
          <w:rPr>
            <w:webHidden/>
          </w:rPr>
          <w:fldChar w:fldCharType="end"/>
        </w:r>
      </w:hyperlink>
    </w:p>
    <w:p w14:paraId="26892EA3" w14:textId="570E8EAB" w:rsidR="00E82D07" w:rsidRDefault="00E82D07">
      <w:pPr>
        <w:pStyle w:val="TM4"/>
        <w:rPr>
          <w:rFonts w:eastAsiaTheme="minorEastAsia" w:cstheme="minorBidi"/>
          <w:noProof/>
          <w:sz w:val="22"/>
          <w:szCs w:val="22"/>
        </w:rPr>
      </w:pPr>
      <w:hyperlink w:anchor="_Toc112915787" w:history="1">
        <w:r w:rsidRPr="00053A7C">
          <w:rPr>
            <w:rStyle w:val="Lienhypertexte"/>
            <w:rFonts w:ascii="Arial" w:hAnsi="Arial"/>
            <w:noProof/>
            <w14:scene3d>
              <w14:camera w14:prst="orthographicFront"/>
              <w14:lightRig w14:rig="threePt" w14:dir="t">
                <w14:rot w14:lat="0" w14:lon="0" w14:rev="0"/>
              </w14:lightRig>
            </w14:scene3d>
          </w:rPr>
          <w:t>01.</w:t>
        </w:r>
        <w:r>
          <w:rPr>
            <w:rFonts w:eastAsiaTheme="minorEastAsia" w:cstheme="minorBidi"/>
            <w:noProof/>
            <w:sz w:val="22"/>
            <w:szCs w:val="22"/>
          </w:rPr>
          <w:tab/>
        </w:r>
        <w:r w:rsidRPr="00053A7C">
          <w:rPr>
            <w:rStyle w:val="Lienhypertexte"/>
            <w:rFonts w:ascii="Arial" w:hAnsi="Arial"/>
            <w:noProof/>
            <w:kern w:val="36"/>
          </w:rPr>
          <w:t>Prothèses auditives</w:t>
        </w:r>
        <w:r>
          <w:rPr>
            <w:noProof/>
            <w:webHidden/>
          </w:rPr>
          <w:tab/>
        </w:r>
        <w:r>
          <w:rPr>
            <w:noProof/>
            <w:webHidden/>
          </w:rPr>
          <w:fldChar w:fldCharType="begin"/>
        </w:r>
        <w:r>
          <w:rPr>
            <w:noProof/>
            <w:webHidden/>
          </w:rPr>
          <w:instrText xml:space="preserve"> PAGEREF _Toc112915787 \h </w:instrText>
        </w:r>
        <w:r>
          <w:rPr>
            <w:noProof/>
            <w:webHidden/>
          </w:rPr>
        </w:r>
        <w:r>
          <w:rPr>
            <w:noProof/>
            <w:webHidden/>
          </w:rPr>
          <w:fldChar w:fldCharType="separate"/>
        </w:r>
        <w:r>
          <w:rPr>
            <w:noProof/>
            <w:webHidden/>
          </w:rPr>
          <w:t>20</w:t>
        </w:r>
        <w:r>
          <w:rPr>
            <w:noProof/>
            <w:webHidden/>
          </w:rPr>
          <w:fldChar w:fldCharType="end"/>
        </w:r>
      </w:hyperlink>
    </w:p>
    <w:p w14:paraId="77CEF08A" w14:textId="107674AF" w:rsidR="00E82D07" w:rsidRDefault="00E82D07">
      <w:pPr>
        <w:pStyle w:val="TM4"/>
        <w:rPr>
          <w:rFonts w:eastAsiaTheme="minorEastAsia" w:cstheme="minorBidi"/>
          <w:noProof/>
          <w:sz w:val="22"/>
          <w:szCs w:val="22"/>
        </w:rPr>
      </w:pPr>
      <w:hyperlink w:anchor="_Toc112915788" w:history="1">
        <w:r w:rsidRPr="00053A7C">
          <w:rPr>
            <w:rStyle w:val="Lienhypertexte"/>
            <w:rFonts w:ascii="Arial" w:hAnsi="Arial"/>
            <w:noProof/>
            <w14:scene3d>
              <w14:camera w14:prst="orthographicFront"/>
              <w14:lightRig w14:rig="threePt" w14:dir="t">
                <w14:rot w14:lat="0" w14:lon="0" w14:rev="0"/>
              </w14:lightRig>
            </w14:scene3d>
          </w:rPr>
          <w:t>02.</w:t>
        </w:r>
        <w:r>
          <w:rPr>
            <w:rFonts w:eastAsiaTheme="minorEastAsia" w:cstheme="minorBidi"/>
            <w:noProof/>
            <w:sz w:val="22"/>
            <w:szCs w:val="22"/>
          </w:rPr>
          <w:tab/>
        </w:r>
        <w:r w:rsidRPr="00053A7C">
          <w:rPr>
            <w:rStyle w:val="Lienhypertexte"/>
            <w:rFonts w:ascii="Arial" w:hAnsi="Arial"/>
            <w:noProof/>
            <w:kern w:val="36"/>
          </w:rPr>
          <w:t>Fauteuil roulant</w:t>
        </w:r>
        <w:r>
          <w:rPr>
            <w:noProof/>
            <w:webHidden/>
          </w:rPr>
          <w:tab/>
        </w:r>
        <w:r>
          <w:rPr>
            <w:noProof/>
            <w:webHidden/>
          </w:rPr>
          <w:fldChar w:fldCharType="begin"/>
        </w:r>
        <w:r>
          <w:rPr>
            <w:noProof/>
            <w:webHidden/>
          </w:rPr>
          <w:instrText xml:space="preserve"> PAGEREF _Toc112915788 \h </w:instrText>
        </w:r>
        <w:r>
          <w:rPr>
            <w:noProof/>
            <w:webHidden/>
          </w:rPr>
        </w:r>
        <w:r>
          <w:rPr>
            <w:noProof/>
            <w:webHidden/>
          </w:rPr>
          <w:fldChar w:fldCharType="separate"/>
        </w:r>
        <w:r>
          <w:rPr>
            <w:noProof/>
            <w:webHidden/>
          </w:rPr>
          <w:t>24</w:t>
        </w:r>
        <w:r>
          <w:rPr>
            <w:noProof/>
            <w:webHidden/>
          </w:rPr>
          <w:fldChar w:fldCharType="end"/>
        </w:r>
      </w:hyperlink>
    </w:p>
    <w:p w14:paraId="58EEC95B" w14:textId="796BEC72" w:rsidR="00E82D07" w:rsidRDefault="00E82D07">
      <w:pPr>
        <w:pStyle w:val="TM4"/>
        <w:rPr>
          <w:rFonts w:eastAsiaTheme="minorEastAsia" w:cstheme="minorBidi"/>
          <w:noProof/>
          <w:sz w:val="22"/>
          <w:szCs w:val="22"/>
        </w:rPr>
      </w:pPr>
      <w:hyperlink w:anchor="_Toc112915789" w:history="1">
        <w:r w:rsidRPr="00053A7C">
          <w:rPr>
            <w:rStyle w:val="Lienhypertexte"/>
            <w:rFonts w:ascii="Arial" w:hAnsi="Arial"/>
            <w:noProof/>
            <w14:scene3d>
              <w14:camera w14:prst="orthographicFront"/>
              <w14:lightRig w14:rig="threePt" w14:dir="t">
                <w14:rot w14:lat="0" w14:lon="0" w14:rev="0"/>
              </w14:lightRig>
            </w14:scene3d>
          </w:rPr>
          <w:t>03.</w:t>
        </w:r>
        <w:r>
          <w:rPr>
            <w:rFonts w:eastAsiaTheme="minorEastAsia" w:cstheme="minorBidi"/>
            <w:noProof/>
            <w:sz w:val="22"/>
            <w:szCs w:val="22"/>
          </w:rPr>
          <w:tab/>
        </w:r>
        <w:r w:rsidRPr="00053A7C">
          <w:rPr>
            <w:rStyle w:val="Lienhypertexte"/>
            <w:rFonts w:ascii="Arial" w:hAnsi="Arial"/>
            <w:noProof/>
            <w:kern w:val="36"/>
          </w:rPr>
          <w:t>Orthèses et prothèses externes</w:t>
        </w:r>
        <w:r>
          <w:rPr>
            <w:noProof/>
            <w:webHidden/>
          </w:rPr>
          <w:tab/>
        </w:r>
        <w:r>
          <w:rPr>
            <w:noProof/>
            <w:webHidden/>
          </w:rPr>
          <w:fldChar w:fldCharType="begin"/>
        </w:r>
        <w:r>
          <w:rPr>
            <w:noProof/>
            <w:webHidden/>
          </w:rPr>
          <w:instrText xml:space="preserve"> PAGEREF _Toc112915789 \h </w:instrText>
        </w:r>
        <w:r>
          <w:rPr>
            <w:noProof/>
            <w:webHidden/>
          </w:rPr>
        </w:r>
        <w:r>
          <w:rPr>
            <w:noProof/>
            <w:webHidden/>
          </w:rPr>
          <w:fldChar w:fldCharType="separate"/>
        </w:r>
        <w:r>
          <w:rPr>
            <w:noProof/>
            <w:webHidden/>
          </w:rPr>
          <w:t>28</w:t>
        </w:r>
        <w:r>
          <w:rPr>
            <w:noProof/>
            <w:webHidden/>
          </w:rPr>
          <w:fldChar w:fldCharType="end"/>
        </w:r>
      </w:hyperlink>
    </w:p>
    <w:p w14:paraId="5BAF7F33" w14:textId="5C5E2897" w:rsidR="00E82D07" w:rsidRDefault="00E82D07">
      <w:pPr>
        <w:pStyle w:val="TM3"/>
        <w:rPr>
          <w:rFonts w:asciiTheme="minorHAnsi" w:eastAsiaTheme="minorEastAsia" w:hAnsiTheme="minorHAnsi" w:cstheme="minorBidi"/>
          <w:i w:val="0"/>
          <w:iCs w:val="0"/>
          <w:sz w:val="22"/>
          <w:szCs w:val="22"/>
          <w:lang w:val="fr-FR"/>
        </w:rPr>
      </w:pPr>
      <w:hyperlink w:anchor="_Toc112915790" w:history="1">
        <w:r w:rsidRPr="00053A7C">
          <w:rPr>
            <w:rStyle w:val="Lienhypertexte"/>
          </w:rPr>
          <w:t>B.</w:t>
        </w:r>
        <w:r>
          <w:rPr>
            <w:rFonts w:asciiTheme="minorHAnsi" w:eastAsiaTheme="minorEastAsia" w:hAnsiTheme="minorHAnsi" w:cstheme="minorBidi"/>
            <w:i w:val="0"/>
            <w:iCs w:val="0"/>
            <w:sz w:val="22"/>
            <w:szCs w:val="22"/>
            <w:lang w:val="fr-FR"/>
          </w:rPr>
          <w:tab/>
        </w:r>
        <w:r w:rsidRPr="00053A7C">
          <w:rPr>
            <w:rStyle w:val="Lienhypertexte"/>
          </w:rPr>
          <w:t>L’aide au parcours vers l’emploi</w:t>
        </w:r>
        <w:r>
          <w:rPr>
            <w:webHidden/>
          </w:rPr>
          <w:tab/>
        </w:r>
        <w:r>
          <w:rPr>
            <w:webHidden/>
          </w:rPr>
          <w:fldChar w:fldCharType="begin"/>
        </w:r>
        <w:r>
          <w:rPr>
            <w:webHidden/>
          </w:rPr>
          <w:instrText xml:space="preserve"> PAGEREF _Toc112915790 \h </w:instrText>
        </w:r>
        <w:r>
          <w:rPr>
            <w:webHidden/>
          </w:rPr>
        </w:r>
        <w:r>
          <w:rPr>
            <w:webHidden/>
          </w:rPr>
          <w:fldChar w:fldCharType="separate"/>
        </w:r>
        <w:r>
          <w:rPr>
            <w:webHidden/>
          </w:rPr>
          <w:t>32</w:t>
        </w:r>
        <w:r>
          <w:rPr>
            <w:webHidden/>
          </w:rPr>
          <w:fldChar w:fldCharType="end"/>
        </w:r>
      </w:hyperlink>
    </w:p>
    <w:p w14:paraId="76AFAAE1" w14:textId="06AC85B9" w:rsidR="00E82D07" w:rsidRDefault="00E82D07">
      <w:pPr>
        <w:pStyle w:val="TM4"/>
        <w:rPr>
          <w:rFonts w:eastAsiaTheme="minorEastAsia" w:cstheme="minorBidi"/>
          <w:noProof/>
          <w:sz w:val="22"/>
          <w:szCs w:val="22"/>
        </w:rPr>
      </w:pPr>
      <w:hyperlink w:anchor="_Toc112915791" w:history="1">
        <w:r w:rsidRPr="00053A7C">
          <w:rPr>
            <w:rStyle w:val="Lienhypertexte"/>
            <w:rFonts w:ascii="Arial" w:hAnsi="Arial"/>
            <w:noProof/>
            <w:lang w:val="fr-BE"/>
            <w14:scene3d>
              <w14:camera w14:prst="orthographicFront"/>
              <w14:lightRig w14:rig="threePt" w14:dir="t">
                <w14:rot w14:lat="0" w14:lon="0" w14:rev="0"/>
              </w14:lightRig>
            </w14:scene3d>
          </w:rPr>
          <w:t>04.</w:t>
        </w:r>
        <w:r>
          <w:rPr>
            <w:rFonts w:eastAsiaTheme="minorEastAsia" w:cstheme="minorBidi"/>
            <w:noProof/>
            <w:sz w:val="22"/>
            <w:szCs w:val="22"/>
          </w:rPr>
          <w:tab/>
        </w:r>
        <w:r w:rsidRPr="00053A7C">
          <w:rPr>
            <w:rStyle w:val="Lienhypertexte"/>
            <w:rFonts w:ascii="Arial" w:hAnsi="Arial" w:cs="Arial"/>
            <w:noProof/>
            <w:kern w:val="36"/>
            <w:lang w:val="fr-BE"/>
          </w:rPr>
          <w:t>Aide au parcours dans l’emploi des personnes handicapées</w:t>
        </w:r>
        <w:r>
          <w:rPr>
            <w:noProof/>
            <w:webHidden/>
          </w:rPr>
          <w:tab/>
        </w:r>
        <w:r>
          <w:rPr>
            <w:noProof/>
            <w:webHidden/>
          </w:rPr>
          <w:fldChar w:fldCharType="begin"/>
        </w:r>
        <w:r>
          <w:rPr>
            <w:noProof/>
            <w:webHidden/>
          </w:rPr>
          <w:instrText xml:space="preserve"> PAGEREF _Toc112915791 \h </w:instrText>
        </w:r>
        <w:r>
          <w:rPr>
            <w:noProof/>
            <w:webHidden/>
          </w:rPr>
        </w:r>
        <w:r>
          <w:rPr>
            <w:noProof/>
            <w:webHidden/>
          </w:rPr>
          <w:fldChar w:fldCharType="separate"/>
        </w:r>
        <w:r>
          <w:rPr>
            <w:noProof/>
            <w:webHidden/>
          </w:rPr>
          <w:t>33</w:t>
        </w:r>
        <w:r>
          <w:rPr>
            <w:noProof/>
            <w:webHidden/>
          </w:rPr>
          <w:fldChar w:fldCharType="end"/>
        </w:r>
      </w:hyperlink>
    </w:p>
    <w:p w14:paraId="4C3B7465" w14:textId="7EED7F60" w:rsidR="00E82D07" w:rsidRDefault="00E82D07">
      <w:pPr>
        <w:pStyle w:val="TM3"/>
        <w:rPr>
          <w:rFonts w:asciiTheme="minorHAnsi" w:eastAsiaTheme="minorEastAsia" w:hAnsiTheme="minorHAnsi" w:cstheme="minorBidi"/>
          <w:i w:val="0"/>
          <w:iCs w:val="0"/>
          <w:sz w:val="22"/>
          <w:szCs w:val="22"/>
          <w:lang w:val="fr-FR"/>
        </w:rPr>
      </w:pPr>
      <w:hyperlink w:anchor="_Toc112915792" w:history="1">
        <w:r w:rsidRPr="00053A7C">
          <w:rPr>
            <w:rStyle w:val="Lienhypertexte"/>
          </w:rPr>
          <w:t>C.</w:t>
        </w:r>
        <w:r>
          <w:rPr>
            <w:rFonts w:asciiTheme="minorHAnsi" w:eastAsiaTheme="minorEastAsia" w:hAnsiTheme="minorHAnsi" w:cstheme="minorBidi"/>
            <w:i w:val="0"/>
            <w:iCs w:val="0"/>
            <w:sz w:val="22"/>
            <w:szCs w:val="22"/>
            <w:lang w:val="fr-FR"/>
          </w:rPr>
          <w:tab/>
        </w:r>
        <w:r w:rsidRPr="00053A7C">
          <w:rPr>
            <w:rStyle w:val="Lienhypertexte"/>
          </w:rPr>
          <w:t>L’aide aux déplacements en compensation du handicap</w:t>
        </w:r>
        <w:r>
          <w:rPr>
            <w:webHidden/>
          </w:rPr>
          <w:tab/>
        </w:r>
        <w:r>
          <w:rPr>
            <w:webHidden/>
          </w:rPr>
          <w:fldChar w:fldCharType="begin"/>
        </w:r>
        <w:r>
          <w:rPr>
            <w:webHidden/>
          </w:rPr>
          <w:instrText xml:space="preserve"> PAGEREF _Toc112915792 \h </w:instrText>
        </w:r>
        <w:r>
          <w:rPr>
            <w:webHidden/>
          </w:rPr>
        </w:r>
        <w:r>
          <w:rPr>
            <w:webHidden/>
          </w:rPr>
          <w:fldChar w:fldCharType="separate"/>
        </w:r>
        <w:r>
          <w:rPr>
            <w:webHidden/>
          </w:rPr>
          <w:t>37</w:t>
        </w:r>
        <w:r>
          <w:rPr>
            <w:webHidden/>
          </w:rPr>
          <w:fldChar w:fldCharType="end"/>
        </w:r>
      </w:hyperlink>
    </w:p>
    <w:p w14:paraId="1FED2DDF" w14:textId="7E8274A2" w:rsidR="00E82D07" w:rsidRDefault="00E82D07">
      <w:pPr>
        <w:pStyle w:val="TM4"/>
        <w:rPr>
          <w:rFonts w:eastAsiaTheme="minorEastAsia" w:cstheme="minorBidi"/>
          <w:noProof/>
          <w:sz w:val="22"/>
          <w:szCs w:val="22"/>
        </w:rPr>
      </w:pPr>
      <w:hyperlink w:anchor="_Toc112915793" w:history="1">
        <w:r w:rsidRPr="00053A7C">
          <w:rPr>
            <w:rStyle w:val="Lienhypertexte"/>
            <w:rFonts w:ascii="Arial" w:hAnsi="Arial"/>
            <w:noProof/>
            <w14:scene3d>
              <w14:camera w14:prst="orthographicFront"/>
              <w14:lightRig w14:rig="threePt" w14:dir="t">
                <w14:rot w14:lat="0" w14:lon="0" w14:rev="0"/>
              </w14:lightRig>
            </w14:scene3d>
          </w:rPr>
          <w:t>05.</w:t>
        </w:r>
        <w:r>
          <w:rPr>
            <w:rFonts w:eastAsiaTheme="minorEastAsia" w:cstheme="minorBidi"/>
            <w:noProof/>
            <w:sz w:val="22"/>
            <w:szCs w:val="22"/>
          </w:rPr>
          <w:tab/>
        </w:r>
        <w:r w:rsidRPr="00053A7C">
          <w:rPr>
            <w:rStyle w:val="Lienhypertexte"/>
            <w:rFonts w:ascii="Arial" w:hAnsi="Arial"/>
            <w:noProof/>
            <w:kern w:val="36"/>
          </w:rPr>
          <w:t>Aide aux déplacements en compensation du handicap</w:t>
        </w:r>
        <w:r>
          <w:rPr>
            <w:noProof/>
            <w:webHidden/>
          </w:rPr>
          <w:tab/>
        </w:r>
        <w:r>
          <w:rPr>
            <w:noProof/>
            <w:webHidden/>
          </w:rPr>
          <w:fldChar w:fldCharType="begin"/>
        </w:r>
        <w:r>
          <w:rPr>
            <w:noProof/>
            <w:webHidden/>
          </w:rPr>
          <w:instrText xml:space="preserve"> PAGEREF _Toc112915793 \h </w:instrText>
        </w:r>
        <w:r>
          <w:rPr>
            <w:noProof/>
            <w:webHidden/>
          </w:rPr>
        </w:r>
        <w:r>
          <w:rPr>
            <w:noProof/>
            <w:webHidden/>
          </w:rPr>
          <w:fldChar w:fldCharType="separate"/>
        </w:r>
        <w:r>
          <w:rPr>
            <w:noProof/>
            <w:webHidden/>
          </w:rPr>
          <w:t>38</w:t>
        </w:r>
        <w:r>
          <w:rPr>
            <w:noProof/>
            <w:webHidden/>
          </w:rPr>
          <w:fldChar w:fldCharType="end"/>
        </w:r>
      </w:hyperlink>
    </w:p>
    <w:p w14:paraId="69057C0E" w14:textId="26F01D6A" w:rsidR="00E82D07" w:rsidRDefault="00E82D07">
      <w:pPr>
        <w:pStyle w:val="TM3"/>
        <w:rPr>
          <w:rFonts w:asciiTheme="minorHAnsi" w:eastAsiaTheme="minorEastAsia" w:hAnsiTheme="minorHAnsi" w:cstheme="minorBidi"/>
          <w:i w:val="0"/>
          <w:iCs w:val="0"/>
          <w:sz w:val="22"/>
          <w:szCs w:val="22"/>
          <w:lang w:val="fr-FR"/>
        </w:rPr>
      </w:pPr>
      <w:hyperlink w:anchor="_Toc112915794" w:history="1">
        <w:r w:rsidRPr="00053A7C">
          <w:rPr>
            <w:rStyle w:val="Lienhypertexte"/>
          </w:rPr>
          <w:t>D.</w:t>
        </w:r>
        <w:r>
          <w:rPr>
            <w:rFonts w:asciiTheme="minorHAnsi" w:eastAsiaTheme="minorEastAsia" w:hAnsiTheme="minorHAnsi" w:cstheme="minorBidi"/>
            <w:i w:val="0"/>
            <w:iCs w:val="0"/>
            <w:sz w:val="22"/>
            <w:szCs w:val="22"/>
            <w:lang w:val="fr-FR"/>
          </w:rPr>
          <w:tab/>
        </w:r>
        <w:r w:rsidRPr="00053A7C">
          <w:rPr>
            <w:rStyle w:val="Lienhypertexte"/>
          </w:rPr>
          <w:t>L’aide pour favoriser le recours auprès du secteur adapté</w:t>
        </w:r>
        <w:r>
          <w:rPr>
            <w:webHidden/>
          </w:rPr>
          <w:tab/>
        </w:r>
        <w:r>
          <w:rPr>
            <w:webHidden/>
          </w:rPr>
          <w:fldChar w:fldCharType="begin"/>
        </w:r>
        <w:r>
          <w:rPr>
            <w:webHidden/>
          </w:rPr>
          <w:instrText xml:space="preserve"> PAGEREF _Toc112915794 \h </w:instrText>
        </w:r>
        <w:r>
          <w:rPr>
            <w:webHidden/>
          </w:rPr>
        </w:r>
        <w:r>
          <w:rPr>
            <w:webHidden/>
          </w:rPr>
          <w:fldChar w:fldCharType="separate"/>
        </w:r>
        <w:r>
          <w:rPr>
            <w:webHidden/>
          </w:rPr>
          <w:t>44</w:t>
        </w:r>
        <w:r>
          <w:rPr>
            <w:webHidden/>
          </w:rPr>
          <w:fldChar w:fldCharType="end"/>
        </w:r>
      </w:hyperlink>
    </w:p>
    <w:p w14:paraId="12752032" w14:textId="71B18CC3" w:rsidR="00E82D07" w:rsidRDefault="00E82D07">
      <w:pPr>
        <w:pStyle w:val="TM4"/>
        <w:rPr>
          <w:rFonts w:eastAsiaTheme="minorEastAsia" w:cstheme="minorBidi"/>
          <w:noProof/>
          <w:sz w:val="22"/>
          <w:szCs w:val="22"/>
        </w:rPr>
      </w:pPr>
      <w:hyperlink w:anchor="_Toc112915795" w:history="1">
        <w:r w:rsidRPr="00053A7C">
          <w:rPr>
            <w:rStyle w:val="Lienhypertexte"/>
            <w:rFonts w:ascii="Arial" w:hAnsi="Arial"/>
            <w:noProof/>
            <w14:scene3d>
              <w14:camera w14:prst="orthographicFront"/>
              <w14:lightRig w14:rig="threePt" w14:dir="t">
                <w14:rot w14:lat="0" w14:lon="0" w14:rev="0"/>
              </w14:lightRig>
            </w14:scene3d>
          </w:rPr>
          <w:t>06.</w:t>
        </w:r>
        <w:r>
          <w:rPr>
            <w:rFonts w:eastAsiaTheme="minorEastAsia" w:cstheme="minorBidi"/>
            <w:noProof/>
            <w:sz w:val="22"/>
            <w:szCs w:val="22"/>
          </w:rPr>
          <w:tab/>
        </w:r>
        <w:r w:rsidRPr="00053A7C">
          <w:rPr>
            <w:rStyle w:val="Lienhypertexte"/>
            <w:rFonts w:ascii="Arial" w:hAnsi="Arial"/>
            <w:noProof/>
            <w:kern w:val="36"/>
          </w:rPr>
          <w:t>Abonnement plateforme milieu protégé</w:t>
        </w:r>
        <w:r>
          <w:rPr>
            <w:noProof/>
            <w:webHidden/>
          </w:rPr>
          <w:tab/>
        </w:r>
        <w:r>
          <w:rPr>
            <w:noProof/>
            <w:webHidden/>
          </w:rPr>
          <w:fldChar w:fldCharType="begin"/>
        </w:r>
        <w:r>
          <w:rPr>
            <w:noProof/>
            <w:webHidden/>
          </w:rPr>
          <w:instrText xml:space="preserve"> PAGEREF _Toc112915795 \h </w:instrText>
        </w:r>
        <w:r>
          <w:rPr>
            <w:noProof/>
            <w:webHidden/>
          </w:rPr>
        </w:r>
        <w:r>
          <w:rPr>
            <w:noProof/>
            <w:webHidden/>
          </w:rPr>
          <w:fldChar w:fldCharType="separate"/>
        </w:r>
        <w:r>
          <w:rPr>
            <w:noProof/>
            <w:webHidden/>
          </w:rPr>
          <w:t>45</w:t>
        </w:r>
        <w:r>
          <w:rPr>
            <w:noProof/>
            <w:webHidden/>
          </w:rPr>
          <w:fldChar w:fldCharType="end"/>
        </w:r>
      </w:hyperlink>
    </w:p>
    <w:p w14:paraId="3260E25A" w14:textId="7D9B1370" w:rsidR="00E82D07" w:rsidRDefault="00E82D07">
      <w:pPr>
        <w:pStyle w:val="TM3"/>
        <w:rPr>
          <w:rFonts w:asciiTheme="minorHAnsi" w:eastAsiaTheme="minorEastAsia" w:hAnsiTheme="minorHAnsi" w:cstheme="minorBidi"/>
          <w:i w:val="0"/>
          <w:iCs w:val="0"/>
          <w:sz w:val="22"/>
          <w:szCs w:val="22"/>
          <w:lang w:val="fr-FR"/>
        </w:rPr>
      </w:pPr>
      <w:hyperlink w:anchor="_Toc112915796" w:history="1">
        <w:r w:rsidRPr="00053A7C">
          <w:rPr>
            <w:rStyle w:val="Lienhypertexte"/>
          </w:rPr>
          <w:t>E.</w:t>
        </w:r>
        <w:r>
          <w:rPr>
            <w:rFonts w:asciiTheme="minorHAnsi" w:eastAsiaTheme="minorEastAsia" w:hAnsiTheme="minorHAnsi" w:cstheme="minorBidi"/>
            <w:i w:val="0"/>
            <w:iCs w:val="0"/>
            <w:sz w:val="22"/>
            <w:szCs w:val="22"/>
            <w:lang w:val="fr-FR"/>
          </w:rPr>
          <w:tab/>
        </w:r>
        <w:r w:rsidRPr="00053A7C">
          <w:rPr>
            <w:rStyle w:val="Lienhypertexte"/>
          </w:rPr>
          <w:t>Les aides spécifiques à l’apprentissage</w:t>
        </w:r>
        <w:r>
          <w:rPr>
            <w:webHidden/>
          </w:rPr>
          <w:tab/>
        </w:r>
        <w:r>
          <w:rPr>
            <w:webHidden/>
          </w:rPr>
          <w:fldChar w:fldCharType="begin"/>
        </w:r>
        <w:r>
          <w:rPr>
            <w:webHidden/>
          </w:rPr>
          <w:instrText xml:space="preserve"> PAGEREF _Toc112915796 \h </w:instrText>
        </w:r>
        <w:r>
          <w:rPr>
            <w:webHidden/>
          </w:rPr>
        </w:r>
        <w:r>
          <w:rPr>
            <w:webHidden/>
          </w:rPr>
          <w:fldChar w:fldCharType="separate"/>
        </w:r>
        <w:r>
          <w:rPr>
            <w:webHidden/>
          </w:rPr>
          <w:t>48</w:t>
        </w:r>
        <w:r>
          <w:rPr>
            <w:webHidden/>
          </w:rPr>
          <w:fldChar w:fldCharType="end"/>
        </w:r>
      </w:hyperlink>
    </w:p>
    <w:p w14:paraId="49D85569" w14:textId="790D8162" w:rsidR="00E82D07" w:rsidRDefault="00E82D07">
      <w:pPr>
        <w:pStyle w:val="TM4"/>
        <w:rPr>
          <w:rFonts w:eastAsiaTheme="minorEastAsia" w:cstheme="minorBidi"/>
          <w:noProof/>
          <w:sz w:val="22"/>
          <w:szCs w:val="22"/>
        </w:rPr>
      </w:pPr>
      <w:hyperlink w:anchor="_Toc112915797" w:history="1">
        <w:r w:rsidRPr="00053A7C">
          <w:rPr>
            <w:rStyle w:val="Lienhypertexte"/>
            <w:rFonts w:ascii="Arial" w:hAnsi="Arial"/>
            <w:noProof/>
            <w14:scene3d>
              <w14:camera w14:prst="orthographicFront"/>
              <w14:lightRig w14:rig="threePt" w14:dir="t">
                <w14:rot w14:lat="0" w14:lon="0" w14:rev="0"/>
              </w14:lightRig>
            </w14:scene3d>
          </w:rPr>
          <w:t>07.</w:t>
        </w:r>
        <w:r>
          <w:rPr>
            <w:rFonts w:eastAsiaTheme="minorEastAsia" w:cstheme="minorBidi"/>
            <w:noProof/>
            <w:sz w:val="22"/>
            <w:szCs w:val="22"/>
          </w:rPr>
          <w:tab/>
        </w:r>
        <w:r w:rsidRPr="00053A7C">
          <w:rPr>
            <w:rStyle w:val="Lienhypertexte"/>
            <w:rFonts w:ascii="Arial" w:hAnsi="Arial"/>
            <w:noProof/>
            <w:kern w:val="36"/>
          </w:rPr>
          <w:t>Indemnité d’apprentissage</w:t>
        </w:r>
        <w:r>
          <w:rPr>
            <w:noProof/>
            <w:webHidden/>
          </w:rPr>
          <w:tab/>
        </w:r>
        <w:r>
          <w:rPr>
            <w:noProof/>
            <w:webHidden/>
          </w:rPr>
          <w:fldChar w:fldCharType="begin"/>
        </w:r>
        <w:r>
          <w:rPr>
            <w:noProof/>
            <w:webHidden/>
          </w:rPr>
          <w:instrText xml:space="preserve"> PAGEREF _Toc112915797 \h </w:instrText>
        </w:r>
        <w:r>
          <w:rPr>
            <w:noProof/>
            <w:webHidden/>
          </w:rPr>
        </w:r>
        <w:r>
          <w:rPr>
            <w:noProof/>
            <w:webHidden/>
          </w:rPr>
          <w:fldChar w:fldCharType="separate"/>
        </w:r>
        <w:r>
          <w:rPr>
            <w:noProof/>
            <w:webHidden/>
          </w:rPr>
          <w:t>49</w:t>
        </w:r>
        <w:r>
          <w:rPr>
            <w:noProof/>
            <w:webHidden/>
          </w:rPr>
          <w:fldChar w:fldCharType="end"/>
        </w:r>
      </w:hyperlink>
    </w:p>
    <w:p w14:paraId="0B517843" w14:textId="66B6E296" w:rsidR="00E82D07" w:rsidRDefault="00E82D07">
      <w:pPr>
        <w:pStyle w:val="TM3"/>
        <w:rPr>
          <w:rFonts w:asciiTheme="minorHAnsi" w:eastAsiaTheme="minorEastAsia" w:hAnsiTheme="minorHAnsi" w:cstheme="minorBidi"/>
          <w:i w:val="0"/>
          <w:iCs w:val="0"/>
          <w:sz w:val="22"/>
          <w:szCs w:val="22"/>
          <w:lang w:val="fr-FR"/>
        </w:rPr>
      </w:pPr>
      <w:hyperlink w:anchor="_Toc112915798" w:history="1">
        <w:r w:rsidRPr="00053A7C">
          <w:rPr>
            <w:rStyle w:val="Lienhypertexte"/>
          </w:rPr>
          <w:t>F.</w:t>
        </w:r>
        <w:r>
          <w:rPr>
            <w:rFonts w:asciiTheme="minorHAnsi" w:eastAsiaTheme="minorEastAsia" w:hAnsiTheme="minorHAnsi" w:cstheme="minorBidi"/>
            <w:i w:val="0"/>
            <w:iCs w:val="0"/>
            <w:sz w:val="22"/>
            <w:szCs w:val="22"/>
            <w:lang w:val="fr-FR"/>
          </w:rPr>
          <w:tab/>
        </w:r>
        <w:r w:rsidRPr="00053A7C">
          <w:rPr>
            <w:rStyle w:val="Lienhypertexte"/>
          </w:rPr>
          <w:t>Les aides à l’insertion</w:t>
        </w:r>
        <w:r>
          <w:rPr>
            <w:webHidden/>
          </w:rPr>
          <w:tab/>
        </w:r>
        <w:r>
          <w:rPr>
            <w:webHidden/>
          </w:rPr>
          <w:fldChar w:fldCharType="begin"/>
        </w:r>
        <w:r>
          <w:rPr>
            <w:webHidden/>
          </w:rPr>
          <w:instrText xml:space="preserve"> PAGEREF _Toc112915798 \h </w:instrText>
        </w:r>
        <w:r>
          <w:rPr>
            <w:webHidden/>
          </w:rPr>
        </w:r>
        <w:r>
          <w:rPr>
            <w:webHidden/>
          </w:rPr>
          <w:fldChar w:fldCharType="separate"/>
        </w:r>
        <w:r>
          <w:rPr>
            <w:webHidden/>
          </w:rPr>
          <w:t>53</w:t>
        </w:r>
        <w:r>
          <w:rPr>
            <w:webHidden/>
          </w:rPr>
          <w:fldChar w:fldCharType="end"/>
        </w:r>
      </w:hyperlink>
    </w:p>
    <w:p w14:paraId="4F7F5105" w14:textId="02EEF17F" w:rsidR="00E82D07" w:rsidRDefault="00E82D07">
      <w:pPr>
        <w:pStyle w:val="TM4"/>
        <w:rPr>
          <w:rFonts w:eastAsiaTheme="minorEastAsia" w:cstheme="minorBidi"/>
          <w:noProof/>
          <w:sz w:val="22"/>
          <w:szCs w:val="22"/>
        </w:rPr>
      </w:pPr>
      <w:hyperlink w:anchor="_Toc112915799" w:history="1">
        <w:r w:rsidRPr="00053A7C">
          <w:rPr>
            <w:rStyle w:val="Lienhypertexte"/>
            <w:rFonts w:ascii="Arial" w:hAnsi="Arial"/>
            <w:noProof/>
            <w14:scene3d>
              <w14:camera w14:prst="orthographicFront"/>
              <w14:lightRig w14:rig="threePt" w14:dir="t">
                <w14:rot w14:lat="0" w14:lon="0" w14:rev="0"/>
              </w14:lightRig>
            </w14:scene3d>
          </w:rPr>
          <w:t>08.</w:t>
        </w:r>
        <w:r>
          <w:rPr>
            <w:rFonts w:eastAsiaTheme="minorEastAsia" w:cstheme="minorBidi"/>
            <w:noProof/>
            <w:sz w:val="22"/>
            <w:szCs w:val="22"/>
          </w:rPr>
          <w:tab/>
        </w:r>
        <w:r w:rsidRPr="00053A7C">
          <w:rPr>
            <w:rStyle w:val="Lienhypertexte"/>
            <w:rFonts w:ascii="Arial" w:hAnsi="Arial"/>
            <w:noProof/>
            <w:kern w:val="36"/>
          </w:rPr>
          <w:t>Accompagnement socio-pédagogique - contrats particuliers</w:t>
        </w:r>
        <w:r>
          <w:rPr>
            <w:noProof/>
            <w:webHidden/>
          </w:rPr>
          <w:tab/>
        </w:r>
        <w:r>
          <w:rPr>
            <w:noProof/>
            <w:webHidden/>
          </w:rPr>
          <w:fldChar w:fldCharType="begin"/>
        </w:r>
        <w:r>
          <w:rPr>
            <w:noProof/>
            <w:webHidden/>
          </w:rPr>
          <w:instrText xml:space="preserve"> PAGEREF _Toc112915799 \h </w:instrText>
        </w:r>
        <w:r>
          <w:rPr>
            <w:noProof/>
            <w:webHidden/>
          </w:rPr>
        </w:r>
        <w:r>
          <w:rPr>
            <w:noProof/>
            <w:webHidden/>
          </w:rPr>
          <w:fldChar w:fldCharType="separate"/>
        </w:r>
        <w:r>
          <w:rPr>
            <w:noProof/>
            <w:webHidden/>
          </w:rPr>
          <w:t>54</w:t>
        </w:r>
        <w:r>
          <w:rPr>
            <w:noProof/>
            <w:webHidden/>
          </w:rPr>
          <w:fldChar w:fldCharType="end"/>
        </w:r>
      </w:hyperlink>
    </w:p>
    <w:p w14:paraId="62540CDF" w14:textId="04626097" w:rsidR="00E82D07" w:rsidRDefault="00E82D07">
      <w:pPr>
        <w:pStyle w:val="TM4"/>
        <w:rPr>
          <w:rFonts w:eastAsiaTheme="minorEastAsia" w:cstheme="minorBidi"/>
          <w:noProof/>
          <w:sz w:val="22"/>
          <w:szCs w:val="22"/>
        </w:rPr>
      </w:pPr>
      <w:hyperlink w:anchor="_Toc112915800" w:history="1">
        <w:r w:rsidRPr="00053A7C">
          <w:rPr>
            <w:rStyle w:val="Lienhypertexte"/>
            <w:rFonts w:ascii="Arial" w:hAnsi="Arial"/>
            <w:noProof/>
            <w14:scene3d>
              <w14:camera w14:prst="orthographicFront"/>
              <w14:lightRig w14:rig="threePt" w14:dir="t">
                <w14:rot w14:lat="0" w14:lon="0" w14:rev="0"/>
              </w14:lightRig>
            </w14:scene3d>
          </w:rPr>
          <w:t>09.</w:t>
        </w:r>
        <w:r>
          <w:rPr>
            <w:rFonts w:eastAsiaTheme="minorEastAsia" w:cstheme="minorBidi"/>
            <w:noProof/>
            <w:sz w:val="22"/>
            <w:szCs w:val="22"/>
          </w:rPr>
          <w:tab/>
        </w:r>
        <w:r w:rsidRPr="00053A7C">
          <w:rPr>
            <w:rStyle w:val="Lienhypertexte"/>
            <w:rFonts w:ascii="Arial" w:hAnsi="Arial"/>
            <w:noProof/>
            <w:kern w:val="36"/>
          </w:rPr>
          <w:t>Prime à l’insertion durable</w:t>
        </w:r>
        <w:r>
          <w:rPr>
            <w:noProof/>
            <w:webHidden/>
          </w:rPr>
          <w:tab/>
        </w:r>
        <w:r>
          <w:rPr>
            <w:noProof/>
            <w:webHidden/>
          </w:rPr>
          <w:fldChar w:fldCharType="begin"/>
        </w:r>
        <w:r>
          <w:rPr>
            <w:noProof/>
            <w:webHidden/>
          </w:rPr>
          <w:instrText xml:space="preserve"> PAGEREF _Toc112915800 \h </w:instrText>
        </w:r>
        <w:r>
          <w:rPr>
            <w:noProof/>
            <w:webHidden/>
          </w:rPr>
        </w:r>
        <w:r>
          <w:rPr>
            <w:noProof/>
            <w:webHidden/>
          </w:rPr>
          <w:fldChar w:fldCharType="separate"/>
        </w:r>
        <w:r>
          <w:rPr>
            <w:noProof/>
            <w:webHidden/>
          </w:rPr>
          <w:t>58</w:t>
        </w:r>
        <w:r>
          <w:rPr>
            <w:noProof/>
            <w:webHidden/>
          </w:rPr>
          <w:fldChar w:fldCharType="end"/>
        </w:r>
      </w:hyperlink>
    </w:p>
    <w:p w14:paraId="4D7EC1F8" w14:textId="412BB43F" w:rsidR="00E82D07" w:rsidRDefault="00E82D07">
      <w:pPr>
        <w:pStyle w:val="TM4"/>
        <w:rPr>
          <w:rFonts w:eastAsiaTheme="minorEastAsia" w:cstheme="minorBidi"/>
          <w:noProof/>
          <w:sz w:val="22"/>
          <w:szCs w:val="22"/>
        </w:rPr>
      </w:pPr>
      <w:hyperlink w:anchor="_Toc112915801" w:history="1">
        <w:r w:rsidRPr="00053A7C">
          <w:rPr>
            <w:rStyle w:val="Lienhypertexte"/>
            <w:rFonts w:ascii="Arial" w:hAnsi="Arial"/>
            <w:noProof/>
            <w14:scene3d>
              <w14:camera w14:prst="orthographicFront"/>
              <w14:lightRig w14:rig="threePt" w14:dir="t">
                <w14:rot w14:lat="0" w14:lon="0" w14:rev="0"/>
              </w14:lightRig>
            </w14:scene3d>
          </w:rPr>
          <w:t>10.</w:t>
        </w:r>
        <w:r>
          <w:rPr>
            <w:rFonts w:eastAsiaTheme="minorEastAsia" w:cstheme="minorBidi"/>
            <w:noProof/>
            <w:sz w:val="22"/>
            <w:szCs w:val="22"/>
          </w:rPr>
          <w:tab/>
        </w:r>
        <w:r w:rsidRPr="00053A7C">
          <w:rPr>
            <w:rStyle w:val="Lienhypertexte"/>
            <w:rFonts w:ascii="Arial" w:hAnsi="Arial"/>
            <w:noProof/>
            <w:kern w:val="36"/>
          </w:rPr>
          <w:t>Indemnité de stage</w:t>
        </w:r>
        <w:r>
          <w:rPr>
            <w:noProof/>
            <w:webHidden/>
          </w:rPr>
          <w:tab/>
        </w:r>
        <w:r>
          <w:rPr>
            <w:noProof/>
            <w:webHidden/>
          </w:rPr>
          <w:fldChar w:fldCharType="begin"/>
        </w:r>
        <w:r>
          <w:rPr>
            <w:noProof/>
            <w:webHidden/>
          </w:rPr>
          <w:instrText xml:space="preserve"> PAGEREF _Toc112915801 \h </w:instrText>
        </w:r>
        <w:r>
          <w:rPr>
            <w:noProof/>
            <w:webHidden/>
          </w:rPr>
        </w:r>
        <w:r>
          <w:rPr>
            <w:noProof/>
            <w:webHidden/>
          </w:rPr>
          <w:fldChar w:fldCharType="separate"/>
        </w:r>
        <w:r>
          <w:rPr>
            <w:noProof/>
            <w:webHidden/>
          </w:rPr>
          <w:t>62</w:t>
        </w:r>
        <w:r>
          <w:rPr>
            <w:noProof/>
            <w:webHidden/>
          </w:rPr>
          <w:fldChar w:fldCharType="end"/>
        </w:r>
      </w:hyperlink>
    </w:p>
    <w:p w14:paraId="12E423B5" w14:textId="7D77FEE6" w:rsidR="00E82D07" w:rsidRDefault="00E82D07">
      <w:pPr>
        <w:pStyle w:val="TM4"/>
        <w:rPr>
          <w:rFonts w:eastAsiaTheme="minorEastAsia" w:cstheme="minorBidi"/>
          <w:noProof/>
          <w:sz w:val="22"/>
          <w:szCs w:val="22"/>
        </w:rPr>
      </w:pPr>
      <w:hyperlink w:anchor="_Toc112915802" w:history="1">
        <w:r w:rsidRPr="00053A7C">
          <w:rPr>
            <w:rStyle w:val="Lienhypertexte"/>
            <w:rFonts w:ascii="Arial" w:hAnsi="Arial"/>
            <w:noProof/>
            <w14:scene3d>
              <w14:camera w14:prst="orthographicFront"/>
              <w14:lightRig w14:rig="threePt" w14:dir="t">
                <w14:rot w14:lat="0" w14:lon="0" w14:rev="0"/>
              </w14:lightRig>
            </w14:scene3d>
          </w:rPr>
          <w:t>11.</w:t>
        </w:r>
        <w:r>
          <w:rPr>
            <w:rFonts w:eastAsiaTheme="minorEastAsia" w:cstheme="minorBidi"/>
            <w:noProof/>
            <w:sz w:val="22"/>
            <w:szCs w:val="22"/>
          </w:rPr>
          <w:tab/>
        </w:r>
        <w:r w:rsidRPr="00053A7C">
          <w:rPr>
            <w:rStyle w:val="Lienhypertexte"/>
            <w:rFonts w:ascii="Arial" w:hAnsi="Arial"/>
            <w:noProof/>
            <w:kern w:val="36"/>
          </w:rPr>
          <w:t>Prime à l’insertion vers le milieu ordinaire</w:t>
        </w:r>
        <w:r>
          <w:rPr>
            <w:noProof/>
            <w:webHidden/>
          </w:rPr>
          <w:tab/>
        </w:r>
        <w:r>
          <w:rPr>
            <w:noProof/>
            <w:webHidden/>
          </w:rPr>
          <w:fldChar w:fldCharType="begin"/>
        </w:r>
        <w:r>
          <w:rPr>
            <w:noProof/>
            <w:webHidden/>
          </w:rPr>
          <w:instrText xml:space="preserve"> PAGEREF _Toc112915802 \h </w:instrText>
        </w:r>
        <w:r>
          <w:rPr>
            <w:noProof/>
            <w:webHidden/>
          </w:rPr>
        </w:r>
        <w:r>
          <w:rPr>
            <w:noProof/>
            <w:webHidden/>
          </w:rPr>
          <w:fldChar w:fldCharType="separate"/>
        </w:r>
        <w:r>
          <w:rPr>
            <w:noProof/>
            <w:webHidden/>
          </w:rPr>
          <w:t>66</w:t>
        </w:r>
        <w:r>
          <w:rPr>
            <w:noProof/>
            <w:webHidden/>
          </w:rPr>
          <w:fldChar w:fldCharType="end"/>
        </w:r>
      </w:hyperlink>
    </w:p>
    <w:p w14:paraId="553A9DB6" w14:textId="65552A10" w:rsidR="00E82D07" w:rsidRDefault="00E82D07">
      <w:pPr>
        <w:pStyle w:val="TM3"/>
        <w:rPr>
          <w:rFonts w:asciiTheme="minorHAnsi" w:eastAsiaTheme="minorEastAsia" w:hAnsiTheme="minorHAnsi" w:cstheme="minorBidi"/>
          <w:i w:val="0"/>
          <w:iCs w:val="0"/>
          <w:sz w:val="22"/>
          <w:szCs w:val="22"/>
          <w:lang w:val="fr-FR"/>
        </w:rPr>
      </w:pPr>
      <w:hyperlink w:anchor="_Toc112915803" w:history="1">
        <w:r w:rsidRPr="00053A7C">
          <w:rPr>
            <w:rStyle w:val="Lienhypertexte"/>
          </w:rPr>
          <w:t>G.</w:t>
        </w:r>
        <w:r>
          <w:rPr>
            <w:rFonts w:asciiTheme="minorHAnsi" w:eastAsiaTheme="minorEastAsia" w:hAnsiTheme="minorHAnsi" w:cstheme="minorBidi"/>
            <w:i w:val="0"/>
            <w:iCs w:val="0"/>
            <w:sz w:val="22"/>
            <w:szCs w:val="22"/>
            <w:lang w:val="fr-FR"/>
          </w:rPr>
          <w:tab/>
        </w:r>
        <w:r w:rsidRPr="00053A7C">
          <w:rPr>
            <w:rStyle w:val="Lienhypertexte"/>
          </w:rPr>
          <w:t>Les aides à l’aménagement du poste de travail</w:t>
        </w:r>
        <w:r>
          <w:rPr>
            <w:webHidden/>
          </w:rPr>
          <w:tab/>
        </w:r>
        <w:r>
          <w:rPr>
            <w:webHidden/>
          </w:rPr>
          <w:fldChar w:fldCharType="begin"/>
        </w:r>
        <w:r>
          <w:rPr>
            <w:webHidden/>
          </w:rPr>
          <w:instrText xml:space="preserve"> PAGEREF _Toc112915803 \h </w:instrText>
        </w:r>
        <w:r>
          <w:rPr>
            <w:webHidden/>
          </w:rPr>
        </w:r>
        <w:r>
          <w:rPr>
            <w:webHidden/>
          </w:rPr>
          <w:fldChar w:fldCharType="separate"/>
        </w:r>
        <w:r>
          <w:rPr>
            <w:webHidden/>
          </w:rPr>
          <w:t>70</w:t>
        </w:r>
        <w:r>
          <w:rPr>
            <w:webHidden/>
          </w:rPr>
          <w:fldChar w:fldCharType="end"/>
        </w:r>
      </w:hyperlink>
    </w:p>
    <w:p w14:paraId="44C1297B" w14:textId="3ED8FCCC" w:rsidR="00E82D07" w:rsidRDefault="00E82D07">
      <w:pPr>
        <w:pStyle w:val="TM4"/>
        <w:rPr>
          <w:rFonts w:eastAsiaTheme="minorEastAsia" w:cstheme="minorBidi"/>
          <w:noProof/>
          <w:sz w:val="22"/>
          <w:szCs w:val="22"/>
        </w:rPr>
      </w:pPr>
      <w:hyperlink w:anchor="_Toc112915804" w:history="1">
        <w:r w:rsidRPr="00053A7C">
          <w:rPr>
            <w:rStyle w:val="Lienhypertexte"/>
            <w:rFonts w:ascii="Arial" w:hAnsi="Arial"/>
            <w:noProof/>
            <w14:scene3d>
              <w14:camera w14:prst="orthographicFront"/>
              <w14:lightRig w14:rig="threePt" w14:dir="t">
                <w14:rot w14:lat="0" w14:lon="0" w14:rev="0"/>
              </w14:lightRig>
            </w14:scene3d>
          </w:rPr>
          <w:t>12.</w:t>
        </w:r>
        <w:r>
          <w:rPr>
            <w:rFonts w:eastAsiaTheme="minorEastAsia" w:cstheme="minorBidi"/>
            <w:noProof/>
            <w:sz w:val="22"/>
            <w:szCs w:val="22"/>
          </w:rPr>
          <w:tab/>
        </w:r>
        <w:r w:rsidRPr="00053A7C">
          <w:rPr>
            <w:rStyle w:val="Lienhypertexte"/>
            <w:rFonts w:ascii="Arial" w:hAnsi="Arial"/>
            <w:noProof/>
            <w:kern w:val="36"/>
          </w:rPr>
          <w:t>Etude de poste</w:t>
        </w:r>
        <w:r>
          <w:rPr>
            <w:noProof/>
            <w:webHidden/>
          </w:rPr>
          <w:tab/>
        </w:r>
        <w:r>
          <w:rPr>
            <w:noProof/>
            <w:webHidden/>
          </w:rPr>
          <w:fldChar w:fldCharType="begin"/>
        </w:r>
        <w:r>
          <w:rPr>
            <w:noProof/>
            <w:webHidden/>
          </w:rPr>
          <w:instrText xml:space="preserve"> PAGEREF _Toc112915804 \h </w:instrText>
        </w:r>
        <w:r>
          <w:rPr>
            <w:noProof/>
            <w:webHidden/>
          </w:rPr>
        </w:r>
        <w:r>
          <w:rPr>
            <w:noProof/>
            <w:webHidden/>
          </w:rPr>
          <w:fldChar w:fldCharType="separate"/>
        </w:r>
        <w:r>
          <w:rPr>
            <w:noProof/>
            <w:webHidden/>
          </w:rPr>
          <w:t>71</w:t>
        </w:r>
        <w:r>
          <w:rPr>
            <w:noProof/>
            <w:webHidden/>
          </w:rPr>
          <w:fldChar w:fldCharType="end"/>
        </w:r>
      </w:hyperlink>
    </w:p>
    <w:p w14:paraId="41612FC5" w14:textId="019D12F2" w:rsidR="00E82D07" w:rsidRDefault="00E82D07">
      <w:pPr>
        <w:pStyle w:val="TM4"/>
        <w:rPr>
          <w:rFonts w:eastAsiaTheme="minorEastAsia" w:cstheme="minorBidi"/>
          <w:noProof/>
          <w:sz w:val="22"/>
          <w:szCs w:val="22"/>
        </w:rPr>
      </w:pPr>
      <w:hyperlink w:anchor="_Toc112915805" w:history="1">
        <w:r w:rsidRPr="00053A7C">
          <w:rPr>
            <w:rStyle w:val="Lienhypertexte"/>
            <w:rFonts w:ascii="Arial" w:hAnsi="Arial"/>
            <w:noProof/>
            <w14:scene3d>
              <w14:camera w14:prst="orthographicFront"/>
              <w14:lightRig w14:rig="threePt" w14:dir="t">
                <w14:rot w14:lat="0" w14:lon="0" w14:rev="0"/>
              </w14:lightRig>
            </w14:scene3d>
          </w:rPr>
          <w:t>13.</w:t>
        </w:r>
        <w:r>
          <w:rPr>
            <w:rFonts w:eastAsiaTheme="minorEastAsia" w:cstheme="minorBidi"/>
            <w:noProof/>
            <w:sz w:val="22"/>
            <w:szCs w:val="22"/>
          </w:rPr>
          <w:tab/>
        </w:r>
        <w:r w:rsidRPr="00053A7C">
          <w:rPr>
            <w:rStyle w:val="Lienhypertexte"/>
            <w:rFonts w:ascii="Arial" w:hAnsi="Arial"/>
            <w:noProof/>
            <w:kern w:val="36"/>
          </w:rPr>
          <w:t>Aide à l’adaptation du poste de travail d’une personne en situation de handicap</w:t>
        </w:r>
        <w:r>
          <w:rPr>
            <w:noProof/>
            <w:webHidden/>
          </w:rPr>
          <w:tab/>
        </w:r>
        <w:r>
          <w:rPr>
            <w:noProof/>
            <w:webHidden/>
          </w:rPr>
          <w:fldChar w:fldCharType="begin"/>
        </w:r>
        <w:r>
          <w:rPr>
            <w:noProof/>
            <w:webHidden/>
          </w:rPr>
          <w:instrText xml:space="preserve"> PAGEREF _Toc112915805 \h </w:instrText>
        </w:r>
        <w:r>
          <w:rPr>
            <w:noProof/>
            <w:webHidden/>
          </w:rPr>
        </w:r>
        <w:r>
          <w:rPr>
            <w:noProof/>
            <w:webHidden/>
          </w:rPr>
          <w:fldChar w:fldCharType="separate"/>
        </w:r>
        <w:r>
          <w:rPr>
            <w:noProof/>
            <w:webHidden/>
          </w:rPr>
          <w:t>75</w:t>
        </w:r>
        <w:r>
          <w:rPr>
            <w:noProof/>
            <w:webHidden/>
          </w:rPr>
          <w:fldChar w:fldCharType="end"/>
        </w:r>
      </w:hyperlink>
    </w:p>
    <w:p w14:paraId="48727B79" w14:textId="094C5A68" w:rsidR="00E82D07" w:rsidRDefault="00E82D07">
      <w:pPr>
        <w:pStyle w:val="TM4"/>
        <w:rPr>
          <w:rFonts w:eastAsiaTheme="minorEastAsia" w:cstheme="minorBidi"/>
          <w:noProof/>
          <w:sz w:val="22"/>
          <w:szCs w:val="22"/>
        </w:rPr>
      </w:pPr>
      <w:hyperlink w:anchor="_Toc112915806" w:history="1">
        <w:r w:rsidRPr="00053A7C">
          <w:rPr>
            <w:rStyle w:val="Lienhypertexte"/>
            <w:rFonts w:ascii="Arial" w:hAnsi="Arial"/>
            <w:noProof/>
            <w14:scene3d>
              <w14:camera w14:prst="orthographicFront"/>
              <w14:lightRig w14:rig="threePt" w14:dir="t">
                <w14:rot w14:lat="0" w14:lon="0" w14:rev="0"/>
              </w14:lightRig>
            </w14:scene3d>
          </w:rPr>
          <w:t>14.</w:t>
        </w:r>
        <w:r>
          <w:rPr>
            <w:rFonts w:eastAsiaTheme="minorEastAsia" w:cstheme="minorBidi"/>
            <w:noProof/>
            <w:sz w:val="22"/>
            <w:szCs w:val="22"/>
          </w:rPr>
          <w:tab/>
        </w:r>
        <w:r w:rsidRPr="00053A7C">
          <w:rPr>
            <w:rStyle w:val="Lienhypertexte"/>
            <w:rFonts w:ascii="Arial" w:hAnsi="Arial"/>
            <w:noProof/>
            <w:kern w:val="36"/>
          </w:rPr>
          <w:t>Auxiliaire dans le cadre des actes quotidiens dans la vie professionnelle</w:t>
        </w:r>
        <w:r>
          <w:rPr>
            <w:noProof/>
            <w:webHidden/>
          </w:rPr>
          <w:tab/>
        </w:r>
        <w:r>
          <w:rPr>
            <w:noProof/>
            <w:webHidden/>
          </w:rPr>
          <w:fldChar w:fldCharType="begin"/>
        </w:r>
        <w:r>
          <w:rPr>
            <w:noProof/>
            <w:webHidden/>
          </w:rPr>
          <w:instrText xml:space="preserve"> PAGEREF _Toc112915806 \h </w:instrText>
        </w:r>
        <w:r>
          <w:rPr>
            <w:noProof/>
            <w:webHidden/>
          </w:rPr>
        </w:r>
        <w:r>
          <w:rPr>
            <w:noProof/>
            <w:webHidden/>
          </w:rPr>
          <w:fldChar w:fldCharType="separate"/>
        </w:r>
        <w:r>
          <w:rPr>
            <w:noProof/>
            <w:webHidden/>
          </w:rPr>
          <w:t>79</w:t>
        </w:r>
        <w:r>
          <w:rPr>
            <w:noProof/>
            <w:webHidden/>
          </w:rPr>
          <w:fldChar w:fldCharType="end"/>
        </w:r>
      </w:hyperlink>
    </w:p>
    <w:p w14:paraId="6AF7A1CD" w14:textId="6A8FC584" w:rsidR="00E82D07" w:rsidRDefault="00E82D07">
      <w:pPr>
        <w:pStyle w:val="TM4"/>
        <w:rPr>
          <w:rFonts w:eastAsiaTheme="minorEastAsia" w:cstheme="minorBidi"/>
          <w:noProof/>
          <w:sz w:val="22"/>
          <w:szCs w:val="22"/>
        </w:rPr>
      </w:pPr>
      <w:hyperlink w:anchor="_Toc112915807" w:history="1">
        <w:r w:rsidRPr="00053A7C">
          <w:rPr>
            <w:rStyle w:val="Lienhypertexte"/>
            <w:rFonts w:ascii="Arial" w:hAnsi="Arial"/>
            <w:noProof/>
            <w14:scene3d>
              <w14:camera w14:prst="orthographicFront"/>
              <w14:lightRig w14:rig="threePt" w14:dir="t">
                <w14:rot w14:lat="0" w14:lon="0" w14:rev="0"/>
              </w14:lightRig>
            </w14:scene3d>
          </w:rPr>
          <w:t>15.</w:t>
        </w:r>
        <w:r>
          <w:rPr>
            <w:rFonts w:eastAsiaTheme="minorEastAsia" w:cstheme="minorBidi"/>
            <w:noProof/>
            <w:sz w:val="22"/>
            <w:szCs w:val="22"/>
          </w:rPr>
          <w:tab/>
        </w:r>
        <w:r w:rsidRPr="00053A7C">
          <w:rPr>
            <w:rStyle w:val="Lienhypertexte"/>
            <w:rFonts w:ascii="Arial" w:hAnsi="Arial"/>
            <w:noProof/>
            <w:kern w:val="36"/>
          </w:rPr>
          <w:t>Auxiliaire dans le cadre des activités professionnelles</w:t>
        </w:r>
        <w:r>
          <w:rPr>
            <w:noProof/>
            <w:webHidden/>
          </w:rPr>
          <w:tab/>
        </w:r>
        <w:r>
          <w:rPr>
            <w:noProof/>
            <w:webHidden/>
          </w:rPr>
          <w:fldChar w:fldCharType="begin"/>
        </w:r>
        <w:r>
          <w:rPr>
            <w:noProof/>
            <w:webHidden/>
          </w:rPr>
          <w:instrText xml:space="preserve"> PAGEREF _Toc112915807 \h </w:instrText>
        </w:r>
        <w:r>
          <w:rPr>
            <w:noProof/>
            <w:webHidden/>
          </w:rPr>
        </w:r>
        <w:r>
          <w:rPr>
            <w:noProof/>
            <w:webHidden/>
          </w:rPr>
          <w:fldChar w:fldCharType="separate"/>
        </w:r>
        <w:r>
          <w:rPr>
            <w:noProof/>
            <w:webHidden/>
          </w:rPr>
          <w:t>83</w:t>
        </w:r>
        <w:r>
          <w:rPr>
            <w:noProof/>
            <w:webHidden/>
          </w:rPr>
          <w:fldChar w:fldCharType="end"/>
        </w:r>
      </w:hyperlink>
    </w:p>
    <w:p w14:paraId="3907354D" w14:textId="39B9B0FE" w:rsidR="00E82D07" w:rsidRDefault="00E82D07">
      <w:pPr>
        <w:pStyle w:val="TM4"/>
        <w:rPr>
          <w:rFonts w:eastAsiaTheme="minorEastAsia" w:cstheme="minorBidi"/>
          <w:noProof/>
          <w:sz w:val="22"/>
          <w:szCs w:val="22"/>
        </w:rPr>
      </w:pPr>
      <w:hyperlink w:anchor="_Toc112915808" w:history="1">
        <w:r w:rsidRPr="00053A7C">
          <w:rPr>
            <w:rStyle w:val="Lienhypertexte"/>
            <w:rFonts w:ascii="Arial" w:hAnsi="Arial"/>
            <w:noProof/>
            <w14:scene3d>
              <w14:camera w14:prst="orthographicFront"/>
              <w14:lightRig w14:rig="threePt" w14:dir="t">
                <w14:rot w14:lat="0" w14:lon="0" w14:rev="0"/>
              </w14:lightRig>
            </w14:scene3d>
          </w:rPr>
          <w:t>16.</w:t>
        </w:r>
        <w:r>
          <w:rPr>
            <w:rFonts w:eastAsiaTheme="minorEastAsia" w:cstheme="minorBidi"/>
            <w:noProof/>
            <w:sz w:val="22"/>
            <w:szCs w:val="22"/>
          </w:rPr>
          <w:tab/>
        </w:r>
        <w:r w:rsidRPr="00053A7C">
          <w:rPr>
            <w:rStyle w:val="Lienhypertexte"/>
            <w:rFonts w:ascii="Arial" w:hAnsi="Arial"/>
            <w:noProof/>
            <w:kern w:val="36"/>
          </w:rPr>
          <w:t>Aide au tutorat d’accompagnement des personnes en situation de handicap</w:t>
        </w:r>
        <w:r>
          <w:rPr>
            <w:noProof/>
            <w:webHidden/>
          </w:rPr>
          <w:tab/>
        </w:r>
        <w:r>
          <w:rPr>
            <w:noProof/>
            <w:webHidden/>
          </w:rPr>
          <w:fldChar w:fldCharType="begin"/>
        </w:r>
        <w:r>
          <w:rPr>
            <w:noProof/>
            <w:webHidden/>
          </w:rPr>
          <w:instrText xml:space="preserve"> PAGEREF _Toc112915808 \h </w:instrText>
        </w:r>
        <w:r>
          <w:rPr>
            <w:noProof/>
            <w:webHidden/>
          </w:rPr>
        </w:r>
        <w:r>
          <w:rPr>
            <w:noProof/>
            <w:webHidden/>
          </w:rPr>
          <w:fldChar w:fldCharType="separate"/>
        </w:r>
        <w:r>
          <w:rPr>
            <w:noProof/>
            <w:webHidden/>
          </w:rPr>
          <w:t>87</w:t>
        </w:r>
        <w:r>
          <w:rPr>
            <w:noProof/>
            <w:webHidden/>
          </w:rPr>
          <w:fldChar w:fldCharType="end"/>
        </w:r>
      </w:hyperlink>
    </w:p>
    <w:p w14:paraId="6494A050" w14:textId="4AFE43F6" w:rsidR="00E82D07" w:rsidRDefault="00E82D07">
      <w:pPr>
        <w:pStyle w:val="TM4"/>
        <w:rPr>
          <w:rFonts w:eastAsiaTheme="minorEastAsia" w:cstheme="minorBidi"/>
          <w:noProof/>
          <w:sz w:val="22"/>
          <w:szCs w:val="22"/>
        </w:rPr>
      </w:pPr>
      <w:hyperlink w:anchor="_Toc112915809" w:history="1">
        <w:r w:rsidRPr="00053A7C">
          <w:rPr>
            <w:rStyle w:val="Lienhypertexte"/>
            <w:rFonts w:ascii="Arial" w:hAnsi="Arial"/>
            <w:noProof/>
            <w14:scene3d>
              <w14:camera w14:prst="orthographicFront"/>
              <w14:lightRig w14:rig="threePt" w14:dir="t">
                <w14:rot w14:lat="0" w14:lon="0" w14:rev="0"/>
              </w14:lightRig>
            </w14:scene3d>
          </w:rPr>
          <w:t>17.</w:t>
        </w:r>
        <w:r>
          <w:rPr>
            <w:rFonts w:eastAsiaTheme="minorEastAsia" w:cstheme="minorBidi"/>
            <w:noProof/>
            <w:sz w:val="22"/>
            <w:szCs w:val="22"/>
          </w:rPr>
          <w:tab/>
        </w:r>
        <w:r w:rsidRPr="00053A7C">
          <w:rPr>
            <w:rStyle w:val="Lienhypertexte"/>
            <w:rFonts w:ascii="Arial" w:hAnsi="Arial"/>
            <w:noProof/>
            <w:kern w:val="36"/>
          </w:rPr>
          <w:t>Interprète en langue des signes, codeur, transcripteur, visio-interprétation en LSF</w:t>
        </w:r>
        <w:r>
          <w:rPr>
            <w:noProof/>
            <w:webHidden/>
          </w:rPr>
          <w:tab/>
        </w:r>
        <w:r>
          <w:rPr>
            <w:noProof/>
            <w:webHidden/>
          </w:rPr>
          <w:fldChar w:fldCharType="begin"/>
        </w:r>
        <w:r>
          <w:rPr>
            <w:noProof/>
            <w:webHidden/>
          </w:rPr>
          <w:instrText xml:space="preserve"> PAGEREF _Toc112915809 \h </w:instrText>
        </w:r>
        <w:r>
          <w:rPr>
            <w:noProof/>
            <w:webHidden/>
          </w:rPr>
        </w:r>
        <w:r>
          <w:rPr>
            <w:noProof/>
            <w:webHidden/>
          </w:rPr>
          <w:fldChar w:fldCharType="separate"/>
        </w:r>
        <w:r>
          <w:rPr>
            <w:noProof/>
            <w:webHidden/>
          </w:rPr>
          <w:t>92</w:t>
        </w:r>
        <w:r>
          <w:rPr>
            <w:noProof/>
            <w:webHidden/>
          </w:rPr>
          <w:fldChar w:fldCharType="end"/>
        </w:r>
      </w:hyperlink>
    </w:p>
    <w:p w14:paraId="34D718FF" w14:textId="711A6C19" w:rsidR="00E82D07" w:rsidRDefault="00E82D07">
      <w:pPr>
        <w:pStyle w:val="TM4"/>
        <w:rPr>
          <w:rFonts w:eastAsiaTheme="minorEastAsia" w:cstheme="minorBidi"/>
          <w:noProof/>
          <w:sz w:val="22"/>
          <w:szCs w:val="22"/>
        </w:rPr>
      </w:pPr>
      <w:hyperlink w:anchor="_Toc112915810" w:history="1">
        <w:r w:rsidRPr="00053A7C">
          <w:rPr>
            <w:rStyle w:val="Lienhypertexte"/>
            <w:rFonts w:ascii="Arial" w:hAnsi="Arial"/>
            <w:noProof/>
            <w14:scene3d>
              <w14:camera w14:prst="orthographicFront"/>
              <w14:lightRig w14:rig="threePt" w14:dir="t">
                <w14:rot w14:lat="0" w14:lon="0" w14:rev="0"/>
              </w14:lightRig>
            </w14:scene3d>
          </w:rPr>
          <w:t>18.</w:t>
        </w:r>
        <w:r>
          <w:rPr>
            <w:rFonts w:eastAsiaTheme="minorEastAsia" w:cstheme="minorBidi"/>
            <w:noProof/>
            <w:sz w:val="22"/>
            <w:szCs w:val="22"/>
          </w:rPr>
          <w:tab/>
        </w:r>
        <w:r w:rsidRPr="00053A7C">
          <w:rPr>
            <w:rStyle w:val="Lienhypertexte"/>
            <w:rFonts w:ascii="Arial" w:hAnsi="Arial"/>
            <w:noProof/>
            <w:kern w:val="36"/>
          </w:rPr>
          <w:t>Dispositif d’accompagnement pour l’emploi des personnes en situation de handicap</w:t>
        </w:r>
        <w:r>
          <w:rPr>
            <w:noProof/>
            <w:webHidden/>
          </w:rPr>
          <w:tab/>
        </w:r>
        <w:r>
          <w:rPr>
            <w:noProof/>
            <w:webHidden/>
          </w:rPr>
          <w:fldChar w:fldCharType="begin"/>
        </w:r>
        <w:r>
          <w:rPr>
            <w:noProof/>
            <w:webHidden/>
          </w:rPr>
          <w:instrText xml:space="preserve"> PAGEREF _Toc112915810 \h </w:instrText>
        </w:r>
        <w:r>
          <w:rPr>
            <w:noProof/>
            <w:webHidden/>
          </w:rPr>
        </w:r>
        <w:r>
          <w:rPr>
            <w:noProof/>
            <w:webHidden/>
          </w:rPr>
          <w:fldChar w:fldCharType="separate"/>
        </w:r>
        <w:r>
          <w:rPr>
            <w:noProof/>
            <w:webHidden/>
          </w:rPr>
          <w:t>96</w:t>
        </w:r>
        <w:r>
          <w:rPr>
            <w:noProof/>
            <w:webHidden/>
          </w:rPr>
          <w:fldChar w:fldCharType="end"/>
        </w:r>
      </w:hyperlink>
    </w:p>
    <w:p w14:paraId="3AE6B2BF" w14:textId="28BF340A" w:rsidR="00E82D07" w:rsidRDefault="00E82D07">
      <w:pPr>
        <w:pStyle w:val="TM3"/>
        <w:rPr>
          <w:rFonts w:asciiTheme="minorHAnsi" w:eastAsiaTheme="minorEastAsia" w:hAnsiTheme="minorHAnsi" w:cstheme="minorBidi"/>
          <w:i w:val="0"/>
          <w:iCs w:val="0"/>
          <w:sz w:val="22"/>
          <w:szCs w:val="22"/>
          <w:lang w:val="fr-FR"/>
        </w:rPr>
      </w:pPr>
      <w:hyperlink w:anchor="_Toc112915811" w:history="1">
        <w:r w:rsidRPr="00053A7C">
          <w:rPr>
            <w:rStyle w:val="Lienhypertexte"/>
          </w:rPr>
          <w:t>H.</w:t>
        </w:r>
        <w:r>
          <w:rPr>
            <w:rFonts w:asciiTheme="minorHAnsi" w:eastAsiaTheme="minorEastAsia" w:hAnsiTheme="minorHAnsi" w:cstheme="minorBidi"/>
            <w:i w:val="0"/>
            <w:iCs w:val="0"/>
            <w:sz w:val="22"/>
            <w:szCs w:val="22"/>
            <w:lang w:val="fr-FR"/>
          </w:rPr>
          <w:tab/>
        </w:r>
        <w:r w:rsidRPr="00053A7C">
          <w:rPr>
            <w:rStyle w:val="Lienhypertexte"/>
          </w:rPr>
          <w:t>Les aides à la formation des personnes en situation de handicap</w:t>
        </w:r>
        <w:r>
          <w:rPr>
            <w:webHidden/>
          </w:rPr>
          <w:tab/>
        </w:r>
        <w:r>
          <w:rPr>
            <w:webHidden/>
          </w:rPr>
          <w:fldChar w:fldCharType="begin"/>
        </w:r>
        <w:r>
          <w:rPr>
            <w:webHidden/>
          </w:rPr>
          <w:instrText xml:space="preserve"> PAGEREF _Toc112915811 \h </w:instrText>
        </w:r>
        <w:r>
          <w:rPr>
            <w:webHidden/>
          </w:rPr>
        </w:r>
        <w:r>
          <w:rPr>
            <w:webHidden/>
          </w:rPr>
          <w:fldChar w:fldCharType="separate"/>
        </w:r>
        <w:r>
          <w:rPr>
            <w:webHidden/>
          </w:rPr>
          <w:t>101</w:t>
        </w:r>
        <w:r>
          <w:rPr>
            <w:webHidden/>
          </w:rPr>
          <w:fldChar w:fldCharType="end"/>
        </w:r>
      </w:hyperlink>
    </w:p>
    <w:p w14:paraId="3F64277F" w14:textId="74702FFD" w:rsidR="00E82D07" w:rsidRDefault="00E82D07">
      <w:pPr>
        <w:pStyle w:val="TM4"/>
        <w:rPr>
          <w:rFonts w:eastAsiaTheme="minorEastAsia" w:cstheme="minorBidi"/>
          <w:noProof/>
          <w:sz w:val="22"/>
          <w:szCs w:val="22"/>
        </w:rPr>
      </w:pPr>
      <w:hyperlink w:anchor="_Toc112915812" w:history="1">
        <w:r w:rsidRPr="00053A7C">
          <w:rPr>
            <w:rStyle w:val="Lienhypertexte"/>
            <w:rFonts w:ascii="Arial" w:hAnsi="Arial"/>
            <w:noProof/>
            <w14:scene3d>
              <w14:camera w14:prst="orthographicFront"/>
              <w14:lightRig w14:rig="threePt" w14:dir="t">
                <w14:rot w14:lat="0" w14:lon="0" w14:rev="0"/>
              </w14:lightRig>
            </w14:scene3d>
          </w:rPr>
          <w:t>19.</w:t>
        </w:r>
        <w:r>
          <w:rPr>
            <w:rFonts w:eastAsiaTheme="minorEastAsia" w:cstheme="minorBidi"/>
            <w:noProof/>
            <w:sz w:val="22"/>
            <w:szCs w:val="22"/>
          </w:rPr>
          <w:tab/>
        </w:r>
        <w:r w:rsidRPr="00053A7C">
          <w:rPr>
            <w:rStyle w:val="Lienhypertexte"/>
            <w:rFonts w:ascii="Arial" w:hAnsi="Arial"/>
            <w:noProof/>
            <w:kern w:val="36"/>
          </w:rPr>
          <w:t>Bilan de compétence et bilan professionnel</w:t>
        </w:r>
        <w:r>
          <w:rPr>
            <w:noProof/>
            <w:webHidden/>
          </w:rPr>
          <w:tab/>
        </w:r>
        <w:r>
          <w:rPr>
            <w:noProof/>
            <w:webHidden/>
          </w:rPr>
          <w:fldChar w:fldCharType="begin"/>
        </w:r>
        <w:r>
          <w:rPr>
            <w:noProof/>
            <w:webHidden/>
          </w:rPr>
          <w:instrText xml:space="preserve"> PAGEREF _Toc112915812 \h </w:instrText>
        </w:r>
        <w:r>
          <w:rPr>
            <w:noProof/>
            <w:webHidden/>
          </w:rPr>
        </w:r>
        <w:r>
          <w:rPr>
            <w:noProof/>
            <w:webHidden/>
          </w:rPr>
          <w:fldChar w:fldCharType="separate"/>
        </w:r>
        <w:r>
          <w:rPr>
            <w:noProof/>
            <w:webHidden/>
          </w:rPr>
          <w:t>102</w:t>
        </w:r>
        <w:r>
          <w:rPr>
            <w:noProof/>
            <w:webHidden/>
          </w:rPr>
          <w:fldChar w:fldCharType="end"/>
        </w:r>
      </w:hyperlink>
    </w:p>
    <w:p w14:paraId="004C1260" w14:textId="496B6839" w:rsidR="00E82D07" w:rsidRDefault="00E82D07">
      <w:pPr>
        <w:pStyle w:val="TM4"/>
        <w:rPr>
          <w:rFonts w:eastAsiaTheme="minorEastAsia" w:cstheme="minorBidi"/>
          <w:noProof/>
          <w:sz w:val="22"/>
          <w:szCs w:val="22"/>
        </w:rPr>
      </w:pPr>
      <w:hyperlink w:anchor="_Toc112915813" w:history="1">
        <w:r w:rsidRPr="00053A7C">
          <w:rPr>
            <w:rStyle w:val="Lienhypertexte"/>
            <w:rFonts w:ascii="Arial" w:hAnsi="Arial"/>
            <w:noProof/>
            <w14:scene3d>
              <w14:camera w14:prst="orthographicFront"/>
              <w14:lightRig w14:rig="threePt" w14:dir="t">
                <w14:rot w14:lat="0" w14:lon="0" w14:rev="0"/>
              </w14:lightRig>
            </w14:scene3d>
          </w:rPr>
          <w:t>20.</w:t>
        </w:r>
        <w:r>
          <w:rPr>
            <w:rFonts w:eastAsiaTheme="minorEastAsia" w:cstheme="minorBidi"/>
            <w:noProof/>
            <w:sz w:val="22"/>
            <w:szCs w:val="22"/>
          </w:rPr>
          <w:tab/>
        </w:r>
        <w:r w:rsidRPr="00053A7C">
          <w:rPr>
            <w:rStyle w:val="Lienhypertexte"/>
            <w:rFonts w:ascii="Arial" w:hAnsi="Arial"/>
            <w:noProof/>
            <w:kern w:val="36"/>
          </w:rPr>
          <w:t>Formation destinée à compenser le handicap</w:t>
        </w:r>
        <w:r>
          <w:rPr>
            <w:noProof/>
            <w:webHidden/>
          </w:rPr>
          <w:tab/>
        </w:r>
        <w:r>
          <w:rPr>
            <w:noProof/>
            <w:webHidden/>
          </w:rPr>
          <w:fldChar w:fldCharType="begin"/>
        </w:r>
        <w:r>
          <w:rPr>
            <w:noProof/>
            <w:webHidden/>
          </w:rPr>
          <w:instrText xml:space="preserve"> PAGEREF _Toc112915813 \h </w:instrText>
        </w:r>
        <w:r>
          <w:rPr>
            <w:noProof/>
            <w:webHidden/>
          </w:rPr>
        </w:r>
        <w:r>
          <w:rPr>
            <w:noProof/>
            <w:webHidden/>
          </w:rPr>
          <w:fldChar w:fldCharType="separate"/>
        </w:r>
        <w:r>
          <w:rPr>
            <w:noProof/>
            <w:webHidden/>
          </w:rPr>
          <w:t>106</w:t>
        </w:r>
        <w:r>
          <w:rPr>
            <w:noProof/>
            <w:webHidden/>
          </w:rPr>
          <w:fldChar w:fldCharType="end"/>
        </w:r>
      </w:hyperlink>
    </w:p>
    <w:p w14:paraId="01699B2F" w14:textId="4B4D5242" w:rsidR="00E82D07" w:rsidRDefault="00E82D07">
      <w:pPr>
        <w:pStyle w:val="TM4"/>
        <w:rPr>
          <w:rFonts w:eastAsiaTheme="minorEastAsia" w:cstheme="minorBidi"/>
          <w:noProof/>
          <w:sz w:val="22"/>
          <w:szCs w:val="22"/>
        </w:rPr>
      </w:pPr>
      <w:hyperlink w:anchor="_Toc112915814" w:history="1">
        <w:r w:rsidRPr="00053A7C">
          <w:rPr>
            <w:rStyle w:val="Lienhypertexte"/>
            <w:rFonts w:ascii="Arial" w:hAnsi="Arial"/>
            <w:noProof/>
            <w14:scene3d>
              <w14:camera w14:prst="orthographicFront"/>
              <w14:lightRig w14:rig="threePt" w14:dir="t">
                <w14:rot w14:lat="0" w14:lon="0" w14:rev="0"/>
              </w14:lightRig>
            </w14:scene3d>
          </w:rPr>
          <w:t>21.</w:t>
        </w:r>
        <w:r>
          <w:rPr>
            <w:rFonts w:eastAsiaTheme="minorEastAsia" w:cstheme="minorBidi"/>
            <w:noProof/>
            <w:sz w:val="22"/>
            <w:szCs w:val="22"/>
          </w:rPr>
          <w:tab/>
        </w:r>
        <w:r w:rsidRPr="00053A7C">
          <w:rPr>
            <w:rStyle w:val="Lienhypertexte"/>
            <w:rFonts w:ascii="Arial" w:hAnsi="Arial"/>
            <w:noProof/>
            <w:kern w:val="36"/>
          </w:rPr>
          <w:t>Formation dans le cadre de la période de préparation au reclassement (PPR)</w:t>
        </w:r>
        <w:r>
          <w:rPr>
            <w:noProof/>
            <w:webHidden/>
          </w:rPr>
          <w:tab/>
        </w:r>
        <w:r>
          <w:rPr>
            <w:noProof/>
            <w:webHidden/>
          </w:rPr>
          <w:fldChar w:fldCharType="begin"/>
        </w:r>
        <w:r>
          <w:rPr>
            <w:noProof/>
            <w:webHidden/>
          </w:rPr>
          <w:instrText xml:space="preserve"> PAGEREF _Toc112915814 \h </w:instrText>
        </w:r>
        <w:r>
          <w:rPr>
            <w:noProof/>
            <w:webHidden/>
          </w:rPr>
        </w:r>
        <w:r>
          <w:rPr>
            <w:noProof/>
            <w:webHidden/>
          </w:rPr>
          <w:fldChar w:fldCharType="separate"/>
        </w:r>
        <w:r>
          <w:rPr>
            <w:noProof/>
            <w:webHidden/>
          </w:rPr>
          <w:t>110</w:t>
        </w:r>
        <w:r>
          <w:rPr>
            <w:noProof/>
            <w:webHidden/>
          </w:rPr>
          <w:fldChar w:fldCharType="end"/>
        </w:r>
      </w:hyperlink>
    </w:p>
    <w:p w14:paraId="4B73174B" w14:textId="799C05F9" w:rsidR="00E82D07" w:rsidRDefault="00E82D07">
      <w:pPr>
        <w:pStyle w:val="TM4"/>
        <w:rPr>
          <w:rFonts w:eastAsiaTheme="minorEastAsia" w:cstheme="minorBidi"/>
          <w:noProof/>
          <w:sz w:val="22"/>
          <w:szCs w:val="22"/>
        </w:rPr>
      </w:pPr>
      <w:hyperlink w:anchor="_Toc112915815" w:history="1">
        <w:r w:rsidRPr="00053A7C">
          <w:rPr>
            <w:rStyle w:val="Lienhypertexte"/>
            <w:rFonts w:ascii="Arial" w:hAnsi="Arial"/>
            <w:noProof/>
            <w14:scene3d>
              <w14:camera w14:prst="orthographicFront"/>
              <w14:lightRig w14:rig="threePt" w14:dir="t">
                <w14:rot w14:lat="0" w14:lon="0" w14:rev="0"/>
              </w14:lightRig>
            </w14:scene3d>
          </w:rPr>
          <w:t>22.</w:t>
        </w:r>
        <w:r>
          <w:rPr>
            <w:rFonts w:eastAsiaTheme="minorEastAsia" w:cstheme="minorBidi"/>
            <w:noProof/>
            <w:sz w:val="22"/>
            <w:szCs w:val="22"/>
          </w:rPr>
          <w:tab/>
        </w:r>
        <w:r w:rsidRPr="00053A7C">
          <w:rPr>
            <w:rStyle w:val="Lienhypertexte"/>
            <w:rFonts w:ascii="Arial" w:hAnsi="Arial"/>
            <w:noProof/>
            <w:kern w:val="36"/>
          </w:rPr>
          <w:t>Formation dans le cadre d’un reclassement statutaire ou d’un changement d’affectation pour inaptitude</w:t>
        </w:r>
        <w:r>
          <w:rPr>
            <w:noProof/>
            <w:webHidden/>
          </w:rPr>
          <w:tab/>
        </w:r>
        <w:r>
          <w:rPr>
            <w:noProof/>
            <w:webHidden/>
          </w:rPr>
          <w:fldChar w:fldCharType="begin"/>
        </w:r>
        <w:r>
          <w:rPr>
            <w:noProof/>
            <w:webHidden/>
          </w:rPr>
          <w:instrText xml:space="preserve"> PAGEREF _Toc112915815 \h </w:instrText>
        </w:r>
        <w:r>
          <w:rPr>
            <w:noProof/>
            <w:webHidden/>
          </w:rPr>
        </w:r>
        <w:r>
          <w:rPr>
            <w:noProof/>
            <w:webHidden/>
          </w:rPr>
          <w:fldChar w:fldCharType="separate"/>
        </w:r>
        <w:r>
          <w:rPr>
            <w:noProof/>
            <w:webHidden/>
          </w:rPr>
          <w:t>114</w:t>
        </w:r>
        <w:r>
          <w:rPr>
            <w:noProof/>
            <w:webHidden/>
          </w:rPr>
          <w:fldChar w:fldCharType="end"/>
        </w:r>
      </w:hyperlink>
    </w:p>
    <w:p w14:paraId="19516975" w14:textId="10546AA9" w:rsidR="00E82D07" w:rsidRDefault="00E82D07">
      <w:pPr>
        <w:pStyle w:val="TM4"/>
        <w:rPr>
          <w:rFonts w:eastAsiaTheme="minorEastAsia" w:cstheme="minorBidi"/>
          <w:noProof/>
          <w:sz w:val="22"/>
          <w:szCs w:val="22"/>
        </w:rPr>
      </w:pPr>
      <w:hyperlink w:anchor="_Toc112915816" w:history="1">
        <w:r w:rsidRPr="00053A7C">
          <w:rPr>
            <w:rStyle w:val="Lienhypertexte"/>
            <w:rFonts w:ascii="Arial" w:hAnsi="Arial"/>
            <w:noProof/>
            <w14:scene3d>
              <w14:camera w14:prst="orthographicFront"/>
              <w14:lightRig w14:rig="threePt" w14:dir="t">
                <w14:rot w14:lat="0" w14:lon="0" w14:rev="0"/>
              </w14:lightRig>
            </w14:scene3d>
          </w:rPr>
          <w:t>23.</w:t>
        </w:r>
        <w:r>
          <w:rPr>
            <w:rFonts w:eastAsiaTheme="minorEastAsia" w:cstheme="minorBidi"/>
            <w:noProof/>
            <w:sz w:val="22"/>
            <w:szCs w:val="22"/>
          </w:rPr>
          <w:tab/>
        </w:r>
        <w:r w:rsidRPr="00053A7C">
          <w:rPr>
            <w:rStyle w:val="Lienhypertexte"/>
            <w:rFonts w:ascii="Arial" w:hAnsi="Arial"/>
            <w:noProof/>
            <w:kern w:val="36"/>
          </w:rPr>
          <w:t>Formation de reconversion d’un agent atteint d’une maladie évolutive</w:t>
        </w:r>
        <w:r>
          <w:rPr>
            <w:noProof/>
            <w:webHidden/>
          </w:rPr>
          <w:tab/>
        </w:r>
        <w:r>
          <w:rPr>
            <w:noProof/>
            <w:webHidden/>
          </w:rPr>
          <w:fldChar w:fldCharType="begin"/>
        </w:r>
        <w:r>
          <w:rPr>
            <w:noProof/>
            <w:webHidden/>
          </w:rPr>
          <w:instrText xml:space="preserve"> PAGEREF _Toc112915816 \h </w:instrText>
        </w:r>
        <w:r>
          <w:rPr>
            <w:noProof/>
            <w:webHidden/>
          </w:rPr>
        </w:r>
        <w:r>
          <w:rPr>
            <w:noProof/>
            <w:webHidden/>
          </w:rPr>
          <w:fldChar w:fldCharType="separate"/>
        </w:r>
        <w:r>
          <w:rPr>
            <w:noProof/>
            <w:webHidden/>
          </w:rPr>
          <w:t>118</w:t>
        </w:r>
        <w:r>
          <w:rPr>
            <w:noProof/>
            <w:webHidden/>
          </w:rPr>
          <w:fldChar w:fldCharType="end"/>
        </w:r>
      </w:hyperlink>
    </w:p>
    <w:p w14:paraId="6347780E" w14:textId="3A18A49C" w:rsidR="00E82D07" w:rsidRDefault="00E82D07">
      <w:pPr>
        <w:pStyle w:val="TM4"/>
        <w:rPr>
          <w:rFonts w:eastAsiaTheme="minorEastAsia" w:cstheme="minorBidi"/>
          <w:noProof/>
          <w:sz w:val="22"/>
          <w:szCs w:val="22"/>
        </w:rPr>
      </w:pPr>
      <w:hyperlink w:anchor="_Toc112915817" w:history="1">
        <w:r w:rsidRPr="00053A7C">
          <w:rPr>
            <w:rStyle w:val="Lienhypertexte"/>
            <w:rFonts w:ascii="Arial" w:hAnsi="Arial"/>
            <w:noProof/>
            <w14:scene3d>
              <w14:camera w14:prst="orthographicFront"/>
              <w14:lightRig w14:rig="threePt" w14:dir="t">
                <w14:rot w14:lat="0" w14:lon="0" w14:rev="0"/>
              </w14:lightRig>
            </w14:scene3d>
          </w:rPr>
          <w:t>24.</w:t>
        </w:r>
        <w:r>
          <w:rPr>
            <w:rFonts w:eastAsiaTheme="minorEastAsia" w:cstheme="minorBidi"/>
            <w:noProof/>
            <w:sz w:val="22"/>
            <w:szCs w:val="22"/>
          </w:rPr>
          <w:tab/>
        </w:r>
        <w:r w:rsidRPr="00053A7C">
          <w:rPr>
            <w:rStyle w:val="Lienhypertexte"/>
            <w:rFonts w:ascii="Arial" w:hAnsi="Arial"/>
            <w:noProof/>
            <w:kern w:val="36"/>
          </w:rPr>
          <w:t>Formation dans le cadre de l’apprentissage</w:t>
        </w:r>
        <w:r>
          <w:rPr>
            <w:noProof/>
            <w:webHidden/>
          </w:rPr>
          <w:tab/>
        </w:r>
        <w:r>
          <w:rPr>
            <w:noProof/>
            <w:webHidden/>
          </w:rPr>
          <w:fldChar w:fldCharType="begin"/>
        </w:r>
        <w:r>
          <w:rPr>
            <w:noProof/>
            <w:webHidden/>
          </w:rPr>
          <w:instrText xml:space="preserve"> PAGEREF _Toc112915817 \h </w:instrText>
        </w:r>
        <w:r>
          <w:rPr>
            <w:noProof/>
            <w:webHidden/>
          </w:rPr>
        </w:r>
        <w:r>
          <w:rPr>
            <w:noProof/>
            <w:webHidden/>
          </w:rPr>
          <w:fldChar w:fldCharType="separate"/>
        </w:r>
        <w:r>
          <w:rPr>
            <w:noProof/>
            <w:webHidden/>
          </w:rPr>
          <w:t>122</w:t>
        </w:r>
        <w:r>
          <w:rPr>
            <w:noProof/>
            <w:webHidden/>
          </w:rPr>
          <w:fldChar w:fldCharType="end"/>
        </w:r>
      </w:hyperlink>
    </w:p>
    <w:p w14:paraId="47D5A706" w14:textId="0BE36013" w:rsidR="00E82D07" w:rsidRDefault="00E82D07">
      <w:pPr>
        <w:pStyle w:val="TM4"/>
        <w:rPr>
          <w:rFonts w:eastAsiaTheme="minorEastAsia" w:cstheme="minorBidi"/>
          <w:noProof/>
          <w:sz w:val="22"/>
          <w:szCs w:val="22"/>
        </w:rPr>
      </w:pPr>
      <w:hyperlink w:anchor="_Toc112915818" w:history="1">
        <w:r w:rsidRPr="00053A7C">
          <w:rPr>
            <w:rStyle w:val="Lienhypertexte"/>
            <w:rFonts w:ascii="Arial" w:hAnsi="Arial"/>
            <w:noProof/>
            <w14:scene3d>
              <w14:camera w14:prst="orthographicFront"/>
              <w14:lightRig w14:rig="threePt" w14:dir="t">
                <w14:rot w14:lat="0" w14:lon="0" w14:rev="0"/>
              </w14:lightRig>
            </w14:scene3d>
          </w:rPr>
          <w:t>25.</w:t>
        </w:r>
        <w:r>
          <w:rPr>
            <w:rFonts w:eastAsiaTheme="minorEastAsia" w:cstheme="minorBidi"/>
            <w:noProof/>
            <w:sz w:val="22"/>
            <w:szCs w:val="22"/>
          </w:rPr>
          <w:tab/>
        </w:r>
        <w:r w:rsidRPr="00053A7C">
          <w:rPr>
            <w:rStyle w:val="Lienhypertexte"/>
            <w:rFonts w:ascii="Arial" w:hAnsi="Arial"/>
            <w:noProof/>
            <w:kern w:val="36"/>
          </w:rPr>
          <w:t>Surcoûts liés aux actions de formation</w:t>
        </w:r>
        <w:r>
          <w:rPr>
            <w:noProof/>
            <w:webHidden/>
          </w:rPr>
          <w:tab/>
        </w:r>
        <w:r>
          <w:rPr>
            <w:noProof/>
            <w:webHidden/>
          </w:rPr>
          <w:fldChar w:fldCharType="begin"/>
        </w:r>
        <w:r>
          <w:rPr>
            <w:noProof/>
            <w:webHidden/>
          </w:rPr>
          <w:instrText xml:space="preserve"> PAGEREF _Toc112915818 \h </w:instrText>
        </w:r>
        <w:r>
          <w:rPr>
            <w:noProof/>
            <w:webHidden/>
          </w:rPr>
        </w:r>
        <w:r>
          <w:rPr>
            <w:noProof/>
            <w:webHidden/>
          </w:rPr>
          <w:fldChar w:fldCharType="separate"/>
        </w:r>
        <w:r>
          <w:rPr>
            <w:noProof/>
            <w:webHidden/>
          </w:rPr>
          <w:t>126</w:t>
        </w:r>
        <w:r>
          <w:rPr>
            <w:noProof/>
            <w:webHidden/>
          </w:rPr>
          <w:fldChar w:fldCharType="end"/>
        </w:r>
      </w:hyperlink>
    </w:p>
    <w:p w14:paraId="6A756745" w14:textId="0CA1A05C" w:rsidR="00E82D07" w:rsidRDefault="00E82D07">
      <w:pPr>
        <w:pStyle w:val="TM3"/>
        <w:rPr>
          <w:rFonts w:asciiTheme="minorHAnsi" w:eastAsiaTheme="minorEastAsia" w:hAnsiTheme="minorHAnsi" w:cstheme="minorBidi"/>
          <w:i w:val="0"/>
          <w:iCs w:val="0"/>
          <w:sz w:val="22"/>
          <w:szCs w:val="22"/>
          <w:lang w:val="fr-FR"/>
        </w:rPr>
      </w:pPr>
      <w:hyperlink w:anchor="_Toc112915819" w:history="1">
        <w:r w:rsidRPr="00053A7C">
          <w:rPr>
            <w:rStyle w:val="Lienhypertexte"/>
          </w:rPr>
          <w:t>I.</w:t>
        </w:r>
        <w:r>
          <w:rPr>
            <w:rFonts w:asciiTheme="minorHAnsi" w:eastAsiaTheme="minorEastAsia" w:hAnsiTheme="minorHAnsi" w:cstheme="minorBidi"/>
            <w:i w:val="0"/>
            <w:iCs w:val="0"/>
            <w:sz w:val="22"/>
            <w:szCs w:val="22"/>
            <w:lang w:val="fr-FR"/>
          </w:rPr>
          <w:tab/>
        </w:r>
        <w:r w:rsidRPr="00053A7C">
          <w:rPr>
            <w:rStyle w:val="Lienhypertexte"/>
          </w:rPr>
          <w:t>Les aides versées afin d'améliorer les conditions de vie</w:t>
        </w:r>
        <w:r>
          <w:rPr>
            <w:webHidden/>
          </w:rPr>
          <w:tab/>
        </w:r>
        <w:r>
          <w:rPr>
            <w:webHidden/>
          </w:rPr>
          <w:fldChar w:fldCharType="begin"/>
        </w:r>
        <w:r>
          <w:rPr>
            <w:webHidden/>
          </w:rPr>
          <w:instrText xml:space="preserve"> PAGEREF _Toc112915819 \h </w:instrText>
        </w:r>
        <w:r>
          <w:rPr>
            <w:webHidden/>
          </w:rPr>
        </w:r>
        <w:r>
          <w:rPr>
            <w:webHidden/>
          </w:rPr>
          <w:fldChar w:fldCharType="separate"/>
        </w:r>
        <w:r>
          <w:rPr>
            <w:webHidden/>
          </w:rPr>
          <w:t>130</w:t>
        </w:r>
        <w:r>
          <w:rPr>
            <w:webHidden/>
          </w:rPr>
          <w:fldChar w:fldCharType="end"/>
        </w:r>
      </w:hyperlink>
    </w:p>
    <w:p w14:paraId="3507B6F5" w14:textId="03E2F8BB" w:rsidR="00E82D07" w:rsidRDefault="00E82D07">
      <w:pPr>
        <w:pStyle w:val="TM4"/>
        <w:rPr>
          <w:rFonts w:eastAsiaTheme="minorEastAsia" w:cstheme="minorBidi"/>
          <w:noProof/>
          <w:sz w:val="22"/>
          <w:szCs w:val="22"/>
        </w:rPr>
      </w:pPr>
      <w:hyperlink w:anchor="_Toc112915820" w:history="1">
        <w:r w:rsidRPr="00053A7C">
          <w:rPr>
            <w:rStyle w:val="Lienhypertexte"/>
            <w:rFonts w:ascii="Arial" w:hAnsi="Arial"/>
            <w:noProof/>
            <w14:scene3d>
              <w14:camera w14:prst="orthographicFront"/>
              <w14:lightRig w14:rig="threePt" w14:dir="t">
                <w14:rot w14:lat="0" w14:lon="0" w14:rev="0"/>
              </w14:lightRig>
            </w14:scene3d>
          </w:rPr>
          <w:t>26.</w:t>
        </w:r>
        <w:r>
          <w:rPr>
            <w:rFonts w:eastAsiaTheme="minorEastAsia" w:cstheme="minorBidi"/>
            <w:noProof/>
            <w:sz w:val="22"/>
            <w:szCs w:val="22"/>
          </w:rPr>
          <w:tab/>
        </w:r>
        <w:r w:rsidRPr="00053A7C">
          <w:rPr>
            <w:rStyle w:val="Lienhypertexte"/>
            <w:rFonts w:ascii="Arial" w:hAnsi="Arial"/>
            <w:noProof/>
            <w:kern w:val="36"/>
          </w:rPr>
          <w:t>Chèques emploi service universel et chèques vacances</w:t>
        </w:r>
        <w:r>
          <w:rPr>
            <w:noProof/>
            <w:webHidden/>
          </w:rPr>
          <w:tab/>
        </w:r>
        <w:r>
          <w:rPr>
            <w:noProof/>
            <w:webHidden/>
          </w:rPr>
          <w:fldChar w:fldCharType="begin"/>
        </w:r>
        <w:r>
          <w:rPr>
            <w:noProof/>
            <w:webHidden/>
          </w:rPr>
          <w:instrText xml:space="preserve"> PAGEREF _Toc112915820 \h </w:instrText>
        </w:r>
        <w:r>
          <w:rPr>
            <w:noProof/>
            <w:webHidden/>
          </w:rPr>
        </w:r>
        <w:r>
          <w:rPr>
            <w:noProof/>
            <w:webHidden/>
          </w:rPr>
          <w:fldChar w:fldCharType="separate"/>
        </w:r>
        <w:r>
          <w:rPr>
            <w:noProof/>
            <w:webHidden/>
          </w:rPr>
          <w:t>131</w:t>
        </w:r>
        <w:r>
          <w:rPr>
            <w:noProof/>
            <w:webHidden/>
          </w:rPr>
          <w:fldChar w:fldCharType="end"/>
        </w:r>
      </w:hyperlink>
    </w:p>
    <w:p w14:paraId="04029645" w14:textId="01E422B6" w:rsidR="00E82D07" w:rsidRDefault="00E82D07">
      <w:pPr>
        <w:pStyle w:val="TM3"/>
        <w:rPr>
          <w:rFonts w:asciiTheme="minorHAnsi" w:eastAsiaTheme="minorEastAsia" w:hAnsiTheme="minorHAnsi" w:cstheme="minorBidi"/>
          <w:i w:val="0"/>
          <w:iCs w:val="0"/>
          <w:sz w:val="22"/>
          <w:szCs w:val="22"/>
          <w:lang w:val="fr-FR"/>
        </w:rPr>
      </w:pPr>
      <w:hyperlink w:anchor="_Toc112915821" w:history="1">
        <w:r w:rsidRPr="00053A7C">
          <w:rPr>
            <w:rStyle w:val="Lienhypertexte"/>
          </w:rPr>
          <w:t>J.</w:t>
        </w:r>
        <w:r>
          <w:rPr>
            <w:rFonts w:asciiTheme="minorHAnsi" w:eastAsiaTheme="minorEastAsia" w:hAnsiTheme="minorHAnsi" w:cstheme="minorBidi"/>
            <w:i w:val="0"/>
            <w:iCs w:val="0"/>
            <w:sz w:val="22"/>
            <w:szCs w:val="22"/>
            <w:lang w:val="fr-FR"/>
          </w:rPr>
          <w:tab/>
        </w:r>
        <w:r w:rsidRPr="00053A7C">
          <w:rPr>
            <w:rStyle w:val="Lienhypertexte"/>
          </w:rPr>
          <w:t>Les aides pour sensibiliser, former et communiquer sur le handicap</w:t>
        </w:r>
        <w:r>
          <w:rPr>
            <w:webHidden/>
          </w:rPr>
          <w:tab/>
        </w:r>
        <w:r>
          <w:rPr>
            <w:webHidden/>
          </w:rPr>
          <w:fldChar w:fldCharType="begin"/>
        </w:r>
        <w:r>
          <w:rPr>
            <w:webHidden/>
          </w:rPr>
          <w:instrText xml:space="preserve"> PAGEREF _Toc112915821 \h </w:instrText>
        </w:r>
        <w:r>
          <w:rPr>
            <w:webHidden/>
          </w:rPr>
        </w:r>
        <w:r>
          <w:rPr>
            <w:webHidden/>
          </w:rPr>
          <w:fldChar w:fldCharType="separate"/>
        </w:r>
        <w:r>
          <w:rPr>
            <w:webHidden/>
          </w:rPr>
          <w:t>134</w:t>
        </w:r>
        <w:r>
          <w:rPr>
            <w:webHidden/>
          </w:rPr>
          <w:fldChar w:fldCharType="end"/>
        </w:r>
      </w:hyperlink>
    </w:p>
    <w:p w14:paraId="724B908F" w14:textId="5514928F" w:rsidR="00E82D07" w:rsidRDefault="00E82D07">
      <w:pPr>
        <w:pStyle w:val="TM4"/>
        <w:rPr>
          <w:rFonts w:eastAsiaTheme="minorEastAsia" w:cstheme="minorBidi"/>
          <w:noProof/>
          <w:sz w:val="22"/>
          <w:szCs w:val="22"/>
        </w:rPr>
      </w:pPr>
      <w:hyperlink w:anchor="_Toc112915822" w:history="1">
        <w:r w:rsidRPr="00053A7C">
          <w:rPr>
            <w:rStyle w:val="Lienhypertexte"/>
            <w:rFonts w:ascii="Arial" w:hAnsi="Arial"/>
            <w:noProof/>
            <w14:scene3d>
              <w14:camera w14:prst="orthographicFront"/>
              <w14:lightRig w14:rig="threePt" w14:dir="t">
                <w14:rot w14:lat="0" w14:lon="0" w14:rev="0"/>
              </w14:lightRig>
            </w14:scene3d>
          </w:rPr>
          <w:t>27.</w:t>
        </w:r>
        <w:r>
          <w:rPr>
            <w:rFonts w:eastAsiaTheme="minorEastAsia" w:cstheme="minorBidi"/>
            <w:noProof/>
            <w:sz w:val="22"/>
            <w:szCs w:val="22"/>
          </w:rPr>
          <w:tab/>
        </w:r>
        <w:r w:rsidRPr="00053A7C">
          <w:rPr>
            <w:rStyle w:val="Lienhypertexte"/>
            <w:rFonts w:ascii="Arial" w:hAnsi="Arial"/>
            <w:noProof/>
            <w:kern w:val="36"/>
          </w:rPr>
          <w:t>Communication, information et sensibilisation des collaborateurs</w:t>
        </w:r>
        <w:r>
          <w:rPr>
            <w:noProof/>
            <w:webHidden/>
          </w:rPr>
          <w:tab/>
        </w:r>
        <w:r>
          <w:rPr>
            <w:noProof/>
            <w:webHidden/>
          </w:rPr>
          <w:fldChar w:fldCharType="begin"/>
        </w:r>
        <w:r>
          <w:rPr>
            <w:noProof/>
            <w:webHidden/>
          </w:rPr>
          <w:instrText xml:space="preserve"> PAGEREF _Toc112915822 \h </w:instrText>
        </w:r>
        <w:r>
          <w:rPr>
            <w:noProof/>
            <w:webHidden/>
          </w:rPr>
        </w:r>
        <w:r>
          <w:rPr>
            <w:noProof/>
            <w:webHidden/>
          </w:rPr>
          <w:fldChar w:fldCharType="separate"/>
        </w:r>
        <w:r>
          <w:rPr>
            <w:noProof/>
            <w:webHidden/>
          </w:rPr>
          <w:t>135</w:t>
        </w:r>
        <w:r>
          <w:rPr>
            <w:noProof/>
            <w:webHidden/>
          </w:rPr>
          <w:fldChar w:fldCharType="end"/>
        </w:r>
      </w:hyperlink>
    </w:p>
    <w:p w14:paraId="57F5A054" w14:textId="14A03F3F" w:rsidR="00E82D07" w:rsidRDefault="00E82D07">
      <w:pPr>
        <w:pStyle w:val="TM4"/>
        <w:rPr>
          <w:rFonts w:eastAsiaTheme="minorEastAsia" w:cstheme="minorBidi"/>
          <w:noProof/>
          <w:sz w:val="22"/>
          <w:szCs w:val="22"/>
        </w:rPr>
      </w:pPr>
      <w:hyperlink w:anchor="_Toc112915823" w:history="1">
        <w:r w:rsidRPr="00053A7C">
          <w:rPr>
            <w:rStyle w:val="Lienhypertexte"/>
            <w:rFonts w:ascii="Arial" w:hAnsi="Arial"/>
            <w:noProof/>
            <w14:scene3d>
              <w14:camera w14:prst="orthographicFront"/>
              <w14:lightRig w14:rig="threePt" w14:dir="t">
                <w14:rot w14:lat="0" w14:lon="0" w14:rev="0"/>
              </w14:lightRig>
            </w14:scene3d>
          </w:rPr>
          <w:t>28.</w:t>
        </w:r>
        <w:r>
          <w:rPr>
            <w:rFonts w:eastAsiaTheme="minorEastAsia" w:cstheme="minorBidi"/>
            <w:noProof/>
            <w:sz w:val="22"/>
            <w:szCs w:val="22"/>
          </w:rPr>
          <w:tab/>
        </w:r>
        <w:r w:rsidRPr="00053A7C">
          <w:rPr>
            <w:rStyle w:val="Lienhypertexte"/>
            <w:rFonts w:ascii="Arial" w:hAnsi="Arial"/>
            <w:noProof/>
            <w:kern w:val="36"/>
          </w:rPr>
          <w:t>Formation des acteurs internes de la politique handicap</w:t>
        </w:r>
        <w:r>
          <w:rPr>
            <w:noProof/>
            <w:webHidden/>
          </w:rPr>
          <w:tab/>
        </w:r>
        <w:r>
          <w:rPr>
            <w:noProof/>
            <w:webHidden/>
          </w:rPr>
          <w:fldChar w:fldCharType="begin"/>
        </w:r>
        <w:r>
          <w:rPr>
            <w:noProof/>
            <w:webHidden/>
          </w:rPr>
          <w:instrText xml:space="preserve"> PAGEREF _Toc112915823 \h </w:instrText>
        </w:r>
        <w:r>
          <w:rPr>
            <w:noProof/>
            <w:webHidden/>
          </w:rPr>
        </w:r>
        <w:r>
          <w:rPr>
            <w:noProof/>
            <w:webHidden/>
          </w:rPr>
          <w:fldChar w:fldCharType="separate"/>
        </w:r>
        <w:r>
          <w:rPr>
            <w:noProof/>
            <w:webHidden/>
          </w:rPr>
          <w:t>138</w:t>
        </w:r>
        <w:r>
          <w:rPr>
            <w:noProof/>
            <w:webHidden/>
          </w:rPr>
          <w:fldChar w:fldCharType="end"/>
        </w:r>
      </w:hyperlink>
    </w:p>
    <w:p w14:paraId="0514A364" w14:textId="1A646721" w:rsidR="00E82D07" w:rsidRDefault="00E82D07">
      <w:pPr>
        <w:pStyle w:val="TM3"/>
        <w:rPr>
          <w:rFonts w:asciiTheme="minorHAnsi" w:eastAsiaTheme="minorEastAsia" w:hAnsiTheme="minorHAnsi" w:cstheme="minorBidi"/>
          <w:i w:val="0"/>
          <w:iCs w:val="0"/>
          <w:sz w:val="22"/>
          <w:szCs w:val="22"/>
          <w:lang w:val="fr-FR"/>
        </w:rPr>
      </w:pPr>
      <w:hyperlink w:anchor="_Toc112915824" w:history="1">
        <w:r w:rsidRPr="00053A7C">
          <w:rPr>
            <w:rStyle w:val="Lienhypertexte"/>
          </w:rPr>
          <w:t>K.</w:t>
        </w:r>
        <w:r>
          <w:rPr>
            <w:rFonts w:asciiTheme="minorHAnsi" w:eastAsiaTheme="minorEastAsia" w:hAnsiTheme="minorHAnsi" w:cstheme="minorBidi"/>
            <w:i w:val="0"/>
            <w:iCs w:val="0"/>
            <w:sz w:val="22"/>
            <w:szCs w:val="22"/>
            <w:lang w:val="fr-FR"/>
          </w:rPr>
          <w:tab/>
        </w:r>
        <w:r w:rsidRPr="00053A7C">
          <w:rPr>
            <w:rStyle w:val="Lienhypertexte"/>
          </w:rPr>
          <w:t>Les aides pour met</w:t>
        </w:r>
        <w:r w:rsidRPr="00053A7C">
          <w:rPr>
            <w:rStyle w:val="Lienhypertexte"/>
          </w:rPr>
          <w:t>t</w:t>
        </w:r>
        <w:r w:rsidRPr="00053A7C">
          <w:rPr>
            <w:rStyle w:val="Lienhypertexte"/>
          </w:rPr>
          <w:t>re en œuvre l’accessibilité numérique</w:t>
        </w:r>
        <w:r>
          <w:rPr>
            <w:webHidden/>
          </w:rPr>
          <w:tab/>
        </w:r>
        <w:r>
          <w:rPr>
            <w:webHidden/>
          </w:rPr>
          <w:fldChar w:fldCharType="begin"/>
        </w:r>
        <w:r>
          <w:rPr>
            <w:webHidden/>
          </w:rPr>
          <w:instrText xml:space="preserve"> PAGEREF _Toc112915824 \h </w:instrText>
        </w:r>
        <w:r>
          <w:rPr>
            <w:webHidden/>
          </w:rPr>
        </w:r>
        <w:r>
          <w:rPr>
            <w:webHidden/>
          </w:rPr>
          <w:fldChar w:fldCharType="separate"/>
        </w:r>
        <w:r>
          <w:rPr>
            <w:webHidden/>
          </w:rPr>
          <w:t>141</w:t>
        </w:r>
        <w:r>
          <w:rPr>
            <w:webHidden/>
          </w:rPr>
          <w:fldChar w:fldCharType="end"/>
        </w:r>
      </w:hyperlink>
    </w:p>
    <w:p w14:paraId="03CCE3E3" w14:textId="2FBB991F" w:rsidR="00E82D07" w:rsidRDefault="00E82D07">
      <w:pPr>
        <w:pStyle w:val="TM4"/>
        <w:rPr>
          <w:rFonts w:eastAsiaTheme="minorEastAsia" w:cstheme="minorBidi"/>
          <w:noProof/>
          <w:sz w:val="22"/>
          <w:szCs w:val="22"/>
        </w:rPr>
      </w:pPr>
      <w:hyperlink w:anchor="_Toc112915825" w:history="1">
        <w:r w:rsidRPr="00053A7C">
          <w:rPr>
            <w:rStyle w:val="Lienhypertexte"/>
            <w:rFonts w:ascii="Arial" w:hAnsi="Arial"/>
            <w:noProof/>
            <w14:scene3d>
              <w14:camera w14:prst="orthographicFront"/>
              <w14:lightRig w14:rig="threePt" w14:dir="t">
                <w14:rot w14:lat="0" w14:lon="0" w14:rev="0"/>
              </w14:lightRig>
            </w14:scene3d>
          </w:rPr>
          <w:t>29.</w:t>
        </w:r>
        <w:r>
          <w:rPr>
            <w:rFonts w:eastAsiaTheme="minorEastAsia" w:cstheme="minorBidi"/>
            <w:noProof/>
            <w:sz w:val="22"/>
            <w:szCs w:val="22"/>
          </w:rPr>
          <w:tab/>
        </w:r>
        <w:r w:rsidRPr="00053A7C">
          <w:rPr>
            <w:rStyle w:val="Lienhypertexte"/>
            <w:rFonts w:ascii="Arial" w:hAnsi="Arial"/>
            <w:noProof/>
            <w:kern w:val="36"/>
          </w:rPr>
          <w:t>Pré-audit ou audit rapide d’accessibilité numérique</w:t>
        </w:r>
        <w:r>
          <w:rPr>
            <w:noProof/>
            <w:webHidden/>
          </w:rPr>
          <w:tab/>
        </w:r>
        <w:r>
          <w:rPr>
            <w:noProof/>
            <w:webHidden/>
          </w:rPr>
          <w:fldChar w:fldCharType="begin"/>
        </w:r>
        <w:r>
          <w:rPr>
            <w:noProof/>
            <w:webHidden/>
          </w:rPr>
          <w:instrText xml:space="preserve"> PAGEREF _Toc112915825 \h </w:instrText>
        </w:r>
        <w:r>
          <w:rPr>
            <w:noProof/>
            <w:webHidden/>
          </w:rPr>
        </w:r>
        <w:r>
          <w:rPr>
            <w:noProof/>
            <w:webHidden/>
          </w:rPr>
          <w:fldChar w:fldCharType="separate"/>
        </w:r>
        <w:r>
          <w:rPr>
            <w:noProof/>
            <w:webHidden/>
          </w:rPr>
          <w:t>146</w:t>
        </w:r>
        <w:r>
          <w:rPr>
            <w:noProof/>
            <w:webHidden/>
          </w:rPr>
          <w:fldChar w:fldCharType="end"/>
        </w:r>
      </w:hyperlink>
    </w:p>
    <w:p w14:paraId="664F238D" w14:textId="0302B2CD" w:rsidR="00E82D07" w:rsidRDefault="00E82D07">
      <w:pPr>
        <w:pStyle w:val="TM4"/>
        <w:rPr>
          <w:rFonts w:eastAsiaTheme="minorEastAsia" w:cstheme="minorBidi"/>
          <w:noProof/>
          <w:sz w:val="22"/>
          <w:szCs w:val="22"/>
        </w:rPr>
      </w:pPr>
      <w:hyperlink w:anchor="_Toc112915826" w:history="1">
        <w:r w:rsidRPr="00053A7C">
          <w:rPr>
            <w:rStyle w:val="Lienhypertexte"/>
            <w:rFonts w:ascii="Arial" w:hAnsi="Arial"/>
            <w:noProof/>
            <w14:scene3d>
              <w14:camera w14:prst="orthographicFront"/>
              <w14:lightRig w14:rig="threePt" w14:dir="t">
                <w14:rot w14:lat="0" w14:lon="0" w14:rev="0"/>
              </w14:lightRig>
            </w14:scene3d>
          </w:rPr>
          <w:t>30.</w:t>
        </w:r>
        <w:r>
          <w:rPr>
            <w:rFonts w:eastAsiaTheme="minorEastAsia" w:cstheme="minorBidi"/>
            <w:noProof/>
            <w:sz w:val="22"/>
            <w:szCs w:val="22"/>
          </w:rPr>
          <w:tab/>
        </w:r>
        <w:r w:rsidRPr="00053A7C">
          <w:rPr>
            <w:rStyle w:val="Lienhypertexte"/>
            <w:rFonts w:ascii="Arial" w:hAnsi="Arial"/>
            <w:noProof/>
            <w:kern w:val="36"/>
          </w:rPr>
          <w:t>Audit initial d’accessibilité numérique</w:t>
        </w:r>
        <w:r>
          <w:rPr>
            <w:noProof/>
            <w:webHidden/>
          </w:rPr>
          <w:tab/>
        </w:r>
        <w:r>
          <w:rPr>
            <w:noProof/>
            <w:webHidden/>
          </w:rPr>
          <w:fldChar w:fldCharType="begin"/>
        </w:r>
        <w:r>
          <w:rPr>
            <w:noProof/>
            <w:webHidden/>
          </w:rPr>
          <w:instrText xml:space="preserve"> PAGEREF _Toc112915826 \h </w:instrText>
        </w:r>
        <w:r>
          <w:rPr>
            <w:noProof/>
            <w:webHidden/>
          </w:rPr>
        </w:r>
        <w:r>
          <w:rPr>
            <w:noProof/>
            <w:webHidden/>
          </w:rPr>
          <w:fldChar w:fldCharType="separate"/>
        </w:r>
        <w:r>
          <w:rPr>
            <w:noProof/>
            <w:webHidden/>
          </w:rPr>
          <w:t>149</w:t>
        </w:r>
        <w:r>
          <w:rPr>
            <w:noProof/>
            <w:webHidden/>
          </w:rPr>
          <w:fldChar w:fldCharType="end"/>
        </w:r>
      </w:hyperlink>
    </w:p>
    <w:p w14:paraId="0513B8E2" w14:textId="657B5D7A" w:rsidR="00E82D07" w:rsidRDefault="00E82D07">
      <w:pPr>
        <w:pStyle w:val="TM4"/>
        <w:rPr>
          <w:rFonts w:eastAsiaTheme="minorEastAsia" w:cstheme="minorBidi"/>
          <w:noProof/>
          <w:sz w:val="22"/>
          <w:szCs w:val="22"/>
        </w:rPr>
      </w:pPr>
      <w:hyperlink w:anchor="_Toc112915827" w:history="1">
        <w:r w:rsidRPr="00053A7C">
          <w:rPr>
            <w:rStyle w:val="Lienhypertexte"/>
            <w:rFonts w:ascii="Arial" w:hAnsi="Arial"/>
            <w:noProof/>
            <w14:scene3d>
              <w14:camera w14:prst="orthographicFront"/>
              <w14:lightRig w14:rig="threePt" w14:dir="t">
                <w14:rot w14:lat="0" w14:lon="0" w14:rev="0"/>
              </w14:lightRig>
            </w14:scene3d>
          </w:rPr>
          <w:t>31.</w:t>
        </w:r>
        <w:r>
          <w:rPr>
            <w:rFonts w:eastAsiaTheme="minorEastAsia" w:cstheme="minorBidi"/>
            <w:noProof/>
            <w:sz w:val="22"/>
            <w:szCs w:val="22"/>
          </w:rPr>
          <w:tab/>
        </w:r>
        <w:r w:rsidRPr="00053A7C">
          <w:rPr>
            <w:rStyle w:val="Lienhypertexte"/>
            <w:rFonts w:ascii="Arial" w:hAnsi="Arial"/>
            <w:noProof/>
            <w:kern w:val="36"/>
          </w:rPr>
          <w:t>Appui à la mise en œuvre de l’accessibilité numérique</w:t>
        </w:r>
        <w:r>
          <w:rPr>
            <w:noProof/>
            <w:webHidden/>
          </w:rPr>
          <w:tab/>
        </w:r>
        <w:r>
          <w:rPr>
            <w:noProof/>
            <w:webHidden/>
          </w:rPr>
          <w:fldChar w:fldCharType="begin"/>
        </w:r>
        <w:r>
          <w:rPr>
            <w:noProof/>
            <w:webHidden/>
          </w:rPr>
          <w:instrText xml:space="preserve"> PAGEREF _Toc112915827 \h </w:instrText>
        </w:r>
        <w:r>
          <w:rPr>
            <w:noProof/>
            <w:webHidden/>
          </w:rPr>
        </w:r>
        <w:r>
          <w:rPr>
            <w:noProof/>
            <w:webHidden/>
          </w:rPr>
          <w:fldChar w:fldCharType="separate"/>
        </w:r>
        <w:r>
          <w:rPr>
            <w:noProof/>
            <w:webHidden/>
          </w:rPr>
          <w:t>152</w:t>
        </w:r>
        <w:r>
          <w:rPr>
            <w:noProof/>
            <w:webHidden/>
          </w:rPr>
          <w:fldChar w:fldCharType="end"/>
        </w:r>
      </w:hyperlink>
    </w:p>
    <w:p w14:paraId="60A875B7" w14:textId="7A465C7D" w:rsidR="00E82D07" w:rsidRDefault="00E82D07">
      <w:pPr>
        <w:pStyle w:val="TM4"/>
        <w:rPr>
          <w:rFonts w:eastAsiaTheme="minorEastAsia" w:cstheme="minorBidi"/>
          <w:noProof/>
          <w:sz w:val="22"/>
          <w:szCs w:val="22"/>
        </w:rPr>
      </w:pPr>
      <w:hyperlink w:anchor="_Toc112915828" w:history="1">
        <w:r w:rsidRPr="00053A7C">
          <w:rPr>
            <w:rStyle w:val="Lienhypertexte"/>
            <w:rFonts w:ascii="Arial" w:hAnsi="Arial"/>
            <w:noProof/>
            <w14:scene3d>
              <w14:camera w14:prst="orthographicFront"/>
              <w14:lightRig w14:rig="threePt" w14:dir="t">
                <w14:rot w14:lat="0" w14:lon="0" w14:rev="0"/>
              </w14:lightRig>
            </w14:scene3d>
          </w:rPr>
          <w:t>32.</w:t>
        </w:r>
        <w:r>
          <w:rPr>
            <w:rFonts w:eastAsiaTheme="minorEastAsia" w:cstheme="minorBidi"/>
            <w:noProof/>
            <w:sz w:val="22"/>
            <w:szCs w:val="22"/>
          </w:rPr>
          <w:tab/>
        </w:r>
        <w:r w:rsidRPr="00053A7C">
          <w:rPr>
            <w:rStyle w:val="Lienhypertexte"/>
            <w:rFonts w:ascii="Arial" w:hAnsi="Arial"/>
            <w:noProof/>
            <w:kern w:val="36"/>
          </w:rPr>
          <w:t>Audit de validation</w:t>
        </w:r>
        <w:r>
          <w:rPr>
            <w:noProof/>
            <w:webHidden/>
          </w:rPr>
          <w:tab/>
        </w:r>
        <w:r>
          <w:rPr>
            <w:noProof/>
            <w:webHidden/>
          </w:rPr>
          <w:fldChar w:fldCharType="begin"/>
        </w:r>
        <w:r>
          <w:rPr>
            <w:noProof/>
            <w:webHidden/>
          </w:rPr>
          <w:instrText xml:space="preserve"> PAGEREF _Toc112915828 \h </w:instrText>
        </w:r>
        <w:r>
          <w:rPr>
            <w:noProof/>
            <w:webHidden/>
          </w:rPr>
        </w:r>
        <w:r>
          <w:rPr>
            <w:noProof/>
            <w:webHidden/>
          </w:rPr>
          <w:fldChar w:fldCharType="separate"/>
        </w:r>
        <w:r>
          <w:rPr>
            <w:noProof/>
            <w:webHidden/>
          </w:rPr>
          <w:t>155</w:t>
        </w:r>
        <w:r>
          <w:rPr>
            <w:noProof/>
            <w:webHidden/>
          </w:rPr>
          <w:fldChar w:fldCharType="end"/>
        </w:r>
      </w:hyperlink>
    </w:p>
    <w:p w14:paraId="39B8CF7D" w14:textId="454A6A11" w:rsidR="00E82D07" w:rsidRDefault="00E82D07">
      <w:pPr>
        <w:pStyle w:val="TM1"/>
        <w:rPr>
          <w:rFonts w:eastAsiaTheme="minorEastAsia" w:cstheme="minorBidi"/>
          <w:b w:val="0"/>
          <w:bCs w:val="0"/>
          <w:caps w:val="0"/>
          <w:noProof/>
          <w:sz w:val="22"/>
          <w:szCs w:val="22"/>
        </w:rPr>
      </w:pPr>
      <w:hyperlink w:anchor="_Toc112915829" w:history="1">
        <w:r w:rsidRPr="00053A7C">
          <w:rPr>
            <w:rStyle w:val="Lienhypertexte"/>
            <w:rFonts w:ascii="Arial" w:hAnsi="Arial"/>
            <w:noProof/>
          </w:rPr>
          <w:t>Partie 3 : Les prestations financées par le FIPHFP dans le cadre de la convention de coopération avec l’AGEFIPH</w:t>
        </w:r>
        <w:r>
          <w:rPr>
            <w:noProof/>
            <w:webHidden/>
          </w:rPr>
          <w:tab/>
        </w:r>
        <w:r>
          <w:rPr>
            <w:noProof/>
            <w:webHidden/>
          </w:rPr>
          <w:fldChar w:fldCharType="begin"/>
        </w:r>
        <w:r>
          <w:rPr>
            <w:noProof/>
            <w:webHidden/>
          </w:rPr>
          <w:instrText xml:space="preserve"> PAGEREF _Toc112915829 \h </w:instrText>
        </w:r>
        <w:r>
          <w:rPr>
            <w:noProof/>
            <w:webHidden/>
          </w:rPr>
        </w:r>
        <w:r>
          <w:rPr>
            <w:noProof/>
            <w:webHidden/>
          </w:rPr>
          <w:fldChar w:fldCharType="separate"/>
        </w:r>
        <w:r>
          <w:rPr>
            <w:noProof/>
            <w:webHidden/>
          </w:rPr>
          <w:t>158</w:t>
        </w:r>
        <w:r>
          <w:rPr>
            <w:noProof/>
            <w:webHidden/>
          </w:rPr>
          <w:fldChar w:fldCharType="end"/>
        </w:r>
      </w:hyperlink>
    </w:p>
    <w:p w14:paraId="01FCB85E" w14:textId="76E26F08" w:rsidR="00E82D07" w:rsidRDefault="00E82D07">
      <w:pPr>
        <w:pStyle w:val="TM3"/>
        <w:rPr>
          <w:rFonts w:asciiTheme="minorHAnsi" w:eastAsiaTheme="minorEastAsia" w:hAnsiTheme="minorHAnsi" w:cstheme="minorBidi"/>
          <w:i w:val="0"/>
          <w:iCs w:val="0"/>
          <w:sz w:val="22"/>
          <w:szCs w:val="22"/>
          <w:lang w:val="fr-FR"/>
        </w:rPr>
      </w:pPr>
      <w:hyperlink w:anchor="_Toc112915830" w:history="1">
        <w:r w:rsidRPr="00053A7C">
          <w:rPr>
            <w:rStyle w:val="Lienhypertexte"/>
          </w:rPr>
          <w:t>Les prestations d’appui spécifiques (PAS)</w:t>
        </w:r>
        <w:r>
          <w:rPr>
            <w:webHidden/>
          </w:rPr>
          <w:tab/>
        </w:r>
        <w:r>
          <w:rPr>
            <w:webHidden/>
          </w:rPr>
          <w:fldChar w:fldCharType="begin"/>
        </w:r>
        <w:r>
          <w:rPr>
            <w:webHidden/>
          </w:rPr>
          <w:instrText xml:space="preserve"> PAGEREF _Toc112915830 \h </w:instrText>
        </w:r>
        <w:r>
          <w:rPr>
            <w:webHidden/>
          </w:rPr>
        </w:r>
        <w:r>
          <w:rPr>
            <w:webHidden/>
          </w:rPr>
          <w:fldChar w:fldCharType="separate"/>
        </w:r>
        <w:r>
          <w:rPr>
            <w:webHidden/>
          </w:rPr>
          <w:t>159</w:t>
        </w:r>
        <w:r>
          <w:rPr>
            <w:webHidden/>
          </w:rPr>
          <w:fldChar w:fldCharType="end"/>
        </w:r>
      </w:hyperlink>
    </w:p>
    <w:p w14:paraId="5739AC56" w14:textId="3C665E74" w:rsidR="00E82D07" w:rsidRDefault="00E82D07">
      <w:pPr>
        <w:pStyle w:val="TM3"/>
        <w:rPr>
          <w:rFonts w:asciiTheme="minorHAnsi" w:eastAsiaTheme="minorEastAsia" w:hAnsiTheme="minorHAnsi" w:cstheme="minorBidi"/>
          <w:i w:val="0"/>
          <w:iCs w:val="0"/>
          <w:sz w:val="22"/>
          <w:szCs w:val="22"/>
          <w:lang w:val="fr-FR"/>
        </w:rPr>
      </w:pPr>
      <w:hyperlink w:anchor="_Toc112915831" w:history="1">
        <w:r w:rsidRPr="00053A7C">
          <w:rPr>
            <w:rStyle w:val="Lienhypertexte"/>
          </w:rPr>
          <w:t>L’étude préalable à l’aménagement des situations de travail (EPAST)</w:t>
        </w:r>
        <w:r>
          <w:rPr>
            <w:webHidden/>
          </w:rPr>
          <w:tab/>
        </w:r>
        <w:r>
          <w:rPr>
            <w:webHidden/>
          </w:rPr>
          <w:fldChar w:fldCharType="begin"/>
        </w:r>
        <w:r>
          <w:rPr>
            <w:webHidden/>
          </w:rPr>
          <w:instrText xml:space="preserve"> PAGEREF _Toc112915831 \h </w:instrText>
        </w:r>
        <w:r>
          <w:rPr>
            <w:webHidden/>
          </w:rPr>
        </w:r>
        <w:r>
          <w:rPr>
            <w:webHidden/>
          </w:rPr>
          <w:fldChar w:fldCharType="separate"/>
        </w:r>
        <w:r>
          <w:rPr>
            <w:webHidden/>
          </w:rPr>
          <w:t>161</w:t>
        </w:r>
        <w:r>
          <w:rPr>
            <w:webHidden/>
          </w:rPr>
          <w:fldChar w:fldCharType="end"/>
        </w:r>
      </w:hyperlink>
    </w:p>
    <w:p w14:paraId="5A95564E" w14:textId="49B4B144" w:rsidR="00E82D07" w:rsidRDefault="00E82D07">
      <w:pPr>
        <w:pStyle w:val="TM3"/>
        <w:rPr>
          <w:rFonts w:asciiTheme="minorHAnsi" w:eastAsiaTheme="minorEastAsia" w:hAnsiTheme="minorHAnsi" w:cstheme="minorBidi"/>
          <w:i w:val="0"/>
          <w:iCs w:val="0"/>
          <w:sz w:val="22"/>
          <w:szCs w:val="22"/>
          <w:lang w:val="fr-FR"/>
        </w:rPr>
      </w:pPr>
      <w:hyperlink w:anchor="_Toc112915832" w:history="1">
        <w:r w:rsidRPr="00053A7C">
          <w:rPr>
            <w:rStyle w:val="Lienhypertexte"/>
          </w:rPr>
          <w:t>La prestation spécifique d’orientation professionnelle (PSOP)</w:t>
        </w:r>
        <w:r>
          <w:rPr>
            <w:webHidden/>
          </w:rPr>
          <w:tab/>
        </w:r>
        <w:r>
          <w:rPr>
            <w:webHidden/>
          </w:rPr>
          <w:fldChar w:fldCharType="begin"/>
        </w:r>
        <w:r>
          <w:rPr>
            <w:webHidden/>
          </w:rPr>
          <w:instrText xml:space="preserve"> PAGEREF _Toc112915832 \h </w:instrText>
        </w:r>
        <w:r>
          <w:rPr>
            <w:webHidden/>
          </w:rPr>
        </w:r>
        <w:r>
          <w:rPr>
            <w:webHidden/>
          </w:rPr>
          <w:fldChar w:fldCharType="separate"/>
        </w:r>
        <w:r>
          <w:rPr>
            <w:webHidden/>
          </w:rPr>
          <w:t>162</w:t>
        </w:r>
        <w:r>
          <w:rPr>
            <w:webHidden/>
          </w:rPr>
          <w:fldChar w:fldCharType="end"/>
        </w:r>
      </w:hyperlink>
    </w:p>
    <w:p w14:paraId="2E1CD0DE" w14:textId="43B58052" w:rsidR="00E82D07" w:rsidRDefault="00E82D07">
      <w:pPr>
        <w:pStyle w:val="TM3"/>
        <w:rPr>
          <w:rFonts w:asciiTheme="minorHAnsi" w:eastAsiaTheme="minorEastAsia" w:hAnsiTheme="minorHAnsi" w:cstheme="minorBidi"/>
          <w:i w:val="0"/>
          <w:iCs w:val="0"/>
          <w:sz w:val="22"/>
          <w:szCs w:val="22"/>
          <w:lang w:val="fr-FR"/>
        </w:rPr>
      </w:pPr>
      <w:hyperlink w:anchor="_Toc112915833" w:history="1">
        <w:r w:rsidRPr="00053A7C">
          <w:rPr>
            <w:rStyle w:val="Lienhypertexte"/>
          </w:rPr>
          <w:t>La prestation Inclu'Pro Formation</w:t>
        </w:r>
        <w:r>
          <w:rPr>
            <w:webHidden/>
          </w:rPr>
          <w:tab/>
        </w:r>
        <w:r>
          <w:rPr>
            <w:webHidden/>
          </w:rPr>
          <w:fldChar w:fldCharType="begin"/>
        </w:r>
        <w:r>
          <w:rPr>
            <w:webHidden/>
          </w:rPr>
          <w:instrText xml:space="preserve"> PAGEREF _Toc112915833 \h </w:instrText>
        </w:r>
        <w:r>
          <w:rPr>
            <w:webHidden/>
          </w:rPr>
        </w:r>
        <w:r>
          <w:rPr>
            <w:webHidden/>
          </w:rPr>
          <w:fldChar w:fldCharType="separate"/>
        </w:r>
        <w:r>
          <w:rPr>
            <w:webHidden/>
          </w:rPr>
          <w:t>163</w:t>
        </w:r>
        <w:r>
          <w:rPr>
            <w:webHidden/>
          </w:rPr>
          <w:fldChar w:fldCharType="end"/>
        </w:r>
      </w:hyperlink>
    </w:p>
    <w:p w14:paraId="2285A905" w14:textId="560BE51F" w:rsidR="00E82D07" w:rsidRDefault="00E82D07">
      <w:pPr>
        <w:pStyle w:val="TM3"/>
        <w:rPr>
          <w:rFonts w:asciiTheme="minorHAnsi" w:eastAsiaTheme="minorEastAsia" w:hAnsiTheme="minorHAnsi" w:cstheme="minorBidi"/>
          <w:i w:val="0"/>
          <w:iCs w:val="0"/>
          <w:sz w:val="22"/>
          <w:szCs w:val="22"/>
          <w:lang w:val="fr-FR"/>
        </w:rPr>
      </w:pPr>
      <w:hyperlink w:anchor="_Toc112915834" w:history="1">
        <w:r w:rsidRPr="00053A7C">
          <w:rPr>
            <w:rStyle w:val="Lienhypertexte"/>
          </w:rPr>
          <w:t>L’accompagnement COMETE - SSR</w:t>
        </w:r>
        <w:r>
          <w:rPr>
            <w:webHidden/>
          </w:rPr>
          <w:tab/>
        </w:r>
        <w:r>
          <w:rPr>
            <w:webHidden/>
          </w:rPr>
          <w:fldChar w:fldCharType="begin"/>
        </w:r>
        <w:r>
          <w:rPr>
            <w:webHidden/>
          </w:rPr>
          <w:instrText xml:space="preserve"> PAGEREF _Toc112915834 \h </w:instrText>
        </w:r>
        <w:r>
          <w:rPr>
            <w:webHidden/>
          </w:rPr>
        </w:r>
        <w:r>
          <w:rPr>
            <w:webHidden/>
          </w:rPr>
          <w:fldChar w:fldCharType="separate"/>
        </w:r>
        <w:r>
          <w:rPr>
            <w:webHidden/>
          </w:rPr>
          <w:t>164</w:t>
        </w:r>
        <w:r>
          <w:rPr>
            <w:webHidden/>
          </w:rPr>
          <w:fldChar w:fldCharType="end"/>
        </w:r>
      </w:hyperlink>
    </w:p>
    <w:p w14:paraId="7CB1EC85" w14:textId="18F02973" w:rsidR="00E82D07" w:rsidRDefault="00E82D07">
      <w:pPr>
        <w:pStyle w:val="TM1"/>
        <w:rPr>
          <w:rFonts w:eastAsiaTheme="minorEastAsia" w:cstheme="minorBidi"/>
          <w:b w:val="0"/>
          <w:bCs w:val="0"/>
          <w:caps w:val="0"/>
          <w:noProof/>
          <w:sz w:val="22"/>
          <w:szCs w:val="22"/>
        </w:rPr>
      </w:pPr>
      <w:hyperlink w:anchor="_Toc112915835" w:history="1">
        <w:r w:rsidRPr="00053A7C">
          <w:rPr>
            <w:rStyle w:val="Lienhypertexte"/>
            <w:rFonts w:ascii="Arial" w:hAnsi="Arial"/>
            <w:noProof/>
          </w:rPr>
          <w:t>Partie 4 : Le dispositif de l’emploi accompagné financé par l’Etat, le FIPHFP et l’AGEFIPH</w:t>
        </w:r>
        <w:r>
          <w:rPr>
            <w:noProof/>
            <w:webHidden/>
          </w:rPr>
          <w:tab/>
        </w:r>
        <w:r>
          <w:rPr>
            <w:noProof/>
            <w:webHidden/>
          </w:rPr>
          <w:fldChar w:fldCharType="begin"/>
        </w:r>
        <w:r>
          <w:rPr>
            <w:noProof/>
            <w:webHidden/>
          </w:rPr>
          <w:instrText xml:space="preserve"> PAGEREF _Toc112915835 \h </w:instrText>
        </w:r>
        <w:r>
          <w:rPr>
            <w:noProof/>
            <w:webHidden/>
          </w:rPr>
        </w:r>
        <w:r>
          <w:rPr>
            <w:noProof/>
            <w:webHidden/>
          </w:rPr>
          <w:fldChar w:fldCharType="separate"/>
        </w:r>
        <w:r>
          <w:rPr>
            <w:noProof/>
            <w:webHidden/>
          </w:rPr>
          <w:t>165</w:t>
        </w:r>
        <w:r>
          <w:rPr>
            <w:noProof/>
            <w:webHidden/>
          </w:rPr>
          <w:fldChar w:fldCharType="end"/>
        </w:r>
      </w:hyperlink>
    </w:p>
    <w:p w14:paraId="50CBA400" w14:textId="503D044E" w:rsidR="00E82D07" w:rsidRDefault="00E82D07">
      <w:pPr>
        <w:pStyle w:val="TM3"/>
        <w:rPr>
          <w:rFonts w:asciiTheme="minorHAnsi" w:eastAsiaTheme="minorEastAsia" w:hAnsiTheme="minorHAnsi" w:cstheme="minorBidi"/>
          <w:i w:val="0"/>
          <w:iCs w:val="0"/>
          <w:sz w:val="22"/>
          <w:szCs w:val="22"/>
          <w:lang w:val="fr-FR"/>
        </w:rPr>
      </w:pPr>
      <w:hyperlink w:anchor="_Toc112915836" w:history="1">
        <w:r w:rsidRPr="00053A7C">
          <w:rPr>
            <w:rStyle w:val="Lienhypertexte"/>
          </w:rPr>
          <w:t>Le dispositif de l’emploi accompagné (DEAc)</w:t>
        </w:r>
        <w:r>
          <w:rPr>
            <w:webHidden/>
          </w:rPr>
          <w:tab/>
        </w:r>
        <w:r>
          <w:rPr>
            <w:webHidden/>
          </w:rPr>
          <w:fldChar w:fldCharType="begin"/>
        </w:r>
        <w:r>
          <w:rPr>
            <w:webHidden/>
          </w:rPr>
          <w:instrText xml:space="preserve"> PAGEREF _Toc112915836 \h </w:instrText>
        </w:r>
        <w:r>
          <w:rPr>
            <w:webHidden/>
          </w:rPr>
        </w:r>
        <w:r>
          <w:rPr>
            <w:webHidden/>
          </w:rPr>
          <w:fldChar w:fldCharType="separate"/>
        </w:r>
        <w:r>
          <w:rPr>
            <w:webHidden/>
          </w:rPr>
          <w:t>166</w:t>
        </w:r>
        <w:r>
          <w:rPr>
            <w:webHidden/>
          </w:rPr>
          <w:fldChar w:fldCharType="end"/>
        </w:r>
      </w:hyperlink>
    </w:p>
    <w:p w14:paraId="50C57D7A" w14:textId="2F5F6D3E" w:rsidR="006F7FDE" w:rsidRPr="00B559C9" w:rsidRDefault="00956C89" w:rsidP="00267E5C">
      <w:pPr>
        <w:pStyle w:val="TM3"/>
        <w:ind w:left="0"/>
      </w:pPr>
      <w:r w:rsidRPr="00B559C9">
        <w:rPr>
          <w:rStyle w:val="Lienhypertexte"/>
          <w:color w:val="auto"/>
          <w:sz w:val="24"/>
        </w:rPr>
        <w:fldChar w:fldCharType="end"/>
      </w:r>
      <w:bookmarkStart w:id="2" w:name="_Toc425244839"/>
      <w:r w:rsidR="006F7FDE" w:rsidRPr="00B559C9">
        <w:br w:type="page"/>
      </w:r>
    </w:p>
    <w:p w14:paraId="4FBBC11A" w14:textId="77777777" w:rsidR="00267E5C" w:rsidRPr="00B559C9" w:rsidRDefault="00267E5C" w:rsidP="00267E5C">
      <w:pPr>
        <w:rPr>
          <w:lang w:val="fr-BE"/>
        </w:rPr>
      </w:pPr>
    </w:p>
    <w:p w14:paraId="0FBA81AE" w14:textId="3FDDB8A4" w:rsidR="00EC180A" w:rsidRPr="00B559C9" w:rsidRDefault="003E7D0B" w:rsidP="00267E5C">
      <w:pPr>
        <w:pStyle w:val="Titre1"/>
        <w:spacing w:before="5040"/>
        <w:rPr>
          <w:rFonts w:ascii="Arial" w:hAnsi="Arial"/>
        </w:rPr>
      </w:pPr>
      <w:bookmarkStart w:id="3" w:name="_Toc112915778"/>
      <w:r w:rsidRPr="00B559C9">
        <w:rPr>
          <w:rFonts w:ascii="Arial" w:hAnsi="Arial"/>
        </w:rPr>
        <w:t>Partie i</w:t>
      </w:r>
      <w:r w:rsidR="00EC180A" w:rsidRPr="00B559C9">
        <w:rPr>
          <w:rFonts w:ascii="Arial" w:hAnsi="Arial"/>
        </w:rPr>
        <w:t>ntroducti</w:t>
      </w:r>
      <w:bookmarkEnd w:id="2"/>
      <w:r w:rsidRPr="00B559C9">
        <w:rPr>
          <w:rFonts w:ascii="Arial" w:hAnsi="Arial"/>
        </w:rPr>
        <w:t>ve</w:t>
      </w:r>
      <w:bookmarkEnd w:id="3"/>
    </w:p>
    <w:p w14:paraId="060F5CBD" w14:textId="77777777" w:rsidR="003E7D0B" w:rsidRPr="00B559C9" w:rsidRDefault="003E7D0B">
      <w:pPr>
        <w:jc w:val="left"/>
        <w:rPr>
          <w:rFonts w:ascii="Arial" w:hAnsi="Arial" w:cs="Arial"/>
          <w:b/>
          <w:bCs/>
          <w:color w:val="1F497D" w:themeColor="text2"/>
          <w:spacing w:val="-2"/>
          <w:kern w:val="16"/>
          <w:sz w:val="36"/>
          <w:szCs w:val="30"/>
          <w:lang w:val="fr-BE"/>
        </w:rPr>
      </w:pPr>
      <w:bookmarkStart w:id="4" w:name="_Toc425244840"/>
      <w:r w:rsidRPr="00B559C9">
        <w:rPr>
          <w:rFonts w:ascii="Arial" w:hAnsi="Arial" w:cs="Arial"/>
          <w:spacing w:val="-2"/>
          <w:kern w:val="16"/>
        </w:rPr>
        <w:br w:type="page"/>
      </w:r>
    </w:p>
    <w:p w14:paraId="65C0E355" w14:textId="77777777" w:rsidR="001F40F9" w:rsidRPr="00B559C9" w:rsidRDefault="001F40F9" w:rsidP="007F04D5">
      <w:pPr>
        <w:pStyle w:val="Titre3"/>
        <w:numPr>
          <w:ilvl w:val="0"/>
          <w:numId w:val="9"/>
        </w:numPr>
        <w:shd w:val="clear" w:color="auto" w:fill="B6DDE8" w:themeFill="accent5" w:themeFillTint="66"/>
        <w:ind w:left="709" w:hanging="709"/>
        <w:jc w:val="left"/>
        <w:rPr>
          <w:sz w:val="48"/>
          <w:szCs w:val="48"/>
        </w:rPr>
      </w:pPr>
      <w:bookmarkStart w:id="5" w:name="_Toc112915779"/>
      <w:bookmarkEnd w:id="4"/>
      <w:r w:rsidRPr="00B559C9">
        <w:rPr>
          <w:sz w:val="48"/>
          <w:szCs w:val="48"/>
        </w:rPr>
        <w:lastRenderedPageBreak/>
        <w:t>Les principes d’intervention du FIPHFP</w:t>
      </w:r>
      <w:bookmarkEnd w:id="5"/>
    </w:p>
    <w:p w14:paraId="33DE0EB1" w14:textId="77777777" w:rsidR="001F40F9" w:rsidRPr="00B559C9" w:rsidRDefault="001F40F9" w:rsidP="0060512B">
      <w:pPr>
        <w:spacing w:after="120"/>
        <w:rPr>
          <w:rFonts w:ascii="Arial" w:hAnsi="Arial" w:cs="Arial"/>
          <w:sz w:val="26"/>
          <w:szCs w:val="26"/>
        </w:rPr>
      </w:pPr>
      <w:r w:rsidRPr="00B559C9">
        <w:rPr>
          <w:rFonts w:ascii="Arial" w:hAnsi="Arial" w:cs="Arial"/>
          <w:sz w:val="26"/>
          <w:szCs w:val="26"/>
        </w:rPr>
        <w:t xml:space="preserve">Le Fonds pour l’insertion des Personnes Handicapées dans la Fonction Publique a pour objectif d’accompagner les personnes en situation de handicap </w:t>
      </w:r>
      <w:r w:rsidRPr="00B559C9">
        <w:rPr>
          <w:rFonts w:ascii="Arial" w:hAnsi="Arial" w:cs="Arial"/>
          <w:b/>
          <w:sz w:val="26"/>
          <w:szCs w:val="26"/>
        </w:rPr>
        <w:t>vers l’emploi public</w:t>
      </w:r>
      <w:r w:rsidRPr="00B559C9">
        <w:rPr>
          <w:rFonts w:ascii="Arial" w:hAnsi="Arial" w:cs="Arial"/>
          <w:sz w:val="26"/>
          <w:szCs w:val="26"/>
        </w:rPr>
        <w:t xml:space="preserve"> ou de les aider à </w:t>
      </w:r>
      <w:r w:rsidRPr="00B559C9">
        <w:rPr>
          <w:rFonts w:ascii="Arial" w:hAnsi="Arial" w:cs="Arial"/>
          <w:b/>
          <w:sz w:val="26"/>
          <w:szCs w:val="26"/>
        </w:rPr>
        <w:t xml:space="preserve">conserver une activité professionnelle </w:t>
      </w:r>
      <w:r w:rsidRPr="00B559C9">
        <w:rPr>
          <w:rFonts w:ascii="Arial" w:hAnsi="Arial" w:cs="Arial"/>
          <w:sz w:val="26"/>
          <w:szCs w:val="26"/>
        </w:rPr>
        <w:t>en compensant leur handicap.</w:t>
      </w:r>
    </w:p>
    <w:p w14:paraId="6D298AEB" w14:textId="1E4B0675" w:rsidR="001F40F9" w:rsidRPr="00B559C9" w:rsidRDefault="001F40F9" w:rsidP="0060512B">
      <w:pPr>
        <w:spacing w:after="240"/>
        <w:rPr>
          <w:rFonts w:ascii="Arial" w:hAnsi="Arial" w:cs="Arial"/>
          <w:sz w:val="26"/>
          <w:szCs w:val="26"/>
        </w:rPr>
      </w:pPr>
      <w:r w:rsidRPr="00B559C9">
        <w:rPr>
          <w:rFonts w:ascii="Arial" w:hAnsi="Arial" w:cs="Arial"/>
          <w:sz w:val="26"/>
          <w:szCs w:val="26"/>
        </w:rPr>
        <w:t>Dans cette optique,</w:t>
      </w:r>
      <w:r w:rsidRPr="00B559C9">
        <w:rPr>
          <w:rFonts w:ascii="Arial" w:hAnsi="Arial" w:cs="Arial"/>
          <w:b/>
          <w:sz w:val="26"/>
          <w:szCs w:val="26"/>
        </w:rPr>
        <w:t xml:space="preserve"> le FIPHFP peut financer au cas par cas des aides individuelles matérielles, techniques, humaines ou encore de la formation. </w:t>
      </w:r>
      <w:r w:rsidRPr="00B559C9">
        <w:rPr>
          <w:rFonts w:ascii="Arial" w:hAnsi="Arial" w:cs="Arial"/>
          <w:sz w:val="26"/>
          <w:szCs w:val="26"/>
        </w:rPr>
        <w:t>Il appuie également les employeurs publics dans le développement de politiques en faveur des agents en situation de handicap</w:t>
      </w:r>
      <w:r w:rsidR="002B2A3D" w:rsidRPr="00B559C9">
        <w:rPr>
          <w:rFonts w:ascii="Arial" w:hAnsi="Arial" w:cs="Arial"/>
          <w:sz w:val="26"/>
          <w:szCs w:val="26"/>
        </w:rPr>
        <w:t xml:space="preserve"> afin d’atteindre </w:t>
      </w:r>
      <w:r w:rsidRPr="00B559C9">
        <w:rPr>
          <w:rFonts w:ascii="Arial" w:hAnsi="Arial" w:cs="Arial"/>
          <w:sz w:val="26"/>
          <w:szCs w:val="26"/>
        </w:rPr>
        <w:t>progressive</w:t>
      </w:r>
      <w:r w:rsidR="002B2A3D" w:rsidRPr="00B559C9">
        <w:rPr>
          <w:rFonts w:ascii="Arial" w:hAnsi="Arial" w:cs="Arial"/>
          <w:sz w:val="26"/>
          <w:szCs w:val="26"/>
        </w:rPr>
        <w:t>ment</w:t>
      </w:r>
      <w:r w:rsidRPr="00B559C9">
        <w:rPr>
          <w:rFonts w:ascii="Arial" w:hAnsi="Arial" w:cs="Arial"/>
          <w:sz w:val="26"/>
          <w:szCs w:val="26"/>
        </w:rPr>
        <w:t xml:space="preserve"> </w:t>
      </w:r>
      <w:r w:rsidR="002B2A3D" w:rsidRPr="00B559C9">
        <w:rPr>
          <w:rFonts w:ascii="Arial" w:hAnsi="Arial" w:cs="Arial"/>
          <w:sz w:val="26"/>
          <w:szCs w:val="26"/>
        </w:rPr>
        <w:t>le</w:t>
      </w:r>
      <w:r w:rsidRPr="00B559C9">
        <w:rPr>
          <w:rFonts w:ascii="Arial" w:hAnsi="Arial" w:cs="Arial"/>
          <w:sz w:val="26"/>
          <w:szCs w:val="26"/>
        </w:rPr>
        <w:t xml:space="preserve"> taux d’emploi minimum de 6%.</w:t>
      </w:r>
    </w:p>
    <w:p w14:paraId="1696EB10" w14:textId="77777777" w:rsidR="001F40F9" w:rsidRPr="00B559C9" w:rsidRDefault="001F40F9" w:rsidP="0060512B">
      <w:pPr>
        <w:spacing w:after="120"/>
        <w:rPr>
          <w:rFonts w:ascii="Arial" w:hAnsi="Arial" w:cs="Arial"/>
          <w:b/>
          <w:sz w:val="26"/>
          <w:szCs w:val="26"/>
        </w:rPr>
      </w:pPr>
      <w:r w:rsidRPr="00B559C9">
        <w:rPr>
          <w:rFonts w:ascii="Arial" w:hAnsi="Arial" w:cs="Arial"/>
          <w:b/>
          <w:sz w:val="26"/>
          <w:szCs w:val="26"/>
        </w:rPr>
        <w:t>L’intervention du FIPHFP est soumise à plusieurs principes :</w:t>
      </w:r>
    </w:p>
    <w:p w14:paraId="2A27E1FB" w14:textId="77777777" w:rsidR="001F40F9" w:rsidRPr="00B559C9" w:rsidRDefault="001F40F9" w:rsidP="007F04D5">
      <w:pPr>
        <w:pStyle w:val="Paragraphedeliste"/>
        <w:numPr>
          <w:ilvl w:val="0"/>
          <w:numId w:val="11"/>
        </w:numPr>
        <w:spacing w:after="240"/>
        <w:jc w:val="both"/>
        <w:rPr>
          <w:rFonts w:ascii="Arial" w:hAnsi="Arial" w:cs="Arial"/>
          <w:b/>
          <w:sz w:val="26"/>
          <w:szCs w:val="26"/>
        </w:rPr>
      </w:pPr>
      <w:r w:rsidRPr="00B559C9">
        <w:rPr>
          <w:rFonts w:ascii="Arial" w:hAnsi="Arial" w:cs="Arial"/>
          <w:b/>
          <w:sz w:val="26"/>
          <w:szCs w:val="26"/>
        </w:rPr>
        <w:t xml:space="preserve">Le FIPHFP intervient en complémentarité des dispositifs de droit commun. </w:t>
      </w:r>
    </w:p>
    <w:p w14:paraId="5715142D" w14:textId="10C46531" w:rsidR="001F40F9" w:rsidRPr="00B559C9" w:rsidRDefault="001F40F9" w:rsidP="00E85FFD">
      <w:pPr>
        <w:spacing w:after="240"/>
        <w:ind w:left="1134"/>
        <w:rPr>
          <w:rFonts w:ascii="Arial" w:hAnsi="Arial" w:cs="Arial"/>
          <w:b/>
          <w:sz w:val="26"/>
          <w:szCs w:val="26"/>
        </w:rPr>
      </w:pPr>
      <w:r w:rsidRPr="00B559C9">
        <w:rPr>
          <w:rFonts w:ascii="Arial" w:hAnsi="Arial" w:cs="Arial"/>
          <w:sz w:val="26"/>
          <w:szCs w:val="26"/>
        </w:rPr>
        <w:t>Chaque employeur est donc invité à vérifier l’existence de financement y compris des financements par des structures non spécialisées dans le champ du handicap au travail (Sécurité sociale, mutuelle, Prestation de compensation du handicap, …) et à faire intervenir les financements du FIPHFP pour un accompagnement spécifique à la compensation du handicap.</w:t>
      </w:r>
    </w:p>
    <w:p w14:paraId="64DCE046" w14:textId="77777777" w:rsidR="008F5905" w:rsidRPr="00B559C9" w:rsidRDefault="001F40F9" w:rsidP="007F04D5">
      <w:pPr>
        <w:pStyle w:val="Paragraphedeliste"/>
        <w:numPr>
          <w:ilvl w:val="0"/>
          <w:numId w:val="11"/>
        </w:numPr>
        <w:spacing w:after="240"/>
        <w:jc w:val="both"/>
        <w:rPr>
          <w:rFonts w:ascii="Arial" w:hAnsi="Arial" w:cs="Arial"/>
          <w:b/>
          <w:sz w:val="26"/>
          <w:szCs w:val="26"/>
        </w:rPr>
      </w:pPr>
      <w:r w:rsidRPr="00B559C9">
        <w:rPr>
          <w:rFonts w:ascii="Arial" w:hAnsi="Arial" w:cs="Arial"/>
          <w:b/>
          <w:sz w:val="26"/>
          <w:szCs w:val="26"/>
        </w:rPr>
        <w:t>Les aides ne sont pas accessibles « de droit »</w:t>
      </w:r>
      <w:r w:rsidR="008F5905" w:rsidRPr="00B559C9">
        <w:rPr>
          <w:rFonts w:ascii="Arial" w:hAnsi="Arial" w:cs="Arial"/>
          <w:b/>
          <w:sz w:val="26"/>
          <w:szCs w:val="26"/>
        </w:rPr>
        <w:t>, l</w:t>
      </w:r>
      <w:r w:rsidRPr="00B559C9">
        <w:rPr>
          <w:rFonts w:ascii="Arial" w:hAnsi="Arial" w:cs="Arial"/>
          <w:b/>
          <w:sz w:val="26"/>
          <w:szCs w:val="26"/>
        </w:rPr>
        <w:t>e FIPHFP se réserve le droit d’accorder ou non la prise en charge d’une aide en fonction de la situation d’espèce.</w:t>
      </w:r>
    </w:p>
    <w:p w14:paraId="497CC98B" w14:textId="40B5D816" w:rsidR="001F40F9" w:rsidRPr="00B559C9" w:rsidRDefault="001F40F9" w:rsidP="007F04D5">
      <w:pPr>
        <w:pStyle w:val="Paragraphedeliste"/>
        <w:numPr>
          <w:ilvl w:val="0"/>
          <w:numId w:val="11"/>
        </w:numPr>
        <w:spacing w:after="240"/>
        <w:jc w:val="both"/>
        <w:rPr>
          <w:rFonts w:ascii="Arial" w:hAnsi="Arial" w:cs="Arial"/>
          <w:lang w:val="fr-BE"/>
        </w:rPr>
      </w:pPr>
      <w:r w:rsidRPr="00B559C9">
        <w:rPr>
          <w:rFonts w:ascii="Arial" w:hAnsi="Arial" w:cs="Arial"/>
          <w:b/>
          <w:sz w:val="26"/>
          <w:szCs w:val="26"/>
          <w:lang w:val="fr-BE"/>
        </w:rPr>
        <w:t>L’absence ou le refus de prise en charge financière par le FIPHFP ne dispense pas l’employeur de son obligation d’aménagement de poste</w:t>
      </w:r>
      <w:r w:rsidRPr="00B559C9">
        <w:rPr>
          <w:rFonts w:ascii="Arial" w:hAnsi="Arial" w:cs="Arial"/>
          <w:sz w:val="26"/>
          <w:szCs w:val="26"/>
          <w:lang w:val="fr-BE"/>
        </w:rPr>
        <w:t>.</w:t>
      </w:r>
    </w:p>
    <w:p w14:paraId="534CA5C6" w14:textId="5EE8B45E" w:rsidR="001F40F9" w:rsidRPr="00B559C9" w:rsidRDefault="001F40F9" w:rsidP="00E85FFD">
      <w:pPr>
        <w:spacing w:after="240"/>
        <w:ind w:left="1134"/>
        <w:rPr>
          <w:rFonts w:ascii="Arial" w:hAnsi="Arial" w:cs="Arial"/>
          <w:sz w:val="26"/>
          <w:szCs w:val="26"/>
        </w:rPr>
      </w:pPr>
      <w:r w:rsidRPr="00B559C9">
        <w:rPr>
          <w:rFonts w:ascii="Arial" w:hAnsi="Arial" w:cs="Arial"/>
          <w:sz w:val="26"/>
          <w:szCs w:val="26"/>
          <w:lang w:val="fr-BE"/>
        </w:rPr>
        <w:t xml:space="preserve">Pour rappel, </w:t>
      </w:r>
      <w:r w:rsidRPr="00B559C9">
        <w:rPr>
          <w:rFonts w:ascii="Arial" w:hAnsi="Arial" w:cs="Arial"/>
          <w:sz w:val="26"/>
          <w:szCs w:val="26"/>
        </w:rPr>
        <w:t>le Code du travail dispose en son article L.5213-6 l'obligation en ces termes : « </w:t>
      </w:r>
      <w:r w:rsidRPr="00B559C9">
        <w:rPr>
          <w:rFonts w:ascii="Arial" w:hAnsi="Arial" w:cs="Arial"/>
          <w:i/>
          <w:sz w:val="26"/>
          <w:szCs w:val="26"/>
        </w:rPr>
        <w:t>Afin de garantir le respect du principe d'égalité de traitement à l'égard des travailleurs handicapés l’employeur doit prendre en fonction des besoins, dans une situation concrète, les mesures appropriées pour permettre aux travailleurs d’accéder à un emploi ou de conserver un emploi correspondant à leur qualification, de l’exercer ou d’y progresser</w:t>
      </w:r>
      <w:r w:rsidRPr="00B559C9">
        <w:rPr>
          <w:rFonts w:ascii="Arial" w:hAnsi="Arial" w:cs="Arial"/>
          <w:sz w:val="26"/>
          <w:szCs w:val="26"/>
        </w:rPr>
        <w:t xml:space="preserve"> ». Cette obligation fait écho au </w:t>
      </w:r>
      <w:r w:rsidRPr="00B559C9">
        <w:rPr>
          <w:rFonts w:ascii="Arial" w:hAnsi="Arial" w:cs="Arial"/>
          <w:b/>
          <w:sz w:val="26"/>
          <w:szCs w:val="26"/>
        </w:rPr>
        <w:t>droit à la compensation</w:t>
      </w:r>
      <w:r w:rsidRPr="00B559C9">
        <w:rPr>
          <w:rFonts w:ascii="Arial" w:hAnsi="Arial" w:cs="Arial"/>
          <w:sz w:val="26"/>
          <w:szCs w:val="26"/>
        </w:rPr>
        <w:t xml:space="preserve"> énoncé à l’article 11 de la loi du 11 février 2005 qui prévoit que «</w:t>
      </w:r>
      <w:r w:rsidRPr="00B559C9">
        <w:rPr>
          <w:rFonts w:ascii="Arial" w:hAnsi="Arial" w:cs="Arial"/>
          <w:i/>
          <w:iCs/>
          <w:sz w:val="26"/>
          <w:szCs w:val="26"/>
        </w:rPr>
        <w:t>la personne handicapée a droit à la compensation des conséquences de son handicap quels que soient l’origine et la nature de sa déficience, son âge ou son mode de vie</w:t>
      </w:r>
      <w:r w:rsidRPr="00B559C9">
        <w:rPr>
          <w:rFonts w:ascii="Arial" w:hAnsi="Arial" w:cs="Arial"/>
          <w:sz w:val="26"/>
          <w:szCs w:val="26"/>
        </w:rPr>
        <w:t xml:space="preserve"> ».</w:t>
      </w:r>
    </w:p>
    <w:p w14:paraId="04AD127D" w14:textId="77777777" w:rsidR="0060512B" w:rsidRPr="00B559C9" w:rsidRDefault="0060512B" w:rsidP="007F04D5">
      <w:pPr>
        <w:pStyle w:val="Paragraphedeliste"/>
        <w:numPr>
          <w:ilvl w:val="0"/>
          <w:numId w:val="11"/>
        </w:numPr>
        <w:spacing w:after="120"/>
        <w:ind w:left="714" w:hanging="357"/>
        <w:jc w:val="both"/>
        <w:rPr>
          <w:rFonts w:ascii="Arial" w:hAnsi="Arial" w:cs="Arial"/>
          <w:b/>
          <w:sz w:val="26"/>
          <w:szCs w:val="26"/>
          <w:lang w:val="fr-BE"/>
        </w:rPr>
      </w:pPr>
      <w:r w:rsidRPr="00B559C9">
        <w:rPr>
          <w:rFonts w:ascii="Arial" w:hAnsi="Arial" w:cs="Arial"/>
          <w:b/>
          <w:sz w:val="26"/>
          <w:szCs w:val="26"/>
          <w:lang w:val="fr-BE"/>
        </w:rPr>
        <w:lastRenderedPageBreak/>
        <w:t>La sollicitation du FIPHFP par un employeur public doit s’inscrire dans le respect du principe d’aménagement raisonnable des postes de travail</w:t>
      </w:r>
      <w:r w:rsidRPr="00B559C9">
        <w:rPr>
          <w:rFonts w:ascii="Arial" w:hAnsi="Arial" w:cs="Arial"/>
          <w:b/>
          <w:sz w:val="26"/>
          <w:szCs w:val="26"/>
          <w:vertAlign w:val="subscript"/>
          <w:lang w:val="fr-BE"/>
        </w:rPr>
        <w:footnoteReference w:id="1"/>
      </w:r>
    </w:p>
    <w:p w14:paraId="7FDBB0FA" w14:textId="608452BE" w:rsidR="0060512B" w:rsidRPr="00B559C9" w:rsidRDefault="0060512B" w:rsidP="0060512B">
      <w:pPr>
        <w:ind w:left="1134"/>
        <w:rPr>
          <w:rFonts w:ascii="Arial" w:hAnsi="Arial" w:cs="Arial"/>
          <w:sz w:val="26"/>
          <w:szCs w:val="26"/>
          <w:lang w:val="fr-BE"/>
        </w:rPr>
      </w:pPr>
      <w:r w:rsidRPr="00B559C9">
        <w:rPr>
          <w:rFonts w:ascii="Arial" w:hAnsi="Arial" w:cs="Arial"/>
          <w:sz w:val="26"/>
          <w:szCs w:val="26"/>
          <w:lang w:val="fr-BE"/>
        </w:rPr>
        <w:t>La prise en charge du FIPHFP sera examinée au regard de la durée d’utilisation de l’aide, de son coût et des perspectives d’embauche à long terme notamment dans le cadre de contrat court.</w:t>
      </w:r>
    </w:p>
    <w:p w14:paraId="60D4FB30" w14:textId="6046D4DF" w:rsidR="001F40F9" w:rsidRPr="00B559C9" w:rsidRDefault="001F40F9" w:rsidP="007F04D5">
      <w:pPr>
        <w:pStyle w:val="Paragraphedeliste"/>
        <w:numPr>
          <w:ilvl w:val="0"/>
          <w:numId w:val="11"/>
        </w:numPr>
        <w:spacing w:before="120"/>
        <w:ind w:left="714" w:hanging="357"/>
        <w:jc w:val="both"/>
        <w:rPr>
          <w:rFonts w:ascii="Arial" w:hAnsi="Arial" w:cs="Arial"/>
          <w:b/>
          <w:sz w:val="26"/>
          <w:szCs w:val="26"/>
        </w:rPr>
      </w:pPr>
      <w:bookmarkStart w:id="6" w:name="_Toc425244851"/>
      <w:r w:rsidRPr="00B559C9">
        <w:rPr>
          <w:rFonts w:ascii="Arial" w:hAnsi="Arial" w:cs="Arial"/>
          <w:b/>
          <w:sz w:val="26"/>
          <w:szCs w:val="26"/>
        </w:rPr>
        <w:t>Le montant « plancher »</w:t>
      </w:r>
      <w:bookmarkEnd w:id="6"/>
      <w:r w:rsidR="008F5905" w:rsidRPr="00B559C9">
        <w:rPr>
          <w:rFonts w:ascii="Arial" w:hAnsi="Arial" w:cs="Arial"/>
          <w:b/>
          <w:sz w:val="26"/>
          <w:szCs w:val="26"/>
        </w:rPr>
        <w:t xml:space="preserve"> (uniquement plateforme des aides)</w:t>
      </w:r>
    </w:p>
    <w:p w14:paraId="65B53794" w14:textId="56431F36" w:rsidR="001F40F9" w:rsidRPr="00B559C9" w:rsidRDefault="001F40F9" w:rsidP="002C4EDA">
      <w:pPr>
        <w:spacing w:after="120"/>
        <w:ind w:left="1134"/>
        <w:rPr>
          <w:rFonts w:ascii="Arial" w:hAnsi="Arial" w:cs="Arial"/>
          <w:sz w:val="26"/>
          <w:szCs w:val="26"/>
        </w:rPr>
      </w:pPr>
      <w:r w:rsidRPr="00B559C9">
        <w:rPr>
          <w:rFonts w:ascii="Arial" w:hAnsi="Arial" w:cs="Arial"/>
          <w:sz w:val="26"/>
          <w:szCs w:val="26"/>
        </w:rPr>
        <w:t>Le FIPHFP ne prend pas à sa charge les demandes de financement dont le coût total par bénéficiaire ne dépasse pas 200€ TTC. Il est en effet attendu que l’employeur prenne à sa charge les dépenses d’un faible montant au titre de l’amélioration des conditions de travail et de la responsabilité sociétale.</w:t>
      </w:r>
    </w:p>
    <w:p w14:paraId="74220C1E" w14:textId="1DD5A9EA" w:rsidR="001F40F9" w:rsidRPr="00B559C9" w:rsidRDefault="001F40F9" w:rsidP="007F04D5">
      <w:pPr>
        <w:pStyle w:val="Paragraphedeliste"/>
        <w:numPr>
          <w:ilvl w:val="0"/>
          <w:numId w:val="11"/>
        </w:numPr>
        <w:spacing w:before="120"/>
        <w:ind w:left="714" w:hanging="357"/>
        <w:jc w:val="both"/>
        <w:rPr>
          <w:rFonts w:ascii="Arial" w:hAnsi="Arial" w:cs="Arial"/>
          <w:b/>
          <w:sz w:val="26"/>
          <w:szCs w:val="26"/>
          <w:lang w:val="fr-BE"/>
        </w:rPr>
      </w:pPr>
      <w:bookmarkStart w:id="7" w:name="_Toc425244852"/>
      <w:r w:rsidRPr="00B559C9">
        <w:rPr>
          <w:rFonts w:ascii="Arial" w:hAnsi="Arial" w:cs="Arial"/>
          <w:b/>
          <w:sz w:val="26"/>
          <w:szCs w:val="26"/>
          <w:lang w:val="fr-BE"/>
        </w:rPr>
        <w:t>Le montant « plafond »</w:t>
      </w:r>
      <w:r w:rsidR="008F5905" w:rsidRPr="00B559C9">
        <w:rPr>
          <w:rFonts w:ascii="Arial" w:hAnsi="Arial" w:cs="Arial"/>
          <w:b/>
          <w:sz w:val="26"/>
          <w:szCs w:val="26"/>
          <w:lang w:val="fr-BE"/>
        </w:rPr>
        <w:t xml:space="preserve"> (uniquement plateforme des aides)</w:t>
      </w:r>
    </w:p>
    <w:p w14:paraId="4E088FC3" w14:textId="6E87631B" w:rsidR="001F40F9" w:rsidRPr="00B559C9" w:rsidRDefault="008F5905" w:rsidP="00D87B16">
      <w:pPr>
        <w:ind w:left="1134"/>
        <w:rPr>
          <w:rFonts w:ascii="Arial" w:hAnsi="Arial" w:cs="Arial"/>
          <w:sz w:val="26"/>
          <w:szCs w:val="26"/>
        </w:rPr>
      </w:pPr>
      <w:r w:rsidRPr="00B559C9">
        <w:rPr>
          <w:rFonts w:ascii="Arial" w:hAnsi="Arial" w:cs="Arial"/>
          <w:sz w:val="26"/>
          <w:szCs w:val="26"/>
        </w:rPr>
        <w:t>Un employeur ne peut demander plus de</w:t>
      </w:r>
      <w:r w:rsidR="001F40F9" w:rsidRPr="00B559C9">
        <w:rPr>
          <w:rFonts w:ascii="Arial" w:hAnsi="Arial" w:cs="Arial"/>
          <w:sz w:val="26"/>
          <w:szCs w:val="26"/>
        </w:rPr>
        <w:t xml:space="preserve"> 40.000€ </w:t>
      </w:r>
      <w:r w:rsidRPr="00B559C9">
        <w:rPr>
          <w:rFonts w:ascii="Arial" w:hAnsi="Arial" w:cs="Arial"/>
          <w:sz w:val="26"/>
          <w:szCs w:val="26"/>
        </w:rPr>
        <w:t xml:space="preserve">d’aides </w:t>
      </w:r>
      <w:r w:rsidR="001F40F9" w:rsidRPr="00B559C9">
        <w:rPr>
          <w:rFonts w:ascii="Arial" w:hAnsi="Arial" w:cs="Arial"/>
          <w:sz w:val="26"/>
          <w:szCs w:val="26"/>
        </w:rPr>
        <w:t>par année civile.</w:t>
      </w:r>
    </w:p>
    <w:p w14:paraId="0E69390E" w14:textId="03D61DA6" w:rsidR="00173572" w:rsidRPr="00B559C9" w:rsidRDefault="00173572" w:rsidP="007F04D5">
      <w:pPr>
        <w:pStyle w:val="Paragraphedeliste"/>
        <w:numPr>
          <w:ilvl w:val="0"/>
          <w:numId w:val="11"/>
        </w:numPr>
        <w:spacing w:before="120"/>
        <w:ind w:left="714" w:hanging="357"/>
        <w:jc w:val="both"/>
        <w:rPr>
          <w:rFonts w:ascii="Arial" w:hAnsi="Arial" w:cs="Arial"/>
          <w:b/>
          <w:sz w:val="26"/>
          <w:szCs w:val="26"/>
          <w:lang w:val="fr-BE"/>
        </w:rPr>
      </w:pPr>
      <w:r w:rsidRPr="00B559C9">
        <w:rPr>
          <w:rFonts w:ascii="Arial" w:hAnsi="Arial" w:cs="Arial"/>
          <w:b/>
          <w:sz w:val="26"/>
          <w:szCs w:val="26"/>
          <w:lang w:val="fr-BE"/>
        </w:rPr>
        <w:t>La non déductibilité de la déclaration du reste à charge.</w:t>
      </w:r>
    </w:p>
    <w:bookmarkEnd w:id="7"/>
    <w:p w14:paraId="10E500F1" w14:textId="748D553B" w:rsidR="00173572" w:rsidRPr="00B559C9" w:rsidRDefault="00173572" w:rsidP="006F7DE2">
      <w:pPr>
        <w:spacing w:after="120"/>
        <w:ind w:left="1134"/>
        <w:rPr>
          <w:rFonts w:ascii="Arial" w:hAnsi="Arial" w:cs="Arial"/>
          <w:b/>
          <w:bCs/>
          <w:iCs/>
          <w:color w:val="002060"/>
          <w:sz w:val="20"/>
          <w:szCs w:val="20"/>
        </w:rPr>
      </w:pPr>
      <w:r w:rsidRPr="00B559C9">
        <w:rPr>
          <w:rFonts w:ascii="Arial" w:hAnsi="Arial" w:cs="Arial"/>
          <w:sz w:val="26"/>
          <w:szCs w:val="26"/>
        </w:rPr>
        <w:t>L’employeur ne peut déduire le reste à charge d’une aide financée par le FIPHFP des dépenses déductibles de la déclaration</w:t>
      </w:r>
      <w:r w:rsidR="00D31B7D" w:rsidRPr="00B559C9">
        <w:rPr>
          <w:rStyle w:val="Appelnotedebasdep"/>
          <w:rFonts w:ascii="Arial" w:hAnsi="Arial" w:cs="Arial"/>
          <w:sz w:val="26"/>
          <w:szCs w:val="26"/>
        </w:rPr>
        <w:footnoteReference w:id="2"/>
      </w:r>
      <w:r w:rsidRPr="00B559C9">
        <w:rPr>
          <w:rFonts w:ascii="Arial" w:hAnsi="Arial" w:cs="Arial"/>
          <w:b/>
          <w:bCs/>
          <w:iCs/>
          <w:color w:val="002060"/>
          <w:sz w:val="20"/>
          <w:szCs w:val="20"/>
        </w:rPr>
        <w:t>.</w:t>
      </w:r>
    </w:p>
    <w:p w14:paraId="787B0E53" w14:textId="4A00390B" w:rsidR="00E85FFD" w:rsidRPr="00B559C9" w:rsidRDefault="00E85FFD" w:rsidP="007F04D5">
      <w:pPr>
        <w:pStyle w:val="Paragraphedeliste"/>
        <w:numPr>
          <w:ilvl w:val="0"/>
          <w:numId w:val="11"/>
        </w:numPr>
        <w:spacing w:before="120" w:after="120"/>
        <w:ind w:left="714" w:hanging="357"/>
        <w:jc w:val="both"/>
        <w:rPr>
          <w:rFonts w:ascii="Arial" w:hAnsi="Arial" w:cs="Arial"/>
          <w:b/>
          <w:sz w:val="26"/>
          <w:szCs w:val="26"/>
          <w:lang w:val="fr-BE"/>
        </w:rPr>
      </w:pPr>
      <w:r w:rsidRPr="00B559C9">
        <w:rPr>
          <w:rFonts w:ascii="Arial" w:hAnsi="Arial" w:cs="Arial"/>
          <w:b/>
          <w:sz w:val="26"/>
          <w:szCs w:val="26"/>
          <w:lang w:val="fr-BE"/>
        </w:rPr>
        <w:t>L’ensemble des aides sont mobilisables de façon indifférenciée, que l’employeur dispose d’une convention ou non.</w:t>
      </w:r>
    </w:p>
    <w:p w14:paraId="5F3CA20E" w14:textId="6A52F521" w:rsidR="006F7DE2" w:rsidRPr="00B559C9" w:rsidRDefault="006F7DE2" w:rsidP="007F04D5">
      <w:pPr>
        <w:pStyle w:val="Paragraphedeliste"/>
        <w:numPr>
          <w:ilvl w:val="0"/>
          <w:numId w:val="11"/>
        </w:numPr>
        <w:spacing w:before="120"/>
        <w:ind w:left="714" w:hanging="357"/>
        <w:jc w:val="both"/>
        <w:rPr>
          <w:rFonts w:ascii="Arial" w:hAnsi="Arial" w:cs="Arial"/>
          <w:b/>
          <w:sz w:val="26"/>
          <w:szCs w:val="26"/>
          <w:lang w:val="fr-BE"/>
        </w:rPr>
      </w:pPr>
      <w:r w:rsidRPr="00B559C9">
        <w:rPr>
          <w:rFonts w:ascii="Arial" w:hAnsi="Arial" w:cs="Arial"/>
          <w:b/>
          <w:sz w:val="26"/>
          <w:szCs w:val="26"/>
          <w:lang w:val="fr-BE"/>
        </w:rPr>
        <w:t>La majorité des interventions du FIPHFP sont mobilisées sur prescription de la médecine professionnelle.</w:t>
      </w:r>
    </w:p>
    <w:p w14:paraId="3421D16C" w14:textId="1FC1FEA7" w:rsidR="006F7DE2" w:rsidRPr="00B559C9" w:rsidRDefault="006F7DE2" w:rsidP="003F4794">
      <w:pPr>
        <w:spacing w:after="120"/>
        <w:ind w:left="1134"/>
        <w:rPr>
          <w:rFonts w:ascii="Arial" w:hAnsi="Arial" w:cs="Arial"/>
          <w:sz w:val="26"/>
          <w:szCs w:val="26"/>
        </w:rPr>
      </w:pPr>
      <w:r w:rsidRPr="00B559C9">
        <w:rPr>
          <w:rFonts w:ascii="Arial" w:hAnsi="Arial" w:cs="Arial"/>
          <w:sz w:val="26"/>
          <w:szCs w:val="26"/>
        </w:rPr>
        <w:t xml:space="preserve">La date de préconisation doit être antérieure </w:t>
      </w:r>
      <w:r w:rsidR="002C534C" w:rsidRPr="00B559C9">
        <w:rPr>
          <w:rFonts w:ascii="Arial" w:hAnsi="Arial" w:cs="Arial"/>
          <w:sz w:val="26"/>
          <w:szCs w:val="26"/>
        </w:rPr>
        <w:t xml:space="preserve">à la mise en place de l’action et donc </w:t>
      </w:r>
      <w:r w:rsidRPr="00B559C9">
        <w:rPr>
          <w:rFonts w:ascii="Arial" w:hAnsi="Arial" w:cs="Arial"/>
          <w:sz w:val="26"/>
          <w:szCs w:val="26"/>
        </w:rPr>
        <w:t>aux</w:t>
      </w:r>
      <w:r w:rsidR="002C534C" w:rsidRPr="00B559C9">
        <w:rPr>
          <w:rFonts w:ascii="Arial" w:hAnsi="Arial" w:cs="Arial"/>
          <w:sz w:val="26"/>
          <w:szCs w:val="26"/>
        </w:rPr>
        <w:t xml:space="preserve"> </w:t>
      </w:r>
      <w:r w:rsidRPr="00B559C9">
        <w:rPr>
          <w:rFonts w:ascii="Arial" w:hAnsi="Arial" w:cs="Arial"/>
          <w:sz w:val="26"/>
          <w:szCs w:val="26"/>
        </w:rPr>
        <w:t>factures.</w:t>
      </w:r>
    </w:p>
    <w:p w14:paraId="106BEA03" w14:textId="77777777" w:rsidR="006F7DE2" w:rsidRPr="00B559C9" w:rsidRDefault="006F7DE2" w:rsidP="006F7DE2">
      <w:pPr>
        <w:ind w:left="1134"/>
        <w:rPr>
          <w:rFonts w:ascii="Arial" w:hAnsi="Arial" w:cs="Arial"/>
          <w:sz w:val="26"/>
          <w:szCs w:val="26"/>
        </w:rPr>
      </w:pPr>
      <w:r w:rsidRPr="00B559C9">
        <w:rPr>
          <w:rFonts w:ascii="Arial" w:hAnsi="Arial" w:cs="Arial"/>
          <w:sz w:val="26"/>
          <w:szCs w:val="26"/>
        </w:rPr>
        <w:t>Les préconisations sont réputées valables un an ; il est en effet estimé qu’au-delà de ce délai une actualisation est nécessaire.</w:t>
      </w:r>
    </w:p>
    <w:p w14:paraId="23E18618" w14:textId="4191F63B" w:rsidR="00E85FFD" w:rsidRPr="00B559C9" w:rsidRDefault="00E85FFD" w:rsidP="007F04D5">
      <w:pPr>
        <w:pStyle w:val="Paragraphedeliste"/>
        <w:numPr>
          <w:ilvl w:val="0"/>
          <w:numId w:val="11"/>
        </w:numPr>
        <w:spacing w:before="120" w:after="120"/>
        <w:ind w:left="714" w:hanging="357"/>
        <w:jc w:val="both"/>
        <w:rPr>
          <w:rFonts w:ascii="Arial" w:hAnsi="Arial" w:cs="Arial"/>
          <w:b/>
          <w:sz w:val="26"/>
          <w:szCs w:val="26"/>
          <w:lang w:val="fr-BE"/>
        </w:rPr>
      </w:pPr>
      <w:r w:rsidRPr="00B559C9">
        <w:rPr>
          <w:rFonts w:ascii="Arial" w:hAnsi="Arial" w:cs="Arial"/>
          <w:b/>
          <w:sz w:val="26"/>
          <w:szCs w:val="26"/>
          <w:lang w:val="fr-BE"/>
        </w:rPr>
        <w:t xml:space="preserve">L’ensemble des aides sont mobilisables </w:t>
      </w:r>
      <w:r w:rsidR="002B2A3D" w:rsidRPr="00B559C9">
        <w:rPr>
          <w:rFonts w:ascii="Arial" w:hAnsi="Arial" w:cs="Arial"/>
          <w:b/>
          <w:sz w:val="26"/>
          <w:szCs w:val="26"/>
          <w:lang w:val="fr-BE"/>
        </w:rPr>
        <w:t>quel que soit le</w:t>
      </w:r>
      <w:r w:rsidRPr="00B559C9">
        <w:rPr>
          <w:rFonts w:ascii="Arial" w:hAnsi="Arial" w:cs="Arial"/>
          <w:b/>
          <w:sz w:val="26"/>
          <w:szCs w:val="26"/>
          <w:lang w:val="fr-BE"/>
        </w:rPr>
        <w:t xml:space="preserve"> taux d’emploi global </w:t>
      </w:r>
      <w:r w:rsidR="001B1B9C" w:rsidRPr="00B559C9">
        <w:rPr>
          <w:rFonts w:ascii="Arial" w:hAnsi="Arial" w:cs="Arial"/>
          <w:b/>
          <w:sz w:val="26"/>
          <w:szCs w:val="26"/>
          <w:lang w:val="fr-BE"/>
        </w:rPr>
        <w:t>De l’</w:t>
      </w:r>
      <w:r w:rsidR="002B2A3D" w:rsidRPr="00B559C9">
        <w:rPr>
          <w:rFonts w:ascii="Arial" w:hAnsi="Arial" w:cs="Arial"/>
          <w:b/>
          <w:sz w:val="26"/>
          <w:szCs w:val="26"/>
          <w:lang w:val="fr-BE"/>
        </w:rPr>
        <w:t>employeur (</w:t>
      </w:r>
      <w:r w:rsidRPr="00B559C9">
        <w:rPr>
          <w:rFonts w:ascii="Arial" w:hAnsi="Arial" w:cs="Arial"/>
          <w:b/>
          <w:sz w:val="26"/>
          <w:szCs w:val="26"/>
          <w:lang w:val="fr-BE"/>
        </w:rPr>
        <w:t>supérieur à 6% ou non</w:t>
      </w:r>
      <w:r w:rsidR="002B2A3D" w:rsidRPr="00B559C9">
        <w:rPr>
          <w:rFonts w:ascii="Arial" w:hAnsi="Arial" w:cs="Arial"/>
          <w:b/>
          <w:sz w:val="26"/>
          <w:szCs w:val="26"/>
          <w:lang w:val="fr-BE"/>
        </w:rPr>
        <w:t>)</w:t>
      </w:r>
      <w:r w:rsidRPr="00B559C9">
        <w:rPr>
          <w:rFonts w:ascii="Arial" w:hAnsi="Arial" w:cs="Arial"/>
          <w:b/>
          <w:sz w:val="26"/>
          <w:szCs w:val="26"/>
          <w:lang w:val="fr-BE"/>
        </w:rPr>
        <w:t>.</w:t>
      </w:r>
    </w:p>
    <w:p w14:paraId="6002D2F0" w14:textId="77777777" w:rsidR="00E85FFD" w:rsidRPr="00B559C9" w:rsidRDefault="00E85FFD" w:rsidP="007F04D5">
      <w:pPr>
        <w:pStyle w:val="Paragraphedeliste"/>
        <w:numPr>
          <w:ilvl w:val="0"/>
          <w:numId w:val="11"/>
        </w:numPr>
        <w:spacing w:before="120"/>
        <w:ind w:left="714" w:hanging="357"/>
        <w:jc w:val="both"/>
        <w:rPr>
          <w:rFonts w:ascii="Arial" w:hAnsi="Arial" w:cs="Arial"/>
          <w:b/>
          <w:sz w:val="26"/>
          <w:szCs w:val="26"/>
          <w:lang w:val="fr-BE"/>
        </w:rPr>
      </w:pPr>
      <w:r w:rsidRPr="00B559C9">
        <w:rPr>
          <w:rFonts w:ascii="Arial" w:hAnsi="Arial" w:cs="Arial"/>
          <w:b/>
          <w:sz w:val="26"/>
          <w:szCs w:val="26"/>
          <w:lang w:val="fr-BE"/>
        </w:rPr>
        <w:t>Le financement des aides est conditionné au versement intégral des contributions annuelles dues par l’employeur assujetti.</w:t>
      </w:r>
    </w:p>
    <w:p w14:paraId="7A3E98C3" w14:textId="0A294E91" w:rsidR="00EC180A" w:rsidRPr="00B559C9" w:rsidRDefault="00E85FFD" w:rsidP="002C4EDA">
      <w:pPr>
        <w:spacing w:after="240"/>
        <w:ind w:left="1134"/>
        <w:rPr>
          <w:rFonts w:ascii="Arial" w:hAnsi="Arial" w:cs="Arial"/>
          <w:sz w:val="26"/>
          <w:szCs w:val="26"/>
        </w:rPr>
      </w:pPr>
      <w:r w:rsidRPr="00B559C9">
        <w:rPr>
          <w:rFonts w:ascii="Arial" w:hAnsi="Arial" w:cs="Arial"/>
          <w:sz w:val="26"/>
          <w:szCs w:val="26"/>
        </w:rPr>
        <w:t>Un employeur non à jour de sa contribution n’est pas éligible au financement du FIPHFP, à l’exception de certaines aides humaines et techniques qui bénéficient uniquement à l’agent concerné.</w:t>
      </w:r>
      <w:r w:rsidR="00EC180A" w:rsidRPr="00B559C9">
        <w:rPr>
          <w:rFonts w:ascii="Arial" w:hAnsi="Arial" w:cs="Arial"/>
          <w:sz w:val="26"/>
          <w:szCs w:val="26"/>
        </w:rPr>
        <w:br w:type="page"/>
      </w:r>
    </w:p>
    <w:p w14:paraId="16B046B7" w14:textId="77777777" w:rsidR="00A368CA" w:rsidRPr="00B559C9" w:rsidRDefault="00A368CA" w:rsidP="007F04D5">
      <w:pPr>
        <w:pStyle w:val="Titre3"/>
        <w:numPr>
          <w:ilvl w:val="0"/>
          <w:numId w:val="9"/>
        </w:numPr>
        <w:shd w:val="clear" w:color="auto" w:fill="B6DDE8" w:themeFill="accent5" w:themeFillTint="66"/>
        <w:ind w:left="709" w:hanging="709"/>
        <w:rPr>
          <w:sz w:val="48"/>
          <w:szCs w:val="48"/>
        </w:rPr>
      </w:pPr>
      <w:bookmarkStart w:id="8" w:name="_Toc425244844"/>
      <w:bookmarkStart w:id="9" w:name="_Toc112915780"/>
      <w:r w:rsidRPr="00B559C9">
        <w:rPr>
          <w:sz w:val="48"/>
          <w:szCs w:val="48"/>
        </w:rPr>
        <w:lastRenderedPageBreak/>
        <w:t>Les employeurs éligibles</w:t>
      </w:r>
      <w:bookmarkEnd w:id="8"/>
      <w:bookmarkEnd w:id="9"/>
    </w:p>
    <w:p w14:paraId="0D91A304" w14:textId="5BEEB95D" w:rsidR="00414F89" w:rsidRPr="00B559C9" w:rsidRDefault="00414F89" w:rsidP="00A368CA">
      <w:pPr>
        <w:pStyle w:val="Commentaire"/>
        <w:spacing w:before="120" w:after="120"/>
        <w:rPr>
          <w:rFonts w:ascii="Arial" w:hAnsi="Arial" w:cs="Arial"/>
          <w:b/>
          <w:sz w:val="26"/>
          <w:szCs w:val="26"/>
        </w:rPr>
      </w:pPr>
      <w:r w:rsidRPr="00B559C9">
        <w:rPr>
          <w:rFonts w:ascii="Arial" w:hAnsi="Arial" w:cs="Arial"/>
          <w:b/>
          <w:sz w:val="26"/>
          <w:szCs w:val="26"/>
        </w:rPr>
        <w:t xml:space="preserve">Les </w:t>
      </w:r>
      <w:r w:rsidR="004E56A0" w:rsidRPr="00B559C9">
        <w:rPr>
          <w:rFonts w:ascii="Arial" w:hAnsi="Arial" w:cs="Arial"/>
          <w:b/>
          <w:sz w:val="26"/>
          <w:szCs w:val="26"/>
        </w:rPr>
        <w:t xml:space="preserve">aides financières </w:t>
      </w:r>
      <w:r w:rsidRPr="00B559C9">
        <w:rPr>
          <w:rFonts w:ascii="Arial" w:hAnsi="Arial" w:cs="Arial"/>
          <w:b/>
          <w:sz w:val="26"/>
          <w:szCs w:val="26"/>
        </w:rPr>
        <w:t>du FIPHFP sont versées systématiquement à l’employeur.</w:t>
      </w:r>
    </w:p>
    <w:p w14:paraId="03958F29" w14:textId="27613E1C" w:rsidR="00A368CA" w:rsidRPr="00B559C9" w:rsidRDefault="004E56A0" w:rsidP="00A368CA">
      <w:pPr>
        <w:pStyle w:val="Commentaire"/>
        <w:spacing w:before="120" w:after="120"/>
        <w:rPr>
          <w:rFonts w:ascii="Arial" w:hAnsi="Arial" w:cs="Arial"/>
          <w:sz w:val="26"/>
          <w:szCs w:val="26"/>
        </w:rPr>
      </w:pPr>
      <w:r w:rsidRPr="00B559C9">
        <w:rPr>
          <w:rFonts w:ascii="Arial" w:hAnsi="Arial" w:cs="Arial"/>
          <w:sz w:val="26"/>
          <w:szCs w:val="26"/>
        </w:rPr>
        <w:t xml:space="preserve">Peuvent bénéficier des financements du FIPHFP, </w:t>
      </w:r>
      <w:r w:rsidRPr="00B559C9">
        <w:rPr>
          <w:rFonts w:ascii="Arial" w:hAnsi="Arial" w:cs="Arial"/>
          <w:b/>
          <w:sz w:val="26"/>
          <w:szCs w:val="26"/>
        </w:rPr>
        <w:t xml:space="preserve">les employeurs </w:t>
      </w:r>
      <w:r w:rsidR="00A368CA" w:rsidRPr="00B559C9">
        <w:rPr>
          <w:rFonts w:ascii="Arial" w:hAnsi="Arial" w:cs="Arial"/>
          <w:b/>
          <w:sz w:val="26"/>
          <w:szCs w:val="26"/>
        </w:rPr>
        <w:t>public</w:t>
      </w:r>
      <w:r w:rsidRPr="00B559C9">
        <w:rPr>
          <w:rFonts w:ascii="Arial" w:hAnsi="Arial" w:cs="Arial"/>
          <w:b/>
          <w:sz w:val="26"/>
          <w:szCs w:val="26"/>
        </w:rPr>
        <w:t>s suivants </w:t>
      </w:r>
      <w:r w:rsidRPr="00B559C9">
        <w:rPr>
          <w:rFonts w:ascii="Arial" w:hAnsi="Arial" w:cs="Arial"/>
          <w:sz w:val="26"/>
          <w:szCs w:val="26"/>
        </w:rPr>
        <w:t>:</w:t>
      </w:r>
    </w:p>
    <w:p w14:paraId="3A31E1C2" w14:textId="77777777" w:rsidR="00414F89" w:rsidRPr="00B559C9" w:rsidRDefault="00414F89" w:rsidP="007F04D5">
      <w:pPr>
        <w:pStyle w:val="Commentaire"/>
        <w:numPr>
          <w:ilvl w:val="0"/>
          <w:numId w:val="13"/>
        </w:numPr>
        <w:ind w:left="714" w:hanging="357"/>
        <w:rPr>
          <w:rFonts w:ascii="Arial" w:hAnsi="Arial" w:cs="Arial"/>
          <w:sz w:val="26"/>
          <w:szCs w:val="26"/>
        </w:rPr>
      </w:pPr>
      <w:r w:rsidRPr="00B559C9">
        <w:rPr>
          <w:rFonts w:ascii="Arial" w:hAnsi="Arial" w:cs="Arial"/>
          <w:sz w:val="26"/>
          <w:szCs w:val="26"/>
        </w:rPr>
        <w:t>L'Etat,</w:t>
      </w:r>
    </w:p>
    <w:p w14:paraId="31A73F83" w14:textId="7254D5E5" w:rsidR="00414F89" w:rsidRPr="00B559C9" w:rsidRDefault="007613C1" w:rsidP="007F04D5">
      <w:pPr>
        <w:pStyle w:val="Commentaire"/>
        <w:numPr>
          <w:ilvl w:val="0"/>
          <w:numId w:val="13"/>
        </w:numPr>
        <w:ind w:left="714" w:hanging="357"/>
        <w:rPr>
          <w:rFonts w:ascii="Arial" w:hAnsi="Arial" w:cs="Arial"/>
          <w:sz w:val="26"/>
          <w:szCs w:val="26"/>
        </w:rPr>
      </w:pPr>
      <w:r w:rsidRPr="00B559C9">
        <w:rPr>
          <w:rFonts w:ascii="Arial" w:hAnsi="Arial" w:cs="Arial"/>
          <w:sz w:val="26"/>
          <w:szCs w:val="26"/>
        </w:rPr>
        <w:t>Les</w:t>
      </w:r>
      <w:r w:rsidR="00414F89" w:rsidRPr="00B559C9">
        <w:rPr>
          <w:rFonts w:ascii="Arial" w:hAnsi="Arial" w:cs="Arial"/>
          <w:sz w:val="26"/>
          <w:szCs w:val="26"/>
        </w:rPr>
        <w:t xml:space="preserve"> établissements publics de l'Etat autres qu'industriels et commerciaux,</w:t>
      </w:r>
    </w:p>
    <w:p w14:paraId="28AC06D2" w14:textId="4DF8AEDC" w:rsidR="00414F89" w:rsidRPr="00B559C9" w:rsidRDefault="007613C1" w:rsidP="007F04D5">
      <w:pPr>
        <w:pStyle w:val="Commentaire"/>
        <w:numPr>
          <w:ilvl w:val="0"/>
          <w:numId w:val="13"/>
        </w:numPr>
        <w:ind w:left="714" w:hanging="357"/>
        <w:rPr>
          <w:rFonts w:ascii="Arial" w:hAnsi="Arial" w:cs="Arial"/>
          <w:sz w:val="26"/>
          <w:szCs w:val="26"/>
        </w:rPr>
      </w:pPr>
      <w:r w:rsidRPr="00B559C9">
        <w:rPr>
          <w:rFonts w:ascii="Arial" w:hAnsi="Arial" w:cs="Arial"/>
          <w:sz w:val="26"/>
          <w:szCs w:val="26"/>
        </w:rPr>
        <w:t>Les</w:t>
      </w:r>
      <w:r w:rsidR="00414F89" w:rsidRPr="00B559C9">
        <w:rPr>
          <w:rFonts w:ascii="Arial" w:hAnsi="Arial" w:cs="Arial"/>
          <w:sz w:val="26"/>
          <w:szCs w:val="26"/>
        </w:rPr>
        <w:t xml:space="preserve"> juridictions administratives et financières,</w:t>
      </w:r>
    </w:p>
    <w:p w14:paraId="21A4D423" w14:textId="6EFCE336" w:rsidR="00414F89" w:rsidRPr="00B559C9" w:rsidRDefault="007613C1" w:rsidP="007F04D5">
      <w:pPr>
        <w:pStyle w:val="Commentaire"/>
        <w:numPr>
          <w:ilvl w:val="0"/>
          <w:numId w:val="13"/>
        </w:numPr>
        <w:ind w:left="714" w:hanging="357"/>
        <w:rPr>
          <w:rFonts w:ascii="Arial" w:hAnsi="Arial" w:cs="Arial"/>
          <w:sz w:val="26"/>
          <w:szCs w:val="26"/>
        </w:rPr>
      </w:pPr>
      <w:r w:rsidRPr="00B559C9">
        <w:rPr>
          <w:rFonts w:ascii="Arial" w:hAnsi="Arial" w:cs="Arial"/>
          <w:sz w:val="26"/>
          <w:szCs w:val="26"/>
        </w:rPr>
        <w:t>Les</w:t>
      </w:r>
      <w:r w:rsidR="00414F89" w:rsidRPr="00B559C9">
        <w:rPr>
          <w:rFonts w:ascii="Arial" w:hAnsi="Arial" w:cs="Arial"/>
          <w:sz w:val="26"/>
          <w:szCs w:val="26"/>
        </w:rPr>
        <w:t xml:space="preserve"> autorités </w:t>
      </w:r>
      <w:r w:rsidR="009438AF" w:rsidRPr="00B559C9">
        <w:rPr>
          <w:rFonts w:ascii="Arial" w:hAnsi="Arial" w:cs="Arial"/>
          <w:sz w:val="26"/>
          <w:szCs w:val="26"/>
        </w:rPr>
        <w:t xml:space="preserve">publiques et </w:t>
      </w:r>
      <w:r w:rsidR="00414F89" w:rsidRPr="00B559C9">
        <w:rPr>
          <w:rFonts w:ascii="Arial" w:hAnsi="Arial" w:cs="Arial"/>
          <w:sz w:val="26"/>
          <w:szCs w:val="26"/>
        </w:rPr>
        <w:t>administratives indépendantes,</w:t>
      </w:r>
    </w:p>
    <w:p w14:paraId="48C9DBE7" w14:textId="7E22E3FC" w:rsidR="00414F89" w:rsidRPr="00B559C9" w:rsidRDefault="007613C1" w:rsidP="007F04D5">
      <w:pPr>
        <w:pStyle w:val="Commentaire"/>
        <w:numPr>
          <w:ilvl w:val="0"/>
          <w:numId w:val="13"/>
        </w:numPr>
        <w:ind w:left="714" w:hanging="357"/>
        <w:rPr>
          <w:rFonts w:ascii="Arial" w:hAnsi="Arial" w:cs="Arial"/>
          <w:sz w:val="26"/>
          <w:szCs w:val="26"/>
        </w:rPr>
      </w:pPr>
      <w:r w:rsidRPr="00B559C9">
        <w:rPr>
          <w:rFonts w:ascii="Arial" w:hAnsi="Arial" w:cs="Arial"/>
          <w:sz w:val="26"/>
          <w:szCs w:val="26"/>
        </w:rPr>
        <w:t>Les</w:t>
      </w:r>
      <w:r w:rsidR="00414F89" w:rsidRPr="00B559C9">
        <w:rPr>
          <w:rFonts w:ascii="Arial" w:hAnsi="Arial" w:cs="Arial"/>
          <w:sz w:val="26"/>
          <w:szCs w:val="26"/>
        </w:rPr>
        <w:t xml:space="preserve"> groupements d'intérêt public,</w:t>
      </w:r>
    </w:p>
    <w:p w14:paraId="1B914218" w14:textId="24244901" w:rsidR="009438AF" w:rsidRPr="00B559C9" w:rsidRDefault="009438AF" w:rsidP="007F04D5">
      <w:pPr>
        <w:pStyle w:val="Commentaire"/>
        <w:numPr>
          <w:ilvl w:val="0"/>
          <w:numId w:val="13"/>
        </w:numPr>
        <w:ind w:left="714" w:hanging="357"/>
        <w:rPr>
          <w:rFonts w:ascii="Arial" w:hAnsi="Arial" w:cs="Arial"/>
          <w:sz w:val="26"/>
          <w:szCs w:val="26"/>
        </w:rPr>
      </w:pPr>
      <w:r w:rsidRPr="00B559C9">
        <w:rPr>
          <w:rFonts w:ascii="Arial" w:hAnsi="Arial" w:cs="Arial"/>
          <w:sz w:val="26"/>
          <w:szCs w:val="26"/>
        </w:rPr>
        <w:t>Les collectivités territoriales et à leurs établissements publics autres qu'industriels et commerciaux</w:t>
      </w:r>
    </w:p>
    <w:p w14:paraId="102ECF5F" w14:textId="2FE46FAA" w:rsidR="008056A9" w:rsidRPr="00B559C9" w:rsidRDefault="009438AF" w:rsidP="007F04D5">
      <w:pPr>
        <w:pStyle w:val="Commentaire"/>
        <w:numPr>
          <w:ilvl w:val="0"/>
          <w:numId w:val="13"/>
        </w:numPr>
        <w:spacing w:after="120"/>
        <w:ind w:left="714" w:hanging="357"/>
        <w:rPr>
          <w:rFonts w:ascii="Arial" w:hAnsi="Arial" w:cs="Arial"/>
          <w:sz w:val="26"/>
          <w:szCs w:val="26"/>
        </w:rPr>
      </w:pPr>
      <w:r w:rsidRPr="00B559C9">
        <w:rPr>
          <w:rFonts w:ascii="Arial" w:hAnsi="Arial" w:cs="Arial"/>
          <w:sz w:val="26"/>
          <w:szCs w:val="26"/>
        </w:rPr>
        <w:t xml:space="preserve">Les établissements publics </w:t>
      </w:r>
      <w:r w:rsidR="008056A9" w:rsidRPr="00B559C9">
        <w:rPr>
          <w:rFonts w:ascii="Arial" w:hAnsi="Arial" w:cs="Arial"/>
          <w:sz w:val="26"/>
          <w:szCs w:val="26"/>
        </w:rPr>
        <w:t xml:space="preserve">relevant de la fonction publique hospitalière </w:t>
      </w:r>
      <w:r w:rsidRPr="00B559C9">
        <w:rPr>
          <w:rFonts w:ascii="Arial" w:hAnsi="Arial" w:cs="Arial"/>
          <w:sz w:val="26"/>
          <w:szCs w:val="26"/>
        </w:rPr>
        <w:t>mentionnés à l'article L. 5 du code général de la fonction publique</w:t>
      </w:r>
      <w:r w:rsidR="00414F89" w:rsidRPr="00B559C9">
        <w:rPr>
          <w:rFonts w:ascii="Arial" w:hAnsi="Arial" w:cs="Arial"/>
          <w:sz w:val="26"/>
          <w:szCs w:val="26"/>
        </w:rPr>
        <w:t>.</w:t>
      </w:r>
    </w:p>
    <w:p w14:paraId="699CAA44" w14:textId="77777777" w:rsidR="008056A9" w:rsidRPr="00B559C9" w:rsidRDefault="008056A9">
      <w:pPr>
        <w:jc w:val="left"/>
        <w:rPr>
          <w:rFonts w:ascii="Arial" w:hAnsi="Arial" w:cs="Arial"/>
          <w:sz w:val="26"/>
          <w:szCs w:val="26"/>
        </w:rPr>
      </w:pPr>
      <w:r w:rsidRPr="00B559C9">
        <w:rPr>
          <w:rFonts w:ascii="Arial" w:hAnsi="Arial" w:cs="Arial"/>
          <w:sz w:val="26"/>
          <w:szCs w:val="26"/>
        </w:rPr>
        <w:br w:type="page"/>
      </w:r>
    </w:p>
    <w:p w14:paraId="600CEBDC" w14:textId="40E6E0B3" w:rsidR="00EC180A" w:rsidRPr="00B559C9" w:rsidRDefault="00EC180A" w:rsidP="007F04D5">
      <w:pPr>
        <w:pStyle w:val="Titre3"/>
        <w:numPr>
          <w:ilvl w:val="0"/>
          <w:numId w:val="9"/>
        </w:numPr>
        <w:shd w:val="clear" w:color="auto" w:fill="B6DDE8" w:themeFill="accent5" w:themeFillTint="66"/>
        <w:spacing w:after="600"/>
        <w:ind w:left="709" w:hanging="709"/>
        <w:rPr>
          <w:sz w:val="48"/>
          <w:szCs w:val="48"/>
        </w:rPr>
      </w:pPr>
      <w:bookmarkStart w:id="10" w:name="_Les_bénéficiaires_des"/>
      <w:bookmarkStart w:id="11" w:name="_Toc425244845"/>
      <w:bookmarkStart w:id="12" w:name="_Toc112915781"/>
      <w:bookmarkEnd w:id="10"/>
      <w:r w:rsidRPr="00B559C9">
        <w:rPr>
          <w:sz w:val="48"/>
          <w:szCs w:val="48"/>
        </w:rPr>
        <w:lastRenderedPageBreak/>
        <w:t xml:space="preserve">Les bénéficiaires </w:t>
      </w:r>
      <w:r w:rsidR="006D35BF" w:rsidRPr="00B559C9">
        <w:rPr>
          <w:sz w:val="48"/>
          <w:szCs w:val="48"/>
        </w:rPr>
        <w:t xml:space="preserve">des </w:t>
      </w:r>
      <w:r w:rsidR="00596AB1" w:rsidRPr="00B559C9">
        <w:rPr>
          <w:sz w:val="48"/>
          <w:szCs w:val="48"/>
        </w:rPr>
        <w:t>interventions</w:t>
      </w:r>
      <w:r w:rsidR="006D35BF" w:rsidRPr="00B559C9">
        <w:rPr>
          <w:sz w:val="48"/>
          <w:szCs w:val="48"/>
        </w:rPr>
        <w:t xml:space="preserve"> directes</w:t>
      </w:r>
      <w:r w:rsidRPr="00B559C9">
        <w:rPr>
          <w:sz w:val="48"/>
          <w:szCs w:val="48"/>
        </w:rPr>
        <w:t xml:space="preserve"> du FIPHFP</w:t>
      </w:r>
      <w:bookmarkEnd w:id="11"/>
      <w:bookmarkEnd w:id="12"/>
    </w:p>
    <w:p w14:paraId="5F8EF7D7" w14:textId="07521972" w:rsidR="00F9354D" w:rsidRPr="00B559C9" w:rsidRDefault="00F9354D" w:rsidP="00F9354D">
      <w:pPr>
        <w:spacing w:before="240" w:after="120"/>
        <w:rPr>
          <w:rFonts w:ascii="Arial" w:hAnsi="Arial" w:cs="Arial"/>
          <w:sz w:val="26"/>
          <w:szCs w:val="26"/>
          <w:lang w:val="fr-BE" w:eastAsia="en-US"/>
        </w:rPr>
      </w:pPr>
      <w:r w:rsidRPr="00B559C9">
        <w:rPr>
          <w:rFonts w:ascii="Arial" w:hAnsi="Arial" w:cs="Arial"/>
          <w:sz w:val="26"/>
          <w:szCs w:val="26"/>
          <w:lang w:val="fr-BE" w:eastAsia="en-US"/>
        </w:rPr>
        <w:t xml:space="preserve">Sont éligibles aux interventions prévues par le catalogue les agents </w:t>
      </w:r>
      <w:r w:rsidRPr="00B559C9">
        <w:rPr>
          <w:rFonts w:ascii="Arial" w:hAnsi="Arial" w:cs="Arial"/>
          <w:b/>
          <w:bCs/>
          <w:sz w:val="26"/>
          <w:szCs w:val="26"/>
          <w:lang w:val="fr-BE" w:eastAsia="en-US"/>
        </w:rPr>
        <w:t>bénéficiaires de l’obligation d’emploi</w:t>
      </w:r>
      <w:r w:rsidRPr="00B559C9">
        <w:rPr>
          <w:rFonts w:ascii="Arial" w:hAnsi="Arial" w:cs="Arial"/>
          <w:sz w:val="26"/>
          <w:szCs w:val="26"/>
          <w:lang w:val="fr-BE" w:eastAsia="en-US"/>
        </w:rPr>
        <w:t xml:space="preserve"> ainsi que </w:t>
      </w:r>
      <w:r w:rsidRPr="00B559C9">
        <w:rPr>
          <w:rFonts w:ascii="Arial" w:hAnsi="Arial" w:cs="Arial"/>
          <w:bCs/>
          <w:sz w:val="26"/>
          <w:szCs w:val="26"/>
          <w:lang w:val="fr-BE" w:eastAsia="en-US"/>
        </w:rPr>
        <w:t xml:space="preserve">les agents </w:t>
      </w:r>
      <w:r w:rsidRPr="00B559C9">
        <w:rPr>
          <w:rFonts w:ascii="Arial" w:hAnsi="Arial" w:cs="Arial"/>
          <w:b/>
          <w:sz w:val="26"/>
          <w:szCs w:val="26"/>
          <w:lang w:val="fr-BE" w:eastAsia="en-US"/>
        </w:rPr>
        <w:t xml:space="preserve">reconnus inaptes à </w:t>
      </w:r>
      <w:r w:rsidRPr="00B559C9">
        <w:rPr>
          <w:rFonts w:ascii="Arial" w:hAnsi="Arial" w:cs="Arial"/>
          <w:b/>
          <w:sz w:val="26"/>
          <w:szCs w:val="26"/>
        </w:rPr>
        <w:t>l’exercice de leurs fonctions</w:t>
      </w:r>
      <w:r w:rsidRPr="00B559C9">
        <w:rPr>
          <w:rFonts w:ascii="Arial" w:hAnsi="Arial" w:cs="Arial"/>
          <w:bCs/>
          <w:sz w:val="26"/>
          <w:szCs w:val="26"/>
        </w:rPr>
        <w:t xml:space="preserve"> dans les conditions réglementaires applicables à chaque fonction publique suivants :</w:t>
      </w:r>
    </w:p>
    <w:p w14:paraId="0AC6DCAF" w14:textId="77777777" w:rsidR="00F9354D" w:rsidRPr="00B559C9" w:rsidRDefault="00F9354D" w:rsidP="007F04D5">
      <w:pPr>
        <w:pStyle w:val="Paragraphedeliste"/>
        <w:numPr>
          <w:ilvl w:val="0"/>
          <w:numId w:val="5"/>
        </w:numPr>
        <w:rPr>
          <w:rFonts w:ascii="Arial" w:hAnsi="Arial" w:cs="Arial"/>
          <w:sz w:val="26"/>
          <w:szCs w:val="26"/>
          <w:lang w:val="fr-BE" w:eastAsia="en-US"/>
        </w:rPr>
      </w:pPr>
      <w:r w:rsidRPr="00B559C9">
        <w:rPr>
          <w:rFonts w:ascii="Arial" w:hAnsi="Arial" w:cs="Arial"/>
          <w:sz w:val="26"/>
          <w:szCs w:val="26"/>
          <w:lang w:val="fr-BE" w:eastAsia="en-US"/>
        </w:rPr>
        <w:t>Agents titulaires ou stagiaires de la Fonction Publique</w:t>
      </w:r>
    </w:p>
    <w:p w14:paraId="0A0CD66E" w14:textId="77777777" w:rsidR="00F9354D" w:rsidRPr="00B559C9" w:rsidRDefault="00F9354D" w:rsidP="007F04D5">
      <w:pPr>
        <w:pStyle w:val="Paragraphedeliste"/>
        <w:numPr>
          <w:ilvl w:val="0"/>
          <w:numId w:val="5"/>
        </w:numPr>
        <w:rPr>
          <w:rFonts w:ascii="Arial" w:hAnsi="Arial" w:cs="Arial"/>
          <w:sz w:val="26"/>
          <w:szCs w:val="26"/>
          <w:lang w:val="fr-BE" w:eastAsia="en-US"/>
        </w:rPr>
      </w:pPr>
      <w:r w:rsidRPr="00B559C9">
        <w:rPr>
          <w:rFonts w:ascii="Arial" w:hAnsi="Arial" w:cs="Arial"/>
          <w:sz w:val="26"/>
          <w:szCs w:val="26"/>
          <w:lang w:val="fr-BE" w:eastAsia="en-US"/>
        </w:rPr>
        <w:t>Agents contractuels en CDI</w:t>
      </w:r>
    </w:p>
    <w:p w14:paraId="298AFDEC" w14:textId="77777777" w:rsidR="00F9354D" w:rsidRPr="00B559C9" w:rsidRDefault="00F9354D" w:rsidP="007F04D5">
      <w:pPr>
        <w:pStyle w:val="Paragraphedeliste"/>
        <w:numPr>
          <w:ilvl w:val="0"/>
          <w:numId w:val="5"/>
        </w:numPr>
        <w:rPr>
          <w:rFonts w:ascii="Arial" w:hAnsi="Arial" w:cs="Arial"/>
          <w:sz w:val="26"/>
          <w:szCs w:val="26"/>
          <w:lang w:val="fr-BE" w:eastAsia="en-US"/>
        </w:rPr>
      </w:pPr>
      <w:r w:rsidRPr="00B559C9">
        <w:rPr>
          <w:rFonts w:ascii="Arial" w:hAnsi="Arial" w:cs="Arial"/>
          <w:sz w:val="26"/>
          <w:szCs w:val="26"/>
          <w:lang w:val="fr-BE" w:eastAsia="en-US"/>
        </w:rPr>
        <w:t>Agents contractuels en CDD de plus d’un an</w:t>
      </w:r>
    </w:p>
    <w:p w14:paraId="543C16E8" w14:textId="77777777" w:rsidR="00F9354D" w:rsidRPr="00B559C9" w:rsidRDefault="00F9354D" w:rsidP="007F04D5">
      <w:pPr>
        <w:pStyle w:val="Paragraphedeliste"/>
        <w:numPr>
          <w:ilvl w:val="0"/>
          <w:numId w:val="5"/>
        </w:numPr>
        <w:rPr>
          <w:rFonts w:ascii="Arial" w:hAnsi="Arial" w:cs="Arial"/>
          <w:sz w:val="26"/>
          <w:szCs w:val="26"/>
          <w:lang w:val="fr-BE" w:eastAsia="en-US"/>
        </w:rPr>
      </w:pPr>
      <w:r w:rsidRPr="00B559C9">
        <w:rPr>
          <w:rFonts w:ascii="Arial" w:hAnsi="Arial" w:cs="Arial"/>
          <w:sz w:val="26"/>
          <w:szCs w:val="26"/>
          <w:lang w:val="fr-BE" w:eastAsia="en-US"/>
        </w:rPr>
        <w:t>Agents contractuels en CDD de moins d’un an</w:t>
      </w:r>
    </w:p>
    <w:p w14:paraId="2047A9C2" w14:textId="77777777" w:rsidR="00F9354D" w:rsidRPr="00B559C9" w:rsidRDefault="00F9354D" w:rsidP="007F04D5">
      <w:pPr>
        <w:pStyle w:val="Paragraphedeliste"/>
        <w:numPr>
          <w:ilvl w:val="0"/>
          <w:numId w:val="5"/>
        </w:numPr>
        <w:rPr>
          <w:rFonts w:ascii="Arial" w:hAnsi="Arial" w:cs="Arial"/>
          <w:sz w:val="26"/>
          <w:szCs w:val="26"/>
          <w:lang w:val="fr-BE" w:eastAsia="en-US"/>
        </w:rPr>
      </w:pPr>
      <w:r w:rsidRPr="00B559C9">
        <w:rPr>
          <w:rFonts w:ascii="Arial" w:hAnsi="Arial" w:cs="Arial"/>
          <w:sz w:val="26"/>
          <w:szCs w:val="26"/>
          <w:lang w:val="fr-BE" w:eastAsia="en-US"/>
        </w:rPr>
        <w:t>Apprentis</w:t>
      </w:r>
    </w:p>
    <w:p w14:paraId="08814C51" w14:textId="47C5E6F0" w:rsidR="00F9354D" w:rsidRPr="00B559C9" w:rsidRDefault="00F9354D" w:rsidP="007F04D5">
      <w:pPr>
        <w:pStyle w:val="Paragraphedeliste"/>
        <w:numPr>
          <w:ilvl w:val="0"/>
          <w:numId w:val="5"/>
        </w:numPr>
        <w:rPr>
          <w:rFonts w:ascii="Arial" w:hAnsi="Arial" w:cs="Arial"/>
          <w:sz w:val="26"/>
          <w:szCs w:val="26"/>
          <w:lang w:val="fr-BE" w:eastAsia="en-US"/>
        </w:rPr>
      </w:pPr>
      <w:r w:rsidRPr="00B559C9">
        <w:rPr>
          <w:rFonts w:ascii="Arial" w:hAnsi="Arial" w:cs="Arial"/>
          <w:sz w:val="26"/>
          <w:szCs w:val="26"/>
          <w:lang w:val="fr-BE" w:eastAsia="en-US"/>
        </w:rPr>
        <w:t>Emplois aidés (CAE-CUI, PEC, PACTE)</w:t>
      </w:r>
    </w:p>
    <w:p w14:paraId="02CBB01E" w14:textId="0C8B19E4" w:rsidR="00FA7CB2" w:rsidRPr="00B559C9" w:rsidRDefault="00FA7CB2" w:rsidP="001B1B9C">
      <w:pPr>
        <w:pStyle w:val="Paragraphedeliste"/>
        <w:spacing w:before="240" w:after="240"/>
        <w:ind w:left="0"/>
        <w:jc w:val="both"/>
        <w:rPr>
          <w:rFonts w:ascii="Arial" w:hAnsi="Arial" w:cs="Arial"/>
          <w:b/>
          <w:sz w:val="26"/>
          <w:szCs w:val="26"/>
          <w:lang w:val="fr-BE" w:eastAsia="en-US"/>
        </w:rPr>
      </w:pPr>
      <w:r w:rsidRPr="00B559C9">
        <w:rPr>
          <w:rFonts w:ascii="Arial" w:hAnsi="Arial" w:cs="Arial"/>
          <w:b/>
          <w:sz w:val="26"/>
          <w:szCs w:val="26"/>
          <w:lang w:val="fr-BE" w:eastAsia="en-US"/>
        </w:rPr>
        <w:t xml:space="preserve">Le </w:t>
      </w:r>
      <w:r w:rsidR="00E06C90" w:rsidRPr="00B559C9">
        <w:rPr>
          <w:rFonts w:ascii="Arial" w:hAnsi="Arial" w:cs="Arial"/>
          <w:b/>
          <w:sz w:val="26"/>
          <w:szCs w:val="26"/>
          <w:lang w:val="fr-BE" w:eastAsia="en-US"/>
        </w:rPr>
        <w:t>FIPHFP</w:t>
      </w:r>
      <w:r w:rsidRPr="00B559C9">
        <w:rPr>
          <w:rFonts w:ascii="Arial" w:hAnsi="Arial" w:cs="Arial"/>
          <w:b/>
          <w:sz w:val="26"/>
          <w:szCs w:val="26"/>
          <w:lang w:val="fr-BE" w:eastAsia="en-US"/>
        </w:rPr>
        <w:t xml:space="preserve"> a également prévu des modalités d’intervention complémentaires</w:t>
      </w:r>
      <w:r w:rsidR="00F9354D" w:rsidRPr="00B559C9">
        <w:rPr>
          <w:rFonts w:ascii="Arial" w:hAnsi="Arial" w:cs="Arial"/>
          <w:b/>
          <w:sz w:val="26"/>
          <w:szCs w:val="26"/>
          <w:lang w:val="fr-BE" w:eastAsia="en-US"/>
        </w:rPr>
        <w:t xml:space="preserve"> pour les catégories de personnes suivantes.</w:t>
      </w:r>
    </w:p>
    <w:p w14:paraId="711879FA" w14:textId="77777777" w:rsidR="00FA7CB2" w:rsidRPr="00B559C9" w:rsidRDefault="00FA7CB2" w:rsidP="007F04D5">
      <w:pPr>
        <w:pStyle w:val="Paragraphedeliste"/>
        <w:numPr>
          <w:ilvl w:val="0"/>
          <w:numId w:val="93"/>
        </w:numPr>
        <w:spacing w:after="120"/>
        <w:ind w:left="714" w:hanging="357"/>
        <w:rPr>
          <w:rFonts w:ascii="Arial" w:hAnsi="Arial" w:cs="Arial"/>
          <w:bCs/>
          <w:sz w:val="26"/>
          <w:szCs w:val="26"/>
          <w:lang w:val="fr-BE" w:eastAsia="en-US"/>
        </w:rPr>
      </w:pPr>
      <w:r w:rsidRPr="00B559C9">
        <w:rPr>
          <w:rFonts w:ascii="Arial" w:hAnsi="Arial" w:cs="Arial"/>
          <w:bCs/>
          <w:sz w:val="26"/>
          <w:szCs w:val="26"/>
          <w:lang w:val="fr-BE" w:eastAsia="en-US"/>
        </w:rPr>
        <w:t>Les agents aptes avec restriction.</w:t>
      </w:r>
    </w:p>
    <w:p w14:paraId="6A6D66D0" w14:textId="5CFEB51E" w:rsidR="00FA7CB2" w:rsidRPr="00B559C9" w:rsidRDefault="00FA7CB2" w:rsidP="001B1B9C">
      <w:pPr>
        <w:pStyle w:val="Paragraphedeliste"/>
        <w:numPr>
          <w:ilvl w:val="0"/>
          <w:numId w:val="93"/>
        </w:numPr>
        <w:spacing w:before="120" w:after="120"/>
        <w:ind w:left="714" w:hanging="357"/>
        <w:rPr>
          <w:rFonts w:ascii="Arial" w:hAnsi="Arial" w:cs="Arial"/>
          <w:bCs/>
          <w:sz w:val="26"/>
          <w:szCs w:val="26"/>
          <w:lang w:val="fr-BE" w:eastAsia="en-US"/>
        </w:rPr>
      </w:pPr>
      <w:r w:rsidRPr="00B559C9">
        <w:rPr>
          <w:rFonts w:ascii="Arial" w:hAnsi="Arial" w:cs="Arial"/>
          <w:bCs/>
          <w:sz w:val="26"/>
          <w:szCs w:val="26"/>
          <w:lang w:val="fr-BE" w:eastAsia="en-US"/>
        </w:rPr>
        <w:t>Les volontaires du service civique exerçant une mission chez un employeur relevant du FIPHFP.</w:t>
      </w:r>
    </w:p>
    <w:p w14:paraId="7652B990" w14:textId="75817A80" w:rsidR="00FA7CB2" w:rsidRPr="00B559C9" w:rsidRDefault="00FA7CB2" w:rsidP="007F04D5">
      <w:pPr>
        <w:pStyle w:val="Paragraphedeliste"/>
        <w:numPr>
          <w:ilvl w:val="0"/>
          <w:numId w:val="93"/>
        </w:numPr>
        <w:spacing w:before="120" w:after="120"/>
        <w:ind w:left="714" w:hanging="357"/>
        <w:rPr>
          <w:rFonts w:ascii="Arial" w:hAnsi="Arial" w:cs="Arial"/>
          <w:bCs/>
          <w:sz w:val="26"/>
          <w:szCs w:val="26"/>
          <w:lang w:val="fr-BE" w:eastAsia="en-US"/>
        </w:rPr>
      </w:pPr>
      <w:r w:rsidRPr="00B559C9">
        <w:rPr>
          <w:rFonts w:ascii="Arial" w:hAnsi="Arial" w:cs="Arial"/>
          <w:bCs/>
          <w:sz w:val="26"/>
          <w:szCs w:val="26"/>
          <w:lang w:val="fr-BE" w:eastAsia="en-US"/>
        </w:rPr>
        <w:t xml:space="preserve">Les </w:t>
      </w:r>
      <w:r w:rsidR="00AC7A4B" w:rsidRPr="00B559C9">
        <w:rPr>
          <w:rFonts w:ascii="Arial" w:hAnsi="Arial" w:cs="Arial"/>
          <w:bCs/>
          <w:sz w:val="26"/>
          <w:szCs w:val="26"/>
          <w:lang w:val="fr-BE" w:eastAsia="en-US"/>
        </w:rPr>
        <w:t>stagiaires</w:t>
      </w:r>
      <w:r w:rsidRPr="00B559C9">
        <w:rPr>
          <w:rFonts w:ascii="Arial" w:hAnsi="Arial" w:cs="Arial"/>
          <w:bCs/>
          <w:sz w:val="26"/>
          <w:szCs w:val="26"/>
          <w:lang w:val="fr-BE" w:eastAsia="en-US"/>
        </w:rPr>
        <w:t>.</w:t>
      </w:r>
    </w:p>
    <w:p w14:paraId="174AD4A2" w14:textId="2F6378D0" w:rsidR="00FA7CB2" w:rsidRPr="00B559C9" w:rsidRDefault="00FA7CB2" w:rsidP="007F04D5">
      <w:pPr>
        <w:pStyle w:val="Paragraphedeliste"/>
        <w:numPr>
          <w:ilvl w:val="0"/>
          <w:numId w:val="93"/>
        </w:numPr>
        <w:spacing w:before="120" w:after="240"/>
        <w:ind w:left="714" w:hanging="357"/>
        <w:rPr>
          <w:rFonts w:ascii="Arial" w:hAnsi="Arial" w:cs="Arial"/>
          <w:bCs/>
          <w:sz w:val="26"/>
          <w:szCs w:val="26"/>
          <w:lang w:val="fr-BE" w:eastAsia="en-US"/>
        </w:rPr>
      </w:pPr>
      <w:r w:rsidRPr="00B559C9">
        <w:rPr>
          <w:rFonts w:ascii="Arial" w:hAnsi="Arial" w:cs="Arial"/>
          <w:bCs/>
          <w:sz w:val="26"/>
          <w:szCs w:val="26"/>
          <w:lang w:val="fr-BE" w:eastAsia="en-US"/>
        </w:rPr>
        <w:t xml:space="preserve">Les </w:t>
      </w:r>
      <w:r w:rsidR="00AC7A4B" w:rsidRPr="00B559C9">
        <w:rPr>
          <w:rFonts w:ascii="Arial" w:hAnsi="Arial" w:cs="Arial"/>
          <w:bCs/>
          <w:sz w:val="26"/>
          <w:szCs w:val="26"/>
          <w:lang w:val="fr-BE" w:eastAsia="en-US"/>
        </w:rPr>
        <w:t>travailleurs d’ESAT mis à disposition d’un employeur public relevant du FIPHFP</w:t>
      </w:r>
      <w:r w:rsidRPr="00B559C9">
        <w:rPr>
          <w:rFonts w:ascii="Arial" w:hAnsi="Arial" w:cs="Arial"/>
          <w:bCs/>
          <w:sz w:val="26"/>
          <w:szCs w:val="26"/>
          <w:lang w:val="fr-BE" w:eastAsia="en-US"/>
        </w:rPr>
        <w:t>.</w:t>
      </w:r>
    </w:p>
    <w:p w14:paraId="349C5244" w14:textId="77777777" w:rsidR="00E06C90" w:rsidRPr="00B559C9" w:rsidRDefault="00E06C90" w:rsidP="001B1B9C">
      <w:pPr>
        <w:spacing w:after="120"/>
        <w:rPr>
          <w:rFonts w:ascii="Arial" w:hAnsi="Arial" w:cs="Arial"/>
          <w:b/>
          <w:bCs/>
          <w:i/>
          <w:iCs/>
          <w:sz w:val="26"/>
          <w:szCs w:val="26"/>
          <w:lang w:val="fr-BE" w:eastAsia="en-US"/>
        </w:rPr>
      </w:pPr>
      <w:r w:rsidRPr="00B559C9">
        <w:rPr>
          <w:rFonts w:ascii="Arial" w:hAnsi="Arial" w:cs="Arial"/>
          <w:b/>
          <w:bCs/>
          <w:i/>
          <w:iCs/>
          <w:sz w:val="24"/>
        </w:rPr>
        <w:t>Par exception</w:t>
      </w:r>
      <w:r w:rsidRPr="00B559C9">
        <w:rPr>
          <w:rFonts w:ascii="Arial" w:hAnsi="Arial" w:cs="Arial"/>
          <w:i/>
          <w:iCs/>
          <w:sz w:val="24"/>
        </w:rPr>
        <w:t xml:space="preserve">, les personnes qui sortent d’un institut </w:t>
      </w:r>
      <w:proofErr w:type="spellStart"/>
      <w:r w:rsidRPr="00B559C9">
        <w:rPr>
          <w:rFonts w:ascii="Arial" w:hAnsi="Arial" w:cs="Arial"/>
          <w:i/>
          <w:iCs/>
          <w:sz w:val="24"/>
        </w:rPr>
        <w:t>médico-éducatif</w:t>
      </w:r>
      <w:proofErr w:type="spellEnd"/>
      <w:r w:rsidRPr="00B559C9">
        <w:rPr>
          <w:rFonts w:ascii="Arial" w:hAnsi="Arial" w:cs="Arial"/>
          <w:i/>
          <w:iCs/>
          <w:sz w:val="24"/>
        </w:rPr>
        <w:t xml:space="preserve"> (IME) ou d’un établissement et service d'aide par le travail (ESAT) et ne bénéficient pas au moment de la conclusion de leur contrat d’apprentissage ou de leur mise à disposition chez un employeur public de la RQTH peuvent bénéficier des aides du FIPHFP, à la condition de produire un justificatif de présence en IME ou ESAT et la preuve du dépôt de dossier RQTH. A réception de la décision de la MDPH, celle-ci devra être produite. La notification de l'allocation d'éducation de l'enfant handicapé (AEEH) est également acceptée comme pièce justificative pour mobiliser les aides du FIPHFP relatives au service civique et à l’apprentissage pour les jeunes de moins 20 ans</w:t>
      </w:r>
      <w:r w:rsidRPr="00B559C9">
        <w:rPr>
          <w:rFonts w:ascii="Arial" w:hAnsi="Arial" w:cs="Arial"/>
          <w:i/>
          <w:iCs/>
          <w:sz w:val="26"/>
          <w:szCs w:val="26"/>
        </w:rPr>
        <w:t>.</w:t>
      </w:r>
    </w:p>
    <w:p w14:paraId="6831B432" w14:textId="77777777" w:rsidR="00E06C90" w:rsidRPr="00B559C9" w:rsidRDefault="00E06C90" w:rsidP="001B1B9C">
      <w:pPr>
        <w:spacing w:after="120"/>
        <w:rPr>
          <w:rFonts w:ascii="Arial" w:hAnsi="Arial" w:cs="Arial"/>
          <w:sz w:val="26"/>
          <w:szCs w:val="26"/>
        </w:rPr>
      </w:pPr>
      <w:r w:rsidRPr="00B559C9">
        <w:rPr>
          <w:rFonts w:ascii="Arial" w:hAnsi="Arial" w:cs="Arial"/>
          <w:sz w:val="26"/>
          <w:szCs w:val="26"/>
        </w:rPr>
        <w:t xml:space="preserve">Enfin pour les </w:t>
      </w:r>
      <w:r w:rsidRPr="00B559C9">
        <w:rPr>
          <w:rFonts w:ascii="Arial" w:hAnsi="Arial" w:cs="Arial"/>
          <w:b/>
          <w:bCs/>
          <w:sz w:val="26"/>
          <w:szCs w:val="26"/>
        </w:rPr>
        <w:t>agents en disponibilité d’office pour raison de santé</w:t>
      </w:r>
      <w:r w:rsidRPr="00B559C9">
        <w:rPr>
          <w:rFonts w:ascii="Arial" w:hAnsi="Arial" w:cs="Arial"/>
          <w:sz w:val="26"/>
          <w:szCs w:val="26"/>
        </w:rPr>
        <w:t xml:space="preserve"> le FIPHFP peut financer une formation de reconversion permettant de réintégrer les effectifs.</w:t>
      </w:r>
    </w:p>
    <w:p w14:paraId="009BE345" w14:textId="077352F9" w:rsidR="00E06C90" w:rsidRPr="00B559C9" w:rsidRDefault="00E06C90" w:rsidP="001B1B9C">
      <w:pPr>
        <w:spacing w:after="120"/>
        <w:rPr>
          <w:rFonts w:ascii="Arial" w:hAnsi="Arial" w:cs="Arial"/>
          <w:b/>
          <w:bCs/>
          <w:sz w:val="26"/>
          <w:szCs w:val="26"/>
          <w:lang w:val="fr-BE" w:eastAsia="en-US"/>
        </w:rPr>
      </w:pPr>
      <w:r w:rsidRPr="00B559C9">
        <w:rPr>
          <w:rFonts w:ascii="Arial" w:hAnsi="Arial" w:cs="Arial"/>
          <w:b/>
          <w:bCs/>
          <w:sz w:val="26"/>
          <w:szCs w:val="26"/>
          <w:lang w:val="fr-BE" w:eastAsia="en-US"/>
        </w:rPr>
        <w:t>Chaque aide porte mention de l’éligibilité ou la non-éligibilité des agents aux financements du FIPHFP.</w:t>
      </w:r>
    </w:p>
    <w:p w14:paraId="070692FC" w14:textId="2C7B4ABE" w:rsidR="00F9354D" w:rsidRPr="00B559C9" w:rsidRDefault="00F9354D">
      <w:pPr>
        <w:jc w:val="left"/>
        <w:rPr>
          <w:rFonts w:ascii="Arial" w:hAnsi="Arial" w:cs="Arial"/>
          <w:sz w:val="26"/>
          <w:szCs w:val="26"/>
          <w:lang w:val="fr-BE" w:eastAsia="en-US"/>
        </w:rPr>
      </w:pPr>
      <w:r w:rsidRPr="00B559C9">
        <w:rPr>
          <w:rFonts w:ascii="Arial" w:hAnsi="Arial" w:cs="Arial"/>
          <w:sz w:val="26"/>
          <w:szCs w:val="26"/>
          <w:lang w:val="fr-BE" w:eastAsia="en-US"/>
        </w:rPr>
        <w:br w:type="page"/>
      </w:r>
    </w:p>
    <w:tbl>
      <w:tblPr>
        <w:tblStyle w:val="Grillemoyenne3-Accent4"/>
        <w:tblW w:w="501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82"/>
        <w:gridCol w:w="4538"/>
      </w:tblGrid>
      <w:tr w:rsidR="004129FA" w:rsidRPr="00B559C9" w14:paraId="06229F1A" w14:textId="77777777" w:rsidTr="001D0967">
        <w:trPr>
          <w:cnfStyle w:val="100000000000" w:firstRow="1" w:lastRow="0" w:firstColumn="0" w:lastColumn="0" w:oddVBand="0" w:evenVBand="0" w:oddHBand="0" w:evenHBand="0" w:firstRowFirstColumn="0" w:firstRowLastColumn="0" w:lastRowFirstColumn="0" w:lastRowLastColumn="0"/>
          <w:cantSplit/>
          <w:trHeight w:val="499"/>
        </w:trPr>
        <w:tc>
          <w:tcPr>
            <w:tcW w:w="5000"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DD8EDAA" w14:textId="3AEB4B95" w:rsidR="004129FA" w:rsidRPr="00B559C9" w:rsidRDefault="004129FA" w:rsidP="002863F4">
            <w:pPr>
              <w:spacing w:before="120" w:after="120"/>
              <w:jc w:val="center"/>
              <w:rPr>
                <w:rFonts w:ascii="Arial" w:hAnsi="Arial" w:cs="Arial"/>
                <w:color w:val="000000" w:themeColor="text1"/>
                <w:kern w:val="24"/>
                <w:sz w:val="24"/>
              </w:rPr>
            </w:pPr>
            <w:r w:rsidRPr="00B559C9">
              <w:rPr>
                <w:rFonts w:ascii="Arial" w:hAnsi="Arial" w:cs="Arial"/>
                <w:color w:val="000000" w:themeColor="text1"/>
                <w:kern w:val="24"/>
                <w:sz w:val="24"/>
              </w:rPr>
              <w:lastRenderedPageBreak/>
              <w:t>Bénéficiaires de l’Obligation d’Emploi</w:t>
            </w:r>
            <w:r w:rsidR="00B04288" w:rsidRPr="00B559C9">
              <w:rPr>
                <w:rFonts w:ascii="Arial" w:hAnsi="Arial" w:cs="Arial"/>
                <w:color w:val="000000" w:themeColor="text1"/>
                <w:kern w:val="24"/>
                <w:sz w:val="24"/>
              </w:rPr>
              <w:t xml:space="preserve"> (BOE)</w:t>
            </w:r>
          </w:p>
        </w:tc>
      </w:tr>
      <w:tr w:rsidR="004129FA" w:rsidRPr="00B559C9" w14:paraId="4494DFB4" w14:textId="77777777" w:rsidTr="001D0967">
        <w:trPr>
          <w:cnfStyle w:val="000000100000" w:firstRow="0" w:lastRow="0" w:firstColumn="0" w:lastColumn="0" w:oddVBand="0" w:evenVBand="0" w:oddHBand="1" w:evenHBand="0" w:firstRowFirstColumn="0" w:firstRowLastColumn="0" w:lastRowFirstColumn="0" w:lastRowLastColumn="0"/>
          <w:cantSplit/>
          <w:trHeight w:val="310"/>
        </w:trPr>
        <w:tc>
          <w:tcPr>
            <w:tcW w:w="2539" w:type="pct"/>
            <w:tcBorders>
              <w:top w:val="none" w:sz="0" w:space="0" w:color="auto"/>
              <w:left w:val="none" w:sz="0" w:space="0" w:color="auto"/>
              <w:bottom w:val="none" w:sz="0" w:space="0" w:color="auto"/>
              <w:right w:val="none" w:sz="0" w:space="0" w:color="auto"/>
            </w:tcBorders>
            <w:hideMark/>
          </w:tcPr>
          <w:p w14:paraId="6258432F" w14:textId="7B579D60" w:rsidR="004129FA" w:rsidRPr="00B559C9" w:rsidRDefault="004129FA" w:rsidP="00D874A8">
            <w:pPr>
              <w:spacing w:before="120" w:after="120"/>
              <w:jc w:val="center"/>
              <w:rPr>
                <w:rFonts w:ascii="Arial" w:hAnsi="Arial" w:cs="Arial"/>
                <w:b/>
                <w:bCs/>
                <w:sz w:val="24"/>
                <w:szCs w:val="44"/>
              </w:rPr>
            </w:pPr>
            <w:r w:rsidRPr="00B559C9">
              <w:rPr>
                <w:rFonts w:ascii="Arial" w:hAnsi="Arial" w:cs="Arial"/>
                <w:b/>
                <w:bCs/>
                <w:kern w:val="24"/>
                <w:sz w:val="24"/>
                <w:szCs w:val="44"/>
              </w:rPr>
              <w:t>Qualité</w:t>
            </w:r>
          </w:p>
        </w:tc>
        <w:tc>
          <w:tcPr>
            <w:tcW w:w="2461" w:type="pct"/>
            <w:tcBorders>
              <w:top w:val="none" w:sz="0" w:space="0" w:color="auto"/>
              <w:left w:val="none" w:sz="0" w:space="0" w:color="auto"/>
              <w:bottom w:val="none" w:sz="0" w:space="0" w:color="auto"/>
              <w:right w:val="none" w:sz="0" w:space="0" w:color="auto"/>
            </w:tcBorders>
            <w:hideMark/>
          </w:tcPr>
          <w:p w14:paraId="6F164653" w14:textId="184326C4" w:rsidR="004129FA" w:rsidRPr="00B559C9" w:rsidRDefault="004129FA" w:rsidP="00D874A8">
            <w:pPr>
              <w:spacing w:before="120" w:after="120"/>
              <w:jc w:val="center"/>
              <w:rPr>
                <w:rFonts w:ascii="Arial" w:hAnsi="Arial" w:cs="Arial"/>
                <w:b/>
                <w:bCs/>
                <w:sz w:val="24"/>
                <w:szCs w:val="44"/>
              </w:rPr>
            </w:pPr>
            <w:r w:rsidRPr="00B559C9">
              <w:rPr>
                <w:rFonts w:ascii="Arial" w:hAnsi="Arial" w:cs="Arial"/>
                <w:b/>
                <w:bCs/>
                <w:kern w:val="24"/>
                <w:sz w:val="24"/>
                <w:szCs w:val="44"/>
              </w:rPr>
              <w:t>Pièce justificative</w:t>
            </w:r>
          </w:p>
        </w:tc>
      </w:tr>
      <w:tr w:rsidR="00BC02BB" w:rsidRPr="00B559C9" w14:paraId="580520E7" w14:textId="77777777" w:rsidTr="001D0967">
        <w:trPr>
          <w:cantSplit/>
          <w:trHeight w:val="625"/>
        </w:trPr>
        <w:tc>
          <w:tcPr>
            <w:tcW w:w="2539" w:type="pct"/>
            <w:vAlign w:val="center"/>
            <w:hideMark/>
          </w:tcPr>
          <w:p w14:paraId="1A31542E" w14:textId="77777777" w:rsidR="00BC02BB" w:rsidRPr="00B559C9" w:rsidRDefault="00BC02BB" w:rsidP="002C7326">
            <w:pPr>
              <w:spacing w:before="120" w:after="120"/>
              <w:jc w:val="center"/>
              <w:rPr>
                <w:rFonts w:ascii="Arial" w:hAnsi="Arial" w:cs="Arial"/>
                <w:sz w:val="20"/>
                <w:szCs w:val="20"/>
              </w:rPr>
            </w:pPr>
            <w:r w:rsidRPr="00B559C9">
              <w:rPr>
                <w:rFonts w:ascii="Arial" w:hAnsi="Arial" w:cs="Arial"/>
                <w:color w:val="000000" w:themeColor="dark1"/>
                <w:kern w:val="24"/>
                <w:sz w:val="20"/>
                <w:szCs w:val="20"/>
              </w:rPr>
              <w:t>Reconnaissance de la Qualité de Travailleur Handicapé (RQTH)</w:t>
            </w:r>
          </w:p>
        </w:tc>
        <w:tc>
          <w:tcPr>
            <w:tcW w:w="2461" w:type="pct"/>
            <w:vAlign w:val="center"/>
            <w:hideMark/>
          </w:tcPr>
          <w:p w14:paraId="00DA769D" w14:textId="6F5337EC" w:rsidR="00BC02BB" w:rsidRPr="00B559C9" w:rsidRDefault="005B66CF" w:rsidP="002863F4">
            <w:pPr>
              <w:spacing w:before="120" w:after="120"/>
              <w:jc w:val="center"/>
              <w:rPr>
                <w:rFonts w:ascii="Arial" w:hAnsi="Arial" w:cs="Arial"/>
                <w:strike/>
                <w:sz w:val="20"/>
                <w:szCs w:val="20"/>
              </w:rPr>
            </w:pPr>
            <w:r w:rsidRPr="00B559C9">
              <w:rPr>
                <w:rFonts w:ascii="Arial" w:hAnsi="Arial" w:cs="Arial"/>
                <w:color w:val="000000" w:themeColor="dark1"/>
                <w:kern w:val="24"/>
                <w:sz w:val="20"/>
                <w:szCs w:val="20"/>
              </w:rPr>
              <w:t xml:space="preserve">Document portant </w:t>
            </w:r>
            <w:r w:rsidR="008F736E" w:rsidRPr="00B559C9">
              <w:rPr>
                <w:rFonts w:ascii="Arial" w:hAnsi="Arial" w:cs="Arial"/>
                <w:color w:val="000000" w:themeColor="dark1"/>
                <w:kern w:val="24"/>
                <w:sz w:val="20"/>
                <w:szCs w:val="20"/>
              </w:rPr>
              <w:t>RQTH</w:t>
            </w:r>
            <w:r w:rsidR="002863F4" w:rsidRPr="00B559C9">
              <w:rPr>
                <w:rStyle w:val="Appelnotedebasdep"/>
                <w:rFonts w:ascii="Arial" w:hAnsi="Arial" w:cs="Arial"/>
                <w:color w:val="000000" w:themeColor="text1"/>
                <w:kern w:val="24"/>
                <w:sz w:val="20"/>
                <w:szCs w:val="20"/>
              </w:rPr>
              <w:footnoteReference w:id="3"/>
            </w:r>
          </w:p>
        </w:tc>
      </w:tr>
      <w:tr w:rsidR="008806D5" w:rsidRPr="00B559C9" w14:paraId="239CA2E6" w14:textId="77777777" w:rsidTr="001D0967">
        <w:trPr>
          <w:cnfStyle w:val="000000100000" w:firstRow="0" w:lastRow="0" w:firstColumn="0" w:lastColumn="0" w:oddVBand="0" w:evenVBand="0" w:oddHBand="1" w:evenHBand="0" w:firstRowFirstColumn="0" w:firstRowLastColumn="0" w:lastRowFirstColumn="0" w:lastRowLastColumn="0"/>
          <w:cantSplit/>
        </w:trPr>
        <w:tc>
          <w:tcPr>
            <w:tcW w:w="2539" w:type="pct"/>
            <w:tcBorders>
              <w:top w:val="none" w:sz="0" w:space="0" w:color="auto"/>
              <w:left w:val="none" w:sz="0" w:space="0" w:color="auto"/>
              <w:bottom w:val="none" w:sz="0" w:space="0" w:color="auto"/>
              <w:right w:val="none" w:sz="0" w:space="0" w:color="auto"/>
            </w:tcBorders>
          </w:tcPr>
          <w:p w14:paraId="4F18710F" w14:textId="7A5719E8" w:rsidR="008806D5" w:rsidRPr="00B559C9" w:rsidRDefault="008806D5"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Victimes d'accidents du travail ayant entraîné une incapacité permanente au moins égale à 10</w:t>
            </w:r>
            <w:r w:rsidR="003D7B82" w:rsidRPr="00B559C9">
              <w:rPr>
                <w:rFonts w:ascii="Arial" w:hAnsi="Arial" w:cs="Arial"/>
                <w:sz w:val="20"/>
                <w:szCs w:val="20"/>
              </w:rPr>
              <w:t>%</w:t>
            </w:r>
            <w:r w:rsidRPr="00B559C9">
              <w:rPr>
                <w:rFonts w:ascii="Arial" w:hAnsi="Arial" w:cs="Arial"/>
                <w:sz w:val="20"/>
                <w:szCs w:val="20"/>
              </w:rPr>
              <w:t xml:space="preserve"> ou de maladies professionnelles titulaires d’une rente attribuée au titre d’un régime de sécurité sociale</w:t>
            </w:r>
          </w:p>
        </w:tc>
        <w:tc>
          <w:tcPr>
            <w:tcW w:w="2461" w:type="pct"/>
            <w:tcBorders>
              <w:top w:val="none" w:sz="0" w:space="0" w:color="auto"/>
              <w:left w:val="none" w:sz="0" w:space="0" w:color="auto"/>
              <w:bottom w:val="none" w:sz="0" w:space="0" w:color="auto"/>
              <w:right w:val="none" w:sz="0" w:space="0" w:color="auto"/>
            </w:tcBorders>
          </w:tcPr>
          <w:p w14:paraId="77B631AD" w14:textId="2280E063" w:rsidR="008806D5" w:rsidRPr="00B559C9" w:rsidRDefault="005B66CF"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Titre</w:t>
            </w:r>
            <w:r w:rsidR="008806D5" w:rsidRPr="00B559C9">
              <w:rPr>
                <w:rFonts w:ascii="Arial" w:hAnsi="Arial" w:cs="Arial"/>
                <w:sz w:val="20"/>
                <w:szCs w:val="20"/>
              </w:rPr>
              <w:t xml:space="preserve"> justifiant </w:t>
            </w:r>
            <w:r w:rsidRPr="00B559C9">
              <w:rPr>
                <w:rFonts w:ascii="Arial" w:hAnsi="Arial" w:cs="Arial"/>
                <w:sz w:val="20"/>
                <w:szCs w:val="20"/>
              </w:rPr>
              <w:t>la</w:t>
            </w:r>
            <w:r w:rsidR="008806D5" w:rsidRPr="00B559C9">
              <w:rPr>
                <w:rFonts w:ascii="Arial" w:hAnsi="Arial" w:cs="Arial"/>
                <w:sz w:val="20"/>
                <w:szCs w:val="20"/>
              </w:rPr>
              <w:t xml:space="preserve"> rente et </w:t>
            </w:r>
            <w:r w:rsidRPr="00B559C9">
              <w:rPr>
                <w:rFonts w:ascii="Arial" w:hAnsi="Arial" w:cs="Arial"/>
                <w:sz w:val="20"/>
                <w:szCs w:val="20"/>
              </w:rPr>
              <w:t>l</w:t>
            </w:r>
            <w:r w:rsidR="008806D5" w:rsidRPr="00B559C9">
              <w:rPr>
                <w:rFonts w:ascii="Arial" w:hAnsi="Arial" w:cs="Arial"/>
                <w:sz w:val="20"/>
                <w:szCs w:val="20"/>
              </w:rPr>
              <w:t>e taux d’incapacité</w:t>
            </w:r>
          </w:p>
        </w:tc>
      </w:tr>
      <w:tr w:rsidR="008806D5" w:rsidRPr="00B559C9" w14:paraId="64B18D86" w14:textId="77777777" w:rsidTr="001D0967">
        <w:trPr>
          <w:cantSplit/>
        </w:trPr>
        <w:tc>
          <w:tcPr>
            <w:tcW w:w="2539" w:type="pct"/>
          </w:tcPr>
          <w:p w14:paraId="245AD823" w14:textId="2ABCAC00" w:rsidR="008806D5" w:rsidRPr="00B559C9" w:rsidRDefault="008806D5"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Les titulaires d’une pension d’invalidité, à condition que l’invalidité réduise au moins des 2/3 leur capacité de travail</w:t>
            </w:r>
          </w:p>
        </w:tc>
        <w:tc>
          <w:tcPr>
            <w:tcW w:w="2461" w:type="pct"/>
          </w:tcPr>
          <w:p w14:paraId="4C228E15" w14:textId="6BF239A1" w:rsidR="008806D5" w:rsidRPr="00B559C9" w:rsidRDefault="005B66CF"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T</w:t>
            </w:r>
            <w:r w:rsidR="008806D5" w:rsidRPr="00B559C9">
              <w:rPr>
                <w:rFonts w:ascii="Arial" w:hAnsi="Arial" w:cs="Arial"/>
                <w:sz w:val="20"/>
                <w:szCs w:val="20"/>
              </w:rPr>
              <w:t xml:space="preserve">itre </w:t>
            </w:r>
            <w:r w:rsidRPr="00B559C9">
              <w:rPr>
                <w:rFonts w:ascii="Arial" w:hAnsi="Arial" w:cs="Arial"/>
                <w:sz w:val="20"/>
                <w:szCs w:val="20"/>
              </w:rPr>
              <w:t xml:space="preserve">justifiant </w:t>
            </w:r>
            <w:r w:rsidR="008806D5" w:rsidRPr="00B559C9">
              <w:rPr>
                <w:rFonts w:ascii="Arial" w:hAnsi="Arial" w:cs="Arial"/>
                <w:sz w:val="20"/>
                <w:szCs w:val="20"/>
              </w:rPr>
              <w:t xml:space="preserve">la pension d’invalidité </w:t>
            </w:r>
          </w:p>
        </w:tc>
      </w:tr>
      <w:tr w:rsidR="008806D5" w:rsidRPr="00B559C9" w14:paraId="4EAA4845" w14:textId="77777777" w:rsidTr="001D0967">
        <w:trPr>
          <w:cnfStyle w:val="000000100000" w:firstRow="0" w:lastRow="0" w:firstColumn="0" w:lastColumn="0" w:oddVBand="0" w:evenVBand="0" w:oddHBand="1" w:evenHBand="0" w:firstRowFirstColumn="0" w:firstRowLastColumn="0" w:lastRowFirstColumn="0" w:lastRowLastColumn="0"/>
          <w:cantSplit/>
        </w:trPr>
        <w:tc>
          <w:tcPr>
            <w:tcW w:w="2539" w:type="pct"/>
            <w:tcBorders>
              <w:top w:val="none" w:sz="0" w:space="0" w:color="auto"/>
              <w:left w:val="none" w:sz="0" w:space="0" w:color="auto"/>
              <w:bottom w:val="none" w:sz="0" w:space="0" w:color="auto"/>
              <w:right w:val="none" w:sz="0" w:space="0" w:color="auto"/>
            </w:tcBorders>
          </w:tcPr>
          <w:p w14:paraId="1BA401DD" w14:textId="4BBC59B6" w:rsidR="008806D5" w:rsidRPr="00B559C9" w:rsidRDefault="005B66CF" w:rsidP="00D874A8">
            <w:pPr>
              <w:spacing w:before="120" w:after="120"/>
              <w:jc w:val="center"/>
              <w:rPr>
                <w:rFonts w:ascii="Arial" w:hAnsi="Arial" w:cs="Arial"/>
                <w:color w:val="000000" w:themeColor="dark1"/>
                <w:kern w:val="24"/>
                <w:sz w:val="20"/>
                <w:szCs w:val="20"/>
              </w:rPr>
            </w:pPr>
            <w:r w:rsidRPr="00B559C9">
              <w:rPr>
                <w:rFonts w:ascii="Arial" w:hAnsi="Arial" w:cs="Arial"/>
                <w:sz w:val="20"/>
                <w:szCs w:val="20"/>
              </w:rPr>
              <w:t xml:space="preserve">Les bénéficiaires </w:t>
            </w:r>
            <w:r w:rsidR="00D874A8" w:rsidRPr="00B559C9">
              <w:rPr>
                <w:rFonts w:ascii="Arial" w:hAnsi="Arial" w:cs="Arial"/>
                <w:sz w:val="20"/>
                <w:szCs w:val="20"/>
              </w:rPr>
              <w:t xml:space="preserve">d’un emploi réservé </w:t>
            </w:r>
            <w:r w:rsidRPr="00B559C9">
              <w:rPr>
                <w:rFonts w:ascii="Arial" w:hAnsi="Arial" w:cs="Arial"/>
                <w:sz w:val="20"/>
                <w:szCs w:val="20"/>
              </w:rPr>
              <w:t>mentionnés à l'article </w:t>
            </w:r>
            <w:hyperlink r:id="rId9" w:tooltip="Code des pensions militaires d" w:history="1">
              <w:r w:rsidRPr="00B559C9">
                <w:rPr>
                  <w:sz w:val="20"/>
                  <w:szCs w:val="20"/>
                </w:rPr>
                <w:t>L. 241-2 </w:t>
              </w:r>
            </w:hyperlink>
            <w:r w:rsidRPr="00B559C9">
              <w:rPr>
                <w:rFonts w:ascii="Arial" w:hAnsi="Arial" w:cs="Arial"/>
                <w:sz w:val="20"/>
                <w:szCs w:val="20"/>
              </w:rPr>
              <w:t>du code des pensions militaires d'invalidité et des victimes de guerre</w:t>
            </w:r>
          </w:p>
        </w:tc>
        <w:tc>
          <w:tcPr>
            <w:tcW w:w="2461" w:type="pct"/>
            <w:tcBorders>
              <w:top w:val="none" w:sz="0" w:space="0" w:color="auto"/>
              <w:left w:val="none" w:sz="0" w:space="0" w:color="auto"/>
              <w:bottom w:val="none" w:sz="0" w:space="0" w:color="auto"/>
              <w:right w:val="none" w:sz="0" w:space="0" w:color="auto"/>
            </w:tcBorders>
          </w:tcPr>
          <w:p w14:paraId="7DE82A43" w14:textId="5CC65C22" w:rsidR="008806D5" w:rsidRPr="00B559C9" w:rsidRDefault="002D69DE" w:rsidP="002D69DE">
            <w:pPr>
              <w:spacing w:before="120" w:after="120"/>
              <w:jc w:val="center"/>
              <w:rPr>
                <w:rFonts w:ascii="Arial" w:hAnsi="Arial" w:cs="Arial"/>
                <w:color w:val="000000" w:themeColor="dark1"/>
                <w:kern w:val="24"/>
                <w:sz w:val="20"/>
                <w:szCs w:val="20"/>
              </w:rPr>
            </w:pPr>
            <w:r w:rsidRPr="00B559C9">
              <w:rPr>
                <w:rFonts w:ascii="Arial" w:hAnsi="Arial" w:cs="Arial"/>
                <w:sz w:val="20"/>
                <w:szCs w:val="20"/>
              </w:rPr>
              <w:t>Arrêté de nomination</w:t>
            </w:r>
          </w:p>
        </w:tc>
      </w:tr>
      <w:tr w:rsidR="005B66CF" w:rsidRPr="00B559C9" w14:paraId="115C6438" w14:textId="77777777" w:rsidTr="001D0967">
        <w:trPr>
          <w:cantSplit/>
        </w:trPr>
        <w:tc>
          <w:tcPr>
            <w:tcW w:w="2539" w:type="pct"/>
          </w:tcPr>
          <w:p w14:paraId="0B9BF057" w14:textId="36A6C228" w:rsidR="005B66CF" w:rsidRPr="00B559C9" w:rsidRDefault="00E31FB9" w:rsidP="002C7326">
            <w:pPr>
              <w:spacing w:before="120" w:after="120"/>
              <w:jc w:val="center"/>
              <w:rPr>
                <w:rFonts w:ascii="Arial" w:hAnsi="Arial" w:cs="Arial"/>
                <w:color w:val="000000"/>
                <w:sz w:val="21"/>
                <w:szCs w:val="21"/>
                <w:shd w:val="clear" w:color="auto" w:fill="FFFFFF"/>
              </w:rPr>
            </w:pPr>
            <w:r w:rsidRPr="00B559C9">
              <w:rPr>
                <w:rFonts w:ascii="Arial" w:hAnsi="Arial" w:cs="Arial"/>
                <w:sz w:val="20"/>
                <w:szCs w:val="20"/>
              </w:rPr>
              <w:t>Sapeurs-pompiers volontaires titulaires d’une allocation ou d’une rente d’invalidité</w:t>
            </w:r>
            <w:r w:rsidRPr="00B559C9">
              <w:rPr>
                <w:rFonts w:ascii="Arial" w:hAnsi="Arial" w:cs="Arial"/>
                <w:color w:val="000000"/>
                <w:sz w:val="21"/>
                <w:szCs w:val="21"/>
                <w:shd w:val="clear" w:color="auto" w:fill="FFFFFF"/>
              </w:rPr>
              <w:t xml:space="preserve"> </w:t>
            </w:r>
          </w:p>
        </w:tc>
        <w:tc>
          <w:tcPr>
            <w:tcW w:w="2461" w:type="pct"/>
          </w:tcPr>
          <w:p w14:paraId="785FE18A" w14:textId="6B66C714" w:rsidR="005B66CF" w:rsidRPr="00B559C9" w:rsidRDefault="00E31FB9" w:rsidP="002C7326">
            <w:pPr>
              <w:spacing w:before="120" w:after="120"/>
              <w:jc w:val="center"/>
              <w:rPr>
                <w:rFonts w:ascii="Arial" w:hAnsi="Arial" w:cs="Arial"/>
                <w:sz w:val="20"/>
                <w:szCs w:val="20"/>
              </w:rPr>
            </w:pPr>
            <w:r w:rsidRPr="00B559C9">
              <w:rPr>
                <w:rFonts w:ascii="Arial" w:hAnsi="Arial" w:cs="Arial"/>
                <w:sz w:val="20"/>
                <w:szCs w:val="20"/>
              </w:rPr>
              <w:t>Titre justifiant la perception de l’allocation ou de la rente</w:t>
            </w:r>
          </w:p>
        </w:tc>
      </w:tr>
      <w:tr w:rsidR="008806D5" w:rsidRPr="00B559C9" w14:paraId="0AFDF290" w14:textId="77777777" w:rsidTr="001D0967">
        <w:trPr>
          <w:cnfStyle w:val="000000100000" w:firstRow="0" w:lastRow="0" w:firstColumn="0" w:lastColumn="0" w:oddVBand="0" w:evenVBand="0" w:oddHBand="1" w:evenHBand="0" w:firstRowFirstColumn="0" w:firstRowLastColumn="0" w:lastRowFirstColumn="0" w:lastRowLastColumn="0"/>
          <w:cantSplit/>
        </w:trPr>
        <w:tc>
          <w:tcPr>
            <w:tcW w:w="2539" w:type="pct"/>
            <w:tcBorders>
              <w:top w:val="none" w:sz="0" w:space="0" w:color="auto"/>
              <w:left w:val="none" w:sz="0" w:space="0" w:color="auto"/>
              <w:bottom w:val="none" w:sz="0" w:space="0" w:color="auto"/>
              <w:right w:val="none" w:sz="0" w:space="0" w:color="auto"/>
            </w:tcBorders>
          </w:tcPr>
          <w:p w14:paraId="784C892D" w14:textId="00CD39E4" w:rsidR="008806D5" w:rsidRPr="00B559C9" w:rsidRDefault="005B66CF"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Titulaires de la carte “ mobilité inclusion ”</w:t>
            </w:r>
          </w:p>
        </w:tc>
        <w:tc>
          <w:tcPr>
            <w:tcW w:w="2461" w:type="pct"/>
            <w:tcBorders>
              <w:top w:val="none" w:sz="0" w:space="0" w:color="auto"/>
              <w:left w:val="none" w:sz="0" w:space="0" w:color="auto"/>
              <w:bottom w:val="none" w:sz="0" w:space="0" w:color="auto"/>
              <w:right w:val="none" w:sz="0" w:space="0" w:color="auto"/>
            </w:tcBorders>
          </w:tcPr>
          <w:p w14:paraId="2B377E88" w14:textId="5C328C7C" w:rsidR="008806D5" w:rsidRPr="00B559C9" w:rsidRDefault="005B66CF"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C</w:t>
            </w:r>
            <w:r w:rsidR="008806D5" w:rsidRPr="00B559C9">
              <w:rPr>
                <w:rFonts w:ascii="Arial" w:hAnsi="Arial" w:cs="Arial"/>
                <w:sz w:val="20"/>
                <w:szCs w:val="20"/>
              </w:rPr>
              <w:t xml:space="preserve">arte </w:t>
            </w:r>
            <w:r w:rsidR="00ED52C8" w:rsidRPr="00B559C9">
              <w:rPr>
                <w:rFonts w:ascii="Arial" w:hAnsi="Arial" w:cs="Arial"/>
                <w:sz w:val="20"/>
                <w:szCs w:val="20"/>
              </w:rPr>
              <w:t>mobilité inclusion avec la mention « Invalidité »</w:t>
            </w:r>
          </w:p>
        </w:tc>
      </w:tr>
      <w:tr w:rsidR="00BC02BB" w:rsidRPr="00B559C9" w14:paraId="5480F115" w14:textId="77777777" w:rsidTr="001D0967">
        <w:trPr>
          <w:cantSplit/>
        </w:trPr>
        <w:tc>
          <w:tcPr>
            <w:tcW w:w="2539" w:type="pct"/>
            <w:vAlign w:val="center"/>
            <w:hideMark/>
          </w:tcPr>
          <w:p w14:paraId="57CC1CC7" w14:textId="77777777" w:rsidR="00BC02BB" w:rsidRPr="00B559C9" w:rsidRDefault="00BC02BB" w:rsidP="002C7326">
            <w:pPr>
              <w:spacing w:before="120" w:after="120"/>
              <w:jc w:val="center"/>
              <w:rPr>
                <w:rFonts w:ascii="Arial" w:hAnsi="Arial" w:cs="Arial"/>
                <w:sz w:val="20"/>
                <w:szCs w:val="20"/>
              </w:rPr>
            </w:pPr>
            <w:r w:rsidRPr="00B559C9">
              <w:rPr>
                <w:rFonts w:ascii="Arial" w:hAnsi="Arial" w:cs="Arial"/>
                <w:color w:val="000000" w:themeColor="dark1"/>
                <w:kern w:val="24"/>
                <w:sz w:val="20"/>
                <w:szCs w:val="20"/>
              </w:rPr>
              <w:t>Allocation Adulte Handicapé</w:t>
            </w:r>
          </w:p>
        </w:tc>
        <w:tc>
          <w:tcPr>
            <w:tcW w:w="2461" w:type="pct"/>
            <w:vAlign w:val="center"/>
            <w:hideMark/>
          </w:tcPr>
          <w:p w14:paraId="4C78E1F2" w14:textId="2C8BAE12" w:rsidR="00BC02BB" w:rsidRPr="00B559C9" w:rsidRDefault="005B66CF" w:rsidP="002C7326">
            <w:pPr>
              <w:spacing w:before="120" w:after="120"/>
              <w:jc w:val="center"/>
              <w:rPr>
                <w:rFonts w:ascii="Arial" w:hAnsi="Arial" w:cs="Arial"/>
                <w:sz w:val="20"/>
                <w:szCs w:val="20"/>
              </w:rPr>
            </w:pPr>
            <w:r w:rsidRPr="00B559C9">
              <w:rPr>
                <w:rFonts w:ascii="Arial" w:hAnsi="Arial" w:cs="Arial"/>
                <w:color w:val="000000" w:themeColor="dark1"/>
                <w:kern w:val="24"/>
                <w:sz w:val="20"/>
                <w:szCs w:val="20"/>
              </w:rPr>
              <w:t>T</w:t>
            </w:r>
            <w:r w:rsidR="00BC02BB" w:rsidRPr="00B559C9">
              <w:rPr>
                <w:rFonts w:ascii="Arial" w:hAnsi="Arial" w:cs="Arial"/>
                <w:color w:val="000000" w:themeColor="dark1"/>
                <w:kern w:val="24"/>
                <w:sz w:val="20"/>
                <w:szCs w:val="20"/>
              </w:rPr>
              <w:t>itre justifiant de la perception de l’AAH</w:t>
            </w:r>
          </w:p>
        </w:tc>
      </w:tr>
      <w:tr w:rsidR="008806D5" w:rsidRPr="00B559C9" w14:paraId="5F2BBF5E" w14:textId="77777777" w:rsidTr="001D0967">
        <w:trPr>
          <w:cnfStyle w:val="000000100000" w:firstRow="0" w:lastRow="0" w:firstColumn="0" w:lastColumn="0" w:oddVBand="0" w:evenVBand="0" w:oddHBand="1" w:evenHBand="0" w:firstRowFirstColumn="0" w:firstRowLastColumn="0" w:lastRowFirstColumn="0" w:lastRowLastColumn="0"/>
          <w:cantSplit/>
          <w:trHeight w:val="600"/>
        </w:trPr>
        <w:tc>
          <w:tcPr>
            <w:tcW w:w="2539" w:type="pct"/>
            <w:tcBorders>
              <w:top w:val="none" w:sz="0" w:space="0" w:color="auto"/>
              <w:left w:val="none" w:sz="0" w:space="0" w:color="auto"/>
              <w:bottom w:val="none" w:sz="0" w:space="0" w:color="auto"/>
              <w:right w:val="none" w:sz="0" w:space="0" w:color="auto"/>
            </w:tcBorders>
          </w:tcPr>
          <w:p w14:paraId="24FFE70A" w14:textId="20AA6622" w:rsidR="008806D5" w:rsidRPr="00B559C9" w:rsidRDefault="008806D5"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Les agents qui bénéficient d’une allocation temporaire d’invalidité</w:t>
            </w:r>
          </w:p>
        </w:tc>
        <w:tc>
          <w:tcPr>
            <w:tcW w:w="2461" w:type="pct"/>
            <w:tcBorders>
              <w:top w:val="none" w:sz="0" w:space="0" w:color="auto"/>
              <w:left w:val="none" w:sz="0" w:space="0" w:color="auto"/>
              <w:bottom w:val="none" w:sz="0" w:space="0" w:color="auto"/>
              <w:right w:val="none" w:sz="0" w:space="0" w:color="auto"/>
            </w:tcBorders>
          </w:tcPr>
          <w:p w14:paraId="084F242E" w14:textId="0A07E09A" w:rsidR="008806D5" w:rsidRPr="00B559C9" w:rsidRDefault="005B66CF" w:rsidP="00957FF2">
            <w:pPr>
              <w:spacing w:before="120" w:after="120"/>
              <w:ind w:left="453"/>
              <w:contextualSpacing/>
              <w:rPr>
                <w:rFonts w:ascii="Arial" w:hAnsi="Arial" w:cs="Arial"/>
                <w:color w:val="000000" w:themeColor="dark1"/>
                <w:kern w:val="24"/>
                <w:sz w:val="20"/>
                <w:szCs w:val="20"/>
              </w:rPr>
            </w:pPr>
            <w:r w:rsidRPr="00B559C9">
              <w:rPr>
                <w:rFonts w:ascii="Arial" w:hAnsi="Arial" w:cs="Arial"/>
                <w:sz w:val="20"/>
                <w:szCs w:val="20"/>
              </w:rPr>
              <w:t>T</w:t>
            </w:r>
            <w:r w:rsidR="008806D5" w:rsidRPr="00B559C9">
              <w:rPr>
                <w:rFonts w:ascii="Arial" w:hAnsi="Arial" w:cs="Arial"/>
                <w:sz w:val="20"/>
                <w:szCs w:val="20"/>
              </w:rPr>
              <w:t xml:space="preserve">itre </w:t>
            </w:r>
            <w:r w:rsidR="00A35665" w:rsidRPr="00B559C9">
              <w:rPr>
                <w:rFonts w:ascii="Arial" w:hAnsi="Arial" w:cs="Arial"/>
                <w:color w:val="000000" w:themeColor="dark1"/>
                <w:kern w:val="24"/>
                <w:sz w:val="20"/>
                <w:szCs w:val="20"/>
              </w:rPr>
              <w:t xml:space="preserve">justifiant de la perception </w:t>
            </w:r>
            <w:r w:rsidR="008806D5" w:rsidRPr="00B559C9">
              <w:rPr>
                <w:rFonts w:ascii="Arial" w:hAnsi="Arial" w:cs="Arial"/>
                <w:sz w:val="20"/>
                <w:szCs w:val="20"/>
              </w:rPr>
              <w:t>de l’ATI</w:t>
            </w:r>
          </w:p>
        </w:tc>
      </w:tr>
      <w:tr w:rsidR="00947BE7" w:rsidRPr="00B559C9" w14:paraId="4FCA59DE" w14:textId="77777777" w:rsidTr="001D0967">
        <w:trPr>
          <w:cantSplit/>
          <w:trHeight w:val="576"/>
        </w:trPr>
        <w:tc>
          <w:tcPr>
            <w:tcW w:w="2539" w:type="pct"/>
            <w:vAlign w:val="center"/>
            <w:hideMark/>
          </w:tcPr>
          <w:p w14:paraId="60C81B31" w14:textId="3FF418CD" w:rsidR="00947BE7" w:rsidRPr="00B559C9" w:rsidRDefault="00947BE7" w:rsidP="00947BE7">
            <w:pPr>
              <w:spacing w:before="120" w:after="120"/>
              <w:jc w:val="center"/>
              <w:rPr>
                <w:rFonts w:ascii="Arial" w:hAnsi="Arial" w:cs="Arial"/>
                <w:sz w:val="20"/>
                <w:szCs w:val="20"/>
              </w:rPr>
            </w:pPr>
            <w:r w:rsidRPr="00B559C9">
              <w:rPr>
                <w:rFonts w:ascii="Arial" w:hAnsi="Arial" w:cs="Arial"/>
                <w:color w:val="000000" w:themeColor="dark1"/>
                <w:kern w:val="24"/>
                <w:sz w:val="20"/>
                <w:szCs w:val="20"/>
              </w:rPr>
              <w:t xml:space="preserve">Les agents ayant changé de poste </w:t>
            </w:r>
            <w:proofErr w:type="gramStart"/>
            <w:r w:rsidRPr="00B559C9">
              <w:rPr>
                <w:rFonts w:ascii="Arial" w:hAnsi="Arial" w:cs="Arial"/>
                <w:color w:val="000000" w:themeColor="dark1"/>
                <w:kern w:val="24"/>
                <w:sz w:val="20"/>
                <w:szCs w:val="20"/>
              </w:rPr>
              <w:t>s</w:t>
            </w:r>
            <w:r w:rsidRPr="00B559C9">
              <w:rPr>
                <w:rFonts w:ascii="Arial" w:hAnsi="Arial" w:cs="Arial"/>
                <w:color w:val="0D0D0D" w:themeColor="text1" w:themeTint="F2"/>
                <w:kern w:val="24"/>
                <w:sz w:val="20"/>
                <w:szCs w:val="20"/>
              </w:rPr>
              <w:t>uite à une</w:t>
            </w:r>
            <w:proofErr w:type="gramEnd"/>
            <w:r w:rsidRPr="00B559C9">
              <w:rPr>
                <w:rFonts w:ascii="Arial" w:hAnsi="Arial" w:cs="Arial"/>
                <w:color w:val="0D0D0D" w:themeColor="text1" w:themeTint="F2"/>
                <w:kern w:val="24"/>
                <w:sz w:val="20"/>
                <w:szCs w:val="20"/>
              </w:rPr>
              <w:t xml:space="preserve"> inaptitude à la fonction</w:t>
            </w:r>
          </w:p>
        </w:tc>
        <w:tc>
          <w:tcPr>
            <w:tcW w:w="2461" w:type="pct"/>
            <w:vAlign w:val="center"/>
            <w:hideMark/>
          </w:tcPr>
          <w:p w14:paraId="2048BC8D" w14:textId="12FF8A13" w:rsidR="00356A5A" w:rsidRPr="00B559C9" w:rsidRDefault="004129FA" w:rsidP="007F04D5">
            <w:pPr>
              <w:pStyle w:val="Paragraphedeliste"/>
              <w:numPr>
                <w:ilvl w:val="0"/>
                <w:numId w:val="11"/>
              </w:numPr>
              <w:spacing w:before="120" w:after="120"/>
              <w:contextualSpacing/>
              <w:rPr>
                <w:rFonts w:ascii="Arial" w:hAnsi="Arial" w:cs="Arial"/>
                <w:color w:val="000000" w:themeColor="dark1"/>
                <w:kern w:val="24"/>
                <w:sz w:val="20"/>
                <w:szCs w:val="20"/>
              </w:rPr>
            </w:pPr>
            <w:r w:rsidRPr="00B559C9">
              <w:rPr>
                <w:rFonts w:ascii="Arial" w:hAnsi="Arial" w:cs="Arial"/>
                <w:color w:val="000000" w:themeColor="dark1"/>
                <w:kern w:val="24"/>
                <w:sz w:val="20"/>
                <w:szCs w:val="20"/>
              </w:rPr>
              <w:t xml:space="preserve">Avis d’inaptitude </w:t>
            </w:r>
            <w:r w:rsidR="00947BE7" w:rsidRPr="00B559C9">
              <w:rPr>
                <w:rFonts w:ascii="Arial" w:hAnsi="Arial" w:cs="Arial"/>
                <w:color w:val="000000" w:themeColor="dark1"/>
                <w:kern w:val="24"/>
                <w:sz w:val="20"/>
                <w:szCs w:val="20"/>
              </w:rPr>
              <w:t xml:space="preserve">du </w:t>
            </w:r>
            <w:r w:rsidR="00351F34" w:rsidRPr="00B559C9">
              <w:rPr>
                <w:rFonts w:ascii="Arial" w:hAnsi="Arial" w:cs="Arial"/>
                <w:color w:val="000000" w:themeColor="dark1"/>
                <w:kern w:val="24"/>
                <w:sz w:val="20"/>
                <w:szCs w:val="20"/>
              </w:rPr>
              <w:t>médecin de prévention (FPE), du service de médecine professionnelle et de prévention (FPT), médecin du travail</w:t>
            </w:r>
            <w:r w:rsidR="00356A5A" w:rsidRPr="00B559C9">
              <w:rPr>
                <w:rFonts w:ascii="Arial" w:hAnsi="Arial" w:cs="Arial"/>
                <w:color w:val="000000" w:themeColor="dark1"/>
                <w:kern w:val="24"/>
                <w:sz w:val="20"/>
                <w:szCs w:val="20"/>
              </w:rPr>
              <w:t xml:space="preserve"> (FPH)</w:t>
            </w:r>
            <w:r w:rsidR="00351F34" w:rsidRPr="00B559C9">
              <w:rPr>
                <w:rFonts w:ascii="Arial" w:hAnsi="Arial" w:cs="Arial"/>
                <w:color w:val="000000" w:themeColor="dark1"/>
                <w:kern w:val="24"/>
                <w:sz w:val="20"/>
                <w:szCs w:val="20"/>
              </w:rPr>
              <w:t xml:space="preserve"> ou du </w:t>
            </w:r>
            <w:r w:rsidR="00947BE7" w:rsidRPr="00B559C9">
              <w:rPr>
                <w:rFonts w:ascii="Arial" w:hAnsi="Arial" w:cs="Arial"/>
                <w:color w:val="000000" w:themeColor="dark1"/>
                <w:kern w:val="24"/>
                <w:sz w:val="20"/>
                <w:szCs w:val="20"/>
              </w:rPr>
              <w:t xml:space="preserve">comité médical </w:t>
            </w:r>
            <w:r w:rsidR="00ED52C8" w:rsidRPr="00B559C9">
              <w:rPr>
                <w:rFonts w:ascii="Arial" w:hAnsi="Arial" w:cs="Arial"/>
                <w:color w:val="000000" w:themeColor="dark1"/>
                <w:kern w:val="24"/>
                <w:sz w:val="20"/>
                <w:szCs w:val="20"/>
              </w:rPr>
              <w:t>/ réfor</w:t>
            </w:r>
            <w:r w:rsidRPr="00B559C9">
              <w:rPr>
                <w:rFonts w:ascii="Arial" w:hAnsi="Arial" w:cs="Arial"/>
                <w:color w:val="000000" w:themeColor="dark1"/>
                <w:kern w:val="24"/>
                <w:sz w:val="20"/>
                <w:szCs w:val="20"/>
              </w:rPr>
              <w:t>me</w:t>
            </w:r>
          </w:p>
          <w:p w14:paraId="2F7F7441" w14:textId="222029A3" w:rsidR="00392634" w:rsidRPr="00B559C9" w:rsidRDefault="00392634" w:rsidP="00392634">
            <w:pPr>
              <w:spacing w:before="120" w:after="120"/>
              <w:ind w:left="360"/>
              <w:contextualSpacing/>
              <w:rPr>
                <w:rFonts w:ascii="Arial" w:hAnsi="Arial" w:cs="Arial"/>
                <w:b/>
                <w:bCs/>
                <w:color w:val="000000" w:themeColor="dark1"/>
                <w:kern w:val="24"/>
                <w:sz w:val="20"/>
                <w:szCs w:val="20"/>
                <w:u w:val="single"/>
              </w:rPr>
            </w:pPr>
            <w:r w:rsidRPr="00B559C9">
              <w:rPr>
                <w:rFonts w:ascii="Arial" w:hAnsi="Arial" w:cs="Arial"/>
                <w:b/>
                <w:bCs/>
                <w:color w:val="000000" w:themeColor="dark1"/>
                <w:kern w:val="24"/>
                <w:sz w:val="20"/>
                <w:szCs w:val="20"/>
                <w:u w:val="single"/>
              </w:rPr>
              <w:t xml:space="preserve">ET </w:t>
            </w:r>
          </w:p>
          <w:p w14:paraId="77C8073B" w14:textId="3061097A" w:rsidR="00947BE7" w:rsidRPr="00B559C9" w:rsidRDefault="00356A5A" w:rsidP="007F04D5">
            <w:pPr>
              <w:pStyle w:val="Paragraphedeliste"/>
              <w:numPr>
                <w:ilvl w:val="0"/>
                <w:numId w:val="11"/>
              </w:numPr>
              <w:spacing w:before="120" w:after="120"/>
              <w:contextualSpacing/>
              <w:rPr>
                <w:rFonts w:ascii="Arial" w:hAnsi="Arial" w:cs="Arial"/>
                <w:color w:val="000000" w:themeColor="dark1"/>
                <w:kern w:val="24"/>
                <w:sz w:val="20"/>
                <w:szCs w:val="20"/>
              </w:rPr>
            </w:pPr>
            <w:r w:rsidRPr="00B559C9">
              <w:rPr>
                <w:rFonts w:ascii="Arial" w:hAnsi="Arial" w:cs="Arial"/>
                <w:color w:val="000000" w:themeColor="dark1"/>
                <w:kern w:val="24"/>
                <w:sz w:val="20"/>
                <w:szCs w:val="20"/>
              </w:rPr>
              <w:t>Note de service, décision de</w:t>
            </w:r>
            <w:r w:rsidR="00ED52C8" w:rsidRPr="00B559C9">
              <w:rPr>
                <w:rFonts w:ascii="Arial" w:hAnsi="Arial" w:cs="Arial"/>
                <w:color w:val="000000" w:themeColor="dark1"/>
                <w:kern w:val="24"/>
                <w:sz w:val="20"/>
                <w:szCs w:val="20"/>
              </w:rPr>
              <w:t xml:space="preserve"> </w:t>
            </w:r>
            <w:r w:rsidRPr="00B559C9">
              <w:rPr>
                <w:rFonts w:ascii="Arial" w:hAnsi="Arial" w:cs="Arial"/>
                <w:color w:val="000000" w:themeColor="dark1"/>
                <w:kern w:val="24"/>
                <w:sz w:val="20"/>
                <w:szCs w:val="20"/>
              </w:rPr>
              <w:t>l’autorité compétente ou attestation affectant l’agent à ses nouvelles fonctions du fait de son inaptitude</w:t>
            </w:r>
            <w:r w:rsidR="00392634" w:rsidRPr="00B559C9">
              <w:rPr>
                <w:rFonts w:ascii="Arial" w:hAnsi="Arial" w:cs="Arial"/>
                <w:color w:val="000000" w:themeColor="dark1"/>
                <w:kern w:val="24"/>
                <w:sz w:val="20"/>
                <w:szCs w:val="20"/>
              </w:rPr>
              <w:t xml:space="preserve"> à sa fonction</w:t>
            </w:r>
          </w:p>
        </w:tc>
      </w:tr>
      <w:tr w:rsidR="00BC02BB" w:rsidRPr="00B559C9" w14:paraId="06137D5C" w14:textId="77777777" w:rsidTr="001D0967">
        <w:trPr>
          <w:cnfStyle w:val="000000100000" w:firstRow="0" w:lastRow="0" w:firstColumn="0" w:lastColumn="0" w:oddVBand="0" w:evenVBand="0" w:oddHBand="1" w:evenHBand="0" w:firstRowFirstColumn="0" w:firstRowLastColumn="0" w:lastRowFirstColumn="0" w:lastRowLastColumn="0"/>
          <w:cantSplit/>
          <w:trHeight w:val="192"/>
        </w:trPr>
        <w:tc>
          <w:tcPr>
            <w:tcW w:w="2539" w:type="pct"/>
            <w:tcBorders>
              <w:top w:val="none" w:sz="0" w:space="0" w:color="auto"/>
              <w:left w:val="none" w:sz="0" w:space="0" w:color="auto"/>
              <w:bottom w:val="none" w:sz="0" w:space="0" w:color="auto"/>
              <w:right w:val="none" w:sz="0" w:space="0" w:color="auto"/>
            </w:tcBorders>
            <w:vAlign w:val="center"/>
            <w:hideMark/>
          </w:tcPr>
          <w:p w14:paraId="2230571F" w14:textId="77777777" w:rsidR="00BC02BB" w:rsidRPr="00B559C9" w:rsidRDefault="00BC02BB" w:rsidP="002C7326">
            <w:pPr>
              <w:spacing w:before="120" w:after="120"/>
              <w:jc w:val="center"/>
              <w:rPr>
                <w:rFonts w:ascii="Arial" w:hAnsi="Arial" w:cs="Arial"/>
                <w:sz w:val="20"/>
                <w:szCs w:val="20"/>
              </w:rPr>
            </w:pPr>
            <w:r w:rsidRPr="00B559C9">
              <w:rPr>
                <w:rFonts w:ascii="Arial" w:hAnsi="Arial" w:cs="Arial"/>
                <w:color w:val="000000" w:themeColor="dark1"/>
                <w:kern w:val="24"/>
                <w:sz w:val="20"/>
                <w:szCs w:val="20"/>
              </w:rPr>
              <w:t>Les agents reclassés statutairement</w:t>
            </w:r>
          </w:p>
        </w:tc>
        <w:tc>
          <w:tcPr>
            <w:tcW w:w="2461" w:type="pct"/>
            <w:tcBorders>
              <w:top w:val="none" w:sz="0" w:space="0" w:color="auto"/>
              <w:left w:val="none" w:sz="0" w:space="0" w:color="auto"/>
              <w:bottom w:val="none" w:sz="0" w:space="0" w:color="auto"/>
              <w:right w:val="none" w:sz="0" w:space="0" w:color="auto"/>
            </w:tcBorders>
            <w:vAlign w:val="center"/>
            <w:hideMark/>
          </w:tcPr>
          <w:p w14:paraId="775EACAE" w14:textId="33DF9F85" w:rsidR="00BC02BB" w:rsidRPr="00B559C9" w:rsidRDefault="00BC02BB" w:rsidP="00E7288D">
            <w:pPr>
              <w:spacing w:before="120" w:after="120"/>
              <w:ind w:left="453"/>
              <w:contextualSpacing/>
              <w:rPr>
                <w:rFonts w:ascii="Arial" w:hAnsi="Arial" w:cs="Arial"/>
                <w:color w:val="000000" w:themeColor="dark1"/>
                <w:kern w:val="24"/>
                <w:sz w:val="20"/>
                <w:szCs w:val="20"/>
              </w:rPr>
            </w:pPr>
            <w:r w:rsidRPr="00B559C9">
              <w:rPr>
                <w:rFonts w:ascii="Arial" w:hAnsi="Arial" w:cs="Arial"/>
                <w:color w:val="000000" w:themeColor="dark1"/>
                <w:kern w:val="24"/>
                <w:sz w:val="20"/>
                <w:szCs w:val="20"/>
              </w:rPr>
              <w:t>Avis du comité médical ou de la commission de réforme</w:t>
            </w:r>
            <w:r w:rsidR="00E7288D" w:rsidRPr="00B559C9">
              <w:rPr>
                <w:rFonts w:ascii="Arial" w:hAnsi="Arial" w:cs="Arial"/>
                <w:color w:val="000000" w:themeColor="dark1"/>
                <w:kern w:val="24"/>
                <w:sz w:val="20"/>
                <w:szCs w:val="20"/>
              </w:rPr>
              <w:t xml:space="preserve"> </w:t>
            </w:r>
            <w:r w:rsidR="00E7288D" w:rsidRPr="00B559C9">
              <w:rPr>
                <w:rFonts w:ascii="Arial" w:hAnsi="Arial" w:cs="Arial"/>
                <w:b/>
                <w:color w:val="000000" w:themeColor="dark1"/>
                <w:kern w:val="24"/>
                <w:sz w:val="20"/>
                <w:szCs w:val="20"/>
                <w:u w:val="single"/>
              </w:rPr>
              <w:t>e</w:t>
            </w:r>
            <w:r w:rsidR="00015EA2" w:rsidRPr="00B559C9">
              <w:rPr>
                <w:rFonts w:ascii="Arial" w:hAnsi="Arial" w:cs="Arial"/>
                <w:b/>
                <w:color w:val="000000" w:themeColor="dark1"/>
                <w:kern w:val="24"/>
                <w:sz w:val="20"/>
                <w:szCs w:val="20"/>
                <w:u w:val="single"/>
              </w:rPr>
              <w:t>t</w:t>
            </w:r>
            <w:r w:rsidR="00015EA2" w:rsidRPr="00B559C9">
              <w:rPr>
                <w:rFonts w:ascii="Arial" w:hAnsi="Arial" w:cs="Arial"/>
                <w:color w:val="000000" w:themeColor="dark1"/>
                <w:kern w:val="24"/>
                <w:sz w:val="20"/>
                <w:szCs w:val="20"/>
              </w:rPr>
              <w:t xml:space="preserve"> d</w:t>
            </w:r>
            <w:r w:rsidRPr="00B559C9">
              <w:rPr>
                <w:rFonts w:ascii="Arial" w:hAnsi="Arial" w:cs="Arial"/>
                <w:color w:val="000000" w:themeColor="dark1"/>
                <w:kern w:val="24"/>
                <w:sz w:val="20"/>
                <w:szCs w:val="20"/>
              </w:rPr>
              <w:t>ocument prononçant le détachement ou le reclassement</w:t>
            </w:r>
          </w:p>
        </w:tc>
      </w:tr>
      <w:tr w:rsidR="00D65368" w:rsidRPr="00B559C9" w14:paraId="408AF182" w14:textId="77777777" w:rsidTr="001D0967">
        <w:trPr>
          <w:cantSplit/>
          <w:trHeight w:val="434"/>
        </w:trPr>
        <w:tc>
          <w:tcPr>
            <w:tcW w:w="2539" w:type="pct"/>
            <w:vAlign w:val="center"/>
          </w:tcPr>
          <w:p w14:paraId="47B5FCA6" w14:textId="137DB5AF" w:rsidR="00D65368" w:rsidRPr="00B559C9" w:rsidRDefault="00D65368" w:rsidP="005E5FAC">
            <w:pPr>
              <w:spacing w:before="120" w:after="120"/>
              <w:jc w:val="center"/>
              <w:rPr>
                <w:rFonts w:ascii="Arial" w:hAnsi="Arial" w:cs="Arial"/>
                <w:color w:val="000000" w:themeColor="dark1"/>
                <w:kern w:val="24"/>
                <w:sz w:val="20"/>
                <w:szCs w:val="20"/>
              </w:rPr>
            </w:pPr>
            <w:r w:rsidRPr="00B559C9">
              <w:rPr>
                <w:rFonts w:ascii="Arial" w:hAnsi="Arial" w:cs="Arial"/>
                <w:color w:val="000000" w:themeColor="dark1"/>
                <w:kern w:val="24"/>
                <w:sz w:val="20"/>
                <w:szCs w:val="20"/>
              </w:rPr>
              <w:t>Les agents bénéficiant d’une période de préparation au reclassement</w:t>
            </w:r>
          </w:p>
        </w:tc>
        <w:tc>
          <w:tcPr>
            <w:tcW w:w="2461" w:type="pct"/>
            <w:vAlign w:val="center"/>
          </w:tcPr>
          <w:p w14:paraId="2BAA54FB" w14:textId="7FFE0230" w:rsidR="00D65368" w:rsidRPr="00B559C9" w:rsidRDefault="00AC29D5" w:rsidP="00957FF2">
            <w:pPr>
              <w:spacing w:before="120" w:after="120"/>
              <w:contextualSpacing/>
              <w:jc w:val="center"/>
              <w:rPr>
                <w:rFonts w:ascii="Arial" w:hAnsi="Arial" w:cs="Arial"/>
                <w:color w:val="000000" w:themeColor="dark1"/>
                <w:kern w:val="24"/>
                <w:sz w:val="20"/>
                <w:szCs w:val="20"/>
              </w:rPr>
            </w:pPr>
            <w:r w:rsidRPr="00B559C9">
              <w:rPr>
                <w:rFonts w:ascii="Arial" w:hAnsi="Arial" w:cs="Arial"/>
                <w:color w:val="000000" w:themeColor="dark1"/>
                <w:kern w:val="24"/>
                <w:sz w:val="20"/>
                <w:szCs w:val="20"/>
              </w:rPr>
              <w:t>Convention pour la mise en œuvre de la Période de Préparation au Reclassement</w:t>
            </w:r>
          </w:p>
        </w:tc>
      </w:tr>
    </w:tbl>
    <w:p w14:paraId="73F12B6C" w14:textId="77777777" w:rsidR="00CE5E33" w:rsidRPr="00B559C9" w:rsidRDefault="00CE5E33">
      <w:pPr>
        <w:jc w:val="left"/>
        <w:rPr>
          <w:rFonts w:ascii="Arial" w:hAnsi="Arial" w:cs="Arial"/>
          <w:sz w:val="26"/>
          <w:szCs w:val="26"/>
          <w:lang w:val="fr-BE" w:eastAsia="en-US"/>
        </w:rPr>
      </w:pPr>
      <w:bookmarkStart w:id="13" w:name="_Toc425244850"/>
    </w:p>
    <w:p w14:paraId="4C67AA0F" w14:textId="77777777" w:rsidR="005D7CC6" w:rsidRPr="00B559C9" w:rsidRDefault="005D7CC6">
      <w:pPr>
        <w:jc w:val="left"/>
        <w:rPr>
          <w:rFonts w:ascii="Arial" w:hAnsi="Arial" w:cs="Arial"/>
          <w:sz w:val="26"/>
          <w:szCs w:val="26"/>
          <w:lang w:val="fr-BE" w:eastAsia="en-US"/>
        </w:rPr>
      </w:pPr>
    </w:p>
    <w:p w14:paraId="601E52BD" w14:textId="1667E22A" w:rsidR="0045230D" w:rsidRPr="00B559C9" w:rsidRDefault="0045230D">
      <w:pPr>
        <w:jc w:val="left"/>
        <w:rPr>
          <w:rFonts w:ascii="Arial" w:hAnsi="Arial" w:cs="Arial"/>
          <w:sz w:val="26"/>
          <w:szCs w:val="26"/>
          <w:lang w:val="fr-BE" w:eastAsia="en-US"/>
        </w:rPr>
      </w:pPr>
    </w:p>
    <w:p w14:paraId="0DA9E4E6" w14:textId="49A5B0B0" w:rsidR="0045230D" w:rsidRPr="00B559C9" w:rsidRDefault="0045230D">
      <w:pPr>
        <w:jc w:val="left"/>
        <w:rPr>
          <w:rFonts w:ascii="Arial" w:hAnsi="Arial" w:cs="Arial"/>
          <w:sz w:val="26"/>
          <w:szCs w:val="26"/>
          <w:lang w:val="fr-BE" w:eastAsia="en-US"/>
        </w:rPr>
      </w:pPr>
    </w:p>
    <w:tbl>
      <w:tblPr>
        <w:tblStyle w:val="Grillemoyenne3-Accent4"/>
        <w:tblpPr w:leftFromText="141" w:rightFromText="141" w:vertAnchor="text" w:horzAnchor="margin" w:tblpY="-7"/>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82"/>
        <w:gridCol w:w="4538"/>
      </w:tblGrid>
      <w:tr w:rsidR="00E47633" w:rsidRPr="00B559C9" w14:paraId="520C2592" w14:textId="77777777" w:rsidTr="000F7F3E">
        <w:trPr>
          <w:cnfStyle w:val="100000000000" w:firstRow="1" w:lastRow="0" w:firstColumn="0" w:lastColumn="0" w:oddVBand="0" w:evenVBand="0" w:oddHBand="0" w:evenHBand="0" w:firstRowFirstColumn="0" w:firstRowLastColumn="0" w:lastRowFirstColumn="0" w:lastRowLastColumn="0"/>
          <w:cantSplit/>
          <w:trHeight w:val="625"/>
        </w:trPr>
        <w:tc>
          <w:tcPr>
            <w:tcW w:w="5000"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4295E1B" w14:textId="1FF13457" w:rsidR="00E47633" w:rsidRPr="00B559C9" w:rsidRDefault="00E47633" w:rsidP="000F7F3E">
            <w:pPr>
              <w:spacing w:before="120" w:after="120"/>
              <w:jc w:val="center"/>
              <w:rPr>
                <w:rFonts w:ascii="Arial" w:hAnsi="Arial" w:cs="Arial"/>
                <w:color w:val="000000" w:themeColor="text1"/>
                <w:kern w:val="24"/>
                <w:sz w:val="24"/>
              </w:rPr>
            </w:pPr>
            <w:r w:rsidRPr="00B559C9">
              <w:rPr>
                <w:rFonts w:ascii="Arial" w:hAnsi="Arial" w:cs="Arial"/>
                <w:color w:val="000000" w:themeColor="text1"/>
                <w:kern w:val="24"/>
                <w:sz w:val="24"/>
              </w:rPr>
              <w:t>Travailleur</w:t>
            </w:r>
            <w:r w:rsidR="000F7F3E" w:rsidRPr="00B559C9">
              <w:rPr>
                <w:rFonts w:ascii="Arial" w:hAnsi="Arial" w:cs="Arial"/>
                <w:color w:val="000000" w:themeColor="text1"/>
                <w:kern w:val="24"/>
                <w:sz w:val="24"/>
              </w:rPr>
              <w:t>s</w:t>
            </w:r>
            <w:r w:rsidR="00355CBD" w:rsidRPr="00B559C9">
              <w:rPr>
                <w:rFonts w:ascii="Arial" w:hAnsi="Arial" w:cs="Arial"/>
                <w:color w:val="000000" w:themeColor="text1"/>
                <w:kern w:val="24"/>
                <w:sz w:val="24"/>
              </w:rPr>
              <w:t xml:space="preserve"> d’ESAT</w:t>
            </w:r>
          </w:p>
        </w:tc>
      </w:tr>
      <w:tr w:rsidR="00E47633" w:rsidRPr="00B559C9" w14:paraId="30798C00" w14:textId="77777777" w:rsidTr="00EC40EB">
        <w:trPr>
          <w:cnfStyle w:val="000000100000" w:firstRow="0" w:lastRow="0" w:firstColumn="0" w:lastColumn="0" w:oddVBand="0" w:evenVBand="0" w:oddHBand="1" w:evenHBand="0" w:firstRowFirstColumn="0" w:firstRowLastColumn="0" w:lastRowFirstColumn="0" w:lastRowLastColumn="0"/>
          <w:cantSplit/>
          <w:trHeight w:val="310"/>
        </w:trPr>
        <w:tc>
          <w:tcPr>
            <w:tcW w:w="2539" w:type="pct"/>
            <w:tcBorders>
              <w:top w:val="none" w:sz="0" w:space="0" w:color="auto"/>
              <w:left w:val="none" w:sz="0" w:space="0" w:color="auto"/>
              <w:bottom w:val="none" w:sz="0" w:space="0" w:color="auto"/>
              <w:right w:val="none" w:sz="0" w:space="0" w:color="auto"/>
            </w:tcBorders>
            <w:hideMark/>
          </w:tcPr>
          <w:p w14:paraId="370A443B" w14:textId="77777777" w:rsidR="00E47633" w:rsidRPr="00B559C9" w:rsidRDefault="00E47633" w:rsidP="004B530F">
            <w:pPr>
              <w:spacing w:before="120" w:after="120"/>
              <w:jc w:val="center"/>
              <w:rPr>
                <w:rFonts w:ascii="Arial" w:hAnsi="Arial" w:cs="Arial"/>
                <w:b/>
                <w:bCs/>
                <w:kern w:val="24"/>
                <w:sz w:val="24"/>
                <w:szCs w:val="44"/>
              </w:rPr>
            </w:pPr>
            <w:r w:rsidRPr="00B559C9">
              <w:rPr>
                <w:rFonts w:ascii="Arial" w:hAnsi="Arial" w:cs="Arial"/>
                <w:b/>
                <w:bCs/>
                <w:kern w:val="24"/>
                <w:sz w:val="24"/>
                <w:szCs w:val="44"/>
              </w:rPr>
              <w:t>Qualité</w:t>
            </w:r>
          </w:p>
        </w:tc>
        <w:tc>
          <w:tcPr>
            <w:tcW w:w="2461" w:type="pct"/>
            <w:tcBorders>
              <w:top w:val="none" w:sz="0" w:space="0" w:color="auto"/>
              <w:left w:val="none" w:sz="0" w:space="0" w:color="auto"/>
              <w:bottom w:val="none" w:sz="0" w:space="0" w:color="auto"/>
              <w:right w:val="none" w:sz="0" w:space="0" w:color="auto"/>
            </w:tcBorders>
            <w:shd w:val="clear" w:color="auto" w:fill="B2A1C7" w:themeFill="accent4" w:themeFillTint="99"/>
            <w:hideMark/>
          </w:tcPr>
          <w:p w14:paraId="1FE85E62" w14:textId="77777777" w:rsidR="00E47633" w:rsidRPr="00B559C9" w:rsidRDefault="00E47633" w:rsidP="004B530F">
            <w:pPr>
              <w:spacing w:before="120" w:after="120"/>
              <w:jc w:val="center"/>
              <w:rPr>
                <w:rFonts w:ascii="Arial" w:hAnsi="Arial" w:cs="Arial"/>
                <w:b/>
                <w:bCs/>
                <w:kern w:val="24"/>
                <w:sz w:val="24"/>
                <w:szCs w:val="44"/>
              </w:rPr>
            </w:pPr>
            <w:r w:rsidRPr="00B559C9">
              <w:rPr>
                <w:rFonts w:ascii="Arial" w:hAnsi="Arial" w:cs="Arial"/>
                <w:b/>
                <w:bCs/>
                <w:kern w:val="24"/>
                <w:sz w:val="24"/>
                <w:szCs w:val="44"/>
              </w:rPr>
              <w:t>Pièce justificative</w:t>
            </w:r>
          </w:p>
        </w:tc>
      </w:tr>
      <w:tr w:rsidR="00E47633" w:rsidRPr="00B559C9" w14:paraId="27C0C0E7" w14:textId="77777777" w:rsidTr="00F748A5">
        <w:trPr>
          <w:cantSplit/>
          <w:trHeight w:val="625"/>
        </w:trPr>
        <w:tc>
          <w:tcPr>
            <w:tcW w:w="2539" w:type="pct"/>
            <w:vAlign w:val="center"/>
            <w:hideMark/>
          </w:tcPr>
          <w:p w14:paraId="41FCB0E5" w14:textId="5CCFC8E2" w:rsidR="00E47633" w:rsidRPr="00B559C9" w:rsidRDefault="00355CBD" w:rsidP="004B530F">
            <w:pPr>
              <w:spacing w:before="120" w:after="120"/>
              <w:jc w:val="center"/>
              <w:rPr>
                <w:rFonts w:ascii="Arial" w:hAnsi="Arial" w:cs="Arial"/>
                <w:sz w:val="20"/>
                <w:szCs w:val="20"/>
              </w:rPr>
            </w:pPr>
            <w:r w:rsidRPr="00B559C9">
              <w:rPr>
                <w:rFonts w:ascii="Arial" w:hAnsi="Arial" w:cs="Arial"/>
                <w:color w:val="000000" w:themeColor="dark1"/>
                <w:kern w:val="24"/>
                <w:sz w:val="20"/>
                <w:szCs w:val="20"/>
              </w:rPr>
              <w:t>Travailleur</w:t>
            </w:r>
            <w:r w:rsidR="00EC40EB" w:rsidRPr="00B559C9">
              <w:rPr>
                <w:rFonts w:ascii="Arial" w:hAnsi="Arial" w:cs="Arial"/>
                <w:color w:val="000000" w:themeColor="dark1"/>
                <w:kern w:val="24"/>
                <w:sz w:val="20"/>
                <w:szCs w:val="20"/>
              </w:rPr>
              <w:t>s</w:t>
            </w:r>
            <w:r w:rsidRPr="00B559C9">
              <w:rPr>
                <w:rFonts w:ascii="Arial" w:hAnsi="Arial" w:cs="Arial"/>
                <w:color w:val="000000" w:themeColor="dark1"/>
                <w:kern w:val="24"/>
                <w:sz w:val="20"/>
                <w:szCs w:val="20"/>
              </w:rPr>
              <w:t xml:space="preserve"> d’ESAT</w:t>
            </w:r>
          </w:p>
        </w:tc>
        <w:tc>
          <w:tcPr>
            <w:tcW w:w="2461" w:type="pct"/>
            <w:shd w:val="clear" w:color="auto" w:fill="E5DFEC" w:themeFill="accent4" w:themeFillTint="33"/>
            <w:vAlign w:val="center"/>
            <w:hideMark/>
          </w:tcPr>
          <w:p w14:paraId="5DF79C05" w14:textId="3FDDD17B" w:rsidR="00F9540D" w:rsidRPr="00B559C9" w:rsidRDefault="00EC40EB" w:rsidP="00F9540D">
            <w:pPr>
              <w:spacing w:before="120" w:after="120"/>
              <w:jc w:val="center"/>
              <w:rPr>
                <w:rFonts w:ascii="Arial" w:hAnsi="Arial" w:cs="Arial"/>
                <w:color w:val="000000" w:themeColor="dark1"/>
                <w:kern w:val="24"/>
                <w:sz w:val="20"/>
                <w:szCs w:val="20"/>
              </w:rPr>
            </w:pPr>
            <w:bookmarkStart w:id="14" w:name="_Hlk111726030"/>
            <w:r w:rsidRPr="00B559C9">
              <w:rPr>
                <w:rFonts w:ascii="Arial" w:hAnsi="Arial" w:cs="Arial"/>
                <w:color w:val="000000" w:themeColor="dark1"/>
                <w:kern w:val="24"/>
                <w:sz w:val="20"/>
                <w:szCs w:val="20"/>
              </w:rPr>
              <w:t>C</w:t>
            </w:r>
            <w:r w:rsidR="00CF6BFB" w:rsidRPr="00B559C9">
              <w:rPr>
                <w:rFonts w:ascii="Arial" w:hAnsi="Arial" w:cs="Arial"/>
                <w:color w:val="000000" w:themeColor="dark1"/>
                <w:kern w:val="24"/>
                <w:sz w:val="20"/>
                <w:szCs w:val="20"/>
              </w:rPr>
              <w:t>ontrat de soutien et d’aide par le travail</w:t>
            </w:r>
            <w:r w:rsidR="00F9540D" w:rsidRPr="00B559C9">
              <w:rPr>
                <w:rFonts w:ascii="Arial" w:hAnsi="Arial" w:cs="Arial"/>
                <w:color w:val="000000" w:themeColor="dark1"/>
                <w:kern w:val="24"/>
                <w:sz w:val="20"/>
                <w:szCs w:val="20"/>
              </w:rPr>
              <w:t xml:space="preserve"> </w:t>
            </w:r>
            <w:bookmarkEnd w:id="14"/>
            <w:proofErr w:type="gramStart"/>
            <w:r w:rsidR="00F9540D" w:rsidRPr="00B559C9">
              <w:rPr>
                <w:rFonts w:ascii="Arial" w:hAnsi="Arial" w:cs="Arial"/>
                <w:color w:val="000000" w:themeColor="dark1"/>
                <w:kern w:val="24"/>
                <w:sz w:val="20"/>
                <w:szCs w:val="20"/>
              </w:rPr>
              <w:t>ou</w:t>
            </w:r>
            <w:proofErr w:type="gramEnd"/>
          </w:p>
          <w:p w14:paraId="161B1351" w14:textId="2B1DC5B8" w:rsidR="00283A67" w:rsidRPr="00B559C9" w:rsidRDefault="00283A67" w:rsidP="00F9540D">
            <w:pPr>
              <w:spacing w:before="120" w:after="120"/>
              <w:jc w:val="center"/>
              <w:rPr>
                <w:rFonts w:ascii="Arial" w:hAnsi="Arial" w:cs="Arial"/>
                <w:strike/>
                <w:sz w:val="20"/>
                <w:szCs w:val="20"/>
              </w:rPr>
            </w:pPr>
            <w:r w:rsidRPr="00B559C9">
              <w:rPr>
                <w:rFonts w:ascii="Arial" w:hAnsi="Arial" w:cs="Arial"/>
                <w:color w:val="000000" w:themeColor="dark1"/>
                <w:kern w:val="24"/>
                <w:sz w:val="20"/>
                <w:szCs w:val="20"/>
              </w:rPr>
              <w:t>Contrat de mise à disposition</w:t>
            </w:r>
            <w:r w:rsidR="00887C29" w:rsidRPr="00B559C9">
              <w:rPr>
                <w:rFonts w:ascii="Arial" w:hAnsi="Arial" w:cs="Arial"/>
                <w:color w:val="000000" w:themeColor="dark1"/>
                <w:kern w:val="24"/>
                <w:sz w:val="20"/>
                <w:szCs w:val="20"/>
              </w:rPr>
              <w:t xml:space="preserve"> entre l’ESAT et l’employeur</w:t>
            </w:r>
          </w:p>
        </w:tc>
      </w:tr>
    </w:tbl>
    <w:p w14:paraId="74781BB0" w14:textId="77777777" w:rsidR="00E47633" w:rsidRPr="00B559C9" w:rsidRDefault="00E47633">
      <w:pPr>
        <w:jc w:val="left"/>
        <w:rPr>
          <w:rFonts w:ascii="Arial" w:hAnsi="Arial" w:cs="Arial"/>
          <w:sz w:val="26"/>
          <w:szCs w:val="26"/>
          <w:lang w:val="fr-BE" w:eastAsia="en-US"/>
        </w:rPr>
      </w:pPr>
    </w:p>
    <w:tbl>
      <w:tblPr>
        <w:tblStyle w:val="Grillemoyenne3-Accent4"/>
        <w:tblpPr w:leftFromText="141" w:rightFromText="141" w:vertAnchor="text" w:horzAnchor="margin" w:tblpY="-7"/>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82"/>
        <w:gridCol w:w="4538"/>
      </w:tblGrid>
      <w:tr w:rsidR="00E210D1" w:rsidRPr="00B559C9" w14:paraId="39A7915D" w14:textId="77777777" w:rsidTr="00E210D1">
        <w:trPr>
          <w:cnfStyle w:val="100000000000" w:firstRow="1" w:lastRow="0" w:firstColumn="0" w:lastColumn="0" w:oddVBand="0" w:evenVBand="0" w:oddHBand="0" w:evenHBand="0" w:firstRowFirstColumn="0" w:firstRowLastColumn="0" w:lastRowFirstColumn="0" w:lastRowLastColumn="0"/>
          <w:cantSplit/>
          <w:trHeight w:val="625"/>
        </w:trPr>
        <w:tc>
          <w:tcPr>
            <w:tcW w:w="5000"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76004DD" w14:textId="77777777" w:rsidR="00E210D1" w:rsidRPr="00B559C9" w:rsidRDefault="00E210D1" w:rsidP="00E210D1">
            <w:pPr>
              <w:spacing w:before="120" w:after="120"/>
              <w:jc w:val="center"/>
              <w:rPr>
                <w:rFonts w:ascii="Arial" w:hAnsi="Arial" w:cs="Arial"/>
                <w:color w:val="000000" w:themeColor="text1"/>
                <w:kern w:val="24"/>
                <w:sz w:val="24"/>
              </w:rPr>
            </w:pPr>
            <w:r w:rsidRPr="00B559C9">
              <w:rPr>
                <w:rFonts w:ascii="Arial" w:hAnsi="Arial" w:cs="Arial"/>
                <w:color w:val="000000" w:themeColor="text1"/>
                <w:kern w:val="24"/>
                <w:sz w:val="24"/>
              </w:rPr>
              <w:t>Agents aptes avec restrictions</w:t>
            </w:r>
          </w:p>
        </w:tc>
      </w:tr>
      <w:tr w:rsidR="00E210D1" w:rsidRPr="00B559C9" w14:paraId="48730D26" w14:textId="77777777" w:rsidTr="00E210D1">
        <w:trPr>
          <w:cnfStyle w:val="000000100000" w:firstRow="0" w:lastRow="0" w:firstColumn="0" w:lastColumn="0" w:oddVBand="0" w:evenVBand="0" w:oddHBand="1" w:evenHBand="0" w:firstRowFirstColumn="0" w:firstRowLastColumn="0" w:lastRowFirstColumn="0" w:lastRowLastColumn="0"/>
          <w:cantSplit/>
          <w:trHeight w:val="310"/>
        </w:trPr>
        <w:tc>
          <w:tcPr>
            <w:tcW w:w="2539" w:type="pct"/>
            <w:tcBorders>
              <w:top w:val="none" w:sz="0" w:space="0" w:color="auto"/>
              <w:left w:val="none" w:sz="0" w:space="0" w:color="auto"/>
              <w:bottom w:val="none" w:sz="0" w:space="0" w:color="auto"/>
              <w:right w:val="none" w:sz="0" w:space="0" w:color="auto"/>
            </w:tcBorders>
            <w:hideMark/>
          </w:tcPr>
          <w:p w14:paraId="6C807905" w14:textId="77777777" w:rsidR="00E210D1" w:rsidRPr="00B559C9" w:rsidRDefault="00E210D1" w:rsidP="00E210D1">
            <w:pPr>
              <w:spacing w:before="120" w:after="120"/>
              <w:jc w:val="center"/>
              <w:rPr>
                <w:rFonts w:ascii="Arial" w:hAnsi="Arial" w:cs="Arial"/>
                <w:b/>
                <w:bCs/>
                <w:sz w:val="24"/>
                <w:szCs w:val="44"/>
              </w:rPr>
            </w:pPr>
            <w:r w:rsidRPr="00B559C9">
              <w:rPr>
                <w:rFonts w:ascii="Arial" w:hAnsi="Arial" w:cs="Arial"/>
                <w:b/>
                <w:bCs/>
                <w:kern w:val="24"/>
                <w:sz w:val="24"/>
                <w:szCs w:val="44"/>
              </w:rPr>
              <w:t>Qualité</w:t>
            </w:r>
          </w:p>
        </w:tc>
        <w:tc>
          <w:tcPr>
            <w:tcW w:w="2461" w:type="pct"/>
            <w:tcBorders>
              <w:top w:val="none" w:sz="0" w:space="0" w:color="auto"/>
              <w:left w:val="none" w:sz="0" w:space="0" w:color="auto"/>
              <w:bottom w:val="none" w:sz="0" w:space="0" w:color="auto"/>
              <w:right w:val="none" w:sz="0" w:space="0" w:color="auto"/>
            </w:tcBorders>
            <w:hideMark/>
          </w:tcPr>
          <w:p w14:paraId="17AFA5A9" w14:textId="77777777" w:rsidR="00E210D1" w:rsidRPr="00B559C9" w:rsidRDefault="00E210D1" w:rsidP="00E210D1">
            <w:pPr>
              <w:spacing w:before="120" w:after="120"/>
              <w:jc w:val="center"/>
              <w:rPr>
                <w:rFonts w:ascii="Arial" w:hAnsi="Arial" w:cs="Arial"/>
                <w:b/>
                <w:bCs/>
                <w:sz w:val="24"/>
                <w:szCs w:val="44"/>
              </w:rPr>
            </w:pPr>
            <w:r w:rsidRPr="00B559C9">
              <w:rPr>
                <w:rFonts w:ascii="Arial" w:hAnsi="Arial" w:cs="Arial"/>
                <w:b/>
                <w:bCs/>
                <w:kern w:val="24"/>
                <w:sz w:val="24"/>
                <w:szCs w:val="44"/>
              </w:rPr>
              <w:t>Pièce justificative</w:t>
            </w:r>
          </w:p>
        </w:tc>
      </w:tr>
      <w:tr w:rsidR="00E210D1" w:rsidRPr="00B559C9" w14:paraId="498F3819" w14:textId="77777777" w:rsidTr="00E210D1">
        <w:trPr>
          <w:cantSplit/>
          <w:trHeight w:val="625"/>
        </w:trPr>
        <w:tc>
          <w:tcPr>
            <w:tcW w:w="2539" w:type="pct"/>
            <w:vAlign w:val="center"/>
            <w:hideMark/>
          </w:tcPr>
          <w:p w14:paraId="00CC52F6" w14:textId="77777777" w:rsidR="00E210D1" w:rsidRPr="00B559C9" w:rsidRDefault="00E210D1" w:rsidP="00E210D1">
            <w:pPr>
              <w:spacing w:before="120" w:after="120"/>
              <w:jc w:val="center"/>
              <w:rPr>
                <w:rFonts w:ascii="Arial" w:hAnsi="Arial" w:cs="Arial"/>
                <w:sz w:val="20"/>
                <w:szCs w:val="20"/>
              </w:rPr>
            </w:pPr>
            <w:r w:rsidRPr="00B559C9">
              <w:rPr>
                <w:rFonts w:ascii="Arial" w:hAnsi="Arial" w:cs="Arial"/>
                <w:color w:val="000000" w:themeColor="dark1"/>
                <w:kern w:val="24"/>
                <w:sz w:val="20"/>
                <w:szCs w:val="20"/>
              </w:rPr>
              <w:t>Agents aptes avec restrictions</w:t>
            </w:r>
          </w:p>
        </w:tc>
        <w:tc>
          <w:tcPr>
            <w:tcW w:w="2461" w:type="pct"/>
            <w:vAlign w:val="center"/>
            <w:hideMark/>
          </w:tcPr>
          <w:p w14:paraId="399746EA" w14:textId="77777777" w:rsidR="00E210D1" w:rsidRPr="00B559C9" w:rsidRDefault="00E210D1" w:rsidP="00E210D1">
            <w:pPr>
              <w:spacing w:before="120" w:after="120"/>
              <w:jc w:val="left"/>
              <w:rPr>
                <w:rFonts w:ascii="Arial" w:hAnsi="Arial" w:cs="Arial"/>
                <w:color w:val="000000" w:themeColor="dark1"/>
                <w:kern w:val="24"/>
                <w:sz w:val="20"/>
                <w:szCs w:val="20"/>
              </w:rPr>
            </w:pPr>
            <w:r w:rsidRPr="00B559C9">
              <w:rPr>
                <w:rFonts w:ascii="Arial" w:hAnsi="Arial" w:cs="Arial"/>
                <w:color w:val="000000" w:themeColor="dark1"/>
                <w:kern w:val="24"/>
                <w:sz w:val="20"/>
                <w:szCs w:val="20"/>
              </w:rPr>
              <w:t>Avis d’aptitude comportant :</w:t>
            </w:r>
          </w:p>
          <w:p w14:paraId="7B88448A" w14:textId="77777777" w:rsidR="00E210D1" w:rsidRPr="00B559C9" w:rsidRDefault="00E210D1" w:rsidP="007F04D5">
            <w:pPr>
              <w:pStyle w:val="Paragraphedeliste"/>
              <w:numPr>
                <w:ilvl w:val="0"/>
                <w:numId w:val="11"/>
              </w:numPr>
              <w:spacing w:before="120" w:after="120"/>
              <w:rPr>
                <w:rFonts w:ascii="Arial" w:hAnsi="Arial" w:cs="Arial"/>
                <w:color w:val="000000" w:themeColor="dark1"/>
                <w:kern w:val="24"/>
                <w:sz w:val="20"/>
                <w:szCs w:val="20"/>
              </w:rPr>
            </w:pPr>
            <w:r w:rsidRPr="00B559C9">
              <w:rPr>
                <w:rFonts w:ascii="Arial" w:hAnsi="Arial" w:cs="Arial"/>
                <w:color w:val="000000" w:themeColor="dark1"/>
                <w:kern w:val="24"/>
                <w:sz w:val="20"/>
                <w:szCs w:val="20"/>
              </w:rPr>
              <w:t xml:space="preserve"> </w:t>
            </w:r>
            <w:proofErr w:type="gramStart"/>
            <w:r w:rsidRPr="00B559C9">
              <w:rPr>
                <w:rFonts w:ascii="Arial" w:hAnsi="Arial" w:cs="Arial"/>
                <w:color w:val="000000" w:themeColor="dark1"/>
                <w:kern w:val="24"/>
                <w:sz w:val="20"/>
                <w:szCs w:val="20"/>
              </w:rPr>
              <w:t>les</w:t>
            </w:r>
            <w:proofErr w:type="gramEnd"/>
            <w:r w:rsidRPr="00B559C9">
              <w:rPr>
                <w:rFonts w:ascii="Arial" w:hAnsi="Arial" w:cs="Arial"/>
                <w:color w:val="000000" w:themeColor="dark1"/>
                <w:kern w:val="24"/>
                <w:sz w:val="20"/>
                <w:szCs w:val="20"/>
              </w:rPr>
              <w:t xml:space="preserve"> éléments objectifs portant sur les capacités de l’agent au regard du poste actuel (exemples :  éviter le port de charges supérieures à x kg , pas de flexion antérieure du tronc, pas de station debout prolongée)</w:t>
            </w:r>
          </w:p>
          <w:p w14:paraId="35BA5D04" w14:textId="77777777" w:rsidR="00E210D1" w:rsidRPr="00B559C9" w:rsidRDefault="00E210D1" w:rsidP="007F04D5">
            <w:pPr>
              <w:pStyle w:val="Paragraphedeliste"/>
              <w:numPr>
                <w:ilvl w:val="0"/>
                <w:numId w:val="11"/>
              </w:numPr>
              <w:spacing w:before="120" w:after="120"/>
              <w:rPr>
                <w:rFonts w:ascii="Arial" w:hAnsi="Arial" w:cs="Arial"/>
                <w:strike/>
                <w:sz w:val="20"/>
                <w:szCs w:val="20"/>
              </w:rPr>
            </w:pPr>
            <w:proofErr w:type="gramStart"/>
            <w:r w:rsidRPr="00B559C9">
              <w:rPr>
                <w:rFonts w:ascii="Arial" w:hAnsi="Arial" w:cs="Arial"/>
                <w:color w:val="000000" w:themeColor="dark1"/>
                <w:kern w:val="24"/>
                <w:sz w:val="20"/>
                <w:szCs w:val="20"/>
              </w:rPr>
              <w:t>une</w:t>
            </w:r>
            <w:proofErr w:type="gramEnd"/>
            <w:r w:rsidRPr="00B559C9">
              <w:rPr>
                <w:rFonts w:ascii="Arial" w:hAnsi="Arial" w:cs="Arial"/>
                <w:color w:val="000000" w:themeColor="dark1"/>
                <w:kern w:val="24"/>
                <w:sz w:val="20"/>
                <w:szCs w:val="20"/>
              </w:rPr>
              <w:t xml:space="preserve"> proposition d’adaptation du poste de travail</w:t>
            </w:r>
          </w:p>
        </w:tc>
      </w:tr>
    </w:tbl>
    <w:p w14:paraId="0A35BEDB" w14:textId="77777777" w:rsidR="00E210D1" w:rsidRPr="00B559C9" w:rsidRDefault="00E210D1">
      <w:pPr>
        <w:jc w:val="left"/>
        <w:rPr>
          <w:rFonts w:ascii="Arial" w:hAnsi="Arial" w:cs="Arial"/>
          <w:sz w:val="26"/>
          <w:szCs w:val="26"/>
          <w:lang w:val="fr-BE" w:eastAsia="en-US"/>
        </w:rPr>
      </w:pPr>
    </w:p>
    <w:tbl>
      <w:tblPr>
        <w:tblStyle w:val="Grillemoyenne3-Accent4"/>
        <w:tblpPr w:leftFromText="141" w:rightFromText="141" w:vertAnchor="text" w:horzAnchor="margin" w:tblpY="-7"/>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82"/>
        <w:gridCol w:w="4538"/>
      </w:tblGrid>
      <w:tr w:rsidR="00006F49" w:rsidRPr="00B559C9" w14:paraId="7BA3EFBE" w14:textId="77777777" w:rsidTr="003F35D3">
        <w:trPr>
          <w:cnfStyle w:val="100000000000" w:firstRow="1" w:lastRow="0" w:firstColumn="0" w:lastColumn="0" w:oddVBand="0" w:evenVBand="0" w:oddHBand="0" w:evenHBand="0" w:firstRowFirstColumn="0" w:firstRowLastColumn="0" w:lastRowFirstColumn="0" w:lastRowLastColumn="0"/>
          <w:cantSplit/>
          <w:trHeight w:val="625"/>
        </w:trPr>
        <w:tc>
          <w:tcPr>
            <w:tcW w:w="5000"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B064C25" w14:textId="7332A97F" w:rsidR="00006F49" w:rsidRPr="00B559C9" w:rsidRDefault="00006F49" w:rsidP="003F35D3">
            <w:pPr>
              <w:jc w:val="center"/>
              <w:rPr>
                <w:rFonts w:ascii="Arial" w:hAnsi="Arial" w:cs="Arial"/>
                <w:color w:val="auto"/>
                <w:sz w:val="26"/>
                <w:szCs w:val="26"/>
                <w:lang w:val="fr-BE" w:eastAsia="en-US"/>
              </w:rPr>
            </w:pPr>
            <w:r w:rsidRPr="00B559C9">
              <w:rPr>
                <w:rFonts w:ascii="Arial" w:hAnsi="Arial" w:cs="Arial"/>
                <w:color w:val="auto"/>
                <w:sz w:val="26"/>
                <w:szCs w:val="26"/>
                <w:lang w:val="fr-BE" w:eastAsia="en-US"/>
              </w:rPr>
              <w:t>Agents en dispon</w:t>
            </w:r>
            <w:r w:rsidR="003F35D3" w:rsidRPr="00B559C9">
              <w:rPr>
                <w:rFonts w:ascii="Arial" w:hAnsi="Arial" w:cs="Arial"/>
                <w:color w:val="auto"/>
                <w:sz w:val="26"/>
                <w:szCs w:val="26"/>
                <w:lang w:val="fr-BE" w:eastAsia="en-US"/>
              </w:rPr>
              <w:t>ibilité d’office pour raison de santé</w:t>
            </w:r>
          </w:p>
        </w:tc>
      </w:tr>
      <w:tr w:rsidR="00006F49" w:rsidRPr="00B559C9" w14:paraId="4BF8328F" w14:textId="77777777" w:rsidTr="003F35D3">
        <w:trPr>
          <w:cnfStyle w:val="000000100000" w:firstRow="0" w:lastRow="0" w:firstColumn="0" w:lastColumn="0" w:oddVBand="0" w:evenVBand="0" w:oddHBand="1" w:evenHBand="0" w:firstRowFirstColumn="0" w:firstRowLastColumn="0" w:lastRowFirstColumn="0" w:lastRowLastColumn="0"/>
          <w:cantSplit/>
          <w:trHeight w:val="310"/>
        </w:trPr>
        <w:tc>
          <w:tcPr>
            <w:tcW w:w="2539" w:type="pct"/>
            <w:tcBorders>
              <w:top w:val="none" w:sz="0" w:space="0" w:color="auto"/>
              <w:left w:val="none" w:sz="0" w:space="0" w:color="auto"/>
              <w:bottom w:val="none" w:sz="0" w:space="0" w:color="auto"/>
              <w:right w:val="none" w:sz="0" w:space="0" w:color="auto"/>
            </w:tcBorders>
            <w:hideMark/>
          </w:tcPr>
          <w:p w14:paraId="5B315717" w14:textId="77777777" w:rsidR="00006F49" w:rsidRPr="00B559C9" w:rsidRDefault="00006F49" w:rsidP="003F35D3">
            <w:pPr>
              <w:spacing w:before="120" w:after="120"/>
              <w:jc w:val="center"/>
              <w:rPr>
                <w:rFonts w:ascii="Arial" w:hAnsi="Arial" w:cs="Arial"/>
                <w:b/>
                <w:bCs/>
                <w:sz w:val="24"/>
                <w:szCs w:val="44"/>
              </w:rPr>
            </w:pPr>
            <w:r w:rsidRPr="00B559C9">
              <w:rPr>
                <w:rFonts w:ascii="Arial" w:hAnsi="Arial" w:cs="Arial"/>
                <w:b/>
                <w:bCs/>
                <w:kern w:val="24"/>
                <w:sz w:val="24"/>
                <w:szCs w:val="44"/>
              </w:rPr>
              <w:t>Qualité</w:t>
            </w:r>
          </w:p>
        </w:tc>
        <w:tc>
          <w:tcPr>
            <w:tcW w:w="2461" w:type="pct"/>
            <w:tcBorders>
              <w:top w:val="none" w:sz="0" w:space="0" w:color="auto"/>
              <w:left w:val="none" w:sz="0" w:space="0" w:color="auto"/>
              <w:bottom w:val="none" w:sz="0" w:space="0" w:color="auto"/>
              <w:right w:val="none" w:sz="0" w:space="0" w:color="auto"/>
            </w:tcBorders>
            <w:hideMark/>
          </w:tcPr>
          <w:p w14:paraId="0EE6EBFE" w14:textId="77777777" w:rsidR="00006F49" w:rsidRPr="00B559C9" w:rsidRDefault="00006F49" w:rsidP="003F35D3">
            <w:pPr>
              <w:spacing w:before="120" w:after="120"/>
              <w:jc w:val="center"/>
              <w:rPr>
                <w:rFonts w:ascii="Arial" w:hAnsi="Arial" w:cs="Arial"/>
                <w:b/>
                <w:bCs/>
                <w:sz w:val="24"/>
                <w:szCs w:val="44"/>
              </w:rPr>
            </w:pPr>
            <w:r w:rsidRPr="00B559C9">
              <w:rPr>
                <w:rFonts w:ascii="Arial" w:hAnsi="Arial" w:cs="Arial"/>
                <w:b/>
                <w:bCs/>
                <w:kern w:val="24"/>
                <w:sz w:val="24"/>
                <w:szCs w:val="44"/>
              </w:rPr>
              <w:t>Pièce justificative</w:t>
            </w:r>
          </w:p>
        </w:tc>
      </w:tr>
      <w:tr w:rsidR="00006F49" w:rsidRPr="00B559C9" w14:paraId="76624603" w14:textId="77777777" w:rsidTr="003F35D3">
        <w:trPr>
          <w:cantSplit/>
          <w:trHeight w:val="625"/>
        </w:trPr>
        <w:tc>
          <w:tcPr>
            <w:tcW w:w="2539" w:type="pct"/>
            <w:vAlign w:val="center"/>
            <w:hideMark/>
          </w:tcPr>
          <w:p w14:paraId="0BB87623" w14:textId="740F2F34" w:rsidR="00006F49" w:rsidRPr="00B559C9" w:rsidRDefault="003F35D3" w:rsidP="003F35D3">
            <w:pPr>
              <w:spacing w:before="120" w:after="120"/>
              <w:jc w:val="center"/>
              <w:rPr>
                <w:rFonts w:ascii="Arial" w:hAnsi="Arial" w:cs="Arial"/>
                <w:sz w:val="20"/>
                <w:szCs w:val="20"/>
              </w:rPr>
            </w:pPr>
            <w:r w:rsidRPr="00B559C9">
              <w:rPr>
                <w:rFonts w:ascii="Arial" w:hAnsi="Arial" w:cs="Arial"/>
                <w:color w:val="000000" w:themeColor="dark1"/>
                <w:kern w:val="24"/>
                <w:sz w:val="20"/>
                <w:szCs w:val="20"/>
              </w:rPr>
              <w:t>Agents en disponibilité d’office pour raison de santé</w:t>
            </w:r>
          </w:p>
        </w:tc>
        <w:tc>
          <w:tcPr>
            <w:tcW w:w="2461" w:type="pct"/>
            <w:vAlign w:val="center"/>
            <w:hideMark/>
          </w:tcPr>
          <w:p w14:paraId="2A75704F" w14:textId="36234FE9" w:rsidR="00006F49" w:rsidRPr="00B559C9" w:rsidRDefault="00C210C2" w:rsidP="003F35D3">
            <w:pPr>
              <w:spacing w:before="120" w:after="120"/>
              <w:jc w:val="center"/>
              <w:rPr>
                <w:rFonts w:ascii="Arial" w:hAnsi="Arial" w:cs="Arial"/>
                <w:strike/>
                <w:sz w:val="20"/>
                <w:szCs w:val="20"/>
              </w:rPr>
            </w:pPr>
            <w:r w:rsidRPr="00B559C9">
              <w:rPr>
                <w:rFonts w:ascii="Arial" w:hAnsi="Arial" w:cs="Arial"/>
                <w:color w:val="000000" w:themeColor="dark1"/>
                <w:kern w:val="24"/>
                <w:sz w:val="20"/>
                <w:szCs w:val="20"/>
              </w:rPr>
              <w:t xml:space="preserve">Décision </w:t>
            </w:r>
            <w:r w:rsidR="00D96E3A" w:rsidRPr="00B559C9">
              <w:rPr>
                <w:rFonts w:ascii="Arial" w:hAnsi="Arial" w:cs="Arial"/>
                <w:color w:val="000000" w:themeColor="dark1"/>
                <w:kern w:val="24"/>
                <w:sz w:val="20"/>
                <w:szCs w:val="20"/>
              </w:rPr>
              <w:t>prononçant la mise en disponibilité pour raison de santé</w:t>
            </w:r>
          </w:p>
        </w:tc>
      </w:tr>
    </w:tbl>
    <w:p w14:paraId="46F35055" w14:textId="224AC0DC" w:rsidR="00CE5E33" w:rsidRPr="00B559C9" w:rsidRDefault="00CE5E33">
      <w:pPr>
        <w:jc w:val="left"/>
        <w:rPr>
          <w:rFonts w:ascii="Arial" w:hAnsi="Arial" w:cs="Arial"/>
          <w:sz w:val="26"/>
          <w:szCs w:val="26"/>
          <w:lang w:val="fr-BE" w:eastAsia="en-US"/>
        </w:rPr>
      </w:pPr>
      <w:r w:rsidRPr="00B559C9">
        <w:rPr>
          <w:rFonts w:ascii="Arial" w:hAnsi="Arial" w:cs="Arial"/>
          <w:sz w:val="26"/>
          <w:szCs w:val="26"/>
          <w:lang w:val="fr-BE" w:eastAsia="en-US"/>
        </w:rPr>
        <w:br w:type="page"/>
      </w:r>
    </w:p>
    <w:p w14:paraId="56EBFED9" w14:textId="60CB57B9" w:rsidR="0001217E" w:rsidRPr="00B559C9" w:rsidRDefault="00EC180A" w:rsidP="007F04D5">
      <w:pPr>
        <w:pStyle w:val="Titre3"/>
        <w:numPr>
          <w:ilvl w:val="0"/>
          <w:numId w:val="9"/>
        </w:numPr>
        <w:shd w:val="clear" w:color="auto" w:fill="B6DDE8" w:themeFill="accent5" w:themeFillTint="66"/>
        <w:ind w:left="709" w:hanging="709"/>
        <w:rPr>
          <w:sz w:val="48"/>
          <w:szCs w:val="48"/>
        </w:rPr>
      </w:pPr>
      <w:bookmarkStart w:id="15" w:name="_Toc112915782"/>
      <w:r w:rsidRPr="00B559C9">
        <w:rPr>
          <w:sz w:val="48"/>
          <w:szCs w:val="48"/>
        </w:rPr>
        <w:lastRenderedPageBreak/>
        <w:t>Les modalités de sollicitation d</w:t>
      </w:r>
      <w:r w:rsidR="003D7B82" w:rsidRPr="00B559C9">
        <w:rPr>
          <w:sz w:val="48"/>
          <w:szCs w:val="48"/>
        </w:rPr>
        <w:t xml:space="preserve">es </w:t>
      </w:r>
      <w:r w:rsidR="00596AB1" w:rsidRPr="00B559C9">
        <w:rPr>
          <w:sz w:val="48"/>
          <w:szCs w:val="48"/>
        </w:rPr>
        <w:t>interventions</w:t>
      </w:r>
      <w:r w:rsidR="003D7B82" w:rsidRPr="00B559C9">
        <w:rPr>
          <w:sz w:val="48"/>
          <w:szCs w:val="48"/>
        </w:rPr>
        <w:t xml:space="preserve"> d</w:t>
      </w:r>
      <w:r w:rsidRPr="00B559C9">
        <w:rPr>
          <w:sz w:val="48"/>
          <w:szCs w:val="48"/>
        </w:rPr>
        <w:t>u FIPHFP</w:t>
      </w:r>
      <w:bookmarkEnd w:id="13"/>
      <w:bookmarkEnd w:id="15"/>
    </w:p>
    <w:p w14:paraId="5C91DE96" w14:textId="77777777" w:rsidR="00EF0E6E" w:rsidRPr="00B559C9" w:rsidRDefault="00EF0E6E" w:rsidP="00EF0E6E">
      <w:pPr>
        <w:rPr>
          <w:rFonts w:ascii="Arial" w:hAnsi="Arial" w:cs="Arial"/>
          <w:bCs/>
          <w:sz w:val="26"/>
          <w:szCs w:val="26"/>
          <w:lang w:val="fr-BE" w:eastAsia="en-US"/>
        </w:rPr>
      </w:pPr>
      <w:r w:rsidRPr="00B559C9">
        <w:rPr>
          <w:rFonts w:ascii="Arial" w:hAnsi="Arial" w:cs="Arial"/>
          <w:sz w:val="26"/>
          <w:szCs w:val="26"/>
          <w:lang w:val="fr-BE" w:eastAsia="en-US"/>
        </w:rPr>
        <w:t xml:space="preserve">Les employeurs publics peuvent solliciter les financements directs du FIPHFP </w:t>
      </w:r>
      <w:r w:rsidRPr="00B559C9">
        <w:rPr>
          <w:rFonts w:ascii="Arial" w:hAnsi="Arial" w:cs="Arial"/>
          <w:bCs/>
          <w:sz w:val="26"/>
          <w:szCs w:val="26"/>
          <w:lang w:val="fr-BE" w:eastAsia="en-US"/>
        </w:rPr>
        <w:t>soit :</w:t>
      </w:r>
    </w:p>
    <w:p w14:paraId="3738FC06" w14:textId="77777777" w:rsidR="00EF0E6E" w:rsidRPr="00B559C9" w:rsidRDefault="00EF0E6E" w:rsidP="007F04D5">
      <w:pPr>
        <w:pStyle w:val="Paragraphedeliste"/>
        <w:numPr>
          <w:ilvl w:val="0"/>
          <w:numId w:val="3"/>
        </w:numPr>
        <w:spacing w:after="120"/>
        <w:ind w:left="714" w:hanging="357"/>
        <w:jc w:val="both"/>
        <w:rPr>
          <w:rFonts w:ascii="Arial" w:hAnsi="Arial" w:cs="Arial"/>
          <w:bCs/>
          <w:sz w:val="26"/>
          <w:szCs w:val="26"/>
          <w:lang w:val="fr-BE" w:eastAsia="en-US"/>
        </w:rPr>
      </w:pPr>
      <w:r w:rsidRPr="00B559C9">
        <w:rPr>
          <w:rFonts w:ascii="Arial" w:hAnsi="Arial" w:cs="Arial"/>
          <w:bCs/>
          <w:sz w:val="26"/>
          <w:szCs w:val="26"/>
          <w:u w:val="single"/>
          <w:lang w:val="fr-BE" w:eastAsia="en-US"/>
        </w:rPr>
        <w:t>Via la plateforme</w:t>
      </w:r>
      <w:r w:rsidRPr="00B559C9">
        <w:rPr>
          <w:rFonts w:ascii="Arial" w:hAnsi="Arial" w:cs="Arial"/>
          <w:bCs/>
          <w:sz w:val="26"/>
          <w:szCs w:val="26"/>
          <w:lang w:val="fr-BE" w:eastAsia="en-US"/>
        </w:rPr>
        <w:t>, ouverte à l’ensemble des employeurs publics non conventionnés quelle que soit leur taille.</w:t>
      </w:r>
    </w:p>
    <w:p w14:paraId="02498FB3" w14:textId="77777777" w:rsidR="00EF0E6E" w:rsidRPr="00B559C9" w:rsidRDefault="00EF0E6E" w:rsidP="007F04D5">
      <w:pPr>
        <w:pStyle w:val="Paragraphedeliste"/>
        <w:numPr>
          <w:ilvl w:val="0"/>
          <w:numId w:val="3"/>
        </w:numPr>
        <w:ind w:left="714" w:hanging="357"/>
        <w:jc w:val="both"/>
        <w:rPr>
          <w:rFonts w:ascii="Arial" w:hAnsi="Arial" w:cs="Arial"/>
          <w:bCs/>
          <w:sz w:val="26"/>
          <w:szCs w:val="26"/>
          <w:lang w:val="fr-BE" w:eastAsia="en-US"/>
        </w:rPr>
      </w:pPr>
      <w:r w:rsidRPr="00B559C9">
        <w:rPr>
          <w:rFonts w:ascii="Arial" w:hAnsi="Arial" w:cs="Arial"/>
          <w:bCs/>
          <w:sz w:val="26"/>
          <w:szCs w:val="26"/>
          <w:u w:val="single"/>
          <w:lang w:val="fr-BE" w:eastAsia="en-US"/>
        </w:rPr>
        <w:t>Via la contractualisation d’un projet pluriannuel entre l’employeur et le FIPHFP.</w:t>
      </w:r>
    </w:p>
    <w:p w14:paraId="08D55D3D" w14:textId="77777777" w:rsidR="005A18DC" w:rsidRPr="00B559C9" w:rsidRDefault="005A18DC" w:rsidP="00495434">
      <w:pPr>
        <w:spacing w:before="120"/>
        <w:rPr>
          <w:rFonts w:ascii="Arial" w:hAnsi="Arial" w:cs="Arial"/>
          <w:sz w:val="26"/>
          <w:szCs w:val="26"/>
        </w:rPr>
      </w:pPr>
    </w:p>
    <w:p w14:paraId="62C7E8E4" w14:textId="7E7FD32D" w:rsidR="00495434" w:rsidRPr="00B559C9" w:rsidRDefault="00495434" w:rsidP="00495434">
      <w:pPr>
        <w:spacing w:before="120"/>
        <w:rPr>
          <w:rFonts w:ascii="Arial" w:hAnsi="Arial" w:cs="Arial"/>
          <w:sz w:val="26"/>
          <w:szCs w:val="26"/>
        </w:rPr>
      </w:pPr>
      <w:r w:rsidRPr="00B559C9">
        <w:rPr>
          <w:rFonts w:ascii="Arial" w:hAnsi="Arial" w:cs="Arial"/>
          <w:sz w:val="26"/>
          <w:szCs w:val="26"/>
        </w:rPr>
        <w:t>Par ailleurs, les employeurs ont également accès à des prestations co-financées par le FIPHFP dans le cadre de partenariats (</w:t>
      </w:r>
      <w:proofErr w:type="spellStart"/>
      <w:r w:rsidRPr="00B559C9">
        <w:rPr>
          <w:rFonts w:ascii="Arial" w:hAnsi="Arial" w:cs="Arial"/>
          <w:sz w:val="26"/>
          <w:szCs w:val="26"/>
        </w:rPr>
        <w:t>cf</w:t>
      </w:r>
      <w:proofErr w:type="spellEnd"/>
      <w:r w:rsidRPr="00B559C9">
        <w:rPr>
          <w:rFonts w:ascii="Arial" w:hAnsi="Arial" w:cs="Arial"/>
          <w:sz w:val="26"/>
          <w:szCs w:val="26"/>
        </w:rPr>
        <w:t xml:space="preserve"> Annexes).</w:t>
      </w:r>
    </w:p>
    <w:p w14:paraId="0846BD9F" w14:textId="1BCFFCB7" w:rsidR="00A5404A" w:rsidRPr="00B559C9" w:rsidRDefault="00A5404A">
      <w:pPr>
        <w:jc w:val="left"/>
        <w:rPr>
          <w:rFonts w:ascii="Arial" w:hAnsi="Arial" w:cs="Arial"/>
        </w:rPr>
      </w:pPr>
      <w:r w:rsidRPr="00B559C9">
        <w:rPr>
          <w:rFonts w:ascii="Arial" w:hAnsi="Arial" w:cs="Arial"/>
        </w:rPr>
        <w:br w:type="page"/>
      </w:r>
    </w:p>
    <w:p w14:paraId="3BAF83F8" w14:textId="77777777" w:rsidR="0067723D" w:rsidRPr="00B559C9" w:rsidRDefault="0067723D" w:rsidP="0038772E">
      <w:pPr>
        <w:spacing w:before="120"/>
        <w:rPr>
          <w:rFonts w:ascii="Arial" w:hAnsi="Arial" w:cs="Arial"/>
          <w:sz w:val="2"/>
          <w:szCs w:val="2"/>
        </w:rPr>
      </w:pPr>
    </w:p>
    <w:p w14:paraId="4E7A44F2" w14:textId="180FDFC1" w:rsidR="00B2699B" w:rsidRPr="00B559C9" w:rsidRDefault="00B2699B" w:rsidP="007F04D5">
      <w:pPr>
        <w:pStyle w:val="Titre3"/>
        <w:numPr>
          <w:ilvl w:val="0"/>
          <w:numId w:val="9"/>
        </w:numPr>
        <w:shd w:val="clear" w:color="auto" w:fill="B6DDE8" w:themeFill="accent5" w:themeFillTint="66"/>
        <w:ind w:left="709" w:hanging="709"/>
        <w:jc w:val="left"/>
        <w:rPr>
          <w:sz w:val="48"/>
          <w:szCs w:val="48"/>
        </w:rPr>
      </w:pPr>
      <w:bookmarkStart w:id="16" w:name="_Toc112915783"/>
      <w:r w:rsidRPr="00B559C9">
        <w:rPr>
          <w:sz w:val="48"/>
          <w:szCs w:val="48"/>
        </w:rPr>
        <w:t>Les règles relatives aux demandes sur la plateforme</w:t>
      </w:r>
      <w:bookmarkEnd w:id="16"/>
    </w:p>
    <w:p w14:paraId="41D5C718" w14:textId="1CEFDDE8" w:rsidR="00B2699B" w:rsidRPr="00B559C9" w:rsidRDefault="0086457D" w:rsidP="00B2699B">
      <w:pPr>
        <w:spacing w:after="120"/>
        <w:rPr>
          <w:rFonts w:ascii="Arial" w:hAnsi="Arial" w:cs="Arial"/>
          <w:sz w:val="26"/>
          <w:szCs w:val="26"/>
          <w:lang w:val="fr-BE" w:eastAsia="en-US"/>
        </w:rPr>
      </w:pPr>
      <w:r w:rsidRPr="00B559C9">
        <w:rPr>
          <w:rFonts w:ascii="Arial" w:hAnsi="Arial" w:cs="Arial"/>
          <w:sz w:val="26"/>
          <w:szCs w:val="26"/>
          <w:lang w:val="fr-BE" w:eastAsia="en-US"/>
        </w:rPr>
        <w:t xml:space="preserve">Il existe différentes modalités de mobilisation </w:t>
      </w:r>
      <w:r w:rsidR="00B2699B" w:rsidRPr="00B559C9">
        <w:rPr>
          <w:rFonts w:ascii="Arial" w:hAnsi="Arial" w:cs="Arial"/>
          <w:sz w:val="26"/>
          <w:szCs w:val="26"/>
          <w:lang w:val="fr-BE" w:eastAsia="en-US"/>
        </w:rPr>
        <w:t>des demandes saisies sur la plateforme :</w:t>
      </w:r>
    </w:p>
    <w:tbl>
      <w:tblPr>
        <w:tblStyle w:val="Grilledutableau"/>
        <w:tblW w:w="0" w:type="auto"/>
        <w:tblLook w:val="04A0" w:firstRow="1" w:lastRow="0" w:firstColumn="1" w:lastColumn="0" w:noHBand="0" w:noVBand="1"/>
      </w:tblPr>
      <w:tblGrid>
        <w:gridCol w:w="2551"/>
        <w:gridCol w:w="6651"/>
      </w:tblGrid>
      <w:tr w:rsidR="00B2699B" w:rsidRPr="00B559C9" w14:paraId="2DFC8FE4" w14:textId="77777777" w:rsidTr="00B2699B">
        <w:trPr>
          <w:trHeight w:val="555"/>
        </w:trPr>
        <w:tc>
          <w:tcPr>
            <w:tcW w:w="1792" w:type="dxa"/>
            <w:tcBorders>
              <w:bottom w:val="nil"/>
            </w:tcBorders>
            <w:shd w:val="clear" w:color="auto" w:fill="D9D9D9" w:themeFill="background1" w:themeFillShade="D9"/>
          </w:tcPr>
          <w:p w14:paraId="4143C547" w14:textId="77777777" w:rsidR="00B2699B" w:rsidRPr="00B559C9" w:rsidRDefault="00B2699B" w:rsidP="00B2699B">
            <w:pPr>
              <w:jc w:val="center"/>
              <w:rPr>
                <w:rFonts w:ascii="Arial" w:hAnsi="Arial" w:cs="Arial"/>
                <w:b/>
                <w:bCs/>
                <w:sz w:val="24"/>
                <w:lang w:val="fr-BE" w:eastAsia="en-US"/>
              </w:rPr>
            </w:pPr>
          </w:p>
        </w:tc>
        <w:tc>
          <w:tcPr>
            <w:tcW w:w="0" w:type="auto"/>
            <w:tcBorders>
              <w:bottom w:val="nil"/>
            </w:tcBorders>
            <w:shd w:val="clear" w:color="auto" w:fill="D9D9D9" w:themeFill="background1" w:themeFillShade="D9"/>
          </w:tcPr>
          <w:p w14:paraId="5FF3FB4D" w14:textId="6A45143D" w:rsidR="00B2699B" w:rsidRPr="00B559C9" w:rsidRDefault="001464B9" w:rsidP="00B2699B">
            <w:pPr>
              <w:jc w:val="center"/>
              <w:rPr>
                <w:rFonts w:ascii="Arial" w:hAnsi="Arial" w:cs="Arial"/>
                <w:b/>
                <w:bCs/>
                <w:sz w:val="24"/>
                <w:lang w:val="fr-BE" w:eastAsia="en-US"/>
              </w:rPr>
            </w:pPr>
            <w:r w:rsidRPr="00B559C9">
              <w:rPr>
                <w:rFonts w:ascii="Arial" w:hAnsi="Arial" w:cs="Arial"/>
                <w:b/>
                <w:bCs/>
                <w:sz w:val="24"/>
                <w:lang w:val="fr-BE" w:eastAsia="en-US"/>
              </w:rPr>
              <w:t>A</w:t>
            </w:r>
            <w:r w:rsidR="00B2699B" w:rsidRPr="00B559C9">
              <w:rPr>
                <w:rFonts w:ascii="Arial" w:hAnsi="Arial" w:cs="Arial"/>
                <w:b/>
                <w:bCs/>
                <w:sz w:val="24"/>
                <w:lang w:val="fr-BE" w:eastAsia="en-US"/>
              </w:rPr>
              <w:t>ide « sur factures »</w:t>
            </w:r>
          </w:p>
        </w:tc>
      </w:tr>
      <w:tr w:rsidR="00B2699B" w:rsidRPr="00B559C9" w14:paraId="4F9E61C1" w14:textId="77777777" w:rsidTr="00B2699B">
        <w:trPr>
          <w:trHeight w:val="430"/>
        </w:trPr>
        <w:tc>
          <w:tcPr>
            <w:tcW w:w="1792" w:type="dxa"/>
            <w:tcBorders>
              <w:top w:val="nil"/>
            </w:tcBorders>
            <w:shd w:val="clear" w:color="auto" w:fill="D9D9D9" w:themeFill="background1" w:themeFillShade="D9"/>
          </w:tcPr>
          <w:p w14:paraId="4D28EC47" w14:textId="77777777" w:rsidR="00B2699B" w:rsidRPr="00B559C9" w:rsidRDefault="00B2699B" w:rsidP="00B2699B">
            <w:pPr>
              <w:jc w:val="left"/>
              <w:rPr>
                <w:rFonts w:ascii="Arial" w:hAnsi="Arial" w:cs="Arial"/>
                <w:b/>
                <w:bCs/>
                <w:sz w:val="24"/>
                <w:lang w:val="fr-BE" w:eastAsia="en-US"/>
              </w:rPr>
            </w:pPr>
            <w:r w:rsidRPr="00B559C9">
              <w:rPr>
                <w:rFonts w:ascii="Arial" w:hAnsi="Arial" w:cs="Arial"/>
                <w:b/>
                <w:bCs/>
                <w:sz w:val="24"/>
                <w:lang w:val="fr-BE" w:eastAsia="en-US"/>
              </w:rPr>
              <w:t>Définition</w:t>
            </w:r>
          </w:p>
        </w:tc>
        <w:tc>
          <w:tcPr>
            <w:tcW w:w="0" w:type="auto"/>
            <w:tcBorders>
              <w:top w:val="nil"/>
            </w:tcBorders>
            <w:shd w:val="clear" w:color="auto" w:fill="D9D9D9" w:themeFill="background1" w:themeFillShade="D9"/>
          </w:tcPr>
          <w:p w14:paraId="35FD4074"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L’employeur a réalisé l’action et demande la prise en charge de l’aide</w:t>
            </w:r>
          </w:p>
        </w:tc>
      </w:tr>
      <w:tr w:rsidR="00B2699B" w:rsidRPr="00B559C9" w14:paraId="26AD1889" w14:textId="77777777" w:rsidTr="00E4639B">
        <w:trPr>
          <w:trHeight w:val="958"/>
        </w:trPr>
        <w:tc>
          <w:tcPr>
            <w:tcW w:w="1792" w:type="dxa"/>
          </w:tcPr>
          <w:p w14:paraId="0A190B20"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Bénéficiaire</w:t>
            </w:r>
          </w:p>
        </w:tc>
        <w:tc>
          <w:tcPr>
            <w:tcW w:w="0" w:type="auto"/>
          </w:tcPr>
          <w:p w14:paraId="7DCC6E36" w14:textId="4A39B110"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Le bénéficiaire de l’aide doit justifier de sa qualité de travailleur en situation de handicap pour la période de réalisation de l’action</w:t>
            </w:r>
          </w:p>
        </w:tc>
      </w:tr>
      <w:tr w:rsidR="00B2699B" w:rsidRPr="00B559C9" w14:paraId="3A9E317B" w14:textId="77777777" w:rsidTr="00B2699B">
        <w:trPr>
          <w:trHeight w:val="695"/>
        </w:trPr>
        <w:tc>
          <w:tcPr>
            <w:tcW w:w="1792" w:type="dxa"/>
          </w:tcPr>
          <w:p w14:paraId="5993109E"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Facture</w:t>
            </w:r>
          </w:p>
        </w:tc>
        <w:tc>
          <w:tcPr>
            <w:tcW w:w="0" w:type="auto"/>
          </w:tcPr>
          <w:p w14:paraId="79F156DC"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de la facture ne doit pas être antérieure de plus d’un an par rapport à la date de saisie</w:t>
            </w:r>
          </w:p>
        </w:tc>
      </w:tr>
      <w:tr w:rsidR="00B2699B" w:rsidRPr="00B559C9" w14:paraId="53B8478B" w14:textId="77777777" w:rsidTr="00B2699B">
        <w:trPr>
          <w:trHeight w:val="691"/>
        </w:trPr>
        <w:tc>
          <w:tcPr>
            <w:tcW w:w="1792" w:type="dxa"/>
          </w:tcPr>
          <w:p w14:paraId="61DD0363"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Préconisation</w:t>
            </w:r>
          </w:p>
        </w:tc>
        <w:tc>
          <w:tcPr>
            <w:tcW w:w="0" w:type="auto"/>
          </w:tcPr>
          <w:p w14:paraId="76D7E6A5"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de la préconisation ne doit pas être antérieure de plus d’un an par rapport à la date de saisie</w:t>
            </w:r>
          </w:p>
        </w:tc>
      </w:tr>
      <w:tr w:rsidR="00B2699B" w:rsidRPr="00B559C9" w14:paraId="77867497" w14:textId="77777777" w:rsidTr="002F1017">
        <w:trPr>
          <w:trHeight w:val="553"/>
        </w:trPr>
        <w:tc>
          <w:tcPr>
            <w:tcW w:w="1792" w:type="dxa"/>
          </w:tcPr>
          <w:p w14:paraId="5F9D8639" w14:textId="77777777" w:rsidR="00B2699B" w:rsidRPr="00B559C9" w:rsidRDefault="00B2699B" w:rsidP="00B2699B">
            <w:pPr>
              <w:rPr>
                <w:rFonts w:ascii="Arial" w:hAnsi="Arial" w:cs="Arial"/>
                <w:sz w:val="24"/>
                <w:lang w:val="fr-BE" w:eastAsia="en-US"/>
              </w:rPr>
            </w:pPr>
            <w:r w:rsidRPr="00B559C9">
              <w:rPr>
                <w:rFonts w:ascii="Arial" w:hAnsi="Arial" w:cs="Arial"/>
                <w:sz w:val="24"/>
                <w:lang w:val="fr-BE" w:eastAsia="en-US"/>
              </w:rPr>
              <w:t>Facture/Préconisation</w:t>
            </w:r>
          </w:p>
        </w:tc>
        <w:tc>
          <w:tcPr>
            <w:tcW w:w="0" w:type="auto"/>
          </w:tcPr>
          <w:p w14:paraId="393313AC" w14:textId="77777777" w:rsidR="00B2699B" w:rsidRPr="00B559C9" w:rsidRDefault="00B2699B" w:rsidP="00B2699B">
            <w:pPr>
              <w:rPr>
                <w:rFonts w:ascii="Arial" w:hAnsi="Arial" w:cs="Arial"/>
                <w:sz w:val="24"/>
                <w:lang w:val="fr-BE" w:eastAsia="en-US"/>
              </w:rPr>
            </w:pPr>
            <w:r w:rsidRPr="00B559C9">
              <w:rPr>
                <w:rFonts w:ascii="Arial" w:hAnsi="Arial" w:cs="Arial"/>
                <w:sz w:val="24"/>
                <w:lang w:val="fr-BE" w:eastAsia="en-US"/>
              </w:rPr>
              <w:t>La préconisation doit être antérieure à la date de(s) facture(s)</w:t>
            </w:r>
          </w:p>
        </w:tc>
      </w:tr>
    </w:tbl>
    <w:p w14:paraId="7C33AD27" w14:textId="77777777" w:rsidR="00B2699B" w:rsidRPr="00B559C9" w:rsidRDefault="00B2699B" w:rsidP="00B2699B">
      <w:pPr>
        <w:spacing w:after="120"/>
        <w:rPr>
          <w:rFonts w:ascii="Arial" w:hAnsi="Arial" w:cs="Arial"/>
        </w:rPr>
      </w:pPr>
    </w:p>
    <w:tbl>
      <w:tblPr>
        <w:tblStyle w:val="Grilledutableau"/>
        <w:tblW w:w="0" w:type="auto"/>
        <w:tblLook w:val="04A0" w:firstRow="1" w:lastRow="0" w:firstColumn="1" w:lastColumn="0" w:noHBand="0" w:noVBand="1"/>
      </w:tblPr>
      <w:tblGrid>
        <w:gridCol w:w="2746"/>
        <w:gridCol w:w="6456"/>
      </w:tblGrid>
      <w:tr w:rsidR="00B2699B" w:rsidRPr="00B559C9" w14:paraId="386BBC15" w14:textId="77777777" w:rsidTr="00B2699B">
        <w:trPr>
          <w:trHeight w:val="555"/>
        </w:trPr>
        <w:tc>
          <w:tcPr>
            <w:tcW w:w="2746" w:type="dxa"/>
            <w:tcBorders>
              <w:bottom w:val="nil"/>
            </w:tcBorders>
            <w:shd w:val="clear" w:color="auto" w:fill="D9D9D9" w:themeFill="background1" w:themeFillShade="D9"/>
          </w:tcPr>
          <w:p w14:paraId="6586AB60" w14:textId="77777777" w:rsidR="00B2699B" w:rsidRPr="00B559C9" w:rsidRDefault="00B2699B" w:rsidP="00B2699B">
            <w:pPr>
              <w:jc w:val="center"/>
              <w:rPr>
                <w:rFonts w:ascii="Arial" w:hAnsi="Arial" w:cs="Arial"/>
                <w:b/>
                <w:bCs/>
                <w:sz w:val="24"/>
                <w:lang w:val="fr-BE" w:eastAsia="en-US"/>
              </w:rPr>
            </w:pPr>
          </w:p>
        </w:tc>
        <w:tc>
          <w:tcPr>
            <w:tcW w:w="0" w:type="auto"/>
            <w:tcBorders>
              <w:bottom w:val="nil"/>
            </w:tcBorders>
            <w:shd w:val="clear" w:color="auto" w:fill="D9D9D9" w:themeFill="background1" w:themeFillShade="D9"/>
          </w:tcPr>
          <w:p w14:paraId="7A69659A" w14:textId="16055FDA" w:rsidR="00B2699B" w:rsidRPr="00B559C9" w:rsidRDefault="001464B9" w:rsidP="00B2699B">
            <w:pPr>
              <w:jc w:val="center"/>
              <w:rPr>
                <w:rFonts w:ascii="Arial" w:hAnsi="Arial" w:cs="Arial"/>
                <w:b/>
                <w:bCs/>
                <w:sz w:val="24"/>
                <w:lang w:val="fr-BE" w:eastAsia="en-US"/>
              </w:rPr>
            </w:pPr>
            <w:r w:rsidRPr="00B559C9">
              <w:rPr>
                <w:rFonts w:ascii="Arial" w:hAnsi="Arial" w:cs="Arial"/>
                <w:b/>
                <w:bCs/>
                <w:sz w:val="24"/>
                <w:lang w:val="fr-BE" w:eastAsia="en-US"/>
              </w:rPr>
              <w:t>A</w:t>
            </w:r>
            <w:r w:rsidR="00B2699B" w:rsidRPr="00B559C9">
              <w:rPr>
                <w:rFonts w:ascii="Arial" w:hAnsi="Arial" w:cs="Arial"/>
                <w:b/>
                <w:bCs/>
                <w:sz w:val="24"/>
                <w:lang w:val="fr-BE" w:eastAsia="en-US"/>
              </w:rPr>
              <w:t>ide « sur devis »</w:t>
            </w:r>
          </w:p>
        </w:tc>
      </w:tr>
      <w:tr w:rsidR="00B2699B" w:rsidRPr="00B559C9" w14:paraId="361AB097" w14:textId="77777777" w:rsidTr="00B2699B">
        <w:trPr>
          <w:trHeight w:val="430"/>
        </w:trPr>
        <w:tc>
          <w:tcPr>
            <w:tcW w:w="2746" w:type="dxa"/>
            <w:tcBorders>
              <w:top w:val="nil"/>
            </w:tcBorders>
            <w:shd w:val="clear" w:color="auto" w:fill="D9D9D9" w:themeFill="background1" w:themeFillShade="D9"/>
          </w:tcPr>
          <w:p w14:paraId="181B4447" w14:textId="77777777" w:rsidR="00B2699B" w:rsidRPr="00B559C9" w:rsidRDefault="00B2699B" w:rsidP="00B2699B">
            <w:pPr>
              <w:jc w:val="left"/>
              <w:rPr>
                <w:rFonts w:ascii="Arial" w:hAnsi="Arial" w:cs="Arial"/>
                <w:b/>
                <w:bCs/>
                <w:sz w:val="24"/>
                <w:lang w:val="fr-BE" w:eastAsia="en-US"/>
              </w:rPr>
            </w:pPr>
            <w:r w:rsidRPr="00B559C9">
              <w:rPr>
                <w:rFonts w:ascii="Arial" w:hAnsi="Arial" w:cs="Arial"/>
                <w:b/>
                <w:bCs/>
                <w:sz w:val="24"/>
                <w:lang w:val="fr-BE" w:eastAsia="en-US"/>
              </w:rPr>
              <w:t>Définition</w:t>
            </w:r>
          </w:p>
        </w:tc>
        <w:tc>
          <w:tcPr>
            <w:tcW w:w="0" w:type="auto"/>
            <w:tcBorders>
              <w:top w:val="nil"/>
            </w:tcBorders>
            <w:shd w:val="clear" w:color="auto" w:fill="D9D9D9" w:themeFill="background1" w:themeFillShade="D9"/>
          </w:tcPr>
          <w:p w14:paraId="691718AE" w14:textId="5C5CF849" w:rsidR="00DA1590"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L’employeur n’a pas réalisé l’action et demande un accord préalable sur le financement qui lui sera alloué</w:t>
            </w:r>
            <w:r w:rsidR="00DA1590" w:rsidRPr="00B559C9">
              <w:rPr>
                <w:rFonts w:ascii="Arial" w:hAnsi="Arial" w:cs="Arial"/>
                <w:sz w:val="24"/>
                <w:lang w:val="fr-BE" w:eastAsia="en-US"/>
              </w:rPr>
              <w:t>. Il met en œuvre l’action et adresse les justificatifs pour règlement.</w:t>
            </w:r>
          </w:p>
        </w:tc>
      </w:tr>
      <w:tr w:rsidR="00B2699B" w:rsidRPr="00B559C9" w14:paraId="5743DC14" w14:textId="77777777" w:rsidTr="00B2699B">
        <w:trPr>
          <w:trHeight w:val="695"/>
        </w:trPr>
        <w:tc>
          <w:tcPr>
            <w:tcW w:w="2746" w:type="dxa"/>
          </w:tcPr>
          <w:p w14:paraId="38F5617B"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Bénéficiaire</w:t>
            </w:r>
          </w:p>
        </w:tc>
        <w:tc>
          <w:tcPr>
            <w:tcW w:w="0" w:type="auto"/>
          </w:tcPr>
          <w:p w14:paraId="38A9703E" w14:textId="224A9126"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Le bénéficiaire de l’aide doit justifier de sa qualité de travailleur en situation de handicap pour la période de réalisation de l’action</w:t>
            </w:r>
          </w:p>
        </w:tc>
      </w:tr>
      <w:tr w:rsidR="00B2699B" w:rsidRPr="00B559C9" w14:paraId="40C44E4D" w14:textId="77777777" w:rsidTr="00B2699B">
        <w:trPr>
          <w:trHeight w:val="695"/>
        </w:trPr>
        <w:tc>
          <w:tcPr>
            <w:tcW w:w="2746" w:type="dxa"/>
          </w:tcPr>
          <w:p w14:paraId="615ED822"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Devis</w:t>
            </w:r>
          </w:p>
        </w:tc>
        <w:tc>
          <w:tcPr>
            <w:tcW w:w="0" w:type="auto"/>
          </w:tcPr>
          <w:p w14:paraId="0E968DA3"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du devis ne doit pas être antérieure à plus d’un an par rapport à la date de saisie</w:t>
            </w:r>
          </w:p>
        </w:tc>
      </w:tr>
      <w:tr w:rsidR="00B2699B" w:rsidRPr="00B559C9" w14:paraId="43A8A53D" w14:textId="77777777" w:rsidTr="00B2699B">
        <w:trPr>
          <w:trHeight w:val="695"/>
        </w:trPr>
        <w:tc>
          <w:tcPr>
            <w:tcW w:w="2746" w:type="dxa"/>
          </w:tcPr>
          <w:p w14:paraId="45FCC0A1"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lastRenderedPageBreak/>
              <w:t>Facture</w:t>
            </w:r>
          </w:p>
        </w:tc>
        <w:tc>
          <w:tcPr>
            <w:tcW w:w="0" w:type="auto"/>
          </w:tcPr>
          <w:p w14:paraId="0C76C678"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de la facture ne doit pas être antérieure de plus d’un an par rapport à la date de saisie</w:t>
            </w:r>
          </w:p>
        </w:tc>
      </w:tr>
      <w:tr w:rsidR="00B2699B" w:rsidRPr="00B559C9" w14:paraId="0F5F39BC" w14:textId="77777777" w:rsidTr="00B2699B">
        <w:trPr>
          <w:trHeight w:val="691"/>
        </w:trPr>
        <w:tc>
          <w:tcPr>
            <w:tcW w:w="2746" w:type="dxa"/>
          </w:tcPr>
          <w:p w14:paraId="61EA7BB0"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Préconisation</w:t>
            </w:r>
          </w:p>
        </w:tc>
        <w:tc>
          <w:tcPr>
            <w:tcW w:w="0" w:type="auto"/>
          </w:tcPr>
          <w:p w14:paraId="7B97F357"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de la préconisation ne doit pas être antérieure de plus d’un an par rapport à la date de saisie</w:t>
            </w:r>
          </w:p>
        </w:tc>
      </w:tr>
      <w:tr w:rsidR="00B2699B" w:rsidRPr="00B559C9" w14:paraId="5F3E7315" w14:textId="77777777" w:rsidTr="00B2699B">
        <w:tc>
          <w:tcPr>
            <w:tcW w:w="2746" w:type="dxa"/>
          </w:tcPr>
          <w:p w14:paraId="53368EC7" w14:textId="77777777" w:rsidR="00B2699B" w:rsidRPr="00B559C9" w:rsidRDefault="00B2699B" w:rsidP="00B2699B">
            <w:pPr>
              <w:rPr>
                <w:rFonts w:ascii="Arial" w:hAnsi="Arial" w:cs="Arial"/>
                <w:sz w:val="24"/>
                <w:lang w:val="fr-BE" w:eastAsia="en-US"/>
              </w:rPr>
            </w:pPr>
            <w:r w:rsidRPr="00B559C9">
              <w:rPr>
                <w:rFonts w:ascii="Arial" w:hAnsi="Arial" w:cs="Arial"/>
                <w:sz w:val="24"/>
                <w:lang w:val="fr-BE" w:eastAsia="en-US"/>
              </w:rPr>
              <w:t>Facture/Préconisation</w:t>
            </w:r>
          </w:p>
        </w:tc>
        <w:tc>
          <w:tcPr>
            <w:tcW w:w="0" w:type="auto"/>
          </w:tcPr>
          <w:p w14:paraId="2FD3F688" w14:textId="77777777" w:rsidR="00884A1F" w:rsidRPr="00B559C9" w:rsidRDefault="00B2699B" w:rsidP="00B2699B">
            <w:pPr>
              <w:rPr>
                <w:rFonts w:ascii="Arial" w:hAnsi="Arial" w:cs="Arial"/>
                <w:sz w:val="24"/>
                <w:lang w:val="fr-BE" w:eastAsia="en-US"/>
              </w:rPr>
            </w:pPr>
            <w:r w:rsidRPr="00B559C9">
              <w:rPr>
                <w:rFonts w:ascii="Arial" w:hAnsi="Arial" w:cs="Arial"/>
                <w:sz w:val="24"/>
                <w:lang w:val="fr-BE" w:eastAsia="en-US"/>
              </w:rPr>
              <w:t>La préconisation doit être antérieure à la date de(s) facture(s)</w:t>
            </w:r>
          </w:p>
          <w:p w14:paraId="6F104BF2" w14:textId="62855327" w:rsidR="00B2699B" w:rsidRPr="00B559C9" w:rsidRDefault="00884A1F" w:rsidP="00B2699B">
            <w:pPr>
              <w:rPr>
                <w:rFonts w:ascii="Arial" w:hAnsi="Arial" w:cs="Arial"/>
                <w:sz w:val="24"/>
                <w:lang w:val="fr-BE" w:eastAsia="en-US"/>
              </w:rPr>
            </w:pPr>
            <w:r w:rsidRPr="00B559C9">
              <w:rPr>
                <w:rFonts w:ascii="Arial" w:hAnsi="Arial" w:cs="Arial"/>
                <w:sz w:val="24"/>
                <w:lang w:val="fr-BE" w:eastAsia="en-US"/>
              </w:rPr>
              <w:t>L’employeur dispose d’un délai d’un an pour mettre en œuvre la préconisation et transmettre la facture acquittée</w:t>
            </w:r>
          </w:p>
        </w:tc>
      </w:tr>
    </w:tbl>
    <w:p w14:paraId="79D1C351" w14:textId="77777777" w:rsidR="00B2699B" w:rsidRPr="00B559C9" w:rsidRDefault="00B2699B" w:rsidP="00B2699B">
      <w:pPr>
        <w:spacing w:after="120"/>
        <w:rPr>
          <w:rFonts w:ascii="Arial" w:hAnsi="Arial" w:cs="Arial"/>
        </w:rPr>
      </w:pPr>
    </w:p>
    <w:p w14:paraId="7F3F00B2" w14:textId="71E1E40C" w:rsidR="00B2699B" w:rsidRPr="00B559C9" w:rsidRDefault="00B2699B" w:rsidP="00B2699B">
      <w:pPr>
        <w:spacing w:after="120"/>
        <w:rPr>
          <w:rFonts w:ascii="Arial" w:hAnsi="Arial" w:cs="Arial"/>
        </w:rPr>
      </w:pPr>
    </w:p>
    <w:p w14:paraId="01F69062" w14:textId="4EF3789B" w:rsidR="006C2EAB" w:rsidRPr="00B559C9" w:rsidRDefault="006C2EAB" w:rsidP="00B2699B">
      <w:pPr>
        <w:spacing w:after="120"/>
        <w:rPr>
          <w:rFonts w:ascii="Arial" w:hAnsi="Arial" w:cs="Arial"/>
        </w:rPr>
      </w:pPr>
    </w:p>
    <w:p w14:paraId="6D669EA8" w14:textId="77777777" w:rsidR="00884A1F" w:rsidRPr="00B559C9" w:rsidRDefault="00884A1F" w:rsidP="00B2699B">
      <w:pPr>
        <w:spacing w:after="120"/>
        <w:rPr>
          <w:rFonts w:ascii="Arial" w:hAnsi="Arial" w:cs="Arial"/>
        </w:rPr>
      </w:pPr>
    </w:p>
    <w:p w14:paraId="050C756E" w14:textId="77777777" w:rsidR="006C2EAB" w:rsidRPr="00B559C9" w:rsidRDefault="006C2EAB" w:rsidP="00B2699B">
      <w:pPr>
        <w:spacing w:after="120"/>
        <w:rPr>
          <w:rFonts w:ascii="Arial" w:hAnsi="Arial" w:cs="Arial"/>
        </w:rPr>
      </w:pPr>
    </w:p>
    <w:tbl>
      <w:tblPr>
        <w:tblStyle w:val="Grilledutableau"/>
        <w:tblW w:w="9209" w:type="dxa"/>
        <w:jc w:val="center"/>
        <w:tblLook w:val="04A0" w:firstRow="1" w:lastRow="0" w:firstColumn="1" w:lastColumn="0" w:noHBand="0" w:noVBand="1"/>
      </w:tblPr>
      <w:tblGrid>
        <w:gridCol w:w="2551"/>
        <w:gridCol w:w="3728"/>
        <w:gridCol w:w="2930"/>
      </w:tblGrid>
      <w:tr w:rsidR="00B2699B" w:rsidRPr="00B559C9" w14:paraId="3E72F5D9" w14:textId="77777777" w:rsidTr="00884A1F">
        <w:trPr>
          <w:trHeight w:val="555"/>
          <w:jc w:val="center"/>
        </w:trPr>
        <w:tc>
          <w:tcPr>
            <w:tcW w:w="2551" w:type="dxa"/>
            <w:tcBorders>
              <w:bottom w:val="nil"/>
            </w:tcBorders>
            <w:shd w:val="clear" w:color="auto" w:fill="D9D9D9" w:themeFill="background1" w:themeFillShade="D9"/>
          </w:tcPr>
          <w:p w14:paraId="1D6041EC" w14:textId="77777777" w:rsidR="00B2699B" w:rsidRPr="00B559C9" w:rsidRDefault="00B2699B" w:rsidP="00B2699B">
            <w:pPr>
              <w:jc w:val="center"/>
              <w:rPr>
                <w:rFonts w:ascii="Arial" w:hAnsi="Arial" w:cs="Arial"/>
                <w:b/>
                <w:bCs/>
                <w:sz w:val="24"/>
                <w:lang w:val="fr-BE" w:eastAsia="en-US"/>
              </w:rPr>
            </w:pPr>
          </w:p>
        </w:tc>
        <w:tc>
          <w:tcPr>
            <w:tcW w:w="6658" w:type="dxa"/>
            <w:gridSpan w:val="2"/>
            <w:tcBorders>
              <w:bottom w:val="nil"/>
            </w:tcBorders>
            <w:shd w:val="clear" w:color="auto" w:fill="D9D9D9" w:themeFill="background1" w:themeFillShade="D9"/>
          </w:tcPr>
          <w:p w14:paraId="10CDB3AF" w14:textId="253A108D" w:rsidR="00B2699B" w:rsidRPr="00B559C9" w:rsidRDefault="001464B9" w:rsidP="00B2699B">
            <w:pPr>
              <w:jc w:val="center"/>
              <w:rPr>
                <w:rFonts w:ascii="Arial" w:hAnsi="Arial" w:cs="Arial"/>
                <w:b/>
                <w:bCs/>
                <w:sz w:val="24"/>
                <w:lang w:val="fr-BE" w:eastAsia="en-US"/>
              </w:rPr>
            </w:pPr>
            <w:r w:rsidRPr="00B559C9">
              <w:rPr>
                <w:rFonts w:ascii="Arial" w:hAnsi="Arial" w:cs="Arial"/>
                <w:b/>
                <w:bCs/>
                <w:sz w:val="24"/>
                <w:lang w:val="fr-BE" w:eastAsia="en-US"/>
              </w:rPr>
              <w:t>A</w:t>
            </w:r>
            <w:r w:rsidR="00B2699B" w:rsidRPr="00B559C9">
              <w:rPr>
                <w:rFonts w:ascii="Arial" w:hAnsi="Arial" w:cs="Arial"/>
                <w:b/>
                <w:bCs/>
                <w:sz w:val="24"/>
                <w:lang w:val="fr-BE" w:eastAsia="en-US"/>
              </w:rPr>
              <w:t>ide « avec paiements échelonnés »</w:t>
            </w:r>
          </w:p>
        </w:tc>
      </w:tr>
      <w:tr w:rsidR="00B2699B" w:rsidRPr="00B559C9" w14:paraId="3B92F92B" w14:textId="77777777" w:rsidTr="00884A1F">
        <w:trPr>
          <w:trHeight w:val="1407"/>
          <w:jc w:val="center"/>
        </w:trPr>
        <w:tc>
          <w:tcPr>
            <w:tcW w:w="2551" w:type="dxa"/>
            <w:tcBorders>
              <w:top w:val="nil"/>
            </w:tcBorders>
            <w:shd w:val="clear" w:color="auto" w:fill="D9D9D9" w:themeFill="background1" w:themeFillShade="D9"/>
          </w:tcPr>
          <w:p w14:paraId="5B4E654A" w14:textId="77777777" w:rsidR="00B2699B" w:rsidRPr="00B559C9" w:rsidRDefault="00B2699B" w:rsidP="00B2699B">
            <w:pPr>
              <w:jc w:val="left"/>
              <w:rPr>
                <w:rFonts w:ascii="Arial" w:hAnsi="Arial" w:cs="Arial"/>
                <w:b/>
                <w:bCs/>
                <w:sz w:val="24"/>
                <w:lang w:val="fr-BE" w:eastAsia="en-US"/>
              </w:rPr>
            </w:pPr>
            <w:r w:rsidRPr="00B559C9">
              <w:rPr>
                <w:rFonts w:ascii="Arial" w:hAnsi="Arial" w:cs="Arial"/>
                <w:b/>
                <w:bCs/>
                <w:sz w:val="24"/>
                <w:lang w:val="fr-BE" w:eastAsia="en-US"/>
              </w:rPr>
              <w:t>Définition</w:t>
            </w:r>
          </w:p>
        </w:tc>
        <w:tc>
          <w:tcPr>
            <w:tcW w:w="6658" w:type="dxa"/>
            <w:gridSpan w:val="2"/>
            <w:tcBorders>
              <w:top w:val="nil"/>
            </w:tcBorders>
            <w:shd w:val="clear" w:color="auto" w:fill="D9D9D9" w:themeFill="background1" w:themeFillShade="D9"/>
          </w:tcPr>
          <w:p w14:paraId="6990B174" w14:textId="7B919010"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 xml:space="preserve">Pour une liste limitative d’aides </w:t>
            </w:r>
            <w:r w:rsidR="00662DEB" w:rsidRPr="00B559C9">
              <w:rPr>
                <w:rFonts w:ascii="Arial" w:hAnsi="Arial" w:cs="Arial"/>
                <w:sz w:val="24"/>
                <w:lang w:val="fr-BE" w:eastAsia="en-US"/>
              </w:rPr>
              <w:t xml:space="preserve">ayant un caractère répétitif </w:t>
            </w:r>
            <w:r w:rsidRPr="00B559C9">
              <w:rPr>
                <w:rFonts w:ascii="Arial" w:hAnsi="Arial" w:cs="Arial"/>
                <w:sz w:val="24"/>
                <w:lang w:val="fr-BE" w:eastAsia="en-US"/>
              </w:rPr>
              <w:t xml:space="preserve">sur une </w:t>
            </w:r>
            <w:r w:rsidR="00662DEB" w:rsidRPr="00B559C9">
              <w:rPr>
                <w:rFonts w:ascii="Arial" w:hAnsi="Arial" w:cs="Arial"/>
                <w:sz w:val="24"/>
                <w:lang w:val="fr-BE" w:eastAsia="en-US"/>
              </w:rPr>
              <w:t>longue période</w:t>
            </w:r>
            <w:r w:rsidRPr="00B559C9">
              <w:rPr>
                <w:rFonts w:ascii="Arial" w:hAnsi="Arial" w:cs="Arial"/>
                <w:sz w:val="24"/>
                <w:lang w:val="fr-BE" w:eastAsia="en-US"/>
              </w:rPr>
              <w:t>, l’employeur doit demander un accord de prise en charge pour la période concernée.</w:t>
            </w:r>
          </w:p>
          <w:p w14:paraId="6EF4ACB8" w14:textId="6A20D151" w:rsidR="00B2699B" w:rsidRPr="00B559C9" w:rsidRDefault="00662DEB" w:rsidP="00B2699B">
            <w:pPr>
              <w:jc w:val="left"/>
              <w:rPr>
                <w:rFonts w:ascii="Arial" w:hAnsi="Arial" w:cs="Arial"/>
                <w:sz w:val="24"/>
                <w:lang w:val="fr-BE" w:eastAsia="en-US"/>
              </w:rPr>
            </w:pPr>
            <w:r w:rsidRPr="00B559C9">
              <w:rPr>
                <w:rFonts w:ascii="Arial" w:hAnsi="Arial" w:cs="Arial"/>
                <w:sz w:val="24"/>
                <w:lang w:val="fr-BE" w:eastAsia="en-US"/>
              </w:rPr>
              <w:t xml:space="preserve">L’employeur devra </w:t>
            </w:r>
            <w:r w:rsidR="00B2699B" w:rsidRPr="00B559C9">
              <w:rPr>
                <w:rFonts w:ascii="Arial" w:hAnsi="Arial" w:cs="Arial"/>
                <w:sz w:val="24"/>
                <w:lang w:val="fr-BE" w:eastAsia="en-US"/>
              </w:rPr>
              <w:t xml:space="preserve">produire les justificatifs de paiement </w:t>
            </w:r>
            <w:r w:rsidRPr="00B559C9">
              <w:rPr>
                <w:rFonts w:ascii="Arial" w:hAnsi="Arial" w:cs="Arial"/>
                <w:sz w:val="24"/>
                <w:lang w:val="fr-BE" w:eastAsia="en-US"/>
              </w:rPr>
              <w:t>selon la périodicité choisie</w:t>
            </w:r>
            <w:r w:rsidR="00B2699B" w:rsidRPr="00B559C9">
              <w:rPr>
                <w:rFonts w:ascii="Arial" w:hAnsi="Arial" w:cs="Arial"/>
                <w:sz w:val="24"/>
                <w:lang w:val="fr-BE" w:eastAsia="en-US"/>
              </w:rPr>
              <w:t>.</w:t>
            </w:r>
          </w:p>
        </w:tc>
      </w:tr>
      <w:tr w:rsidR="00604CBA" w:rsidRPr="00B559C9" w14:paraId="4B71F64E" w14:textId="77777777" w:rsidTr="00884A1F">
        <w:trPr>
          <w:trHeight w:val="354"/>
          <w:jc w:val="center"/>
        </w:trPr>
        <w:tc>
          <w:tcPr>
            <w:tcW w:w="2551" w:type="dxa"/>
            <w:vMerge w:val="restart"/>
            <w:vAlign w:val="center"/>
          </w:tcPr>
          <w:p w14:paraId="08AC7650" w14:textId="4D001536"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Aides concernées</w:t>
            </w:r>
          </w:p>
        </w:tc>
        <w:tc>
          <w:tcPr>
            <w:tcW w:w="3728" w:type="dxa"/>
          </w:tcPr>
          <w:p w14:paraId="5B4391E9" w14:textId="04E58F5E" w:rsidR="00604CBA" w:rsidRPr="00B559C9" w:rsidRDefault="00604CBA" w:rsidP="001F01F2">
            <w:pPr>
              <w:jc w:val="center"/>
              <w:rPr>
                <w:rFonts w:ascii="Arial" w:hAnsi="Arial" w:cs="Arial"/>
                <w:b/>
                <w:bCs/>
                <w:sz w:val="24"/>
                <w:lang w:val="fr-BE" w:eastAsia="en-US"/>
              </w:rPr>
            </w:pPr>
            <w:r w:rsidRPr="00B559C9">
              <w:rPr>
                <w:rFonts w:ascii="Arial" w:hAnsi="Arial" w:cs="Arial"/>
                <w:b/>
                <w:bCs/>
                <w:sz w:val="24"/>
                <w:lang w:val="fr-BE" w:eastAsia="en-US"/>
              </w:rPr>
              <w:t>Nature</w:t>
            </w:r>
          </w:p>
        </w:tc>
        <w:tc>
          <w:tcPr>
            <w:tcW w:w="2930" w:type="dxa"/>
          </w:tcPr>
          <w:p w14:paraId="4A416FFC" w14:textId="75B9CD68" w:rsidR="00604CBA" w:rsidRPr="00B559C9" w:rsidRDefault="00604CBA" w:rsidP="001F01F2">
            <w:pPr>
              <w:jc w:val="center"/>
              <w:rPr>
                <w:rFonts w:ascii="Arial" w:hAnsi="Arial" w:cs="Arial"/>
                <w:b/>
                <w:bCs/>
                <w:sz w:val="24"/>
                <w:lang w:val="fr-BE" w:eastAsia="en-US"/>
              </w:rPr>
            </w:pPr>
            <w:r w:rsidRPr="00B559C9">
              <w:rPr>
                <w:rFonts w:ascii="Arial" w:hAnsi="Arial" w:cs="Arial"/>
                <w:b/>
                <w:bCs/>
                <w:sz w:val="24"/>
                <w:lang w:val="fr-BE" w:eastAsia="en-US"/>
              </w:rPr>
              <w:t>Période</w:t>
            </w:r>
          </w:p>
        </w:tc>
      </w:tr>
      <w:tr w:rsidR="00604CBA" w:rsidRPr="00B559C9" w14:paraId="4F097AB5" w14:textId="77777777" w:rsidTr="00884A1F">
        <w:trPr>
          <w:trHeight w:val="695"/>
          <w:jc w:val="center"/>
        </w:trPr>
        <w:tc>
          <w:tcPr>
            <w:tcW w:w="2551" w:type="dxa"/>
            <w:vMerge/>
          </w:tcPr>
          <w:p w14:paraId="76674D39" w14:textId="78737214" w:rsidR="00604CBA" w:rsidRPr="00B559C9" w:rsidRDefault="00604CBA" w:rsidP="00B2699B">
            <w:pPr>
              <w:jc w:val="left"/>
              <w:rPr>
                <w:rFonts w:ascii="Arial" w:hAnsi="Arial" w:cs="Arial"/>
                <w:sz w:val="24"/>
                <w:lang w:val="fr-BE" w:eastAsia="en-US"/>
              </w:rPr>
            </w:pPr>
          </w:p>
        </w:tc>
        <w:tc>
          <w:tcPr>
            <w:tcW w:w="3728" w:type="dxa"/>
          </w:tcPr>
          <w:p w14:paraId="72B15361" w14:textId="76ECDF10"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Aide aux déplacements en compensation du handicap</w:t>
            </w:r>
            <w:r w:rsidR="00884A1F" w:rsidRPr="00B559C9">
              <w:rPr>
                <w:rFonts w:ascii="Arial" w:hAnsi="Arial" w:cs="Arial"/>
                <w:sz w:val="24"/>
                <w:lang w:val="fr-BE" w:eastAsia="en-US"/>
              </w:rPr>
              <w:t xml:space="preserve"> (transport domicile/travail)</w:t>
            </w:r>
          </w:p>
        </w:tc>
        <w:tc>
          <w:tcPr>
            <w:tcW w:w="2930" w:type="dxa"/>
          </w:tcPr>
          <w:p w14:paraId="740A6D21" w14:textId="57F62212"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Demande limitée à l’année civile</w:t>
            </w:r>
          </w:p>
        </w:tc>
      </w:tr>
      <w:tr w:rsidR="00604CBA" w:rsidRPr="00B559C9" w14:paraId="307C8B76" w14:textId="77777777" w:rsidTr="00884A1F">
        <w:trPr>
          <w:trHeight w:val="483"/>
          <w:jc w:val="center"/>
        </w:trPr>
        <w:tc>
          <w:tcPr>
            <w:tcW w:w="2551" w:type="dxa"/>
            <w:vMerge/>
          </w:tcPr>
          <w:p w14:paraId="453141E4" w14:textId="77777777" w:rsidR="00604CBA" w:rsidRPr="00B559C9" w:rsidRDefault="00604CBA" w:rsidP="00B2699B">
            <w:pPr>
              <w:jc w:val="left"/>
              <w:rPr>
                <w:rFonts w:ascii="Arial" w:hAnsi="Arial" w:cs="Arial"/>
                <w:sz w:val="24"/>
                <w:lang w:val="fr-BE" w:eastAsia="en-US"/>
              </w:rPr>
            </w:pPr>
          </w:p>
        </w:tc>
        <w:tc>
          <w:tcPr>
            <w:tcW w:w="3728" w:type="dxa"/>
          </w:tcPr>
          <w:p w14:paraId="0DB997DB" w14:textId="7FDA3268"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Indemnité d’apprentissage</w:t>
            </w:r>
          </w:p>
        </w:tc>
        <w:tc>
          <w:tcPr>
            <w:tcW w:w="2930" w:type="dxa"/>
          </w:tcPr>
          <w:p w14:paraId="24035FBD" w14:textId="12EC8DFD"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Demande par année de contrat</w:t>
            </w:r>
          </w:p>
        </w:tc>
      </w:tr>
      <w:tr w:rsidR="00604CBA" w:rsidRPr="00B559C9" w14:paraId="64EB66F0" w14:textId="77777777" w:rsidTr="00884A1F">
        <w:trPr>
          <w:trHeight w:val="695"/>
          <w:jc w:val="center"/>
        </w:trPr>
        <w:tc>
          <w:tcPr>
            <w:tcW w:w="2551" w:type="dxa"/>
            <w:vMerge/>
          </w:tcPr>
          <w:p w14:paraId="3EA5F521" w14:textId="77777777" w:rsidR="00604CBA" w:rsidRPr="00B559C9" w:rsidRDefault="00604CBA" w:rsidP="00662DEB">
            <w:pPr>
              <w:jc w:val="left"/>
              <w:rPr>
                <w:rFonts w:ascii="Arial" w:hAnsi="Arial" w:cs="Arial"/>
                <w:sz w:val="24"/>
                <w:lang w:val="fr-BE" w:eastAsia="en-US"/>
              </w:rPr>
            </w:pPr>
          </w:p>
        </w:tc>
        <w:tc>
          <w:tcPr>
            <w:tcW w:w="3728" w:type="dxa"/>
          </w:tcPr>
          <w:p w14:paraId="7FB9BE10" w14:textId="4BBC041F" w:rsidR="00604CBA" w:rsidRPr="00B559C9" w:rsidRDefault="00604CBA" w:rsidP="00662DEB">
            <w:pPr>
              <w:jc w:val="left"/>
              <w:rPr>
                <w:rFonts w:ascii="Arial" w:hAnsi="Arial" w:cs="Arial"/>
                <w:sz w:val="24"/>
                <w:lang w:val="fr-BE" w:eastAsia="en-US"/>
              </w:rPr>
            </w:pPr>
            <w:r w:rsidRPr="00B559C9">
              <w:rPr>
                <w:rFonts w:ascii="Arial" w:hAnsi="Arial" w:cs="Arial"/>
                <w:sz w:val="24"/>
                <w:lang w:val="fr-BE" w:eastAsia="en-US"/>
              </w:rPr>
              <w:t>Auxiliaire dans le cadre des actes quotidiens dans la vie professionnelle</w:t>
            </w:r>
          </w:p>
        </w:tc>
        <w:tc>
          <w:tcPr>
            <w:tcW w:w="2930" w:type="dxa"/>
          </w:tcPr>
          <w:p w14:paraId="13BD6C2B" w14:textId="7F7640FF" w:rsidR="00604CBA" w:rsidRPr="00B559C9" w:rsidRDefault="00604CBA" w:rsidP="00662DEB">
            <w:pPr>
              <w:jc w:val="left"/>
              <w:rPr>
                <w:rFonts w:ascii="Arial" w:hAnsi="Arial" w:cs="Arial"/>
                <w:sz w:val="24"/>
                <w:lang w:val="fr-BE" w:eastAsia="en-US"/>
              </w:rPr>
            </w:pPr>
            <w:r w:rsidRPr="00B559C9">
              <w:rPr>
                <w:rFonts w:ascii="Arial" w:hAnsi="Arial" w:cs="Arial"/>
                <w:sz w:val="24"/>
                <w:lang w:val="fr-BE" w:eastAsia="en-US"/>
              </w:rPr>
              <w:t>Demande limitée à l’année civile</w:t>
            </w:r>
          </w:p>
        </w:tc>
      </w:tr>
      <w:tr w:rsidR="00604CBA" w:rsidRPr="00B559C9" w14:paraId="26D4B4C5" w14:textId="77777777" w:rsidTr="00884A1F">
        <w:trPr>
          <w:trHeight w:val="695"/>
          <w:jc w:val="center"/>
        </w:trPr>
        <w:tc>
          <w:tcPr>
            <w:tcW w:w="2551" w:type="dxa"/>
            <w:vMerge/>
          </w:tcPr>
          <w:p w14:paraId="3D44AEC7" w14:textId="77777777" w:rsidR="00604CBA" w:rsidRPr="00B559C9" w:rsidRDefault="00604CBA" w:rsidP="00662DEB">
            <w:pPr>
              <w:jc w:val="left"/>
              <w:rPr>
                <w:rFonts w:ascii="Arial" w:hAnsi="Arial" w:cs="Arial"/>
                <w:sz w:val="24"/>
                <w:lang w:val="fr-BE" w:eastAsia="en-US"/>
              </w:rPr>
            </w:pPr>
          </w:p>
        </w:tc>
        <w:tc>
          <w:tcPr>
            <w:tcW w:w="3728" w:type="dxa"/>
          </w:tcPr>
          <w:p w14:paraId="0EF1D7B8" w14:textId="377DC645" w:rsidR="00604CBA" w:rsidRPr="00B559C9" w:rsidRDefault="00604CBA" w:rsidP="00662DEB">
            <w:pPr>
              <w:jc w:val="left"/>
              <w:rPr>
                <w:rFonts w:ascii="Arial" w:hAnsi="Arial" w:cs="Arial"/>
                <w:sz w:val="24"/>
                <w:lang w:val="fr-BE" w:eastAsia="en-US"/>
              </w:rPr>
            </w:pPr>
            <w:r w:rsidRPr="00B559C9">
              <w:rPr>
                <w:rFonts w:ascii="Arial" w:hAnsi="Arial" w:cs="Arial"/>
                <w:sz w:val="24"/>
                <w:lang w:val="fr-BE" w:eastAsia="en-US"/>
              </w:rPr>
              <w:t>Auxiliaire dans le cadre des activités professionnelles</w:t>
            </w:r>
          </w:p>
        </w:tc>
        <w:tc>
          <w:tcPr>
            <w:tcW w:w="2930" w:type="dxa"/>
          </w:tcPr>
          <w:p w14:paraId="6EED75FF" w14:textId="76A86AEC" w:rsidR="00604CBA" w:rsidRPr="00B559C9" w:rsidRDefault="00604CBA" w:rsidP="00662DEB">
            <w:pPr>
              <w:jc w:val="left"/>
              <w:rPr>
                <w:rFonts w:ascii="Arial" w:hAnsi="Arial" w:cs="Arial"/>
                <w:sz w:val="24"/>
                <w:lang w:val="fr-BE" w:eastAsia="en-US"/>
              </w:rPr>
            </w:pPr>
            <w:r w:rsidRPr="00B559C9">
              <w:rPr>
                <w:rFonts w:ascii="Arial" w:hAnsi="Arial" w:cs="Arial"/>
                <w:sz w:val="24"/>
                <w:lang w:val="fr-BE" w:eastAsia="en-US"/>
              </w:rPr>
              <w:t>Demande limitée à l’année civile</w:t>
            </w:r>
          </w:p>
        </w:tc>
      </w:tr>
      <w:tr w:rsidR="00507C24" w:rsidRPr="00B559C9" w14:paraId="6B5A857E" w14:textId="77777777" w:rsidTr="00507C24">
        <w:trPr>
          <w:trHeight w:val="654"/>
          <w:jc w:val="center"/>
        </w:trPr>
        <w:tc>
          <w:tcPr>
            <w:tcW w:w="2551" w:type="dxa"/>
            <w:vMerge/>
          </w:tcPr>
          <w:p w14:paraId="49D2F5C4" w14:textId="77777777" w:rsidR="00507C24" w:rsidRPr="00B559C9" w:rsidRDefault="00507C24" w:rsidP="00B2699B">
            <w:pPr>
              <w:jc w:val="left"/>
              <w:rPr>
                <w:rFonts w:ascii="Arial" w:hAnsi="Arial" w:cs="Arial"/>
                <w:sz w:val="24"/>
                <w:lang w:val="fr-BE" w:eastAsia="en-US"/>
              </w:rPr>
            </w:pPr>
          </w:p>
        </w:tc>
        <w:tc>
          <w:tcPr>
            <w:tcW w:w="3728" w:type="dxa"/>
          </w:tcPr>
          <w:p w14:paraId="3D2B395E" w14:textId="245BB091" w:rsidR="00507C24" w:rsidRPr="00B559C9" w:rsidRDefault="00507C24" w:rsidP="00B2699B">
            <w:pPr>
              <w:jc w:val="left"/>
              <w:rPr>
                <w:rFonts w:ascii="Arial" w:hAnsi="Arial" w:cs="Arial"/>
                <w:sz w:val="24"/>
                <w:lang w:val="fr-BE" w:eastAsia="en-US"/>
              </w:rPr>
            </w:pPr>
            <w:r w:rsidRPr="00B559C9">
              <w:rPr>
                <w:rFonts w:ascii="Arial" w:hAnsi="Arial" w:cs="Arial"/>
                <w:sz w:val="24"/>
                <w:lang w:val="fr-BE" w:eastAsia="en-US"/>
              </w:rPr>
              <w:t>Tutorat</w:t>
            </w:r>
          </w:p>
        </w:tc>
        <w:tc>
          <w:tcPr>
            <w:tcW w:w="2930" w:type="dxa"/>
          </w:tcPr>
          <w:p w14:paraId="3E44AAD5" w14:textId="2E005CAE" w:rsidR="00507C24" w:rsidRPr="00B559C9" w:rsidRDefault="00507C24" w:rsidP="00B2699B">
            <w:pPr>
              <w:jc w:val="left"/>
              <w:rPr>
                <w:rFonts w:ascii="Arial" w:hAnsi="Arial" w:cs="Arial"/>
                <w:sz w:val="24"/>
                <w:lang w:val="fr-BE" w:eastAsia="en-US"/>
              </w:rPr>
            </w:pPr>
            <w:r w:rsidRPr="00B559C9">
              <w:rPr>
                <w:rFonts w:ascii="Arial" w:hAnsi="Arial" w:cs="Arial"/>
                <w:sz w:val="24"/>
                <w:lang w:val="fr-BE" w:eastAsia="en-US"/>
              </w:rPr>
              <w:t>Demande par année de formation ou période ne pouvant excéder un an</w:t>
            </w:r>
          </w:p>
        </w:tc>
      </w:tr>
      <w:tr w:rsidR="006C2EAB" w:rsidRPr="00B559C9" w14:paraId="596C0DBB" w14:textId="77777777" w:rsidTr="00884A1F">
        <w:trPr>
          <w:trHeight w:val="695"/>
          <w:jc w:val="center"/>
        </w:trPr>
        <w:tc>
          <w:tcPr>
            <w:tcW w:w="2551" w:type="dxa"/>
            <w:vMerge/>
          </w:tcPr>
          <w:p w14:paraId="11138357" w14:textId="77777777" w:rsidR="006C2EAB" w:rsidRPr="00B559C9" w:rsidRDefault="006C2EAB" w:rsidP="00B2699B">
            <w:pPr>
              <w:jc w:val="left"/>
              <w:rPr>
                <w:rFonts w:ascii="Arial" w:hAnsi="Arial" w:cs="Arial"/>
                <w:sz w:val="24"/>
                <w:lang w:val="fr-BE" w:eastAsia="en-US"/>
              </w:rPr>
            </w:pPr>
          </w:p>
        </w:tc>
        <w:tc>
          <w:tcPr>
            <w:tcW w:w="3728" w:type="dxa"/>
          </w:tcPr>
          <w:p w14:paraId="34A24C4A" w14:textId="0BA38DD1" w:rsidR="006C2EAB" w:rsidRPr="00B559C9" w:rsidRDefault="006C2EAB" w:rsidP="00B2699B">
            <w:pPr>
              <w:jc w:val="left"/>
              <w:rPr>
                <w:rFonts w:ascii="Arial" w:hAnsi="Arial" w:cs="Arial"/>
                <w:sz w:val="24"/>
                <w:lang w:val="fr-BE" w:eastAsia="en-US"/>
              </w:rPr>
            </w:pPr>
            <w:r w:rsidRPr="00B559C9">
              <w:rPr>
                <w:rFonts w:ascii="Arial" w:hAnsi="Arial" w:cs="Arial"/>
                <w:sz w:val="24"/>
                <w:lang w:val="fr-BE" w:eastAsia="en-US"/>
              </w:rPr>
              <w:t>Dispositif d’accompagnement pour l’emploi des personnes en situation de handicap</w:t>
            </w:r>
          </w:p>
        </w:tc>
        <w:tc>
          <w:tcPr>
            <w:tcW w:w="2930" w:type="dxa"/>
          </w:tcPr>
          <w:p w14:paraId="515588C0" w14:textId="60253D30" w:rsidR="006C2EAB" w:rsidRPr="00B559C9" w:rsidRDefault="006C2EAB" w:rsidP="00B2699B">
            <w:pPr>
              <w:jc w:val="left"/>
              <w:rPr>
                <w:rFonts w:ascii="Arial" w:hAnsi="Arial" w:cs="Arial"/>
                <w:sz w:val="24"/>
                <w:lang w:val="fr-BE" w:eastAsia="en-US"/>
              </w:rPr>
            </w:pPr>
            <w:r w:rsidRPr="00B559C9">
              <w:rPr>
                <w:rFonts w:ascii="Arial" w:hAnsi="Arial" w:cs="Arial"/>
                <w:sz w:val="24"/>
                <w:lang w:val="fr-BE" w:eastAsia="en-US"/>
              </w:rPr>
              <w:t>Demande limitée à l’année civile</w:t>
            </w:r>
          </w:p>
        </w:tc>
      </w:tr>
      <w:tr w:rsidR="00604CBA" w:rsidRPr="00B559C9" w14:paraId="49106F4D" w14:textId="77777777" w:rsidTr="00884A1F">
        <w:trPr>
          <w:trHeight w:val="695"/>
          <w:jc w:val="center"/>
        </w:trPr>
        <w:tc>
          <w:tcPr>
            <w:tcW w:w="2551" w:type="dxa"/>
            <w:vMerge/>
          </w:tcPr>
          <w:p w14:paraId="050C4E11" w14:textId="77777777" w:rsidR="00604CBA" w:rsidRPr="00B559C9" w:rsidRDefault="00604CBA" w:rsidP="00B2699B">
            <w:pPr>
              <w:jc w:val="left"/>
              <w:rPr>
                <w:rFonts w:ascii="Arial" w:hAnsi="Arial" w:cs="Arial"/>
                <w:sz w:val="24"/>
                <w:lang w:val="fr-BE" w:eastAsia="en-US"/>
              </w:rPr>
            </w:pPr>
          </w:p>
        </w:tc>
        <w:tc>
          <w:tcPr>
            <w:tcW w:w="3728" w:type="dxa"/>
          </w:tcPr>
          <w:p w14:paraId="441B8B29" w14:textId="48274673"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Formation dans le cadre de la période de préparation au reclassement (PPR)</w:t>
            </w:r>
          </w:p>
        </w:tc>
        <w:tc>
          <w:tcPr>
            <w:tcW w:w="2930" w:type="dxa"/>
          </w:tcPr>
          <w:p w14:paraId="6FB68B71" w14:textId="59FE0EBF"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Demande pour la période de préparation au reclassement</w:t>
            </w:r>
          </w:p>
        </w:tc>
      </w:tr>
      <w:tr w:rsidR="00604CBA" w:rsidRPr="00B559C9" w14:paraId="09BF7CD2" w14:textId="77777777" w:rsidTr="00884A1F">
        <w:trPr>
          <w:trHeight w:val="695"/>
          <w:jc w:val="center"/>
        </w:trPr>
        <w:tc>
          <w:tcPr>
            <w:tcW w:w="2551" w:type="dxa"/>
            <w:vMerge/>
          </w:tcPr>
          <w:p w14:paraId="43D29022" w14:textId="77777777" w:rsidR="00604CBA" w:rsidRPr="00B559C9" w:rsidRDefault="00604CBA" w:rsidP="00B2699B">
            <w:pPr>
              <w:jc w:val="left"/>
              <w:rPr>
                <w:rFonts w:ascii="Arial" w:hAnsi="Arial" w:cs="Arial"/>
                <w:sz w:val="24"/>
                <w:lang w:val="fr-BE" w:eastAsia="en-US"/>
              </w:rPr>
            </w:pPr>
          </w:p>
        </w:tc>
        <w:tc>
          <w:tcPr>
            <w:tcW w:w="3728" w:type="dxa"/>
          </w:tcPr>
          <w:p w14:paraId="7FF0433C" w14:textId="5EEB381E"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Formation dans le cadre d’un reclassement statutaire ou d’un changement d’affectation pour inaptitude</w:t>
            </w:r>
          </w:p>
        </w:tc>
        <w:tc>
          <w:tcPr>
            <w:tcW w:w="2930" w:type="dxa"/>
          </w:tcPr>
          <w:p w14:paraId="3F5061AA" w14:textId="58456980"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Demande par année de formation</w:t>
            </w:r>
          </w:p>
        </w:tc>
      </w:tr>
      <w:tr w:rsidR="00604CBA" w:rsidRPr="00B559C9" w14:paraId="1E9E08A7" w14:textId="77777777" w:rsidTr="00884A1F">
        <w:trPr>
          <w:trHeight w:val="695"/>
          <w:jc w:val="center"/>
        </w:trPr>
        <w:tc>
          <w:tcPr>
            <w:tcW w:w="2551" w:type="dxa"/>
            <w:vMerge/>
          </w:tcPr>
          <w:p w14:paraId="12E9F9AD" w14:textId="77777777" w:rsidR="00604CBA" w:rsidRPr="00B559C9" w:rsidRDefault="00604CBA" w:rsidP="00B2699B">
            <w:pPr>
              <w:jc w:val="left"/>
              <w:rPr>
                <w:rFonts w:ascii="Arial" w:hAnsi="Arial" w:cs="Arial"/>
                <w:sz w:val="24"/>
                <w:lang w:val="fr-BE" w:eastAsia="en-US"/>
              </w:rPr>
            </w:pPr>
          </w:p>
        </w:tc>
        <w:tc>
          <w:tcPr>
            <w:tcW w:w="3728" w:type="dxa"/>
          </w:tcPr>
          <w:p w14:paraId="351C2EF3" w14:textId="720C08D8"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Formation visant à préparer la reconversion d’un agent atteint d’une pathologie évolutive</w:t>
            </w:r>
          </w:p>
        </w:tc>
        <w:tc>
          <w:tcPr>
            <w:tcW w:w="2930" w:type="dxa"/>
          </w:tcPr>
          <w:p w14:paraId="1541F699" w14:textId="7B93D091"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Demande par année de formation</w:t>
            </w:r>
          </w:p>
        </w:tc>
      </w:tr>
      <w:tr w:rsidR="00604CBA" w:rsidRPr="00B559C9" w14:paraId="7936A23C" w14:textId="77777777" w:rsidTr="00884A1F">
        <w:trPr>
          <w:trHeight w:val="695"/>
          <w:jc w:val="center"/>
        </w:trPr>
        <w:tc>
          <w:tcPr>
            <w:tcW w:w="2551" w:type="dxa"/>
            <w:vMerge/>
          </w:tcPr>
          <w:p w14:paraId="5881731B" w14:textId="77777777" w:rsidR="00604CBA" w:rsidRPr="00B559C9" w:rsidRDefault="00604CBA" w:rsidP="00B2699B">
            <w:pPr>
              <w:jc w:val="left"/>
              <w:rPr>
                <w:rFonts w:ascii="Arial" w:hAnsi="Arial" w:cs="Arial"/>
                <w:sz w:val="24"/>
                <w:lang w:val="fr-BE" w:eastAsia="en-US"/>
              </w:rPr>
            </w:pPr>
          </w:p>
        </w:tc>
        <w:tc>
          <w:tcPr>
            <w:tcW w:w="3728" w:type="dxa"/>
          </w:tcPr>
          <w:p w14:paraId="7929A933" w14:textId="20346CBB"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Formation dans le cadre de l’apprentissage</w:t>
            </w:r>
          </w:p>
        </w:tc>
        <w:tc>
          <w:tcPr>
            <w:tcW w:w="2930" w:type="dxa"/>
          </w:tcPr>
          <w:p w14:paraId="4E4CF3ED" w14:textId="60F51074"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Demande par année de contrat</w:t>
            </w:r>
          </w:p>
        </w:tc>
      </w:tr>
      <w:tr w:rsidR="00B2699B" w:rsidRPr="00B559C9" w14:paraId="05ECD585" w14:textId="77777777" w:rsidTr="00884A1F">
        <w:trPr>
          <w:trHeight w:val="695"/>
          <w:jc w:val="center"/>
        </w:trPr>
        <w:tc>
          <w:tcPr>
            <w:tcW w:w="2551" w:type="dxa"/>
          </w:tcPr>
          <w:p w14:paraId="106DB6DF"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Bénéficiaire</w:t>
            </w:r>
          </w:p>
        </w:tc>
        <w:tc>
          <w:tcPr>
            <w:tcW w:w="6658" w:type="dxa"/>
            <w:gridSpan w:val="2"/>
          </w:tcPr>
          <w:p w14:paraId="5C0D5117" w14:textId="57F7CC56"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 xml:space="preserve">Le bénéficiaire de l’aide doit justifier de sa qualité de travailleur en situation de handicap </w:t>
            </w:r>
            <w:r w:rsidR="00604CBA" w:rsidRPr="00B559C9">
              <w:rPr>
                <w:rFonts w:ascii="Arial" w:hAnsi="Arial" w:cs="Arial"/>
                <w:sz w:val="24"/>
                <w:lang w:val="fr-BE" w:eastAsia="en-US"/>
              </w:rPr>
              <w:t>pendant</w:t>
            </w:r>
            <w:r w:rsidRPr="00B559C9">
              <w:rPr>
                <w:rFonts w:ascii="Arial" w:hAnsi="Arial" w:cs="Arial"/>
                <w:sz w:val="24"/>
                <w:lang w:val="fr-BE" w:eastAsia="en-US"/>
              </w:rPr>
              <w:t xml:space="preserve"> la période de réalisation de l’action</w:t>
            </w:r>
          </w:p>
        </w:tc>
      </w:tr>
      <w:tr w:rsidR="00B2699B" w:rsidRPr="00B559C9" w14:paraId="3F605639" w14:textId="77777777" w:rsidTr="00884A1F">
        <w:trPr>
          <w:trHeight w:val="695"/>
          <w:jc w:val="center"/>
        </w:trPr>
        <w:tc>
          <w:tcPr>
            <w:tcW w:w="2551" w:type="dxa"/>
          </w:tcPr>
          <w:p w14:paraId="69C813F3"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Facture</w:t>
            </w:r>
          </w:p>
        </w:tc>
        <w:tc>
          <w:tcPr>
            <w:tcW w:w="6658" w:type="dxa"/>
            <w:gridSpan w:val="2"/>
          </w:tcPr>
          <w:p w14:paraId="3BB239CE"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de la facture ne doit pas être antérieure de plus d’un an par rapport à la date de saisie</w:t>
            </w:r>
          </w:p>
        </w:tc>
      </w:tr>
      <w:tr w:rsidR="00B2699B" w:rsidRPr="00B559C9" w14:paraId="0FDC5DCC" w14:textId="77777777" w:rsidTr="00884A1F">
        <w:trPr>
          <w:trHeight w:val="691"/>
          <w:jc w:val="center"/>
        </w:trPr>
        <w:tc>
          <w:tcPr>
            <w:tcW w:w="2551" w:type="dxa"/>
          </w:tcPr>
          <w:p w14:paraId="53A72171"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Préconisation</w:t>
            </w:r>
          </w:p>
        </w:tc>
        <w:tc>
          <w:tcPr>
            <w:tcW w:w="6658" w:type="dxa"/>
            <w:gridSpan w:val="2"/>
          </w:tcPr>
          <w:p w14:paraId="4DBABC73"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de la préconisation ne doit pas être antérieure de plus d’un an par rapport à la date de saisie</w:t>
            </w:r>
          </w:p>
        </w:tc>
      </w:tr>
      <w:tr w:rsidR="00B2699B" w:rsidRPr="00B559C9" w14:paraId="06C49959" w14:textId="77777777" w:rsidTr="00884A1F">
        <w:trPr>
          <w:trHeight w:val="416"/>
          <w:jc w:val="center"/>
        </w:trPr>
        <w:tc>
          <w:tcPr>
            <w:tcW w:w="2551" w:type="dxa"/>
          </w:tcPr>
          <w:p w14:paraId="140722AB" w14:textId="77777777" w:rsidR="00B2699B" w:rsidRPr="00B559C9" w:rsidRDefault="00B2699B" w:rsidP="00B2699B">
            <w:pPr>
              <w:rPr>
                <w:rFonts w:ascii="Arial" w:hAnsi="Arial" w:cs="Arial"/>
                <w:sz w:val="24"/>
                <w:lang w:val="fr-BE" w:eastAsia="en-US"/>
              </w:rPr>
            </w:pPr>
            <w:r w:rsidRPr="00B559C9">
              <w:rPr>
                <w:rFonts w:ascii="Arial" w:hAnsi="Arial" w:cs="Arial"/>
                <w:sz w:val="24"/>
                <w:lang w:val="fr-BE" w:eastAsia="en-US"/>
              </w:rPr>
              <w:t>Facture/Préconisation</w:t>
            </w:r>
          </w:p>
        </w:tc>
        <w:tc>
          <w:tcPr>
            <w:tcW w:w="6658" w:type="dxa"/>
            <w:gridSpan w:val="2"/>
          </w:tcPr>
          <w:p w14:paraId="206110CD" w14:textId="77777777" w:rsidR="00B2699B" w:rsidRPr="00B559C9" w:rsidRDefault="00B2699B" w:rsidP="00B2699B">
            <w:pPr>
              <w:rPr>
                <w:rFonts w:ascii="Arial" w:hAnsi="Arial" w:cs="Arial"/>
                <w:sz w:val="24"/>
                <w:lang w:val="fr-BE" w:eastAsia="en-US"/>
              </w:rPr>
            </w:pPr>
            <w:r w:rsidRPr="00B559C9">
              <w:rPr>
                <w:rFonts w:ascii="Arial" w:hAnsi="Arial" w:cs="Arial"/>
                <w:sz w:val="24"/>
                <w:lang w:val="fr-BE" w:eastAsia="en-US"/>
              </w:rPr>
              <w:t>La préconisation doit être antérieure à la date de(s) facture(s)</w:t>
            </w:r>
          </w:p>
          <w:p w14:paraId="70C9BF81" w14:textId="46CE5AC8" w:rsidR="00884A1F" w:rsidRPr="00B559C9" w:rsidRDefault="00884A1F" w:rsidP="00B2699B">
            <w:pPr>
              <w:rPr>
                <w:rFonts w:ascii="Arial" w:hAnsi="Arial" w:cs="Arial"/>
                <w:sz w:val="24"/>
                <w:lang w:val="fr-BE" w:eastAsia="en-US"/>
              </w:rPr>
            </w:pPr>
            <w:r w:rsidRPr="00B559C9">
              <w:rPr>
                <w:rFonts w:ascii="Arial" w:hAnsi="Arial" w:cs="Arial"/>
                <w:sz w:val="24"/>
                <w:lang w:val="fr-BE" w:eastAsia="en-US"/>
              </w:rPr>
              <w:t>L’employeur dispose d’un délai d’un an pour mettre en œuvre la préconisation et transmettre la facture acquittée</w:t>
            </w:r>
          </w:p>
        </w:tc>
      </w:tr>
    </w:tbl>
    <w:p w14:paraId="4DDFC779" w14:textId="7AEE613B" w:rsidR="003A721F" w:rsidRPr="00B559C9" w:rsidRDefault="003A721F" w:rsidP="007F04D5">
      <w:pPr>
        <w:pStyle w:val="Titre3"/>
        <w:numPr>
          <w:ilvl w:val="0"/>
          <w:numId w:val="9"/>
        </w:numPr>
        <w:pBdr>
          <w:bottom w:val="single" w:sz="8" w:space="0" w:color="1F497D" w:themeColor="text2"/>
        </w:pBdr>
        <w:shd w:val="clear" w:color="auto" w:fill="B6DDE8" w:themeFill="accent5" w:themeFillTint="66"/>
        <w:spacing w:before="120" w:after="240"/>
        <w:ind w:left="709" w:hanging="709"/>
        <w:rPr>
          <w:sz w:val="48"/>
          <w:szCs w:val="48"/>
        </w:rPr>
      </w:pPr>
      <w:bookmarkStart w:id="17" w:name="_Toc112915784"/>
      <w:r w:rsidRPr="00B559C9">
        <w:rPr>
          <w:sz w:val="48"/>
          <w:szCs w:val="48"/>
        </w:rPr>
        <w:t xml:space="preserve">La </w:t>
      </w:r>
      <w:r w:rsidR="00935D74" w:rsidRPr="00B559C9">
        <w:rPr>
          <w:sz w:val="48"/>
          <w:szCs w:val="48"/>
        </w:rPr>
        <w:t xml:space="preserve">possibilité pour un agent de </w:t>
      </w:r>
      <w:r w:rsidRPr="00B559C9">
        <w:rPr>
          <w:sz w:val="48"/>
          <w:szCs w:val="48"/>
        </w:rPr>
        <w:t>saisi</w:t>
      </w:r>
      <w:r w:rsidR="00935D74" w:rsidRPr="00B559C9">
        <w:rPr>
          <w:sz w:val="48"/>
          <w:szCs w:val="48"/>
        </w:rPr>
        <w:t>r le FIPHFP</w:t>
      </w:r>
      <w:bookmarkEnd w:id="17"/>
    </w:p>
    <w:p w14:paraId="04012E10" w14:textId="075BC504" w:rsidR="0006016C" w:rsidRPr="00B559C9" w:rsidRDefault="0006016C" w:rsidP="007B7BA5">
      <w:pPr>
        <w:spacing w:after="120"/>
        <w:rPr>
          <w:rFonts w:ascii="Arial" w:hAnsi="Arial" w:cs="Arial"/>
          <w:sz w:val="26"/>
          <w:szCs w:val="26"/>
        </w:rPr>
      </w:pPr>
      <w:r w:rsidRPr="00B559C9">
        <w:rPr>
          <w:rFonts w:ascii="Arial" w:hAnsi="Arial" w:cs="Arial"/>
          <w:sz w:val="26"/>
          <w:szCs w:val="26"/>
        </w:rPr>
        <w:t xml:space="preserve">Un agent reconnu travailleur handicapé peut saisir le fonds afin d’avoir confirmation que l’employeur pourrait bénéficier d’une aide du FIPHFP </w:t>
      </w:r>
      <w:r w:rsidR="00770AB0" w:rsidRPr="00B559C9">
        <w:rPr>
          <w:rFonts w:ascii="Arial" w:hAnsi="Arial" w:cs="Arial"/>
          <w:sz w:val="26"/>
          <w:szCs w:val="26"/>
        </w:rPr>
        <w:t xml:space="preserve">eu égard à </w:t>
      </w:r>
      <w:r w:rsidRPr="00B559C9">
        <w:rPr>
          <w:rFonts w:ascii="Arial" w:hAnsi="Arial" w:cs="Arial"/>
          <w:sz w:val="26"/>
          <w:szCs w:val="26"/>
        </w:rPr>
        <w:t>sa situation.</w:t>
      </w:r>
    </w:p>
    <w:p w14:paraId="355A0E3C" w14:textId="0AF74AE7" w:rsidR="0006016C" w:rsidRPr="00B559C9" w:rsidRDefault="0006016C" w:rsidP="007B7BA5">
      <w:pPr>
        <w:rPr>
          <w:rFonts w:ascii="Arial" w:hAnsi="Arial" w:cs="Arial"/>
          <w:sz w:val="26"/>
          <w:szCs w:val="26"/>
        </w:rPr>
      </w:pPr>
      <w:r w:rsidRPr="00B559C9">
        <w:rPr>
          <w:rFonts w:ascii="Arial" w:hAnsi="Arial" w:cs="Arial"/>
          <w:sz w:val="26"/>
          <w:szCs w:val="26"/>
        </w:rPr>
        <w:t xml:space="preserve">Il est important de noter que </w:t>
      </w:r>
      <w:r w:rsidR="00C81DB6" w:rsidRPr="00B559C9">
        <w:rPr>
          <w:rFonts w:ascii="Arial" w:hAnsi="Arial" w:cs="Arial"/>
          <w:sz w:val="26"/>
          <w:szCs w:val="26"/>
        </w:rPr>
        <w:t xml:space="preserve">si </w:t>
      </w:r>
      <w:r w:rsidRPr="00B559C9">
        <w:rPr>
          <w:rFonts w:ascii="Arial" w:hAnsi="Arial" w:cs="Arial"/>
          <w:sz w:val="26"/>
          <w:szCs w:val="26"/>
        </w:rPr>
        <w:t xml:space="preserve">la saisine </w:t>
      </w:r>
      <w:r w:rsidR="00C81DB6" w:rsidRPr="00B559C9">
        <w:rPr>
          <w:rFonts w:ascii="Arial" w:hAnsi="Arial" w:cs="Arial"/>
          <w:sz w:val="26"/>
          <w:szCs w:val="26"/>
        </w:rPr>
        <w:t>conclut à une possibilité de financement du fonds :</w:t>
      </w:r>
    </w:p>
    <w:p w14:paraId="5AE0ECF6" w14:textId="1CB9053D" w:rsidR="0006016C" w:rsidRPr="00B559C9" w:rsidRDefault="00770AB0" w:rsidP="007F04D5">
      <w:pPr>
        <w:pStyle w:val="Paragraphedeliste"/>
        <w:numPr>
          <w:ilvl w:val="0"/>
          <w:numId w:val="30"/>
        </w:numPr>
        <w:ind w:left="714" w:hanging="357"/>
        <w:rPr>
          <w:rFonts w:ascii="Arial" w:hAnsi="Arial" w:cs="Arial"/>
          <w:b/>
          <w:bCs/>
          <w:sz w:val="26"/>
          <w:szCs w:val="26"/>
        </w:rPr>
      </w:pPr>
      <w:r w:rsidRPr="00B559C9">
        <w:rPr>
          <w:rFonts w:ascii="Arial" w:hAnsi="Arial" w:cs="Arial"/>
          <w:b/>
          <w:bCs/>
          <w:sz w:val="26"/>
          <w:szCs w:val="26"/>
        </w:rPr>
        <w:t>Elle</w:t>
      </w:r>
      <w:r w:rsidR="00C81DB6" w:rsidRPr="00B559C9">
        <w:rPr>
          <w:rFonts w:ascii="Arial" w:hAnsi="Arial" w:cs="Arial"/>
          <w:b/>
          <w:bCs/>
          <w:sz w:val="26"/>
          <w:szCs w:val="26"/>
        </w:rPr>
        <w:t xml:space="preserve"> ne donne jamais lieu au versement de l’aide à la personne qui sollicite le fonds</w:t>
      </w:r>
    </w:p>
    <w:p w14:paraId="01EF790E" w14:textId="0B350498" w:rsidR="0006016C" w:rsidRPr="00B559C9" w:rsidRDefault="00770AB0" w:rsidP="007F04D5">
      <w:pPr>
        <w:pStyle w:val="Paragraphedeliste"/>
        <w:numPr>
          <w:ilvl w:val="0"/>
          <w:numId w:val="30"/>
        </w:numPr>
        <w:spacing w:after="120"/>
        <w:ind w:left="714" w:hanging="357"/>
        <w:rPr>
          <w:rFonts w:ascii="Arial" w:hAnsi="Arial" w:cs="Arial"/>
          <w:b/>
          <w:bCs/>
          <w:sz w:val="26"/>
          <w:szCs w:val="26"/>
        </w:rPr>
      </w:pPr>
      <w:r w:rsidRPr="00B559C9">
        <w:rPr>
          <w:rFonts w:ascii="Arial" w:hAnsi="Arial" w:cs="Arial"/>
          <w:b/>
          <w:bCs/>
          <w:sz w:val="26"/>
          <w:szCs w:val="26"/>
        </w:rPr>
        <w:t>Elle</w:t>
      </w:r>
      <w:r w:rsidR="00C81DB6" w:rsidRPr="00B559C9">
        <w:rPr>
          <w:rFonts w:ascii="Arial" w:hAnsi="Arial" w:cs="Arial"/>
          <w:b/>
          <w:bCs/>
          <w:sz w:val="26"/>
          <w:szCs w:val="26"/>
        </w:rPr>
        <w:t xml:space="preserve"> n’oblige pas l’employeur </w:t>
      </w:r>
      <w:r w:rsidR="007B7BA5" w:rsidRPr="00B559C9">
        <w:rPr>
          <w:rFonts w:ascii="Arial" w:hAnsi="Arial" w:cs="Arial"/>
          <w:b/>
          <w:bCs/>
          <w:sz w:val="26"/>
          <w:szCs w:val="26"/>
        </w:rPr>
        <w:t>à</w:t>
      </w:r>
      <w:r w:rsidR="00C81DB6" w:rsidRPr="00B559C9">
        <w:rPr>
          <w:rFonts w:ascii="Arial" w:hAnsi="Arial" w:cs="Arial"/>
          <w:b/>
          <w:bCs/>
          <w:sz w:val="26"/>
          <w:szCs w:val="26"/>
        </w:rPr>
        <w:t xml:space="preserve"> effectu</w:t>
      </w:r>
      <w:r w:rsidRPr="00B559C9">
        <w:rPr>
          <w:rFonts w:ascii="Arial" w:hAnsi="Arial" w:cs="Arial"/>
          <w:b/>
          <w:bCs/>
          <w:sz w:val="26"/>
          <w:szCs w:val="26"/>
        </w:rPr>
        <w:t>er</w:t>
      </w:r>
      <w:r w:rsidR="00C81DB6" w:rsidRPr="00B559C9">
        <w:rPr>
          <w:rFonts w:ascii="Arial" w:hAnsi="Arial" w:cs="Arial"/>
          <w:b/>
          <w:bCs/>
          <w:sz w:val="26"/>
          <w:szCs w:val="26"/>
        </w:rPr>
        <w:t xml:space="preserve"> une demande d’aide</w:t>
      </w:r>
    </w:p>
    <w:p w14:paraId="2489C8CF" w14:textId="060A2C12" w:rsidR="00C81DB6" w:rsidRPr="00B559C9" w:rsidRDefault="00C81DB6" w:rsidP="00C81DB6">
      <w:pPr>
        <w:spacing w:after="240"/>
        <w:rPr>
          <w:rFonts w:ascii="Arial" w:hAnsi="Arial" w:cs="Arial"/>
          <w:sz w:val="26"/>
          <w:szCs w:val="26"/>
        </w:rPr>
      </w:pPr>
      <w:r w:rsidRPr="00B559C9">
        <w:rPr>
          <w:rFonts w:ascii="Arial" w:hAnsi="Arial" w:cs="Arial"/>
          <w:sz w:val="26"/>
          <w:szCs w:val="26"/>
        </w:rPr>
        <w:t>Il est donc recommandé de solliciter préalablement le correspondant handicap de votre organisme ou le service en charge de la médecine du travail.</w:t>
      </w:r>
    </w:p>
    <w:p w14:paraId="7F66BD32" w14:textId="17BCA5D7" w:rsidR="00DF75C9" w:rsidRPr="00B559C9" w:rsidRDefault="00DF75C9" w:rsidP="007F04D5">
      <w:pPr>
        <w:pStyle w:val="Paragraphedeliste"/>
        <w:numPr>
          <w:ilvl w:val="0"/>
          <w:numId w:val="23"/>
        </w:numPr>
        <w:spacing w:before="240" w:after="120"/>
        <w:ind w:left="0" w:firstLine="0"/>
        <w:rPr>
          <w:rFonts w:ascii="Arial" w:hAnsi="Arial" w:cs="Arial"/>
          <w:b/>
          <w:bCs/>
          <w:sz w:val="26"/>
          <w:szCs w:val="26"/>
        </w:rPr>
      </w:pPr>
      <w:r w:rsidRPr="00B559C9">
        <w:rPr>
          <w:rFonts w:ascii="Arial" w:hAnsi="Arial" w:cs="Arial"/>
          <w:b/>
          <w:bCs/>
          <w:sz w:val="26"/>
          <w:szCs w:val="26"/>
        </w:rPr>
        <w:t>QUI PEUT SAISIR ?</w:t>
      </w:r>
    </w:p>
    <w:p w14:paraId="4F497007" w14:textId="4393A3D7" w:rsidR="00C81DB6" w:rsidRPr="00B559C9" w:rsidRDefault="00DF75C9" w:rsidP="00C81DB6">
      <w:pPr>
        <w:spacing w:after="240"/>
        <w:rPr>
          <w:rFonts w:ascii="Arial" w:hAnsi="Arial" w:cs="Arial"/>
          <w:sz w:val="26"/>
          <w:szCs w:val="26"/>
        </w:rPr>
      </w:pPr>
      <w:r w:rsidRPr="00B559C9">
        <w:rPr>
          <w:rFonts w:ascii="Arial" w:hAnsi="Arial" w:cs="Arial"/>
          <w:sz w:val="26"/>
          <w:szCs w:val="26"/>
        </w:rPr>
        <w:t>Tout agent reconnu travailleur handicapé.</w:t>
      </w:r>
    </w:p>
    <w:p w14:paraId="6298B37F" w14:textId="6743F8AC" w:rsidR="00DF75C9" w:rsidRPr="00B559C9" w:rsidRDefault="00DF75C9" w:rsidP="007F04D5">
      <w:pPr>
        <w:pStyle w:val="Paragraphedeliste"/>
        <w:numPr>
          <w:ilvl w:val="0"/>
          <w:numId w:val="23"/>
        </w:numPr>
        <w:spacing w:before="240" w:after="120"/>
        <w:ind w:left="0" w:firstLine="0"/>
        <w:rPr>
          <w:rFonts w:ascii="Arial" w:hAnsi="Arial" w:cs="Arial"/>
          <w:b/>
          <w:bCs/>
          <w:sz w:val="26"/>
          <w:szCs w:val="26"/>
        </w:rPr>
      </w:pPr>
      <w:r w:rsidRPr="00B559C9">
        <w:rPr>
          <w:rFonts w:ascii="Arial" w:hAnsi="Arial" w:cs="Arial"/>
          <w:b/>
          <w:bCs/>
          <w:sz w:val="26"/>
          <w:szCs w:val="26"/>
        </w:rPr>
        <w:t xml:space="preserve">POUR QUELLES AIDES PUIS-JE SOLLICITER LE </w:t>
      </w:r>
      <w:r w:rsidR="000552DA" w:rsidRPr="00B559C9">
        <w:rPr>
          <w:rFonts w:ascii="Arial" w:hAnsi="Arial" w:cs="Arial"/>
          <w:b/>
          <w:bCs/>
          <w:sz w:val="26"/>
          <w:szCs w:val="26"/>
        </w:rPr>
        <w:t>FIPHFP ?</w:t>
      </w:r>
    </w:p>
    <w:p w14:paraId="6AEFD64A" w14:textId="5D21003C" w:rsidR="0006016C" w:rsidRPr="00B559C9" w:rsidRDefault="0006016C" w:rsidP="00770AB0">
      <w:pPr>
        <w:spacing w:after="120"/>
        <w:rPr>
          <w:rFonts w:ascii="Arial" w:hAnsi="Arial" w:cs="Arial"/>
          <w:sz w:val="26"/>
          <w:szCs w:val="26"/>
        </w:rPr>
      </w:pPr>
      <w:r w:rsidRPr="00B559C9">
        <w:rPr>
          <w:rFonts w:ascii="Arial" w:hAnsi="Arial" w:cs="Arial"/>
          <w:sz w:val="26"/>
          <w:szCs w:val="26"/>
        </w:rPr>
        <w:t>Les situations concernées son</w:t>
      </w:r>
      <w:r w:rsidR="00DF75C9" w:rsidRPr="00B559C9">
        <w:rPr>
          <w:rFonts w:ascii="Arial" w:hAnsi="Arial" w:cs="Arial"/>
          <w:sz w:val="26"/>
          <w:szCs w:val="26"/>
        </w:rPr>
        <w:t>t :</w:t>
      </w:r>
    </w:p>
    <w:p w14:paraId="5612E2B9" w14:textId="6077CD37" w:rsidR="00DF75C9" w:rsidRPr="00B559C9" w:rsidRDefault="00DF75C9" w:rsidP="007F04D5">
      <w:pPr>
        <w:pStyle w:val="Paragraphedeliste"/>
        <w:numPr>
          <w:ilvl w:val="0"/>
          <w:numId w:val="32"/>
        </w:numPr>
        <w:ind w:left="714" w:hanging="357"/>
        <w:rPr>
          <w:rFonts w:ascii="Arial" w:hAnsi="Arial" w:cs="Arial"/>
          <w:sz w:val="26"/>
          <w:szCs w:val="26"/>
        </w:rPr>
      </w:pPr>
      <w:r w:rsidRPr="00B559C9">
        <w:rPr>
          <w:rFonts w:ascii="Arial" w:hAnsi="Arial" w:cs="Arial"/>
          <w:sz w:val="26"/>
          <w:szCs w:val="26"/>
        </w:rPr>
        <w:t>Les aides à l’aménagement du poste de travail</w:t>
      </w:r>
    </w:p>
    <w:p w14:paraId="6F089769" w14:textId="10EC08B9" w:rsidR="00047DD7" w:rsidRPr="00B559C9" w:rsidRDefault="00047DD7" w:rsidP="007F04D5">
      <w:pPr>
        <w:pStyle w:val="Paragraphedeliste"/>
        <w:numPr>
          <w:ilvl w:val="0"/>
          <w:numId w:val="32"/>
        </w:numPr>
        <w:ind w:left="714" w:hanging="357"/>
        <w:rPr>
          <w:rFonts w:ascii="Arial" w:hAnsi="Arial" w:cs="Arial"/>
          <w:sz w:val="26"/>
          <w:szCs w:val="26"/>
        </w:rPr>
      </w:pPr>
      <w:r w:rsidRPr="00B559C9">
        <w:rPr>
          <w:rFonts w:ascii="Arial" w:hAnsi="Arial" w:cs="Arial"/>
          <w:sz w:val="26"/>
          <w:szCs w:val="26"/>
        </w:rPr>
        <w:t xml:space="preserve">Les aides relatives à l’interprétariat en langue des signes, codeur, transcripteur…, les auxiliaires de vie pour </w:t>
      </w:r>
      <w:r w:rsidR="00F36731" w:rsidRPr="00B559C9">
        <w:rPr>
          <w:rFonts w:ascii="Arial" w:hAnsi="Arial" w:cs="Arial"/>
          <w:sz w:val="26"/>
          <w:szCs w:val="26"/>
        </w:rPr>
        <w:t>l</w:t>
      </w:r>
      <w:r w:rsidRPr="00B559C9">
        <w:rPr>
          <w:rFonts w:ascii="Arial" w:hAnsi="Arial" w:cs="Arial"/>
          <w:sz w:val="26"/>
          <w:szCs w:val="26"/>
        </w:rPr>
        <w:t xml:space="preserve">es activités professionnelles ou pour les actes de la vie quotidienne </w:t>
      </w:r>
    </w:p>
    <w:p w14:paraId="00EF5B95" w14:textId="50702475" w:rsidR="00DF75C9" w:rsidRPr="00B559C9" w:rsidRDefault="00DF75C9" w:rsidP="007F04D5">
      <w:pPr>
        <w:pStyle w:val="Paragraphedeliste"/>
        <w:numPr>
          <w:ilvl w:val="0"/>
          <w:numId w:val="32"/>
        </w:numPr>
        <w:spacing w:after="240"/>
        <w:rPr>
          <w:rFonts w:ascii="Arial" w:hAnsi="Arial" w:cs="Arial"/>
          <w:sz w:val="26"/>
          <w:szCs w:val="26"/>
        </w:rPr>
      </w:pPr>
      <w:r w:rsidRPr="00B559C9">
        <w:rPr>
          <w:rFonts w:ascii="Arial" w:hAnsi="Arial" w:cs="Arial"/>
          <w:sz w:val="26"/>
          <w:szCs w:val="26"/>
        </w:rPr>
        <w:t>Les aides à la formation des personnes en situation de handicap</w:t>
      </w:r>
    </w:p>
    <w:p w14:paraId="79337CDC" w14:textId="3B900CA6" w:rsidR="00DF75C9" w:rsidRPr="00B559C9" w:rsidRDefault="00DF75C9" w:rsidP="007F04D5">
      <w:pPr>
        <w:pStyle w:val="Paragraphedeliste"/>
        <w:numPr>
          <w:ilvl w:val="0"/>
          <w:numId w:val="23"/>
        </w:numPr>
        <w:spacing w:before="240" w:after="120"/>
        <w:ind w:left="0" w:firstLine="0"/>
        <w:rPr>
          <w:rFonts w:ascii="Arial" w:hAnsi="Arial" w:cs="Arial"/>
          <w:b/>
          <w:bCs/>
          <w:sz w:val="26"/>
          <w:szCs w:val="26"/>
        </w:rPr>
      </w:pPr>
      <w:r w:rsidRPr="00B559C9">
        <w:rPr>
          <w:rFonts w:ascii="Arial" w:hAnsi="Arial" w:cs="Arial"/>
          <w:b/>
          <w:bCs/>
          <w:sz w:val="26"/>
          <w:szCs w:val="26"/>
        </w:rPr>
        <w:t>LES PIECES A FOURNIR</w:t>
      </w:r>
    </w:p>
    <w:p w14:paraId="2042098F" w14:textId="4345DE24" w:rsidR="00770AB0" w:rsidRPr="00B559C9" w:rsidRDefault="00770AB0" w:rsidP="007B7BA5">
      <w:pPr>
        <w:rPr>
          <w:rFonts w:ascii="Arial" w:hAnsi="Arial" w:cs="Arial"/>
          <w:sz w:val="26"/>
          <w:szCs w:val="26"/>
        </w:rPr>
      </w:pPr>
      <w:r w:rsidRPr="00B559C9">
        <w:rPr>
          <w:rFonts w:ascii="Arial" w:hAnsi="Arial" w:cs="Arial"/>
          <w:sz w:val="26"/>
          <w:szCs w:val="26"/>
        </w:rPr>
        <w:t>Afin que le FIPHFP puisse instruire votre demande, vous devez transmettre :</w:t>
      </w:r>
    </w:p>
    <w:p w14:paraId="4B3F4085" w14:textId="0B7200D9" w:rsidR="00004C7A" w:rsidRPr="00B559C9" w:rsidRDefault="003A721F" w:rsidP="00770AB0">
      <w:pPr>
        <w:numPr>
          <w:ilvl w:val="0"/>
          <w:numId w:val="2"/>
        </w:numPr>
        <w:ind w:left="363" w:hanging="357"/>
        <w:rPr>
          <w:rFonts w:ascii="Arial" w:hAnsi="Arial" w:cs="Arial"/>
          <w:sz w:val="26"/>
          <w:szCs w:val="26"/>
        </w:rPr>
      </w:pPr>
      <w:proofErr w:type="gramStart"/>
      <w:r w:rsidRPr="00B559C9">
        <w:rPr>
          <w:rFonts w:ascii="Arial" w:hAnsi="Arial" w:cs="Arial"/>
          <w:sz w:val="26"/>
          <w:szCs w:val="26"/>
        </w:rPr>
        <w:t>une</w:t>
      </w:r>
      <w:proofErr w:type="gramEnd"/>
      <w:r w:rsidRPr="00B559C9">
        <w:rPr>
          <w:rFonts w:ascii="Arial" w:hAnsi="Arial" w:cs="Arial"/>
          <w:sz w:val="26"/>
          <w:szCs w:val="26"/>
        </w:rPr>
        <w:t xml:space="preserve"> pièce justifiant de </w:t>
      </w:r>
      <w:r w:rsidR="00770AB0" w:rsidRPr="00B559C9">
        <w:rPr>
          <w:rFonts w:ascii="Arial" w:hAnsi="Arial" w:cs="Arial"/>
          <w:sz w:val="26"/>
          <w:szCs w:val="26"/>
        </w:rPr>
        <w:t xml:space="preserve">votre </w:t>
      </w:r>
      <w:r w:rsidRPr="00B559C9">
        <w:rPr>
          <w:rFonts w:ascii="Arial" w:hAnsi="Arial" w:cs="Arial"/>
          <w:sz w:val="26"/>
          <w:szCs w:val="26"/>
        </w:rPr>
        <w:t xml:space="preserve">handicap </w:t>
      </w:r>
      <w:r w:rsidR="00770AB0" w:rsidRPr="00B559C9">
        <w:rPr>
          <w:rFonts w:ascii="Arial" w:hAnsi="Arial" w:cs="Arial"/>
          <w:sz w:val="26"/>
          <w:szCs w:val="26"/>
        </w:rPr>
        <w:t>(</w:t>
      </w:r>
      <w:r w:rsidR="00004C7A" w:rsidRPr="00B559C9">
        <w:rPr>
          <w:rFonts w:ascii="Arial" w:hAnsi="Arial" w:cs="Arial"/>
          <w:sz w:val="26"/>
          <w:szCs w:val="26"/>
        </w:rPr>
        <w:t xml:space="preserve">Cf tableau des justificatifs </w:t>
      </w:r>
      <w:r w:rsidR="00B03635" w:rsidRPr="00B559C9">
        <w:rPr>
          <w:rFonts w:ascii="Arial" w:hAnsi="Arial" w:cs="Arial"/>
          <w:sz w:val="26"/>
          <w:szCs w:val="26"/>
        </w:rPr>
        <w:t xml:space="preserve">- </w:t>
      </w:r>
      <w:r w:rsidR="00004C7A" w:rsidRPr="00B559C9">
        <w:rPr>
          <w:rFonts w:ascii="Arial" w:hAnsi="Arial" w:cs="Arial"/>
          <w:sz w:val="26"/>
          <w:szCs w:val="26"/>
        </w:rPr>
        <w:t xml:space="preserve">page </w:t>
      </w:r>
      <w:r w:rsidR="00B03635" w:rsidRPr="00B559C9">
        <w:rPr>
          <w:rFonts w:ascii="Arial" w:hAnsi="Arial" w:cs="Arial"/>
          <w:sz w:val="26"/>
          <w:szCs w:val="26"/>
        </w:rPr>
        <w:t>9</w:t>
      </w:r>
      <w:r w:rsidR="00004C7A" w:rsidRPr="00B559C9">
        <w:rPr>
          <w:rFonts w:ascii="Arial" w:hAnsi="Arial" w:cs="Arial"/>
          <w:sz w:val="26"/>
          <w:szCs w:val="26"/>
        </w:rPr>
        <w:t>)</w:t>
      </w:r>
    </w:p>
    <w:p w14:paraId="53A3B5D6" w14:textId="0E3795BA" w:rsidR="003A721F" w:rsidRPr="00B559C9" w:rsidRDefault="003A721F" w:rsidP="00770AB0">
      <w:pPr>
        <w:numPr>
          <w:ilvl w:val="0"/>
          <w:numId w:val="2"/>
        </w:numPr>
        <w:ind w:left="363" w:hanging="357"/>
        <w:rPr>
          <w:rFonts w:ascii="Arial" w:hAnsi="Arial" w:cs="Arial"/>
          <w:sz w:val="26"/>
          <w:szCs w:val="26"/>
        </w:rPr>
      </w:pPr>
      <w:proofErr w:type="gramStart"/>
      <w:r w:rsidRPr="00B559C9">
        <w:rPr>
          <w:rFonts w:ascii="Arial" w:hAnsi="Arial" w:cs="Arial"/>
          <w:sz w:val="26"/>
          <w:szCs w:val="26"/>
        </w:rPr>
        <w:t>une</w:t>
      </w:r>
      <w:proofErr w:type="gramEnd"/>
      <w:r w:rsidRPr="00B559C9">
        <w:rPr>
          <w:rFonts w:ascii="Arial" w:hAnsi="Arial" w:cs="Arial"/>
          <w:sz w:val="26"/>
          <w:szCs w:val="26"/>
        </w:rPr>
        <w:t xml:space="preserve"> pièce justifiant de </w:t>
      </w:r>
      <w:r w:rsidR="00770AB0" w:rsidRPr="00B559C9">
        <w:rPr>
          <w:rFonts w:ascii="Arial" w:hAnsi="Arial" w:cs="Arial"/>
          <w:sz w:val="26"/>
          <w:szCs w:val="26"/>
        </w:rPr>
        <w:t>votre</w:t>
      </w:r>
      <w:r w:rsidRPr="00B559C9">
        <w:rPr>
          <w:rFonts w:ascii="Arial" w:hAnsi="Arial" w:cs="Arial"/>
          <w:sz w:val="26"/>
          <w:szCs w:val="26"/>
        </w:rPr>
        <w:t xml:space="preserve"> rémunération par </w:t>
      </w:r>
      <w:r w:rsidR="008554E3" w:rsidRPr="00B559C9">
        <w:rPr>
          <w:rFonts w:ascii="Arial" w:hAnsi="Arial" w:cs="Arial"/>
          <w:sz w:val="26"/>
          <w:szCs w:val="26"/>
        </w:rPr>
        <w:t xml:space="preserve">un </w:t>
      </w:r>
      <w:r w:rsidRPr="00B559C9">
        <w:rPr>
          <w:rFonts w:ascii="Arial" w:hAnsi="Arial" w:cs="Arial"/>
          <w:sz w:val="26"/>
          <w:szCs w:val="26"/>
        </w:rPr>
        <w:t xml:space="preserve">employeur </w:t>
      </w:r>
      <w:r w:rsidR="008554E3" w:rsidRPr="00B559C9">
        <w:rPr>
          <w:rFonts w:ascii="Arial" w:hAnsi="Arial" w:cs="Arial"/>
          <w:sz w:val="26"/>
          <w:szCs w:val="26"/>
        </w:rPr>
        <w:t>relevant du F</w:t>
      </w:r>
      <w:r w:rsidR="00770AB0" w:rsidRPr="00B559C9">
        <w:rPr>
          <w:rFonts w:ascii="Arial" w:hAnsi="Arial" w:cs="Arial"/>
          <w:sz w:val="26"/>
          <w:szCs w:val="26"/>
        </w:rPr>
        <w:t>IPHFP</w:t>
      </w:r>
      <w:r w:rsidR="00004C7A" w:rsidRPr="00B559C9">
        <w:rPr>
          <w:rFonts w:ascii="Arial" w:hAnsi="Arial" w:cs="Arial"/>
          <w:sz w:val="26"/>
          <w:szCs w:val="26"/>
        </w:rPr>
        <w:t xml:space="preserve"> (dernière fiche de paie)</w:t>
      </w:r>
    </w:p>
    <w:p w14:paraId="233ADA72" w14:textId="4622E8D6" w:rsidR="00770AB0" w:rsidRPr="00B559C9" w:rsidRDefault="00770AB0" w:rsidP="00770AB0">
      <w:pPr>
        <w:numPr>
          <w:ilvl w:val="0"/>
          <w:numId w:val="2"/>
        </w:numPr>
        <w:spacing w:after="120"/>
        <w:ind w:left="363" w:hanging="357"/>
        <w:rPr>
          <w:rFonts w:ascii="Arial" w:hAnsi="Arial" w:cs="Arial"/>
          <w:sz w:val="26"/>
          <w:szCs w:val="26"/>
        </w:rPr>
      </w:pPr>
      <w:proofErr w:type="gramStart"/>
      <w:r w:rsidRPr="00B559C9">
        <w:rPr>
          <w:rFonts w:ascii="Arial" w:hAnsi="Arial" w:cs="Arial"/>
          <w:sz w:val="26"/>
          <w:szCs w:val="26"/>
        </w:rPr>
        <w:t>un</w:t>
      </w:r>
      <w:proofErr w:type="gramEnd"/>
      <w:r w:rsidRPr="00B559C9">
        <w:rPr>
          <w:rFonts w:ascii="Arial" w:hAnsi="Arial" w:cs="Arial"/>
          <w:sz w:val="26"/>
          <w:szCs w:val="26"/>
        </w:rPr>
        <w:t xml:space="preserve"> descriptif de votre </w:t>
      </w:r>
      <w:r w:rsidR="007B7BA5" w:rsidRPr="00B559C9">
        <w:rPr>
          <w:rFonts w:ascii="Arial" w:hAnsi="Arial" w:cs="Arial"/>
          <w:sz w:val="26"/>
          <w:szCs w:val="26"/>
        </w:rPr>
        <w:t>demande</w:t>
      </w:r>
    </w:p>
    <w:p w14:paraId="4A88CE1C" w14:textId="2714552A" w:rsidR="00770AB0" w:rsidRPr="00B559C9" w:rsidRDefault="00770AB0" w:rsidP="007F04D5">
      <w:pPr>
        <w:pStyle w:val="Paragraphedeliste"/>
        <w:numPr>
          <w:ilvl w:val="0"/>
          <w:numId w:val="23"/>
        </w:numPr>
        <w:spacing w:before="240" w:after="120"/>
        <w:ind w:left="0" w:firstLine="0"/>
        <w:rPr>
          <w:rFonts w:ascii="Arial" w:hAnsi="Arial" w:cs="Arial"/>
          <w:b/>
          <w:bCs/>
          <w:sz w:val="26"/>
          <w:szCs w:val="26"/>
        </w:rPr>
      </w:pPr>
      <w:r w:rsidRPr="00B559C9">
        <w:rPr>
          <w:rFonts w:ascii="Arial" w:hAnsi="Arial" w:cs="Arial"/>
          <w:b/>
          <w:bCs/>
          <w:sz w:val="26"/>
          <w:szCs w:val="26"/>
        </w:rPr>
        <w:lastRenderedPageBreak/>
        <w:t>LES MODALITES D’INSTRUCTION</w:t>
      </w:r>
    </w:p>
    <w:p w14:paraId="0E674E34" w14:textId="4256E193" w:rsidR="003A721F" w:rsidRPr="00B559C9" w:rsidRDefault="003A721F" w:rsidP="00770AB0">
      <w:pPr>
        <w:spacing w:after="120"/>
        <w:rPr>
          <w:rFonts w:ascii="Arial" w:hAnsi="Arial" w:cs="Arial"/>
          <w:sz w:val="26"/>
          <w:szCs w:val="26"/>
        </w:rPr>
      </w:pPr>
      <w:r w:rsidRPr="00B559C9">
        <w:rPr>
          <w:rFonts w:ascii="Arial" w:hAnsi="Arial" w:cs="Arial"/>
          <w:sz w:val="26"/>
          <w:szCs w:val="26"/>
        </w:rPr>
        <w:t xml:space="preserve">Le </w:t>
      </w:r>
      <w:r w:rsidR="00DF4C5C" w:rsidRPr="00B559C9">
        <w:rPr>
          <w:rFonts w:ascii="Arial" w:hAnsi="Arial" w:cs="Arial"/>
          <w:sz w:val="26"/>
          <w:szCs w:val="26"/>
        </w:rPr>
        <w:t>F</w:t>
      </w:r>
      <w:r w:rsidRPr="00B559C9">
        <w:rPr>
          <w:rFonts w:ascii="Arial" w:hAnsi="Arial" w:cs="Arial"/>
          <w:sz w:val="26"/>
          <w:szCs w:val="26"/>
        </w:rPr>
        <w:t>onds procède à l’examen de la recevabilit</w:t>
      </w:r>
      <w:r w:rsidR="008554E3" w:rsidRPr="00B559C9">
        <w:rPr>
          <w:rFonts w:ascii="Arial" w:hAnsi="Arial" w:cs="Arial"/>
          <w:sz w:val="26"/>
          <w:szCs w:val="26"/>
        </w:rPr>
        <w:t>é de la demande de financement.</w:t>
      </w:r>
    </w:p>
    <w:p w14:paraId="2C2FE6A7" w14:textId="0C71774D" w:rsidR="003A721F" w:rsidRPr="00B559C9" w:rsidRDefault="003A721F" w:rsidP="007F04D5">
      <w:pPr>
        <w:pStyle w:val="Paragraphedeliste"/>
        <w:numPr>
          <w:ilvl w:val="0"/>
          <w:numId w:val="31"/>
        </w:numPr>
        <w:spacing w:after="120"/>
        <w:ind w:left="714" w:hanging="357"/>
        <w:rPr>
          <w:rFonts w:ascii="Arial" w:hAnsi="Arial" w:cs="Arial"/>
          <w:sz w:val="26"/>
          <w:szCs w:val="26"/>
        </w:rPr>
      </w:pPr>
      <w:r w:rsidRPr="00B559C9">
        <w:rPr>
          <w:rFonts w:ascii="Arial" w:hAnsi="Arial" w:cs="Arial"/>
          <w:sz w:val="26"/>
          <w:szCs w:val="26"/>
        </w:rPr>
        <w:t>Si la demande n’est pas recevable, i</w:t>
      </w:r>
      <w:r w:rsidR="008554E3" w:rsidRPr="00B559C9">
        <w:rPr>
          <w:rFonts w:ascii="Arial" w:hAnsi="Arial" w:cs="Arial"/>
          <w:sz w:val="26"/>
          <w:szCs w:val="26"/>
        </w:rPr>
        <w:t>l informe l’agent de son rejet.</w:t>
      </w:r>
    </w:p>
    <w:p w14:paraId="44B04C44" w14:textId="4C404662" w:rsidR="003A721F" w:rsidRPr="00B559C9" w:rsidRDefault="003A721F" w:rsidP="007F04D5">
      <w:pPr>
        <w:pStyle w:val="Paragraphedeliste"/>
        <w:numPr>
          <w:ilvl w:val="0"/>
          <w:numId w:val="31"/>
        </w:numPr>
        <w:spacing w:after="120"/>
        <w:ind w:left="714" w:hanging="357"/>
        <w:rPr>
          <w:rFonts w:ascii="Arial" w:hAnsi="Arial" w:cs="Arial"/>
          <w:sz w:val="26"/>
          <w:szCs w:val="26"/>
        </w:rPr>
      </w:pPr>
      <w:r w:rsidRPr="00B559C9">
        <w:rPr>
          <w:rFonts w:ascii="Arial" w:hAnsi="Arial" w:cs="Arial"/>
          <w:sz w:val="26"/>
          <w:szCs w:val="26"/>
        </w:rPr>
        <w:t>Si la demande est recevable, il la transmet à l’employeur de l’agent en lui précisant les conditions d’attribution du financement</w:t>
      </w:r>
      <w:r w:rsidR="007B7BA5" w:rsidRPr="00B559C9">
        <w:rPr>
          <w:rFonts w:ascii="Arial" w:hAnsi="Arial" w:cs="Arial"/>
          <w:sz w:val="26"/>
          <w:szCs w:val="26"/>
        </w:rPr>
        <w:t xml:space="preserve">. </w:t>
      </w:r>
      <w:r w:rsidRPr="00B559C9">
        <w:rPr>
          <w:rFonts w:ascii="Arial" w:hAnsi="Arial" w:cs="Arial"/>
          <w:sz w:val="26"/>
          <w:szCs w:val="26"/>
        </w:rPr>
        <w:t>Il informe</w:t>
      </w:r>
      <w:r w:rsidR="008554E3" w:rsidRPr="00B559C9">
        <w:rPr>
          <w:rFonts w:ascii="Arial" w:hAnsi="Arial" w:cs="Arial"/>
          <w:sz w:val="26"/>
          <w:szCs w:val="26"/>
        </w:rPr>
        <w:t xml:space="preserve"> l’agent de cette transmission.</w:t>
      </w:r>
      <w:r w:rsidR="009146D9" w:rsidRPr="00B559C9">
        <w:rPr>
          <w:rFonts w:ascii="Arial" w:hAnsi="Arial" w:cs="Arial"/>
          <w:sz w:val="26"/>
          <w:szCs w:val="26"/>
        </w:rPr>
        <w:t xml:space="preserve"> </w:t>
      </w:r>
      <w:r w:rsidR="009146D9" w:rsidRPr="00B559C9">
        <w:rPr>
          <w:rFonts w:ascii="Arial" w:hAnsi="Arial" w:cs="Arial"/>
          <w:sz w:val="26"/>
          <w:szCs w:val="26"/>
          <w:u w:val="single"/>
        </w:rPr>
        <w:t>La décision de recevabilité notifiée à l’employeur ne vaut pas obligation de faire.</w:t>
      </w:r>
    </w:p>
    <w:p w14:paraId="5141004F" w14:textId="6E7E4934" w:rsidR="003A721F" w:rsidRPr="00B559C9" w:rsidRDefault="003A721F" w:rsidP="007B7BA5">
      <w:pPr>
        <w:rPr>
          <w:rFonts w:ascii="Arial" w:hAnsi="Arial" w:cs="Arial"/>
          <w:sz w:val="26"/>
          <w:szCs w:val="26"/>
        </w:rPr>
      </w:pPr>
      <w:r w:rsidRPr="00B559C9">
        <w:rPr>
          <w:rFonts w:ascii="Arial" w:hAnsi="Arial" w:cs="Arial"/>
          <w:sz w:val="26"/>
          <w:szCs w:val="26"/>
        </w:rPr>
        <w:t>L’employeur procède à l’instruction de la demande et fait connaître au fonds la possibilité de réalisation de l’action dont le financement a été sollicité par l’agent auprès du fonds.</w:t>
      </w:r>
    </w:p>
    <w:p w14:paraId="33E084AE" w14:textId="14B95A59" w:rsidR="003D7B82" w:rsidRPr="00B559C9" w:rsidRDefault="009146D9" w:rsidP="007B7BA5">
      <w:pPr>
        <w:spacing w:after="240"/>
        <w:rPr>
          <w:rFonts w:ascii="Arial" w:hAnsi="Arial" w:cs="Arial"/>
          <w:b/>
          <w:sz w:val="26"/>
          <w:szCs w:val="26"/>
          <w:u w:val="single"/>
        </w:rPr>
      </w:pPr>
      <w:r w:rsidRPr="00B559C9">
        <w:rPr>
          <w:rFonts w:ascii="Arial" w:hAnsi="Arial" w:cs="Arial"/>
          <w:sz w:val="26"/>
          <w:szCs w:val="26"/>
        </w:rPr>
        <w:t xml:space="preserve">Le FIPHFP </w:t>
      </w:r>
      <w:r w:rsidR="008D3386" w:rsidRPr="00B559C9">
        <w:rPr>
          <w:rFonts w:ascii="Arial" w:hAnsi="Arial" w:cs="Arial"/>
          <w:sz w:val="26"/>
          <w:szCs w:val="26"/>
        </w:rPr>
        <w:t>informe l’agent des suites données à son dossier.</w:t>
      </w:r>
      <w:r w:rsidR="003D7B82" w:rsidRPr="00B559C9">
        <w:rPr>
          <w:rFonts w:ascii="Arial" w:hAnsi="Arial" w:cs="Arial"/>
          <w:b/>
          <w:sz w:val="26"/>
          <w:szCs w:val="26"/>
          <w:u w:val="single"/>
        </w:rPr>
        <w:br w:type="page"/>
      </w:r>
    </w:p>
    <w:p w14:paraId="26CCEFA6" w14:textId="77777777" w:rsidR="00E4639B" w:rsidRPr="00B559C9" w:rsidRDefault="00E4639B" w:rsidP="00684C55">
      <w:bookmarkStart w:id="18" w:name="_Hlk74651713"/>
      <w:bookmarkStart w:id="19" w:name="_Toc425244854"/>
    </w:p>
    <w:p w14:paraId="70473591" w14:textId="5414389E" w:rsidR="00EC180A" w:rsidRPr="00B559C9" w:rsidRDefault="00EC180A" w:rsidP="00267E5C">
      <w:pPr>
        <w:pStyle w:val="Titre1"/>
        <w:spacing w:before="5040"/>
        <w:rPr>
          <w:rFonts w:ascii="Arial" w:hAnsi="Arial"/>
        </w:rPr>
      </w:pPr>
      <w:bookmarkStart w:id="20" w:name="_Toc112915785"/>
      <w:r w:rsidRPr="00B559C9">
        <w:rPr>
          <w:rFonts w:ascii="Arial" w:hAnsi="Arial"/>
        </w:rPr>
        <w:t xml:space="preserve">Partie 2 : </w:t>
      </w:r>
      <w:bookmarkEnd w:id="18"/>
      <w:r w:rsidRPr="00B559C9">
        <w:rPr>
          <w:rFonts w:ascii="Arial" w:hAnsi="Arial"/>
        </w:rPr>
        <w:t>Les interventions du FIPHFP</w:t>
      </w:r>
      <w:bookmarkEnd w:id="19"/>
      <w:bookmarkEnd w:id="20"/>
    </w:p>
    <w:p w14:paraId="5F83A5BF" w14:textId="5778BA51" w:rsidR="00D9037C" w:rsidRPr="00B559C9" w:rsidRDefault="00D9037C">
      <w:pPr>
        <w:jc w:val="left"/>
        <w:rPr>
          <w:rFonts w:ascii="Arial" w:hAnsi="Arial" w:cs="Arial"/>
        </w:rPr>
      </w:pPr>
      <w:r w:rsidRPr="00B559C9">
        <w:rPr>
          <w:rFonts w:ascii="Arial" w:hAnsi="Arial" w:cs="Arial"/>
        </w:rPr>
        <w:br w:type="page"/>
      </w:r>
    </w:p>
    <w:p w14:paraId="4D909722" w14:textId="77777777" w:rsidR="001636C3" w:rsidRPr="00B559C9" w:rsidRDefault="001636C3">
      <w:pPr>
        <w:jc w:val="left"/>
        <w:rPr>
          <w:rFonts w:ascii="Arial" w:hAnsi="Arial" w:cs="Arial"/>
          <w:b/>
          <w:bCs/>
          <w:color w:val="1F497D" w:themeColor="text2"/>
          <w:sz w:val="36"/>
          <w:szCs w:val="30"/>
          <w:lang w:val="fr-BE"/>
        </w:rPr>
      </w:pPr>
    </w:p>
    <w:p w14:paraId="6FB691C9" w14:textId="1F127C83" w:rsidR="007D4C42" w:rsidRPr="00E82D07" w:rsidRDefault="00CB2930" w:rsidP="00E82D07">
      <w:pPr>
        <w:pStyle w:val="Titre3"/>
        <w:numPr>
          <w:ilvl w:val="0"/>
          <w:numId w:val="35"/>
        </w:numPr>
        <w:ind w:left="426" w:hanging="426"/>
      </w:pPr>
      <w:bookmarkStart w:id="21" w:name="_Toc425244855"/>
      <w:bookmarkStart w:id="22" w:name="_Toc112915786"/>
      <w:r w:rsidRPr="00E82D07">
        <w:t>Les a</w:t>
      </w:r>
      <w:r w:rsidR="008A70C4" w:rsidRPr="00E82D07">
        <w:t>ides techniques à la compensation du handicap</w:t>
      </w:r>
      <w:bookmarkEnd w:id="22"/>
    </w:p>
    <w:p w14:paraId="6545E963" w14:textId="77777777" w:rsidR="0044025B" w:rsidRPr="00B559C9" w:rsidRDefault="0044025B">
      <w:pPr>
        <w:jc w:val="left"/>
        <w:rPr>
          <w:rFonts w:ascii="Arial" w:hAnsi="Arial" w:cs="Arial"/>
          <w:b/>
          <w:bCs/>
          <w:color w:val="FFFFFF" w:themeColor="background1"/>
          <w:sz w:val="40"/>
          <w:szCs w:val="40"/>
          <w:lang w:val="fr-BE"/>
        </w:rPr>
      </w:pPr>
      <w:r w:rsidRPr="00B559C9">
        <w:rPr>
          <w:rFonts w:ascii="Arial" w:hAnsi="Arial" w:cs="Arial"/>
          <w:sz w:val="40"/>
          <w:szCs w:val="40"/>
        </w:rPr>
        <w:br w:type="page"/>
      </w:r>
    </w:p>
    <w:p w14:paraId="52A541A7" w14:textId="7F11E4F5" w:rsidR="002D55AE" w:rsidRPr="00B559C9" w:rsidRDefault="001838A8" w:rsidP="00693CEE">
      <w:pPr>
        <w:pStyle w:val="Titre4"/>
        <w:ind w:left="1418" w:hanging="1418"/>
        <w:jc w:val="left"/>
        <w:rPr>
          <w:rFonts w:ascii="Arial" w:hAnsi="Arial"/>
          <w:kern w:val="36"/>
          <w:sz w:val="48"/>
          <w:szCs w:val="48"/>
        </w:rPr>
      </w:pPr>
      <w:bookmarkStart w:id="23" w:name="_Hlk70935383"/>
      <w:bookmarkStart w:id="24" w:name="_Toc112915787"/>
      <w:r w:rsidRPr="00B559C9">
        <w:rPr>
          <w:rFonts w:ascii="Arial" w:hAnsi="Arial"/>
          <w:kern w:val="36"/>
          <w:sz w:val="48"/>
          <w:szCs w:val="48"/>
        </w:rPr>
        <w:lastRenderedPageBreak/>
        <w:t>Prothèses auditives</w:t>
      </w:r>
      <w:bookmarkEnd w:id="24"/>
    </w:p>
    <w:bookmarkEnd w:id="23"/>
    <w:p w14:paraId="3D9985B9" w14:textId="6B76CF69" w:rsidR="001838A8" w:rsidRPr="00B559C9" w:rsidRDefault="00E137CB" w:rsidP="00972F03">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7F70EB" w:rsidRPr="00B559C9">
        <w:rPr>
          <w:rFonts w:ascii="Arial" w:hAnsi="Arial" w:cs="Arial"/>
          <w:color w:val="333333"/>
          <w:sz w:val="28"/>
          <w:szCs w:val="28"/>
        </w:rPr>
        <w:t>01</w:t>
      </w:r>
      <w:r w:rsidRPr="00B559C9">
        <w:rPr>
          <w:rFonts w:ascii="Arial" w:hAnsi="Arial" w:cs="Arial"/>
          <w:color w:val="333333"/>
          <w:sz w:val="28"/>
          <w:szCs w:val="28"/>
        </w:rPr>
        <w:t>/</w:t>
      </w:r>
      <w:r w:rsidR="002F6828" w:rsidRPr="00B559C9">
        <w:rPr>
          <w:rFonts w:ascii="Arial" w:hAnsi="Arial" w:cs="Arial"/>
          <w:color w:val="333333"/>
          <w:sz w:val="28"/>
          <w:szCs w:val="28"/>
        </w:rPr>
        <w:t>0</w:t>
      </w:r>
      <w:r w:rsidR="007F70EB" w:rsidRPr="00B559C9">
        <w:rPr>
          <w:rFonts w:ascii="Arial" w:hAnsi="Arial" w:cs="Arial"/>
          <w:color w:val="333333"/>
          <w:sz w:val="28"/>
          <w:szCs w:val="28"/>
        </w:rPr>
        <w:t>9</w:t>
      </w:r>
      <w:r w:rsidRPr="00B559C9">
        <w:rPr>
          <w:rFonts w:ascii="Arial" w:hAnsi="Arial" w:cs="Arial"/>
          <w:color w:val="333333"/>
          <w:sz w:val="28"/>
          <w:szCs w:val="28"/>
        </w:rPr>
        <w:t>/202</w:t>
      </w:r>
      <w:r w:rsidR="002F6828" w:rsidRPr="00B559C9">
        <w:rPr>
          <w:rFonts w:ascii="Arial" w:hAnsi="Arial" w:cs="Arial"/>
          <w:color w:val="333333"/>
          <w:sz w:val="28"/>
          <w:szCs w:val="28"/>
        </w:rPr>
        <w:t>2</w:t>
      </w:r>
    </w:p>
    <w:p w14:paraId="45ABD5A9" w14:textId="77777777" w:rsidR="001838A8" w:rsidRPr="00B559C9" w:rsidRDefault="001838A8" w:rsidP="00972F03">
      <w:pPr>
        <w:shd w:val="clear" w:color="auto" w:fill="F2F2F2" w:themeFill="background1" w:themeFillShade="F2"/>
        <w:rPr>
          <w:rFonts w:ascii="Arial" w:hAnsi="Arial" w:cs="Arial"/>
          <w:color w:val="20001F"/>
          <w:sz w:val="28"/>
          <w:szCs w:val="28"/>
          <w:shd w:val="clear" w:color="auto" w:fill="F5F2EE"/>
        </w:rPr>
      </w:pPr>
    </w:p>
    <w:p w14:paraId="6C308ADC" w14:textId="2A9A6201" w:rsidR="001838A8" w:rsidRPr="00B559C9" w:rsidRDefault="001838A8" w:rsidP="00C1263A">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Cette aide permet de participer aux</w:t>
      </w:r>
      <w:r w:rsidR="002A19DD" w:rsidRPr="00B559C9">
        <w:rPr>
          <w:rFonts w:ascii="Arial" w:hAnsi="Arial" w:cs="Arial"/>
          <w:color w:val="000000" w:themeColor="text1"/>
          <w:sz w:val="28"/>
          <w:szCs w:val="28"/>
          <w:shd w:val="clear" w:color="auto" w:fill="F5F2EE"/>
        </w:rPr>
        <w:t xml:space="preserve"> seuls </w:t>
      </w:r>
      <w:r w:rsidRPr="00B559C9">
        <w:rPr>
          <w:rFonts w:ascii="Arial" w:hAnsi="Arial" w:cs="Arial"/>
          <w:color w:val="000000" w:themeColor="text1"/>
          <w:sz w:val="28"/>
          <w:szCs w:val="28"/>
          <w:shd w:val="clear" w:color="auto" w:fill="F5F2EE"/>
        </w:rPr>
        <w:t>frais d’achat et de réglage de prothèses auditives</w:t>
      </w:r>
      <w:r w:rsidR="007D5D5B" w:rsidRPr="00B559C9">
        <w:rPr>
          <w:rFonts w:ascii="Arial" w:hAnsi="Arial" w:cs="Arial"/>
          <w:color w:val="000000" w:themeColor="text1"/>
          <w:sz w:val="28"/>
          <w:szCs w:val="28"/>
          <w:shd w:val="clear" w:color="auto" w:fill="F5F2EE"/>
        </w:rPr>
        <w:t xml:space="preserve"> pris en charge par la sécurité sociale.</w:t>
      </w:r>
    </w:p>
    <w:p w14:paraId="1ABC1A4E" w14:textId="2944A9CD" w:rsidR="00525418" w:rsidRPr="00B559C9" w:rsidRDefault="005F1DBD" w:rsidP="005F1DBD">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Les éléments implantés chirurgicalement (implant, cochléaire, prothèse ostéo-intégrée ...), les accessoires, piles, frais d’assurance</w:t>
      </w:r>
      <w:r w:rsidR="00525418" w:rsidRPr="00B559C9">
        <w:rPr>
          <w:rFonts w:ascii="Arial" w:hAnsi="Arial" w:cs="Arial"/>
          <w:color w:val="000000" w:themeColor="text1"/>
          <w:sz w:val="28"/>
          <w:szCs w:val="28"/>
          <w:shd w:val="clear" w:color="auto" w:fill="F5F2EE"/>
        </w:rPr>
        <w:t xml:space="preserve"> </w:t>
      </w:r>
      <w:r w:rsidR="002A19DD" w:rsidRPr="00B559C9">
        <w:rPr>
          <w:rFonts w:ascii="Arial" w:hAnsi="Arial" w:cs="Arial"/>
          <w:color w:val="000000" w:themeColor="text1"/>
          <w:sz w:val="28"/>
          <w:szCs w:val="28"/>
          <w:shd w:val="clear" w:color="auto" w:fill="F5F2EE"/>
        </w:rPr>
        <w:t xml:space="preserve">… </w:t>
      </w:r>
      <w:r w:rsidRPr="00B559C9">
        <w:rPr>
          <w:rFonts w:ascii="Arial" w:hAnsi="Arial" w:cs="Arial"/>
          <w:color w:val="000000" w:themeColor="text1"/>
          <w:sz w:val="28"/>
          <w:szCs w:val="28"/>
          <w:shd w:val="clear" w:color="auto" w:fill="F5F2EE"/>
        </w:rPr>
        <w:t>ne sont pas pris en charge.</w:t>
      </w:r>
    </w:p>
    <w:p w14:paraId="53C77A18" w14:textId="1EB6E4E8" w:rsidR="00BA56CD" w:rsidRPr="00B559C9" w:rsidRDefault="00EF10B4" w:rsidP="00A12B1F">
      <w:pPr>
        <w:shd w:val="clear" w:color="auto" w:fill="F2F2F2" w:themeFill="background1" w:themeFillShade="F2"/>
        <w:spacing w:after="240"/>
        <w:rPr>
          <w:rFonts w:ascii="Arial" w:hAnsi="Arial" w:cs="Arial"/>
          <w:b/>
          <w:bCs/>
          <w:color w:val="000000" w:themeColor="text1"/>
          <w:sz w:val="28"/>
          <w:szCs w:val="28"/>
          <w:shd w:val="clear" w:color="auto" w:fill="F5F2EE"/>
        </w:rPr>
      </w:pPr>
      <w:r w:rsidRPr="00B559C9">
        <w:rPr>
          <w:rFonts w:ascii="Arial" w:hAnsi="Arial" w:cs="Arial"/>
          <w:b/>
          <w:bCs/>
          <w:color w:val="000000" w:themeColor="text1"/>
          <w:sz w:val="28"/>
          <w:szCs w:val="28"/>
          <w:shd w:val="clear" w:color="auto" w:fill="F5F2EE"/>
        </w:rPr>
        <w:t>Le</w:t>
      </w:r>
      <w:r w:rsidR="001838A8" w:rsidRPr="00B559C9">
        <w:rPr>
          <w:rFonts w:ascii="Arial" w:hAnsi="Arial" w:cs="Arial"/>
          <w:b/>
          <w:bCs/>
          <w:color w:val="000000" w:themeColor="text1"/>
          <w:sz w:val="28"/>
          <w:szCs w:val="28"/>
          <w:shd w:val="clear" w:color="auto" w:fill="F5F2EE"/>
        </w:rPr>
        <w:t xml:space="preserve"> montant maximum est de</w:t>
      </w:r>
      <w:r w:rsidR="0056540F" w:rsidRPr="00B559C9">
        <w:rPr>
          <w:rFonts w:ascii="Arial" w:hAnsi="Arial" w:cs="Arial"/>
          <w:b/>
          <w:bCs/>
          <w:color w:val="000000" w:themeColor="text1"/>
          <w:sz w:val="28"/>
          <w:szCs w:val="28"/>
          <w:shd w:val="clear" w:color="auto" w:fill="F5F2EE"/>
        </w:rPr>
        <w:t xml:space="preserve"> </w:t>
      </w:r>
      <w:r w:rsidR="003C5272" w:rsidRPr="00B559C9">
        <w:rPr>
          <w:rFonts w:ascii="Arial" w:hAnsi="Arial" w:cs="Arial"/>
          <w:b/>
          <w:bCs/>
          <w:color w:val="000000" w:themeColor="text1"/>
          <w:sz w:val="28"/>
          <w:szCs w:val="28"/>
          <w:shd w:val="clear" w:color="auto" w:fill="F5F2EE"/>
        </w:rPr>
        <w:t>1</w:t>
      </w:r>
      <w:r w:rsidRPr="00B559C9">
        <w:rPr>
          <w:rFonts w:ascii="Arial" w:hAnsi="Arial" w:cs="Arial"/>
          <w:b/>
          <w:bCs/>
          <w:color w:val="000000" w:themeColor="text1"/>
          <w:sz w:val="28"/>
          <w:szCs w:val="28"/>
          <w:shd w:val="clear" w:color="auto" w:fill="F5F2EE"/>
        </w:rPr>
        <w:t xml:space="preserve"> </w:t>
      </w:r>
      <w:r w:rsidR="003C5272" w:rsidRPr="00B559C9">
        <w:rPr>
          <w:rFonts w:ascii="Arial" w:hAnsi="Arial" w:cs="Arial"/>
          <w:b/>
          <w:bCs/>
          <w:color w:val="000000" w:themeColor="text1"/>
          <w:sz w:val="28"/>
          <w:szCs w:val="28"/>
          <w:shd w:val="clear" w:color="auto" w:fill="F5F2EE"/>
        </w:rPr>
        <w:t>700€</w:t>
      </w:r>
      <w:r w:rsidRPr="00B559C9">
        <w:rPr>
          <w:rFonts w:ascii="Arial" w:hAnsi="Arial" w:cs="Arial"/>
          <w:b/>
          <w:bCs/>
          <w:color w:val="000000" w:themeColor="text1"/>
          <w:sz w:val="28"/>
          <w:szCs w:val="28"/>
          <w:shd w:val="clear" w:color="auto" w:fill="F5F2EE"/>
        </w:rPr>
        <w:t>.</w:t>
      </w:r>
      <w:r w:rsidR="00BA56CD" w:rsidRPr="00B559C9">
        <w:rPr>
          <w:rFonts w:ascii="Arial" w:hAnsi="Arial" w:cs="Arial"/>
          <w:color w:val="000000" w:themeColor="text1"/>
          <w:sz w:val="24"/>
        </w:rPr>
        <w:br w:type="page"/>
      </w:r>
    </w:p>
    <w:p w14:paraId="7628378E" w14:textId="77777777" w:rsidR="00BA56CD" w:rsidRPr="00B559C9" w:rsidRDefault="00BA56CD" w:rsidP="00BA56CD">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01. Prothèses auditives</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D80AC2" w:rsidRPr="00B559C9" w14:paraId="4502B583" w14:textId="77777777" w:rsidTr="006F3D4D">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5CAA1781" w14:textId="77777777" w:rsidR="00D80AC2" w:rsidRPr="00B559C9" w:rsidRDefault="00D80AC2"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4" w:space="0" w:color="auto"/>
              <w:right w:val="single" w:sz="8" w:space="0" w:color="auto"/>
            </w:tcBorders>
            <w:shd w:val="clear" w:color="auto" w:fill="CCC0D9" w:themeFill="accent4" w:themeFillTint="66"/>
            <w:vAlign w:val="center"/>
            <w:hideMark/>
          </w:tcPr>
          <w:p w14:paraId="0454A4E8" w14:textId="77777777" w:rsidR="00D80AC2" w:rsidRPr="00B559C9" w:rsidRDefault="00D80AC2"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3E47011E" w14:textId="77777777" w:rsidR="00D80AC2" w:rsidRPr="00B559C9" w:rsidRDefault="00D80AC2" w:rsidP="00B87A80">
            <w:pPr>
              <w:jc w:val="center"/>
              <w:rPr>
                <w:rFonts w:ascii="Arial" w:hAnsi="Arial" w:cs="Arial"/>
                <w:b/>
                <w:bCs/>
                <w:color w:val="000000"/>
              </w:rPr>
            </w:pPr>
            <w:r w:rsidRPr="00B559C9">
              <w:rPr>
                <w:rFonts w:ascii="Arial" w:hAnsi="Arial" w:cs="Arial"/>
                <w:b/>
                <w:bCs/>
                <w:color w:val="000000"/>
              </w:rPr>
              <w:t>Aide Mobilisable</w:t>
            </w:r>
          </w:p>
        </w:tc>
      </w:tr>
      <w:tr w:rsidR="00D80AC2" w:rsidRPr="00B559C9" w14:paraId="48E732E5" w14:textId="77777777" w:rsidTr="006F3D4D">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13FA45B9"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hideMark/>
          </w:tcPr>
          <w:p w14:paraId="0351899A"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A187FAE"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5B390524" w14:textId="77777777" w:rsidTr="006F3D4D">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8984F42" w14:textId="77777777" w:rsidR="00D80AC2" w:rsidRPr="00B559C9" w:rsidRDefault="00D80AC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258F89" w14:textId="77777777" w:rsidR="00D80AC2" w:rsidRPr="00B559C9" w:rsidRDefault="00D80AC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A005E93"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28F59BFC" w14:textId="77777777" w:rsidTr="006F3D4D">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5872AD1" w14:textId="77777777" w:rsidR="00D80AC2" w:rsidRPr="00B559C9"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D826D9E" w14:textId="77777777" w:rsidR="00D80AC2" w:rsidRPr="00B559C9" w:rsidRDefault="00D80AC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FB40A23" w14:textId="77777777" w:rsidR="00D80AC2" w:rsidRPr="00B559C9" w:rsidRDefault="00D80AC2" w:rsidP="00B87A80">
            <w:pPr>
              <w:jc w:val="center"/>
              <w:rPr>
                <w:rFonts w:ascii="Arial" w:hAnsi="Arial" w:cs="Arial"/>
                <w:color w:val="000000"/>
              </w:rPr>
            </w:pPr>
            <w:r w:rsidRPr="00B559C9">
              <w:rPr>
                <w:rFonts w:ascii="Arial" w:hAnsi="Arial" w:cs="Arial"/>
              </w:rPr>
              <w:t>NON</w:t>
            </w:r>
          </w:p>
        </w:tc>
      </w:tr>
      <w:tr w:rsidR="00D80AC2" w:rsidRPr="00B559C9" w14:paraId="476C5FF3" w14:textId="77777777" w:rsidTr="006F3D4D">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716DE005" w14:textId="77777777" w:rsidR="00D80AC2" w:rsidRPr="00B559C9"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F3818FA" w14:textId="77777777" w:rsidR="00D80AC2" w:rsidRPr="00B559C9" w:rsidRDefault="00D80AC2"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622FDB8" w14:textId="77777777" w:rsidR="00D80AC2" w:rsidRPr="00B559C9" w:rsidRDefault="00D80AC2" w:rsidP="00B87A80">
            <w:pPr>
              <w:jc w:val="center"/>
              <w:rPr>
                <w:rFonts w:ascii="Arial" w:hAnsi="Arial" w:cs="Arial"/>
                <w:color w:val="000000"/>
              </w:rPr>
            </w:pPr>
            <w:r w:rsidRPr="00B559C9">
              <w:rPr>
                <w:rFonts w:ascii="Arial" w:hAnsi="Arial" w:cs="Arial"/>
              </w:rPr>
              <w:t>NON</w:t>
            </w:r>
          </w:p>
        </w:tc>
      </w:tr>
      <w:tr w:rsidR="00D80AC2" w:rsidRPr="00B559C9" w14:paraId="07B2ED20" w14:textId="77777777" w:rsidTr="006F3D4D">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3A9BA88"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65B14C"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54F8BCB" w14:textId="77777777" w:rsidR="00D80AC2" w:rsidRPr="00B559C9" w:rsidRDefault="00D80AC2" w:rsidP="00B87A80">
            <w:pPr>
              <w:jc w:val="center"/>
              <w:rPr>
                <w:rFonts w:ascii="Arial" w:hAnsi="Arial" w:cs="Arial"/>
                <w:b/>
                <w:color w:val="000000"/>
              </w:rPr>
            </w:pPr>
            <w:r w:rsidRPr="00B559C9">
              <w:rPr>
                <w:rFonts w:ascii="Arial" w:hAnsi="Arial" w:cs="Arial"/>
                <w:b/>
                <w:color w:val="000000"/>
              </w:rPr>
              <w:t>OUI</w:t>
            </w:r>
          </w:p>
        </w:tc>
      </w:tr>
      <w:tr w:rsidR="00D80AC2" w:rsidRPr="00B559C9" w14:paraId="460C0987" w14:textId="77777777" w:rsidTr="006F3D4D">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63F9A32" w14:textId="77777777" w:rsidR="00D80AC2" w:rsidRPr="00B559C9" w:rsidRDefault="00D80AC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10B6B80" w14:textId="77777777" w:rsidR="00D80AC2" w:rsidRPr="00B559C9" w:rsidRDefault="00D80AC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E27C061" w14:textId="77777777" w:rsidR="00D80AC2" w:rsidRPr="00B559C9" w:rsidRDefault="00D80AC2" w:rsidP="00B87A80">
            <w:pPr>
              <w:jc w:val="center"/>
              <w:rPr>
                <w:rFonts w:ascii="Arial" w:hAnsi="Arial" w:cs="Arial"/>
                <w:b/>
                <w:color w:val="000000"/>
              </w:rPr>
            </w:pPr>
            <w:r w:rsidRPr="00B559C9">
              <w:rPr>
                <w:rFonts w:ascii="Arial" w:hAnsi="Arial" w:cs="Arial"/>
                <w:b/>
                <w:color w:val="000000"/>
              </w:rPr>
              <w:t>OUI</w:t>
            </w:r>
          </w:p>
        </w:tc>
      </w:tr>
      <w:tr w:rsidR="00D80AC2" w:rsidRPr="00B559C9" w14:paraId="1C006959" w14:textId="77777777" w:rsidTr="006F3D4D">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6D65F8A" w14:textId="77777777" w:rsidR="00D80AC2" w:rsidRPr="00B559C9"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91C0B0B" w14:textId="77777777" w:rsidR="00D80AC2" w:rsidRPr="00B559C9" w:rsidRDefault="00D80AC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3E0A400" w14:textId="77777777" w:rsidR="00D80AC2" w:rsidRPr="00B559C9" w:rsidRDefault="00D80AC2" w:rsidP="00B87A80">
            <w:pPr>
              <w:jc w:val="center"/>
              <w:rPr>
                <w:rFonts w:ascii="Arial" w:hAnsi="Arial" w:cs="Arial"/>
                <w:color w:val="000000"/>
              </w:rPr>
            </w:pPr>
            <w:r w:rsidRPr="00B559C9">
              <w:rPr>
                <w:rFonts w:ascii="Arial" w:hAnsi="Arial" w:cs="Arial"/>
              </w:rPr>
              <w:t>NON</w:t>
            </w:r>
          </w:p>
        </w:tc>
      </w:tr>
      <w:tr w:rsidR="00D80AC2" w:rsidRPr="00B559C9" w14:paraId="698D0215" w14:textId="77777777" w:rsidTr="006F3D4D">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56D62A89"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12AB43D"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E518CA3"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69F664C4" w14:textId="77777777" w:rsidTr="006F3D4D">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6195DAA9" w14:textId="77777777" w:rsidR="00D80AC2" w:rsidRPr="00B559C9" w:rsidRDefault="00D80AC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CF268F9" w14:textId="77777777" w:rsidR="00D80AC2" w:rsidRPr="00B559C9" w:rsidRDefault="00D80AC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AB201A9"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6794A92F" w14:textId="77777777" w:rsidTr="006F3D4D">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C84B222" w14:textId="77777777" w:rsidR="00D80AC2" w:rsidRPr="00B559C9"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9B290A6" w14:textId="77777777" w:rsidR="00D80AC2" w:rsidRPr="00B559C9" w:rsidRDefault="00D80AC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2642963" w14:textId="77777777" w:rsidR="00D80AC2" w:rsidRPr="00B559C9" w:rsidRDefault="00D80AC2" w:rsidP="00B87A80">
            <w:pPr>
              <w:jc w:val="center"/>
              <w:rPr>
                <w:rFonts w:ascii="Arial" w:hAnsi="Arial" w:cs="Arial"/>
                <w:color w:val="000000"/>
              </w:rPr>
            </w:pPr>
            <w:r w:rsidRPr="00B559C9">
              <w:rPr>
                <w:rFonts w:ascii="Arial" w:hAnsi="Arial" w:cs="Arial"/>
              </w:rPr>
              <w:t>NON</w:t>
            </w:r>
          </w:p>
        </w:tc>
      </w:tr>
      <w:tr w:rsidR="00D80AC2" w:rsidRPr="00B559C9" w14:paraId="5425813E" w14:textId="77777777" w:rsidTr="006F3D4D">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4D2B5155"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1DBFAE1"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F344AC7"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005C52FE" w14:textId="77777777" w:rsidTr="006F3D4D">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DDC1645" w14:textId="77777777" w:rsidR="00D80AC2" w:rsidRPr="00B559C9" w:rsidRDefault="00D80AC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F4F1A60" w14:textId="77777777" w:rsidR="00D80AC2" w:rsidRPr="00B559C9" w:rsidRDefault="00D80AC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8B3AF63"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3528399F" w14:textId="77777777" w:rsidTr="006F3D4D">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0E88E92" w14:textId="77777777" w:rsidR="00D80AC2" w:rsidRPr="00B559C9"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4B26F01" w14:textId="77777777" w:rsidR="00D80AC2" w:rsidRPr="00B559C9" w:rsidRDefault="00D80AC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C5933E1" w14:textId="77777777" w:rsidR="00D80AC2" w:rsidRPr="00B559C9" w:rsidRDefault="00D80AC2" w:rsidP="00B87A80">
            <w:pPr>
              <w:jc w:val="center"/>
              <w:rPr>
                <w:rFonts w:ascii="Arial" w:hAnsi="Arial" w:cs="Arial"/>
                <w:color w:val="000000"/>
              </w:rPr>
            </w:pPr>
            <w:r w:rsidRPr="00B559C9">
              <w:rPr>
                <w:rFonts w:ascii="Arial" w:hAnsi="Arial" w:cs="Arial"/>
              </w:rPr>
              <w:t>NON</w:t>
            </w:r>
          </w:p>
        </w:tc>
      </w:tr>
      <w:tr w:rsidR="00D80AC2" w:rsidRPr="00B559C9" w14:paraId="4F86ED41"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3375E67"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E2D86DC"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39B7FEA"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207AF659"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648A7C4" w14:textId="77777777" w:rsidR="00D80AC2" w:rsidRPr="00B559C9" w:rsidRDefault="00D80AC2" w:rsidP="006F3D4D">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C58B2D1" w14:textId="77777777" w:rsidR="00D80AC2" w:rsidRPr="00B559C9" w:rsidRDefault="00D80AC2"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1D0C0A2" w14:textId="77777777" w:rsidR="00D80AC2" w:rsidRPr="00B559C9" w:rsidRDefault="00D80AC2" w:rsidP="00B87A80">
            <w:pPr>
              <w:jc w:val="center"/>
              <w:rPr>
                <w:rFonts w:ascii="Arial" w:hAnsi="Arial" w:cs="Arial"/>
                <w:b/>
              </w:rPr>
            </w:pPr>
            <w:r w:rsidRPr="00B559C9">
              <w:rPr>
                <w:rFonts w:ascii="Arial" w:hAnsi="Arial" w:cs="Arial"/>
                <w:b/>
              </w:rPr>
              <w:t>OUI</w:t>
            </w:r>
          </w:p>
        </w:tc>
      </w:tr>
      <w:tr w:rsidR="00D80AC2" w:rsidRPr="00B559C9" w14:paraId="174017D8"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8497299"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4BE2F40"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F2771A8"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164FD751"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0DF7CD5"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C4B62B"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D8D71B3"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12DDFEF5"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003F880"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360F137"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9126CA0"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21CCBF97" w14:textId="77777777" w:rsidTr="006F3D4D">
        <w:trPr>
          <w:trHeight w:val="537"/>
          <w:jc w:val="center"/>
        </w:trPr>
        <w:tc>
          <w:tcPr>
            <w:tcW w:w="2500"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698AC5C2"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4" w:space="0" w:color="auto"/>
              <w:right w:val="single" w:sz="8" w:space="0" w:color="auto"/>
            </w:tcBorders>
            <w:shd w:val="clear" w:color="000000" w:fill="FFFFFF" w:themeFill="background1"/>
            <w:noWrap/>
            <w:vAlign w:val="center"/>
            <w:hideMark/>
          </w:tcPr>
          <w:p w14:paraId="0BD18BA1"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4" w:space="0" w:color="auto"/>
              <w:right w:val="single" w:sz="8" w:space="0" w:color="auto"/>
            </w:tcBorders>
            <w:shd w:val="clear" w:color="000000" w:fill="FFFFFF" w:themeFill="background1"/>
            <w:vAlign w:val="center"/>
          </w:tcPr>
          <w:p w14:paraId="00E66567"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231859" w:rsidRPr="00B559C9" w14:paraId="14073559" w14:textId="77777777" w:rsidTr="006F3D4D">
        <w:trPr>
          <w:trHeight w:val="537"/>
          <w:jc w:val="center"/>
        </w:trPr>
        <w:tc>
          <w:tcPr>
            <w:tcW w:w="2500"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tcPr>
          <w:p w14:paraId="16388913" w14:textId="0DB5D473" w:rsidR="00231859" w:rsidRPr="00B559C9" w:rsidRDefault="00231859" w:rsidP="006F3D4D">
            <w:pPr>
              <w:jc w:val="left"/>
              <w:rPr>
                <w:rFonts w:ascii="Arial" w:hAnsi="Arial" w:cs="Arial"/>
                <w:b/>
                <w:bCs/>
                <w:color w:val="000000"/>
              </w:rPr>
            </w:pPr>
            <w:r w:rsidRPr="00B559C9">
              <w:rPr>
                <w:rFonts w:ascii="Arial" w:hAnsi="Arial" w:cs="Arial"/>
                <w:b/>
                <w:bCs/>
                <w:color w:val="000000"/>
              </w:rPr>
              <w:t>Travailleur d’ESAT</w:t>
            </w:r>
          </w:p>
        </w:tc>
        <w:tc>
          <w:tcPr>
            <w:tcW w:w="4420" w:type="dxa"/>
            <w:tcBorders>
              <w:top w:val="single" w:sz="4" w:space="0" w:color="auto"/>
              <w:left w:val="nil"/>
              <w:bottom w:val="single" w:sz="4" w:space="0" w:color="auto"/>
              <w:right w:val="single" w:sz="8" w:space="0" w:color="auto"/>
            </w:tcBorders>
            <w:shd w:val="clear" w:color="000000" w:fill="FFFFFF" w:themeFill="background1"/>
            <w:noWrap/>
            <w:vAlign w:val="center"/>
          </w:tcPr>
          <w:p w14:paraId="11EF6C95" w14:textId="18E05572" w:rsidR="00231859" w:rsidRPr="00B559C9" w:rsidRDefault="00231859" w:rsidP="00B87A8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4" w:space="0" w:color="auto"/>
              <w:right w:val="single" w:sz="4" w:space="0" w:color="auto"/>
            </w:tcBorders>
            <w:shd w:val="clear" w:color="000000" w:fill="FFFFFF" w:themeFill="background1"/>
            <w:vAlign w:val="center"/>
          </w:tcPr>
          <w:p w14:paraId="292538F7" w14:textId="04287DF5" w:rsidR="00231859" w:rsidRPr="00B559C9" w:rsidRDefault="00231859" w:rsidP="00231859">
            <w:pPr>
              <w:jc w:val="center"/>
              <w:rPr>
                <w:rFonts w:ascii="Arial" w:hAnsi="Arial" w:cs="Arial"/>
                <w:b/>
                <w:bCs/>
                <w:color w:val="000000"/>
              </w:rPr>
            </w:pPr>
            <w:r w:rsidRPr="00B559C9">
              <w:rPr>
                <w:rFonts w:ascii="Arial" w:hAnsi="Arial" w:cs="Arial"/>
                <w:b/>
              </w:rPr>
              <w:t>OUI</w:t>
            </w:r>
          </w:p>
        </w:tc>
      </w:tr>
    </w:tbl>
    <w:p w14:paraId="0959E8FB" w14:textId="1A7D4B89" w:rsidR="001838A8" w:rsidRPr="00B559C9" w:rsidRDefault="001838A8" w:rsidP="001838A8">
      <w:pPr>
        <w:rPr>
          <w:rFonts w:ascii="Arial" w:hAnsi="Arial" w:cs="Arial"/>
          <w:color w:val="000000" w:themeColor="text1"/>
          <w:sz w:val="24"/>
        </w:rPr>
      </w:pPr>
      <w:r w:rsidRPr="00B559C9">
        <w:rPr>
          <w:rFonts w:ascii="Arial" w:hAnsi="Arial" w:cs="Arial"/>
          <w:color w:val="000000" w:themeColor="text1"/>
          <w:sz w:val="24"/>
        </w:rPr>
        <w:br w:type="page"/>
      </w:r>
    </w:p>
    <w:p w14:paraId="5C4E4CD6" w14:textId="7C5B5DA7" w:rsidR="000B6954" w:rsidRPr="00B559C9" w:rsidRDefault="00CB4FBD"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 xml:space="preserve">01. </w:t>
      </w:r>
      <w:r w:rsidR="000B6954" w:rsidRPr="00B559C9">
        <w:rPr>
          <w:rFonts w:ascii="Arial" w:hAnsi="Arial" w:cs="Arial"/>
          <w:color w:val="F2F2F2" w:themeColor="background1" w:themeShade="F2"/>
          <w:sz w:val="36"/>
          <w:szCs w:val="36"/>
        </w:rPr>
        <w:t>Prothèses auditives</w:t>
      </w:r>
    </w:p>
    <w:p w14:paraId="594BA984" w14:textId="77777777" w:rsidR="001838A8" w:rsidRPr="00B559C9" w:rsidRDefault="001838A8" w:rsidP="007F04D5">
      <w:pPr>
        <w:pStyle w:val="Paragraphedeliste"/>
        <w:numPr>
          <w:ilvl w:val="0"/>
          <w:numId w:val="34"/>
        </w:numPr>
        <w:spacing w:before="240" w:after="120"/>
        <w:rPr>
          <w:rFonts w:ascii="Arial" w:hAnsi="Arial" w:cs="Arial"/>
          <w:b/>
          <w:bCs/>
          <w:sz w:val="24"/>
          <w:szCs w:val="24"/>
        </w:rPr>
      </w:pPr>
      <w:r w:rsidRPr="00B559C9">
        <w:rPr>
          <w:rFonts w:ascii="Arial" w:hAnsi="Arial" w:cs="Arial"/>
          <w:b/>
          <w:bCs/>
          <w:sz w:val="24"/>
          <w:szCs w:val="24"/>
        </w:rPr>
        <w:t>QUI PEUT EN BÉNÉFICIER ?</w:t>
      </w:r>
    </w:p>
    <w:p w14:paraId="46B31FF8" w14:textId="77777777" w:rsidR="001838A8" w:rsidRPr="00B559C9" w:rsidRDefault="001838A8" w:rsidP="00FE6F13">
      <w:pPr>
        <w:spacing w:after="120"/>
        <w:rPr>
          <w:rFonts w:ascii="Arial" w:hAnsi="Arial" w:cs="Arial"/>
          <w:color w:val="000000" w:themeColor="text1"/>
          <w:sz w:val="26"/>
          <w:szCs w:val="26"/>
        </w:rPr>
      </w:pPr>
      <w:r w:rsidRPr="00B559C9">
        <w:rPr>
          <w:rFonts w:ascii="Arial" w:hAnsi="Arial" w:cs="Arial"/>
          <w:color w:val="000000" w:themeColor="text1"/>
          <w:sz w:val="26"/>
          <w:szCs w:val="26"/>
        </w:rPr>
        <w:t>L’employeur peut demander le bénéfice de cette aide pour :</w:t>
      </w:r>
    </w:p>
    <w:p w14:paraId="60DE3FF6" w14:textId="6871A9BE" w:rsidR="001838A8" w:rsidRPr="00B559C9" w:rsidRDefault="001838A8" w:rsidP="00231859">
      <w:pPr>
        <w:spacing w:line="0" w:lineRule="atLeast"/>
        <w:rPr>
          <w:rFonts w:ascii="Arial" w:hAnsi="Arial" w:cs="Arial"/>
          <w:color w:val="000000" w:themeColor="text1"/>
          <w:sz w:val="26"/>
          <w:szCs w:val="26"/>
        </w:rPr>
      </w:pPr>
      <w:r w:rsidRPr="00B559C9">
        <w:rPr>
          <w:rFonts w:ascii="Arial" w:hAnsi="Arial" w:cs="Arial"/>
          <w:color w:val="000000" w:themeColor="text1"/>
          <w:sz w:val="26"/>
          <w:szCs w:val="26"/>
        </w:rPr>
        <w:t>-</w:t>
      </w:r>
      <w:r w:rsidR="00231859" w:rsidRPr="00B559C9">
        <w:rPr>
          <w:rFonts w:ascii="Arial" w:hAnsi="Arial" w:cs="Arial"/>
          <w:color w:val="000000" w:themeColor="text1"/>
          <w:sz w:val="26"/>
          <w:szCs w:val="26"/>
        </w:rPr>
        <w:t xml:space="preserve"> </w:t>
      </w:r>
      <w:r w:rsidRPr="00B559C9">
        <w:rPr>
          <w:rFonts w:ascii="Arial" w:hAnsi="Arial" w:cs="Arial"/>
          <w:color w:val="000000" w:themeColor="text1"/>
          <w:sz w:val="26"/>
          <w:szCs w:val="26"/>
        </w:rPr>
        <w:t>les bénéficiaires de l’obligation d’emploi (BOE)</w:t>
      </w:r>
    </w:p>
    <w:p w14:paraId="3320CCB7" w14:textId="62C7E21E" w:rsidR="00231859" w:rsidRPr="00B559C9" w:rsidRDefault="00231859" w:rsidP="001838A8">
      <w:pPr>
        <w:spacing w:after="120" w:line="0" w:lineRule="atLeast"/>
        <w:rPr>
          <w:rFonts w:ascii="Arial" w:hAnsi="Arial" w:cs="Arial"/>
          <w:color w:val="000000" w:themeColor="text1"/>
          <w:sz w:val="26"/>
          <w:szCs w:val="26"/>
        </w:rPr>
      </w:pPr>
      <w:r w:rsidRPr="00B559C9">
        <w:rPr>
          <w:rFonts w:ascii="Arial" w:hAnsi="Arial" w:cs="Arial"/>
          <w:color w:val="000000" w:themeColor="text1"/>
          <w:sz w:val="26"/>
          <w:szCs w:val="26"/>
        </w:rPr>
        <w:t>- les agents inaptes et/ou en cours de reclassement</w:t>
      </w:r>
    </w:p>
    <w:p w14:paraId="067539B3" w14:textId="77777777" w:rsidR="001838A8" w:rsidRPr="00B559C9" w:rsidRDefault="001838A8" w:rsidP="007F04D5">
      <w:pPr>
        <w:pStyle w:val="Paragraphedeliste"/>
        <w:numPr>
          <w:ilvl w:val="0"/>
          <w:numId w:val="34"/>
        </w:numPr>
        <w:spacing w:before="240" w:after="120"/>
        <w:ind w:left="0" w:firstLine="0"/>
        <w:rPr>
          <w:rFonts w:ascii="Arial" w:hAnsi="Arial" w:cs="Arial"/>
          <w:b/>
          <w:bCs/>
          <w:sz w:val="24"/>
          <w:szCs w:val="24"/>
        </w:rPr>
      </w:pPr>
      <w:bookmarkStart w:id="25" w:name="_Hlk70609499"/>
      <w:r w:rsidRPr="00B559C9">
        <w:rPr>
          <w:rFonts w:ascii="Arial" w:hAnsi="Arial" w:cs="Arial"/>
          <w:b/>
          <w:bCs/>
          <w:sz w:val="24"/>
          <w:szCs w:val="24"/>
        </w:rPr>
        <w:t>LE CONTENU</w:t>
      </w:r>
    </w:p>
    <w:bookmarkEnd w:id="25"/>
    <w:p w14:paraId="5A333369" w14:textId="0B589B69" w:rsidR="001838A8" w:rsidRPr="00B559C9" w:rsidRDefault="001838A8" w:rsidP="001838A8">
      <w:pPr>
        <w:spacing w:after="120"/>
        <w:rPr>
          <w:rFonts w:ascii="Arial" w:hAnsi="Arial" w:cs="Arial"/>
          <w:color w:val="000000" w:themeColor="text1"/>
        </w:rPr>
      </w:pPr>
      <w:r w:rsidRPr="00B559C9">
        <w:rPr>
          <w:rFonts w:ascii="Arial" w:hAnsi="Arial" w:cs="Arial"/>
          <w:color w:val="000000" w:themeColor="text1"/>
          <w:sz w:val="26"/>
          <w:szCs w:val="26"/>
        </w:rPr>
        <w:t>L’aide est accordé</w:t>
      </w:r>
      <w:r w:rsidR="008C1F26" w:rsidRPr="00B559C9">
        <w:rPr>
          <w:rFonts w:ascii="Arial" w:hAnsi="Arial" w:cs="Arial"/>
          <w:color w:val="000000" w:themeColor="text1"/>
          <w:sz w:val="26"/>
          <w:szCs w:val="26"/>
        </w:rPr>
        <w:t>e</w:t>
      </w:r>
      <w:r w:rsidRPr="00B559C9">
        <w:rPr>
          <w:rFonts w:ascii="Arial" w:hAnsi="Arial" w:cs="Arial"/>
          <w:color w:val="000000" w:themeColor="text1"/>
          <w:sz w:val="26"/>
          <w:szCs w:val="26"/>
        </w:rPr>
        <w:t xml:space="preserve"> exclusivement pour l’achat d’audioprothèse(s) </w:t>
      </w:r>
      <w:r w:rsidR="000011EB" w:rsidRPr="00B559C9">
        <w:rPr>
          <w:rFonts w:ascii="Arial" w:hAnsi="Arial" w:cs="Arial"/>
          <w:color w:val="000000" w:themeColor="text1"/>
          <w:sz w:val="26"/>
          <w:szCs w:val="26"/>
        </w:rPr>
        <w:t xml:space="preserve">prise(s) en charge par la sécurité sociale </w:t>
      </w:r>
      <w:r w:rsidRPr="00B559C9">
        <w:rPr>
          <w:rFonts w:ascii="Arial" w:hAnsi="Arial" w:cs="Arial"/>
          <w:color w:val="000000" w:themeColor="text1"/>
          <w:sz w:val="26"/>
          <w:szCs w:val="26"/>
        </w:rPr>
        <w:t>et la prise en charge des frais de réglages.</w:t>
      </w:r>
    </w:p>
    <w:p w14:paraId="5F86D5F7" w14:textId="5ADC65D0" w:rsidR="001838A8" w:rsidRPr="00B559C9" w:rsidRDefault="000011EB" w:rsidP="001838A8">
      <w:pPr>
        <w:spacing w:after="120"/>
        <w:rPr>
          <w:rFonts w:ascii="Arial" w:hAnsi="Arial" w:cs="Arial"/>
          <w:color w:val="000000" w:themeColor="text1"/>
          <w:sz w:val="26"/>
          <w:szCs w:val="26"/>
        </w:rPr>
      </w:pPr>
      <w:r w:rsidRPr="00B559C9">
        <w:rPr>
          <w:rFonts w:ascii="Arial" w:hAnsi="Arial" w:cs="Arial"/>
          <w:color w:val="000000" w:themeColor="text1"/>
          <w:sz w:val="26"/>
          <w:szCs w:val="26"/>
        </w:rPr>
        <w:t>Elle ne prend pas en charge le coût d'éléments implantés chirurgicalement (implant, cochléaire, prothèse ostéo-intégrée ...)</w:t>
      </w:r>
      <w:r w:rsidR="00884A1F" w:rsidRPr="00B559C9">
        <w:rPr>
          <w:rFonts w:ascii="Arial" w:hAnsi="Arial" w:cs="Arial"/>
          <w:color w:val="000000" w:themeColor="text1"/>
          <w:sz w:val="26"/>
          <w:szCs w:val="26"/>
        </w:rPr>
        <w:t xml:space="preserve"> ni les accessoires, piles, assurance…</w:t>
      </w:r>
    </w:p>
    <w:p w14:paraId="52CB574C" w14:textId="50A44965" w:rsidR="001838A8" w:rsidRPr="00B559C9" w:rsidRDefault="001838A8" w:rsidP="007F04D5">
      <w:pPr>
        <w:pStyle w:val="Paragraphedeliste"/>
        <w:numPr>
          <w:ilvl w:val="0"/>
          <w:numId w:val="34"/>
        </w:numPr>
        <w:spacing w:before="240" w:after="120"/>
        <w:ind w:left="0" w:firstLine="0"/>
        <w:rPr>
          <w:rFonts w:ascii="Arial" w:hAnsi="Arial" w:cs="Arial"/>
          <w:b/>
          <w:bCs/>
          <w:sz w:val="24"/>
          <w:szCs w:val="24"/>
        </w:rPr>
      </w:pPr>
      <w:r w:rsidRPr="00B559C9">
        <w:rPr>
          <w:rFonts w:ascii="Arial" w:hAnsi="Arial" w:cs="Arial"/>
          <w:b/>
          <w:bCs/>
          <w:sz w:val="24"/>
          <w:szCs w:val="24"/>
        </w:rPr>
        <w:t>QUEL MONTANT</w:t>
      </w:r>
      <w:r w:rsidR="00B85980" w:rsidRPr="00B559C9">
        <w:rPr>
          <w:rFonts w:ascii="Arial" w:hAnsi="Arial" w:cs="Arial"/>
          <w:b/>
          <w:bCs/>
          <w:sz w:val="24"/>
          <w:szCs w:val="24"/>
        </w:rPr>
        <w:t> </w:t>
      </w:r>
      <w:r w:rsidRPr="00B559C9">
        <w:rPr>
          <w:rFonts w:ascii="Arial" w:hAnsi="Arial" w:cs="Arial"/>
          <w:b/>
          <w:bCs/>
          <w:sz w:val="24"/>
          <w:szCs w:val="24"/>
        </w:rPr>
        <w:t>?</w:t>
      </w:r>
    </w:p>
    <w:p w14:paraId="5331BE21" w14:textId="39EE1ED6" w:rsidR="0047059E" w:rsidRPr="00B559C9" w:rsidRDefault="0047059E" w:rsidP="00407EBE">
      <w:pPr>
        <w:spacing w:after="120"/>
        <w:rPr>
          <w:rFonts w:ascii="Arial" w:hAnsi="Arial" w:cs="Arial"/>
          <w:color w:val="000000" w:themeColor="text1"/>
          <w:sz w:val="26"/>
          <w:szCs w:val="26"/>
        </w:rPr>
      </w:pPr>
      <w:r w:rsidRPr="00B559C9">
        <w:rPr>
          <w:rFonts w:ascii="Arial" w:hAnsi="Arial" w:cs="Arial"/>
          <w:color w:val="000000" w:themeColor="text1"/>
          <w:sz w:val="26"/>
          <w:szCs w:val="26"/>
        </w:rPr>
        <w:t xml:space="preserve">Le FIPHFP intervient en complément des autres financements (sécurité sociale, mutuelle, </w:t>
      </w:r>
      <w:r w:rsidR="00DB34CA" w:rsidRPr="00B559C9">
        <w:rPr>
          <w:rFonts w:ascii="Arial" w:hAnsi="Arial" w:cs="Arial"/>
          <w:color w:val="000000" w:themeColor="text1"/>
          <w:sz w:val="26"/>
          <w:szCs w:val="26"/>
        </w:rPr>
        <w:t xml:space="preserve">prestation de compensation </w:t>
      </w:r>
      <w:r w:rsidRPr="00B559C9">
        <w:rPr>
          <w:rFonts w:ascii="Arial" w:hAnsi="Arial" w:cs="Arial"/>
          <w:color w:val="000000" w:themeColor="text1"/>
          <w:sz w:val="26"/>
          <w:szCs w:val="26"/>
        </w:rPr>
        <w:t>…).</w:t>
      </w:r>
    </w:p>
    <w:p w14:paraId="2036A49C" w14:textId="316ACF15" w:rsidR="0047059E" w:rsidRPr="00B559C9" w:rsidRDefault="001838A8" w:rsidP="00407EBE">
      <w:pPr>
        <w:spacing w:after="120"/>
        <w:rPr>
          <w:rFonts w:ascii="Arial" w:hAnsi="Arial" w:cs="Arial"/>
          <w:color w:val="000000" w:themeColor="text1"/>
          <w:sz w:val="26"/>
          <w:szCs w:val="26"/>
        </w:rPr>
      </w:pPr>
      <w:bookmarkStart w:id="26" w:name="_Hlk70439105"/>
      <w:r w:rsidRPr="00B559C9">
        <w:rPr>
          <w:rFonts w:ascii="Arial" w:hAnsi="Arial" w:cs="Arial"/>
          <w:color w:val="000000" w:themeColor="text1"/>
          <w:sz w:val="26"/>
          <w:szCs w:val="26"/>
        </w:rPr>
        <w:t xml:space="preserve">Le montant maximum pris en charge par le FIPHFP est de </w:t>
      </w:r>
      <w:r w:rsidR="008C4AD4" w:rsidRPr="00B559C9">
        <w:rPr>
          <w:rFonts w:ascii="Arial" w:hAnsi="Arial" w:cs="Arial"/>
          <w:color w:val="000000" w:themeColor="text1"/>
          <w:sz w:val="26"/>
          <w:szCs w:val="26"/>
        </w:rPr>
        <w:t>1700€</w:t>
      </w:r>
      <w:r w:rsidRPr="00B559C9">
        <w:rPr>
          <w:rFonts w:ascii="Arial" w:hAnsi="Arial" w:cs="Arial"/>
          <w:b/>
          <w:bCs/>
          <w:color w:val="000000" w:themeColor="text1"/>
          <w:sz w:val="28"/>
          <w:szCs w:val="28"/>
          <w:shd w:val="clear" w:color="auto" w:fill="F5F2EE"/>
        </w:rPr>
        <w:t>.</w:t>
      </w:r>
    </w:p>
    <w:bookmarkEnd w:id="26"/>
    <w:p w14:paraId="144CF76E" w14:textId="77777777" w:rsidR="001838A8" w:rsidRPr="00B559C9" w:rsidRDefault="001838A8" w:rsidP="007F04D5">
      <w:pPr>
        <w:pStyle w:val="Paragraphedeliste"/>
        <w:numPr>
          <w:ilvl w:val="0"/>
          <w:numId w:val="34"/>
        </w:numPr>
        <w:spacing w:before="240" w:after="120"/>
        <w:ind w:left="0" w:firstLine="0"/>
        <w:rPr>
          <w:rFonts w:ascii="Arial" w:hAnsi="Arial" w:cs="Arial"/>
          <w:b/>
          <w:bCs/>
          <w:sz w:val="24"/>
          <w:szCs w:val="24"/>
        </w:rPr>
      </w:pPr>
      <w:r w:rsidRPr="00B559C9">
        <w:rPr>
          <w:rFonts w:ascii="Arial" w:hAnsi="Arial" w:cs="Arial"/>
          <w:b/>
          <w:bCs/>
          <w:sz w:val="24"/>
          <w:szCs w:val="24"/>
        </w:rPr>
        <w:t>RÈGLES DE CUMUL</w:t>
      </w:r>
    </w:p>
    <w:p w14:paraId="67BCE75D" w14:textId="49A0862D" w:rsidR="001838A8" w:rsidRPr="00B559C9" w:rsidRDefault="001838A8" w:rsidP="001838A8">
      <w:pPr>
        <w:rPr>
          <w:rFonts w:ascii="Arial" w:hAnsi="Arial" w:cs="Arial"/>
          <w:sz w:val="26"/>
          <w:szCs w:val="26"/>
        </w:rPr>
      </w:pPr>
      <w:r w:rsidRPr="00B559C9">
        <w:rPr>
          <w:rFonts w:ascii="Arial" w:hAnsi="Arial" w:cs="Arial"/>
          <w:sz w:val="26"/>
          <w:szCs w:val="26"/>
        </w:rPr>
        <w:t>L’aide est cumulable avec les autres aides du FIPHFP.</w:t>
      </w:r>
    </w:p>
    <w:p w14:paraId="5504C1A9" w14:textId="2C44C06B" w:rsidR="001838A8" w:rsidRPr="00B559C9" w:rsidRDefault="008E5489" w:rsidP="007F04D5">
      <w:pPr>
        <w:pStyle w:val="Paragraphedeliste"/>
        <w:numPr>
          <w:ilvl w:val="0"/>
          <w:numId w:val="34"/>
        </w:numPr>
        <w:spacing w:before="240" w:after="120"/>
        <w:ind w:left="0" w:firstLine="0"/>
        <w:rPr>
          <w:rFonts w:ascii="Arial" w:hAnsi="Arial" w:cs="Arial"/>
          <w:b/>
          <w:bCs/>
          <w:sz w:val="24"/>
          <w:szCs w:val="24"/>
        </w:rPr>
      </w:pPr>
      <w:r w:rsidRPr="00B559C9">
        <w:rPr>
          <w:rFonts w:ascii="Arial" w:hAnsi="Arial" w:cs="Arial"/>
          <w:b/>
          <w:bCs/>
          <w:sz w:val="24"/>
          <w:szCs w:val="24"/>
        </w:rPr>
        <w:t>CONDITIONS DE RENOUVELLEMENT</w:t>
      </w:r>
    </w:p>
    <w:p w14:paraId="2AEC100C" w14:textId="2EBD2902" w:rsidR="007172BB" w:rsidRPr="00B559C9" w:rsidRDefault="003B01A7" w:rsidP="00FE6F13">
      <w:pPr>
        <w:rPr>
          <w:rFonts w:ascii="Arial" w:hAnsi="Arial" w:cs="Arial"/>
          <w:sz w:val="26"/>
          <w:szCs w:val="26"/>
        </w:rPr>
      </w:pPr>
      <w:r w:rsidRPr="00B559C9">
        <w:rPr>
          <w:rFonts w:ascii="Arial" w:hAnsi="Arial" w:cs="Arial"/>
          <w:sz w:val="26"/>
          <w:szCs w:val="26"/>
        </w:rPr>
        <w:t>La prise en charge par le FIPHFP est conditionnée par le remboursement par l'Assurance Maladie de la prothèse auditive</w:t>
      </w:r>
      <w:r w:rsidR="000011EB" w:rsidRPr="00B559C9">
        <w:rPr>
          <w:rFonts w:ascii="Arial" w:hAnsi="Arial" w:cs="Arial"/>
          <w:sz w:val="26"/>
          <w:szCs w:val="26"/>
        </w:rPr>
        <w:t>.</w:t>
      </w:r>
    </w:p>
    <w:p w14:paraId="3286594C" w14:textId="4DF42995" w:rsidR="001838A8" w:rsidRPr="00B559C9" w:rsidRDefault="001838A8" w:rsidP="001838A8">
      <w:pPr>
        <w:rPr>
          <w:rFonts w:ascii="Arial" w:hAnsi="Arial" w:cs="Arial"/>
          <w:sz w:val="24"/>
        </w:rPr>
      </w:pPr>
      <w:r w:rsidRPr="00B559C9">
        <w:rPr>
          <w:rFonts w:ascii="Arial" w:hAnsi="Arial" w:cs="Arial"/>
          <w:sz w:val="24"/>
        </w:rPr>
        <w:br w:type="page"/>
      </w:r>
    </w:p>
    <w:p w14:paraId="660D8E4D" w14:textId="7D432A34" w:rsidR="000B6954" w:rsidRPr="00B559C9" w:rsidRDefault="00CB4FBD"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 xml:space="preserve">01. </w:t>
      </w:r>
      <w:r w:rsidR="000B6954" w:rsidRPr="00B559C9">
        <w:rPr>
          <w:rFonts w:ascii="Arial" w:hAnsi="Arial" w:cs="Arial"/>
          <w:color w:val="F2F2F2" w:themeColor="background1" w:themeShade="F2"/>
          <w:sz w:val="36"/>
          <w:szCs w:val="36"/>
        </w:rPr>
        <w:t>Prothèses auditives</w:t>
      </w:r>
    </w:p>
    <w:p w14:paraId="671C7779" w14:textId="57E33ADD" w:rsidR="001838A8" w:rsidRPr="00B559C9" w:rsidRDefault="00E51D29" w:rsidP="00331EDD">
      <w:pPr>
        <w:pBdr>
          <w:top w:val="single" w:sz="4" w:space="1" w:color="auto"/>
          <w:left w:val="single" w:sz="4" w:space="4" w:color="auto"/>
          <w:bottom w:val="single" w:sz="4" w:space="1" w:color="auto"/>
          <w:right w:val="single" w:sz="4" w:space="4"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0495B62E" w14:textId="77777777" w:rsidR="0034692F" w:rsidRPr="00B559C9" w:rsidRDefault="0034692F" w:rsidP="0034692F">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532A8787" w14:textId="13CA6BAB" w:rsidR="001838A8" w:rsidRPr="00B559C9" w:rsidRDefault="00783157" w:rsidP="00280497">
      <w:pPr>
        <w:spacing w:before="240" w:after="160"/>
        <w:ind w:left="284" w:hanging="284"/>
        <w:jc w:val="left"/>
        <w:rPr>
          <w:rFonts w:ascii="Arial" w:hAnsi="Arial" w:cs="Arial"/>
          <w:b/>
          <w:bCs/>
          <w:color w:val="002060"/>
          <w:sz w:val="26"/>
          <w:szCs w:val="26"/>
        </w:rPr>
      </w:pPr>
      <w:bookmarkStart w:id="27" w:name="_Hlk87277826"/>
      <w:r w:rsidRPr="00B559C9">
        <w:rPr>
          <w:rFonts w:ascii="Arial" w:hAnsi="Arial" w:cs="Arial"/>
          <w:b/>
          <w:bCs/>
          <w:color w:val="002060"/>
          <w:sz w:val="26"/>
          <w:szCs w:val="26"/>
        </w:rPr>
        <w:t xml:space="preserve">1/ Document justifiant le handicap de l’agent </w:t>
      </w:r>
      <w:r w:rsidR="007B1D7D" w:rsidRPr="00B559C9">
        <w:rPr>
          <w:rFonts w:ascii="Arial" w:hAnsi="Arial" w:cs="Arial"/>
          <w:b/>
          <w:bCs/>
          <w:color w:val="002060"/>
          <w:sz w:val="26"/>
          <w:szCs w:val="26"/>
        </w:rPr>
        <w:t xml:space="preserve">(voir </w:t>
      </w:r>
      <w:hyperlink w:anchor="_Les_bénéficiaires_des" w:history="1">
        <w:r w:rsidR="00AB1B88" w:rsidRPr="00B559C9">
          <w:rPr>
            <w:rStyle w:val="Lienhypertexte"/>
            <w:rFonts w:ascii="Arial" w:hAnsi="Arial" w:cs="Arial"/>
            <w:b/>
            <w:bCs/>
            <w:sz w:val="26"/>
            <w:szCs w:val="26"/>
          </w:rPr>
          <w:t>Les bénéficiaires des interventions directes du FIPHFP</w:t>
        </w:r>
      </w:hyperlink>
      <w:r w:rsidR="007B1D7D" w:rsidRPr="00B559C9">
        <w:rPr>
          <w:rFonts w:ascii="Arial" w:hAnsi="Arial" w:cs="Arial"/>
          <w:b/>
          <w:bCs/>
          <w:color w:val="002060"/>
          <w:sz w:val="26"/>
          <w:szCs w:val="26"/>
        </w:rPr>
        <w:t>)</w:t>
      </w:r>
    </w:p>
    <w:bookmarkEnd w:id="27"/>
    <w:p w14:paraId="19A9EC5A" w14:textId="1D1C221F" w:rsidR="00B85980" w:rsidRPr="00B559C9" w:rsidRDefault="001838A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Justificatif </w:t>
      </w:r>
      <w:r w:rsidR="002A6B08" w:rsidRPr="00B559C9">
        <w:rPr>
          <w:rFonts w:ascii="Arial" w:hAnsi="Arial" w:cs="Arial"/>
          <w:color w:val="002060"/>
          <w:sz w:val="26"/>
          <w:szCs w:val="26"/>
        </w:rPr>
        <w:t>de</w:t>
      </w:r>
      <w:r w:rsidR="00C174A1" w:rsidRPr="00B559C9">
        <w:rPr>
          <w:rFonts w:ascii="Arial" w:hAnsi="Arial" w:cs="Arial"/>
          <w:color w:val="002060"/>
          <w:sz w:val="26"/>
          <w:szCs w:val="26"/>
        </w:rPr>
        <w:t xml:space="preserve"> </w:t>
      </w:r>
      <w:r w:rsidRPr="00B559C9">
        <w:rPr>
          <w:rFonts w:ascii="Arial" w:hAnsi="Arial" w:cs="Arial"/>
          <w:color w:val="002060"/>
          <w:sz w:val="26"/>
          <w:szCs w:val="26"/>
        </w:rPr>
        <w:t>la qualité de bénéficiaire de l’obligation d’emploi</w:t>
      </w:r>
      <w:r w:rsidR="00FC242C" w:rsidRPr="00B559C9">
        <w:rPr>
          <w:rFonts w:ascii="Arial" w:hAnsi="Arial" w:cs="Arial"/>
          <w:color w:val="002060"/>
          <w:sz w:val="26"/>
          <w:szCs w:val="26"/>
        </w:rPr>
        <w:t xml:space="preserve"> (</w:t>
      </w:r>
      <w:r w:rsidR="00755259" w:rsidRPr="00B559C9">
        <w:rPr>
          <w:rFonts w:ascii="Arial" w:hAnsi="Arial" w:cs="Arial"/>
          <w:color w:val="002060"/>
          <w:sz w:val="26"/>
          <w:szCs w:val="26"/>
        </w:rPr>
        <w:t>BOE</w:t>
      </w:r>
      <w:r w:rsidR="00FC242C" w:rsidRPr="00B559C9">
        <w:rPr>
          <w:rFonts w:ascii="Arial" w:hAnsi="Arial" w:cs="Arial"/>
          <w:color w:val="002060"/>
          <w:sz w:val="26"/>
          <w:szCs w:val="26"/>
        </w:rPr>
        <w:t>)</w:t>
      </w:r>
    </w:p>
    <w:p w14:paraId="7F31DA81" w14:textId="384675B4" w:rsidR="001838A8" w:rsidRPr="00B559C9" w:rsidRDefault="00B85980" w:rsidP="00AC20CF">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Document </w:t>
      </w:r>
      <w:r w:rsidR="001838A8" w:rsidRPr="00B559C9">
        <w:rPr>
          <w:rFonts w:ascii="Arial" w:hAnsi="Arial" w:cs="Arial"/>
          <w:b/>
          <w:bCs/>
          <w:color w:val="002060"/>
          <w:kern w:val="24"/>
          <w:sz w:val="26"/>
          <w:szCs w:val="26"/>
        </w:rPr>
        <w:t xml:space="preserve">permettant de </w:t>
      </w:r>
      <w:r w:rsidRPr="00B559C9">
        <w:rPr>
          <w:rFonts w:ascii="Arial" w:hAnsi="Arial" w:cs="Arial"/>
          <w:b/>
          <w:bCs/>
          <w:color w:val="002060"/>
          <w:kern w:val="24"/>
          <w:sz w:val="26"/>
          <w:szCs w:val="26"/>
        </w:rPr>
        <w:t xml:space="preserve">justifier </w:t>
      </w:r>
      <w:r w:rsidR="00517890" w:rsidRPr="00B559C9">
        <w:rPr>
          <w:rFonts w:ascii="Arial" w:hAnsi="Arial" w:cs="Arial"/>
          <w:b/>
          <w:bCs/>
          <w:color w:val="002060"/>
          <w:kern w:val="24"/>
          <w:sz w:val="26"/>
          <w:szCs w:val="26"/>
        </w:rPr>
        <w:t xml:space="preserve">la présence à l’effectif de l’agent </w:t>
      </w:r>
    </w:p>
    <w:p w14:paraId="36988E42" w14:textId="5EAB00A5" w:rsidR="001838A8" w:rsidRPr="00B559C9" w:rsidRDefault="001838A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298EC074" w14:textId="41376E54" w:rsidR="00AC20CF" w:rsidRPr="00B559C9" w:rsidRDefault="00AC20CF" w:rsidP="00AC20CF">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Document permettant de justifier le type de contrat </w:t>
      </w:r>
      <w:r w:rsidR="00517890" w:rsidRPr="00B559C9">
        <w:rPr>
          <w:rFonts w:ascii="Arial" w:hAnsi="Arial" w:cs="Arial"/>
          <w:color w:val="002060"/>
          <w:sz w:val="26"/>
          <w:szCs w:val="26"/>
          <w:u w:val="single"/>
        </w:rPr>
        <w:t>s’il s’agit d’un ag</w:t>
      </w:r>
      <w:r w:rsidR="001838A8" w:rsidRPr="00B559C9">
        <w:rPr>
          <w:rFonts w:ascii="Arial" w:hAnsi="Arial" w:cs="Arial"/>
          <w:color w:val="002060"/>
          <w:sz w:val="26"/>
          <w:szCs w:val="26"/>
          <w:u w:val="single"/>
        </w:rPr>
        <w:t>ent non titulaire ne disposant pas d’un CDI</w:t>
      </w:r>
      <w:r w:rsidRPr="00B559C9">
        <w:rPr>
          <w:rFonts w:ascii="Arial" w:hAnsi="Arial" w:cs="Arial"/>
          <w:color w:val="002060"/>
          <w:sz w:val="26"/>
          <w:szCs w:val="26"/>
          <w:u w:val="single"/>
        </w:rPr>
        <w:t xml:space="preserve"> </w:t>
      </w:r>
      <w:r w:rsidR="0089530A" w:rsidRPr="00B559C9">
        <w:rPr>
          <w:rFonts w:ascii="Arial" w:hAnsi="Arial" w:cs="Arial"/>
          <w:color w:val="002060"/>
          <w:sz w:val="26"/>
          <w:szCs w:val="26"/>
          <w:u w:val="single"/>
        </w:rPr>
        <w:t>(apprenti, CDD, emploi aidé, service civique, stagiaire, travailleur d’ESAT)</w:t>
      </w:r>
    </w:p>
    <w:p w14:paraId="392CAA59" w14:textId="21A3F76C" w:rsidR="00AC20CF" w:rsidRPr="00B559C9" w:rsidRDefault="00AC20CF" w:rsidP="007F04D5">
      <w:pPr>
        <w:numPr>
          <w:ilvl w:val="0"/>
          <w:numId w:val="14"/>
        </w:numPr>
        <w:rPr>
          <w:rFonts w:ascii="Arial" w:hAnsi="Arial" w:cs="Arial"/>
          <w:color w:val="002060"/>
          <w:sz w:val="26"/>
          <w:szCs w:val="26"/>
        </w:rPr>
      </w:pPr>
      <w:r w:rsidRPr="00B559C9">
        <w:rPr>
          <w:rFonts w:ascii="Arial" w:hAnsi="Arial" w:cs="Arial"/>
          <w:color w:val="002060"/>
          <w:sz w:val="26"/>
          <w:szCs w:val="26"/>
        </w:rPr>
        <w:t>C</w:t>
      </w:r>
      <w:r w:rsidR="001838A8" w:rsidRPr="00B559C9">
        <w:rPr>
          <w:rFonts w:ascii="Arial" w:hAnsi="Arial" w:cs="Arial"/>
          <w:color w:val="002060"/>
          <w:sz w:val="26"/>
          <w:szCs w:val="26"/>
        </w:rPr>
        <w:t>ontrat de travail en cours</w:t>
      </w:r>
      <w:r w:rsidRPr="00B559C9">
        <w:rPr>
          <w:rFonts w:ascii="Arial" w:hAnsi="Arial" w:cs="Arial"/>
          <w:color w:val="002060"/>
          <w:sz w:val="26"/>
          <w:szCs w:val="26"/>
        </w:rPr>
        <w:t xml:space="preserve"> </w:t>
      </w:r>
      <w:r w:rsidR="00002534" w:rsidRPr="00B559C9">
        <w:rPr>
          <w:rFonts w:ascii="Arial" w:hAnsi="Arial" w:cs="Arial"/>
          <w:b/>
          <w:bCs/>
          <w:color w:val="002060"/>
          <w:sz w:val="26"/>
          <w:szCs w:val="26"/>
        </w:rPr>
        <w:t>OU</w:t>
      </w:r>
      <w:r w:rsidR="00002534" w:rsidRPr="00B559C9">
        <w:rPr>
          <w:rFonts w:ascii="Arial" w:hAnsi="Arial" w:cs="Arial"/>
          <w:color w:val="002060"/>
          <w:sz w:val="26"/>
          <w:szCs w:val="26"/>
        </w:rPr>
        <w:t xml:space="preserve"> </w:t>
      </w:r>
      <w:r w:rsidR="00BF2BC8" w:rsidRPr="00B559C9">
        <w:rPr>
          <w:rFonts w:ascii="Arial" w:hAnsi="Arial" w:cs="Arial"/>
          <w:color w:val="002060"/>
          <w:sz w:val="26"/>
          <w:szCs w:val="26"/>
        </w:rPr>
        <w:t>C</w:t>
      </w:r>
      <w:r w:rsidRPr="00B559C9">
        <w:rPr>
          <w:rFonts w:ascii="Arial" w:hAnsi="Arial" w:cs="Arial"/>
          <w:color w:val="002060"/>
          <w:sz w:val="26"/>
          <w:szCs w:val="26"/>
        </w:rPr>
        <w:t>ontrat d’engagement service civique</w:t>
      </w:r>
      <w:r w:rsidR="00BF2BC8" w:rsidRPr="00B559C9">
        <w:rPr>
          <w:rFonts w:ascii="Arial" w:hAnsi="Arial" w:cs="Arial"/>
          <w:color w:val="002060"/>
          <w:sz w:val="26"/>
          <w:szCs w:val="26"/>
        </w:rPr>
        <w:t xml:space="preserve"> </w:t>
      </w:r>
      <w:r w:rsidR="00002534" w:rsidRPr="00B559C9">
        <w:rPr>
          <w:rFonts w:ascii="Arial" w:hAnsi="Arial" w:cs="Arial"/>
          <w:b/>
          <w:bCs/>
          <w:color w:val="002060"/>
          <w:sz w:val="26"/>
          <w:szCs w:val="26"/>
        </w:rPr>
        <w:t>OU</w:t>
      </w:r>
      <w:r w:rsidR="00002534" w:rsidRPr="00B559C9">
        <w:rPr>
          <w:rFonts w:ascii="Arial" w:hAnsi="Arial" w:cs="Arial"/>
          <w:color w:val="002060"/>
          <w:sz w:val="26"/>
          <w:szCs w:val="26"/>
        </w:rPr>
        <w:t xml:space="preserve"> </w:t>
      </w:r>
      <w:r w:rsidR="00BF2BC8" w:rsidRPr="00B559C9">
        <w:rPr>
          <w:rFonts w:ascii="Arial" w:hAnsi="Arial" w:cs="Arial"/>
          <w:color w:val="002060"/>
          <w:sz w:val="26"/>
          <w:szCs w:val="26"/>
        </w:rPr>
        <w:t>C</w:t>
      </w:r>
      <w:r w:rsidRPr="00B559C9">
        <w:rPr>
          <w:rFonts w:ascii="Arial" w:hAnsi="Arial" w:cs="Arial"/>
          <w:color w:val="002060"/>
          <w:sz w:val="26"/>
          <w:szCs w:val="26"/>
        </w:rPr>
        <w:t xml:space="preserve">onvention de stage </w:t>
      </w:r>
      <w:r w:rsidR="00231859" w:rsidRPr="00B559C9">
        <w:rPr>
          <w:rFonts w:ascii="Arial" w:hAnsi="Arial" w:cs="Arial"/>
          <w:b/>
          <w:bCs/>
          <w:color w:val="002060"/>
          <w:sz w:val="26"/>
          <w:szCs w:val="26"/>
        </w:rPr>
        <w:t>OU</w:t>
      </w:r>
      <w:r w:rsidR="0089530A" w:rsidRPr="00B559C9">
        <w:rPr>
          <w:rFonts w:ascii="Arial" w:hAnsi="Arial" w:cs="Arial"/>
          <w:b/>
          <w:bCs/>
          <w:color w:val="002060"/>
          <w:sz w:val="26"/>
          <w:szCs w:val="26"/>
        </w:rPr>
        <w:t xml:space="preserve"> </w:t>
      </w:r>
      <w:r w:rsidR="0089530A" w:rsidRPr="00B559C9">
        <w:rPr>
          <w:rFonts w:ascii="Arial" w:hAnsi="Arial" w:cs="Arial"/>
          <w:color w:val="002060"/>
          <w:sz w:val="26"/>
          <w:szCs w:val="26"/>
        </w:rPr>
        <w:t>Contrat justifiant la qualité de travailleurs d’ESAT.</w:t>
      </w:r>
    </w:p>
    <w:p w14:paraId="1E90C3D7" w14:textId="519D42D7" w:rsidR="00874C83" w:rsidRPr="00B559C9" w:rsidRDefault="00BF2BC8" w:rsidP="00874C83">
      <w:pPr>
        <w:spacing w:before="240" w:after="160"/>
        <w:rPr>
          <w:rFonts w:ascii="Arial" w:hAnsi="Arial" w:cs="Arial"/>
          <w:b/>
          <w:bCs/>
          <w:color w:val="002060"/>
          <w:sz w:val="26"/>
          <w:szCs w:val="26"/>
        </w:rPr>
      </w:pPr>
      <w:r w:rsidRPr="00B559C9">
        <w:rPr>
          <w:rFonts w:ascii="Arial" w:hAnsi="Arial" w:cs="Arial"/>
          <w:b/>
          <w:bCs/>
          <w:color w:val="002060"/>
          <w:sz w:val="26"/>
          <w:szCs w:val="26"/>
        </w:rPr>
        <w:t>4</w:t>
      </w:r>
      <w:r w:rsidR="00874C83" w:rsidRPr="00B559C9">
        <w:rPr>
          <w:rFonts w:ascii="Arial" w:hAnsi="Arial" w:cs="Arial"/>
          <w:b/>
          <w:bCs/>
          <w:color w:val="002060"/>
          <w:sz w:val="26"/>
          <w:szCs w:val="26"/>
        </w:rPr>
        <w:t>/ Le devis retenu (pour une demande d’accord préalable)</w:t>
      </w:r>
    </w:p>
    <w:p w14:paraId="183A89BA" w14:textId="20430790"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Le devis devra faire ressortir les remboursements notamment au titre du régime obligatoire et des mutuelles.</w:t>
      </w:r>
    </w:p>
    <w:p w14:paraId="550EF36A" w14:textId="2C52F21B" w:rsidR="001838A8" w:rsidRPr="00B559C9" w:rsidRDefault="00BF2BC8" w:rsidP="000729E0">
      <w:pPr>
        <w:spacing w:before="240" w:after="160"/>
        <w:jc w:val="left"/>
        <w:rPr>
          <w:rFonts w:ascii="Arial" w:hAnsi="Arial" w:cs="Arial"/>
          <w:b/>
          <w:bCs/>
          <w:color w:val="002060"/>
          <w:sz w:val="26"/>
          <w:szCs w:val="26"/>
        </w:rPr>
      </w:pPr>
      <w:r w:rsidRPr="00B559C9">
        <w:rPr>
          <w:rFonts w:ascii="Arial" w:hAnsi="Arial" w:cs="Arial"/>
          <w:b/>
          <w:bCs/>
          <w:color w:val="002060"/>
          <w:sz w:val="26"/>
          <w:szCs w:val="26"/>
        </w:rPr>
        <w:t>5</w:t>
      </w:r>
      <w:r w:rsidR="00B04958" w:rsidRPr="00B559C9">
        <w:rPr>
          <w:rFonts w:ascii="Arial" w:hAnsi="Arial" w:cs="Arial"/>
          <w:b/>
          <w:bCs/>
          <w:color w:val="002060"/>
          <w:sz w:val="26"/>
          <w:szCs w:val="26"/>
        </w:rPr>
        <w:t xml:space="preserve">/ </w:t>
      </w:r>
      <w:r w:rsidR="000729E0" w:rsidRPr="00B559C9">
        <w:rPr>
          <w:rFonts w:ascii="Arial" w:hAnsi="Arial" w:cs="Arial"/>
          <w:b/>
          <w:bCs/>
          <w:color w:val="002060"/>
          <w:sz w:val="26"/>
          <w:szCs w:val="26"/>
        </w:rPr>
        <w:t xml:space="preserve">La facture </w:t>
      </w:r>
      <w:r w:rsidR="001838A8" w:rsidRPr="00B559C9">
        <w:rPr>
          <w:rFonts w:ascii="Arial" w:hAnsi="Arial" w:cs="Arial"/>
          <w:b/>
          <w:bCs/>
          <w:color w:val="002060"/>
          <w:sz w:val="26"/>
          <w:szCs w:val="26"/>
        </w:rPr>
        <w:t>acquittée</w:t>
      </w:r>
      <w:r w:rsidR="007B1D7D" w:rsidRPr="00B559C9">
        <w:rPr>
          <w:rFonts w:ascii="Arial" w:hAnsi="Arial" w:cs="Arial"/>
          <w:b/>
          <w:bCs/>
          <w:color w:val="002060"/>
          <w:sz w:val="26"/>
          <w:szCs w:val="26"/>
        </w:rPr>
        <w:t>/mandatée</w:t>
      </w:r>
      <w:r w:rsidR="001838A8" w:rsidRPr="00B559C9">
        <w:rPr>
          <w:rFonts w:ascii="Arial" w:hAnsi="Arial" w:cs="Arial"/>
          <w:b/>
          <w:bCs/>
          <w:color w:val="002060"/>
          <w:sz w:val="26"/>
          <w:szCs w:val="26"/>
        </w:rPr>
        <w:t xml:space="preserve"> (pour la demande de remboursement)</w:t>
      </w:r>
    </w:p>
    <w:p w14:paraId="2698EA43" w14:textId="124B0CC9" w:rsidR="006D0D63" w:rsidRPr="00B559C9" w:rsidRDefault="006D0D63" w:rsidP="006D0D63">
      <w:pPr>
        <w:spacing w:after="120"/>
        <w:rPr>
          <w:rFonts w:ascii="Arial" w:hAnsi="Arial" w:cs="Arial"/>
          <w:color w:val="002060"/>
          <w:sz w:val="26"/>
          <w:szCs w:val="26"/>
        </w:rPr>
      </w:pPr>
      <w:r w:rsidRPr="00B559C9">
        <w:rPr>
          <w:rFonts w:ascii="Arial" w:hAnsi="Arial" w:cs="Arial"/>
          <w:color w:val="002060"/>
          <w:sz w:val="26"/>
          <w:szCs w:val="26"/>
        </w:rPr>
        <w:t>La facture doit être acquittée.</w:t>
      </w:r>
    </w:p>
    <w:p w14:paraId="25D9C624" w14:textId="05ACF78C" w:rsidR="00AC1723" w:rsidRPr="00B559C9" w:rsidRDefault="00BF2BC8" w:rsidP="00AC1723">
      <w:pPr>
        <w:spacing w:before="240" w:after="160"/>
        <w:jc w:val="left"/>
        <w:rPr>
          <w:rFonts w:ascii="Arial" w:hAnsi="Arial" w:cs="Arial"/>
          <w:b/>
          <w:bCs/>
          <w:color w:val="002060"/>
          <w:sz w:val="26"/>
          <w:szCs w:val="26"/>
        </w:rPr>
      </w:pPr>
      <w:r w:rsidRPr="00B559C9">
        <w:rPr>
          <w:rFonts w:ascii="Arial" w:hAnsi="Arial" w:cs="Arial"/>
          <w:b/>
          <w:bCs/>
          <w:color w:val="002060"/>
          <w:sz w:val="26"/>
          <w:szCs w:val="26"/>
        </w:rPr>
        <w:t>6</w:t>
      </w:r>
      <w:r w:rsidR="00AC1723" w:rsidRPr="00B559C9">
        <w:rPr>
          <w:rFonts w:ascii="Arial" w:hAnsi="Arial" w:cs="Arial"/>
          <w:b/>
          <w:bCs/>
          <w:color w:val="002060"/>
          <w:sz w:val="26"/>
          <w:szCs w:val="26"/>
        </w:rPr>
        <w:t>/ Justificatifs de remboursement : sécurité sociale, mutuelle, PCH…</w:t>
      </w:r>
    </w:p>
    <w:p w14:paraId="2E932487" w14:textId="1F2033F9" w:rsidR="00AC1723" w:rsidRPr="00B559C9" w:rsidRDefault="00AC1723" w:rsidP="00AC1723">
      <w:pPr>
        <w:spacing w:after="120"/>
        <w:rPr>
          <w:rFonts w:ascii="Arial" w:hAnsi="Arial" w:cs="Arial"/>
          <w:color w:val="002060"/>
          <w:sz w:val="26"/>
          <w:szCs w:val="26"/>
        </w:rPr>
      </w:pPr>
      <w:r w:rsidRPr="00B559C9">
        <w:rPr>
          <w:rFonts w:ascii="Arial" w:hAnsi="Arial" w:cs="Arial"/>
          <w:color w:val="002060"/>
          <w:sz w:val="26"/>
          <w:szCs w:val="26"/>
        </w:rPr>
        <w:t xml:space="preserve">Le comité national du FIPHFP a décidé, à titre dérogatoire et jusqu’au 31 décembre 2022, de ne plus exiger la production de la prestation de compensation du handicap (PCH). </w:t>
      </w:r>
      <w:r w:rsidR="004407B8" w:rsidRPr="00B559C9">
        <w:rPr>
          <w:rFonts w:ascii="Arial" w:hAnsi="Arial" w:cs="Arial"/>
          <w:color w:val="002060"/>
          <w:sz w:val="26"/>
          <w:szCs w:val="26"/>
        </w:rPr>
        <w:t>Si l’agent b</w:t>
      </w:r>
      <w:r w:rsidRPr="00B559C9">
        <w:rPr>
          <w:rFonts w:ascii="Arial" w:hAnsi="Arial" w:cs="Arial"/>
          <w:color w:val="002060"/>
          <w:sz w:val="26"/>
          <w:szCs w:val="26"/>
        </w:rPr>
        <w:t>énéfic</w:t>
      </w:r>
      <w:r w:rsidR="004407B8" w:rsidRPr="00B559C9">
        <w:rPr>
          <w:rFonts w:ascii="Arial" w:hAnsi="Arial" w:cs="Arial"/>
          <w:color w:val="002060"/>
          <w:sz w:val="26"/>
          <w:szCs w:val="26"/>
        </w:rPr>
        <w:t>i</w:t>
      </w:r>
      <w:r w:rsidRPr="00B559C9">
        <w:rPr>
          <w:rFonts w:ascii="Arial" w:hAnsi="Arial" w:cs="Arial"/>
          <w:color w:val="002060"/>
          <w:sz w:val="26"/>
          <w:szCs w:val="26"/>
        </w:rPr>
        <w:t>e de la PCH</w:t>
      </w:r>
      <w:r w:rsidR="004407B8" w:rsidRPr="00B559C9">
        <w:rPr>
          <w:rFonts w:ascii="Arial" w:hAnsi="Arial" w:cs="Arial"/>
          <w:color w:val="002060"/>
          <w:sz w:val="26"/>
          <w:szCs w:val="26"/>
        </w:rPr>
        <w:t>, celle-ci devra être déduite</w:t>
      </w:r>
      <w:r w:rsidRPr="00B559C9">
        <w:rPr>
          <w:rFonts w:ascii="Arial" w:hAnsi="Arial" w:cs="Arial"/>
          <w:color w:val="002060"/>
          <w:sz w:val="26"/>
          <w:szCs w:val="26"/>
        </w:rPr>
        <w:t>.</w:t>
      </w:r>
    </w:p>
    <w:p w14:paraId="00F7B686" w14:textId="66447A8F" w:rsidR="00102A18" w:rsidRPr="00B559C9" w:rsidRDefault="00BF2BC8" w:rsidP="000729E0">
      <w:pPr>
        <w:spacing w:before="240" w:after="160"/>
        <w:jc w:val="left"/>
        <w:rPr>
          <w:rFonts w:ascii="Arial" w:hAnsi="Arial" w:cs="Arial"/>
          <w:b/>
          <w:bCs/>
          <w:color w:val="002060"/>
          <w:sz w:val="26"/>
          <w:szCs w:val="26"/>
        </w:rPr>
      </w:pPr>
      <w:r w:rsidRPr="00B559C9">
        <w:rPr>
          <w:rFonts w:ascii="Arial" w:hAnsi="Arial" w:cs="Arial"/>
          <w:b/>
          <w:bCs/>
          <w:color w:val="002060"/>
          <w:sz w:val="26"/>
          <w:szCs w:val="26"/>
        </w:rPr>
        <w:t>7</w:t>
      </w:r>
      <w:r w:rsidR="00517890" w:rsidRPr="00B559C9">
        <w:rPr>
          <w:rFonts w:ascii="Arial" w:hAnsi="Arial" w:cs="Arial"/>
          <w:b/>
          <w:bCs/>
          <w:color w:val="002060"/>
          <w:sz w:val="26"/>
          <w:szCs w:val="26"/>
        </w:rPr>
        <w:t xml:space="preserve">/ </w:t>
      </w:r>
      <w:r w:rsidR="001838A8" w:rsidRPr="00B559C9">
        <w:rPr>
          <w:rFonts w:ascii="Arial" w:hAnsi="Arial" w:cs="Arial"/>
          <w:b/>
          <w:bCs/>
          <w:color w:val="002060"/>
          <w:sz w:val="26"/>
          <w:szCs w:val="26"/>
        </w:rPr>
        <w:t>RIB de l’employeur</w:t>
      </w:r>
    </w:p>
    <w:p w14:paraId="062931C1" w14:textId="0FEDC9BA" w:rsidR="00502720" w:rsidRPr="00B559C9" w:rsidRDefault="00502720" w:rsidP="00502720">
      <w:pPr>
        <w:jc w:val="left"/>
        <w:rPr>
          <w:rFonts w:ascii="Arial" w:hAnsi="Arial" w:cs="Arial"/>
          <w:color w:val="002060"/>
          <w:sz w:val="26"/>
          <w:szCs w:val="26"/>
          <w:lang w:val="fr-BE"/>
        </w:rPr>
      </w:pPr>
      <w:r w:rsidRPr="00B559C9">
        <w:rPr>
          <w:rFonts w:ascii="Arial" w:hAnsi="Arial" w:cs="Arial"/>
          <w:color w:val="002060"/>
          <w:sz w:val="26"/>
          <w:szCs w:val="26"/>
          <w:lang w:val="fr-BE"/>
        </w:rPr>
        <w:br w:type="page"/>
      </w:r>
    </w:p>
    <w:p w14:paraId="4670AE8B" w14:textId="77777777" w:rsidR="00C52B2F" w:rsidRPr="00B559C9" w:rsidRDefault="00C52B2F" w:rsidP="00693CEE">
      <w:pPr>
        <w:pStyle w:val="Titre4"/>
        <w:ind w:left="1418" w:hanging="1418"/>
        <w:jc w:val="left"/>
        <w:rPr>
          <w:rFonts w:ascii="Arial" w:hAnsi="Arial"/>
          <w:kern w:val="36"/>
          <w:sz w:val="48"/>
          <w:szCs w:val="48"/>
        </w:rPr>
      </w:pPr>
      <w:bookmarkStart w:id="28" w:name="_Toc112915788"/>
      <w:r w:rsidRPr="00B559C9">
        <w:rPr>
          <w:rFonts w:ascii="Arial" w:hAnsi="Arial"/>
          <w:kern w:val="36"/>
          <w:sz w:val="48"/>
          <w:szCs w:val="48"/>
        </w:rPr>
        <w:lastRenderedPageBreak/>
        <w:t>Fauteuil roulant</w:t>
      </w:r>
      <w:bookmarkEnd w:id="28"/>
    </w:p>
    <w:p w14:paraId="6BE4EEBF" w14:textId="74A25C6B" w:rsidR="00C52B2F" w:rsidRPr="00B559C9" w:rsidRDefault="00E137CB" w:rsidP="00972F03">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48A816F0" w14:textId="77777777" w:rsidR="00C52B2F" w:rsidRPr="00B559C9" w:rsidRDefault="00C52B2F" w:rsidP="00972F03">
      <w:pPr>
        <w:shd w:val="clear" w:color="auto" w:fill="F2F2F2" w:themeFill="background1" w:themeFillShade="F2"/>
        <w:rPr>
          <w:rFonts w:ascii="Arial" w:hAnsi="Arial" w:cs="Arial"/>
          <w:color w:val="20001F"/>
          <w:sz w:val="28"/>
          <w:szCs w:val="28"/>
          <w:shd w:val="clear" w:color="auto" w:fill="F5F2EE"/>
        </w:rPr>
      </w:pPr>
    </w:p>
    <w:p w14:paraId="7384D146" w14:textId="1E26B0B7" w:rsidR="00C52B2F" w:rsidRPr="00B559C9" w:rsidRDefault="00930D7E" w:rsidP="00972F03">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Cette aide permet de participer aux frais d’achat d’un fauteuil roulant et de ses adjonctions, options et réparations</w:t>
      </w:r>
      <w:r w:rsidR="002A19DD" w:rsidRPr="00B559C9">
        <w:rPr>
          <w:rFonts w:ascii="Arial" w:hAnsi="Arial" w:cs="Arial"/>
          <w:color w:val="000000" w:themeColor="text1"/>
          <w:sz w:val="28"/>
          <w:szCs w:val="28"/>
          <w:shd w:val="clear" w:color="auto" w:fill="F5F2EE"/>
        </w:rPr>
        <w:t xml:space="preserve"> pris en charge par la sécurité sociale</w:t>
      </w:r>
      <w:r w:rsidRPr="00B559C9">
        <w:rPr>
          <w:rFonts w:ascii="Arial" w:hAnsi="Arial" w:cs="Arial"/>
          <w:color w:val="000000" w:themeColor="text1"/>
          <w:sz w:val="28"/>
          <w:szCs w:val="28"/>
          <w:shd w:val="clear" w:color="auto" w:fill="F5F2EE"/>
        </w:rPr>
        <w:t>.</w:t>
      </w:r>
    </w:p>
    <w:p w14:paraId="2DEF94A4" w14:textId="6978593E" w:rsidR="00D73652" w:rsidRPr="00B559C9" w:rsidRDefault="00C52B2F"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color w:val="000000" w:themeColor="text1"/>
          <w:sz w:val="28"/>
          <w:szCs w:val="28"/>
          <w:shd w:val="clear" w:color="auto" w:fill="F5F2EE"/>
        </w:rPr>
        <w:t>Le montant maximum est de 10 000 euros.</w:t>
      </w:r>
    </w:p>
    <w:p w14:paraId="70E0972E" w14:textId="77777777" w:rsidR="001764B2" w:rsidRPr="00B559C9" w:rsidRDefault="001764B2">
      <w:pPr>
        <w:jc w:val="left"/>
        <w:rPr>
          <w:rFonts w:ascii="Arial" w:hAnsi="Arial" w:cs="Arial"/>
          <w:color w:val="000000" w:themeColor="text1"/>
          <w:sz w:val="24"/>
        </w:rPr>
      </w:pPr>
      <w:r w:rsidRPr="00B559C9">
        <w:rPr>
          <w:rFonts w:ascii="Arial" w:hAnsi="Arial" w:cs="Arial"/>
          <w:color w:val="000000" w:themeColor="text1"/>
          <w:sz w:val="24"/>
        </w:rPr>
        <w:br w:type="page"/>
      </w:r>
    </w:p>
    <w:p w14:paraId="711F4F41" w14:textId="77777777" w:rsidR="001764B2" w:rsidRPr="00B559C9" w:rsidRDefault="001764B2" w:rsidP="001764B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02.</w:t>
      </w:r>
      <w:r w:rsidRPr="00B559C9">
        <w:rPr>
          <w:rFonts w:ascii="Arial" w:hAnsi="Arial" w:cs="Arial"/>
          <w:color w:val="F2F2F2" w:themeColor="background1" w:themeShade="F2"/>
          <w:sz w:val="36"/>
          <w:szCs w:val="36"/>
        </w:rPr>
        <w:tab/>
        <w:t>Fauteuil roulant</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1764B2" w:rsidRPr="00B559C9" w14:paraId="1E2EACE9" w14:textId="77777777" w:rsidTr="006F3D4D">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7E3A0395" w14:textId="77777777" w:rsidR="001764B2" w:rsidRPr="00B559C9" w:rsidRDefault="001764B2"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12A87959" w14:textId="77777777" w:rsidR="001764B2" w:rsidRPr="00B559C9" w:rsidRDefault="001764B2"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6443F584" w14:textId="77777777" w:rsidR="001764B2" w:rsidRPr="00B559C9" w:rsidRDefault="001764B2" w:rsidP="00B87A80">
            <w:pPr>
              <w:jc w:val="center"/>
              <w:rPr>
                <w:rFonts w:ascii="Arial" w:hAnsi="Arial" w:cs="Arial"/>
                <w:b/>
                <w:bCs/>
                <w:color w:val="000000"/>
              </w:rPr>
            </w:pPr>
            <w:r w:rsidRPr="00B559C9">
              <w:rPr>
                <w:rFonts w:ascii="Arial" w:hAnsi="Arial" w:cs="Arial"/>
                <w:b/>
                <w:bCs/>
                <w:color w:val="000000"/>
              </w:rPr>
              <w:t>Aide Mobilisable</w:t>
            </w:r>
          </w:p>
        </w:tc>
      </w:tr>
      <w:tr w:rsidR="001764B2" w:rsidRPr="00B559C9" w14:paraId="4D98763E" w14:textId="77777777" w:rsidTr="006F3D4D">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7FAC25F5" w14:textId="77777777" w:rsidR="001764B2" w:rsidRPr="00B559C9" w:rsidRDefault="001764B2"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391481"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AD44CF0"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494A9CCD"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6CFD074E" w14:textId="77777777" w:rsidR="001764B2" w:rsidRPr="00B559C9" w:rsidRDefault="001764B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0E32EC"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5C45DAE"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4BF6A709"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4E6E2DFA" w14:textId="77777777" w:rsidR="001764B2" w:rsidRPr="00B559C9"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3E6B0ED"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41E5D85"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64C9E04D"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072D784" w14:textId="77777777" w:rsidR="001764B2" w:rsidRPr="00B559C9"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0C2B539" w14:textId="77777777" w:rsidR="001764B2" w:rsidRPr="00B559C9" w:rsidRDefault="001764B2"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8AF367B"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22839879" w14:textId="77777777" w:rsidTr="006F3D4D">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FAEDF16" w14:textId="77777777" w:rsidR="001764B2" w:rsidRPr="00B559C9" w:rsidRDefault="001764B2"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B12528"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0EB6B63"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23FD4D7B"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D7D15D4" w14:textId="77777777" w:rsidR="001764B2" w:rsidRPr="00B559C9" w:rsidRDefault="001764B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BB1E83"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F8E5FC8"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01B32FE7"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79228A5" w14:textId="77777777" w:rsidR="001764B2" w:rsidRPr="00B559C9"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D2E2E4A"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FB29962"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3F461D3A" w14:textId="77777777" w:rsidTr="006F3D4D">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52416897" w14:textId="77777777" w:rsidR="001764B2" w:rsidRPr="00B559C9" w:rsidRDefault="001764B2"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564120"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20D320E"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64DB8488"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FDC0140" w14:textId="77777777" w:rsidR="001764B2" w:rsidRPr="00B559C9" w:rsidRDefault="001764B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28E385"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9AD351D"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4CC9C793"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4783DEE" w14:textId="77777777" w:rsidR="001764B2" w:rsidRPr="00B559C9"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3ECBC36"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BFD3AE9"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0CE6A33F" w14:textId="77777777" w:rsidTr="006F3D4D">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73FA1E74" w14:textId="77777777" w:rsidR="001764B2" w:rsidRPr="00B559C9" w:rsidRDefault="001764B2"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6F2FFD"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90F3D3"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3BA52C74"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7116734" w14:textId="77777777" w:rsidR="001764B2" w:rsidRPr="00B559C9" w:rsidRDefault="001764B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B0FC06"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DC14C9E"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30BB18E3"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AA73CED" w14:textId="77777777" w:rsidR="001764B2" w:rsidRPr="00B559C9"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CD92153"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0E01CBC"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3DB14D2D"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4B685F9" w14:textId="77777777" w:rsidR="001764B2" w:rsidRPr="00B559C9" w:rsidRDefault="001764B2"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93E67B4"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A1D361A"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6F34F5F5"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5EA86FF" w14:textId="77777777" w:rsidR="001764B2" w:rsidRPr="00B559C9" w:rsidRDefault="001764B2"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49C1B3" w14:textId="77777777" w:rsidR="001764B2" w:rsidRPr="00B559C9" w:rsidRDefault="001764B2"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598BA6F" w14:textId="77777777" w:rsidR="001764B2" w:rsidRPr="00B559C9" w:rsidRDefault="001764B2" w:rsidP="00B87A80">
            <w:pPr>
              <w:jc w:val="center"/>
              <w:rPr>
                <w:rFonts w:ascii="Arial" w:hAnsi="Arial" w:cs="Arial"/>
                <w:b/>
              </w:rPr>
            </w:pPr>
            <w:r w:rsidRPr="00B559C9">
              <w:rPr>
                <w:rFonts w:ascii="Arial" w:hAnsi="Arial" w:cs="Arial"/>
                <w:b/>
              </w:rPr>
              <w:t>OUI</w:t>
            </w:r>
          </w:p>
        </w:tc>
      </w:tr>
      <w:tr w:rsidR="001764B2" w:rsidRPr="00B559C9" w14:paraId="1EEE72B2"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DCCBCB3" w14:textId="77777777" w:rsidR="001764B2" w:rsidRPr="00B559C9" w:rsidRDefault="001764B2"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70133F"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09F00CC"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66213C7F"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CB2CF63" w14:textId="77777777" w:rsidR="001764B2" w:rsidRPr="00B559C9" w:rsidRDefault="001764B2"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CACFB3"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98ECB7D"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5D4526FA" w14:textId="77777777" w:rsidTr="006F3D4D">
        <w:trPr>
          <w:trHeight w:val="537"/>
          <w:jc w:val="center"/>
        </w:trPr>
        <w:tc>
          <w:tcPr>
            <w:tcW w:w="2565"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241AB5EC" w14:textId="77777777" w:rsidR="001764B2" w:rsidRPr="00B559C9" w:rsidRDefault="001764B2"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4" w:space="0" w:color="auto"/>
              <w:right w:val="single" w:sz="8" w:space="0" w:color="auto"/>
            </w:tcBorders>
            <w:shd w:val="clear" w:color="000000" w:fill="FFFFFF" w:themeFill="background1"/>
            <w:noWrap/>
            <w:vAlign w:val="center"/>
            <w:hideMark/>
          </w:tcPr>
          <w:p w14:paraId="2FC1D3C9"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4" w:space="0" w:color="auto"/>
              <w:right w:val="single" w:sz="8" w:space="0" w:color="auto"/>
            </w:tcBorders>
            <w:shd w:val="clear" w:color="000000" w:fill="FFFFFF" w:themeFill="background1"/>
            <w:vAlign w:val="center"/>
          </w:tcPr>
          <w:p w14:paraId="39E69093"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274E32C4" w14:textId="77777777" w:rsidTr="006F3D4D">
        <w:trPr>
          <w:trHeight w:val="537"/>
          <w:jc w:val="center"/>
        </w:trPr>
        <w:tc>
          <w:tcPr>
            <w:tcW w:w="2565"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hideMark/>
          </w:tcPr>
          <w:p w14:paraId="40F51AEA" w14:textId="77777777" w:rsidR="001764B2" w:rsidRPr="00B559C9" w:rsidRDefault="001764B2"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4" w:space="0" w:color="auto"/>
              <w:left w:val="nil"/>
              <w:bottom w:val="single" w:sz="4" w:space="0" w:color="auto"/>
              <w:right w:val="single" w:sz="8" w:space="0" w:color="auto"/>
            </w:tcBorders>
            <w:shd w:val="clear" w:color="000000" w:fill="FFFFFF" w:themeFill="background1"/>
            <w:noWrap/>
            <w:vAlign w:val="center"/>
            <w:hideMark/>
          </w:tcPr>
          <w:p w14:paraId="16165189"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4" w:space="0" w:color="auto"/>
              <w:left w:val="nil"/>
              <w:bottom w:val="single" w:sz="4" w:space="0" w:color="auto"/>
              <w:right w:val="single" w:sz="4" w:space="0" w:color="auto"/>
            </w:tcBorders>
            <w:shd w:val="clear" w:color="000000" w:fill="FFFFFF" w:themeFill="background1"/>
            <w:vAlign w:val="center"/>
          </w:tcPr>
          <w:p w14:paraId="7142B608"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231859" w:rsidRPr="00B559C9" w14:paraId="33AF410C" w14:textId="77777777" w:rsidTr="006F3D4D">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2B573448" w14:textId="50868B10" w:rsidR="00231859" w:rsidRPr="00B559C9" w:rsidRDefault="00231859" w:rsidP="00B87A80">
            <w:pPr>
              <w:rPr>
                <w:rFonts w:ascii="Arial" w:hAnsi="Arial" w:cs="Arial"/>
                <w:b/>
                <w:bCs/>
                <w:color w:val="000000"/>
              </w:rPr>
            </w:pPr>
            <w:bookmarkStart w:id="29" w:name="_Hlk108519500"/>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4B7D7377" w14:textId="415D4D41" w:rsidR="00231859" w:rsidRPr="00B559C9" w:rsidRDefault="00231859" w:rsidP="00B87A8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6C376BF" w14:textId="57E79FF4" w:rsidR="00231859" w:rsidRPr="00B559C9" w:rsidRDefault="00231859" w:rsidP="00231859">
            <w:pPr>
              <w:jc w:val="center"/>
              <w:rPr>
                <w:rFonts w:ascii="Arial" w:hAnsi="Arial" w:cs="Arial"/>
                <w:b/>
                <w:bCs/>
                <w:color w:val="000000"/>
              </w:rPr>
            </w:pPr>
            <w:r w:rsidRPr="00B559C9">
              <w:rPr>
                <w:rFonts w:ascii="Arial" w:hAnsi="Arial" w:cs="Arial"/>
                <w:b/>
                <w:bCs/>
                <w:color w:val="000000"/>
              </w:rPr>
              <w:t>OUI</w:t>
            </w:r>
          </w:p>
        </w:tc>
      </w:tr>
      <w:bookmarkEnd w:id="29"/>
    </w:tbl>
    <w:p w14:paraId="7A36723D" w14:textId="77777777" w:rsidR="001764B2" w:rsidRPr="00B559C9" w:rsidRDefault="001764B2">
      <w:pPr>
        <w:jc w:val="left"/>
        <w:rPr>
          <w:rFonts w:ascii="Arial" w:hAnsi="Arial" w:cs="Arial"/>
          <w:color w:val="000000" w:themeColor="text1"/>
          <w:sz w:val="24"/>
        </w:rPr>
      </w:pPr>
    </w:p>
    <w:p w14:paraId="69BEEA4A" w14:textId="7314A623" w:rsidR="001764B2" w:rsidRPr="00B559C9" w:rsidRDefault="001764B2">
      <w:pPr>
        <w:jc w:val="left"/>
        <w:rPr>
          <w:rFonts w:ascii="Arial" w:hAnsi="Arial" w:cs="Arial"/>
          <w:color w:val="000000" w:themeColor="text1"/>
          <w:sz w:val="24"/>
        </w:rPr>
      </w:pPr>
      <w:r w:rsidRPr="00B559C9">
        <w:rPr>
          <w:rFonts w:ascii="Arial" w:hAnsi="Arial" w:cs="Arial"/>
          <w:color w:val="000000" w:themeColor="text1"/>
          <w:sz w:val="24"/>
        </w:rPr>
        <w:br w:type="page"/>
      </w:r>
    </w:p>
    <w:p w14:paraId="174190C5" w14:textId="77777777" w:rsidR="001764B2" w:rsidRPr="00B559C9" w:rsidRDefault="001764B2" w:rsidP="001764B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02.</w:t>
      </w:r>
      <w:r w:rsidRPr="00B559C9">
        <w:rPr>
          <w:rFonts w:ascii="Arial" w:hAnsi="Arial" w:cs="Arial"/>
          <w:color w:val="F2F2F2" w:themeColor="background1" w:themeShade="F2"/>
          <w:sz w:val="36"/>
          <w:szCs w:val="36"/>
        </w:rPr>
        <w:tab/>
        <w:t>Fauteuil roulant</w:t>
      </w:r>
    </w:p>
    <w:p w14:paraId="333924D2" w14:textId="77777777" w:rsidR="00C52B2F" w:rsidRPr="00B559C9" w:rsidRDefault="00C52B2F" w:rsidP="007F04D5">
      <w:pPr>
        <w:pStyle w:val="Paragraphedeliste"/>
        <w:numPr>
          <w:ilvl w:val="0"/>
          <w:numId w:val="36"/>
        </w:numPr>
        <w:spacing w:before="240" w:after="120"/>
        <w:rPr>
          <w:rFonts w:ascii="Arial" w:hAnsi="Arial" w:cs="Arial"/>
          <w:b/>
          <w:bCs/>
          <w:sz w:val="24"/>
          <w:szCs w:val="24"/>
        </w:rPr>
      </w:pPr>
      <w:r w:rsidRPr="00B559C9">
        <w:rPr>
          <w:rFonts w:ascii="Arial" w:hAnsi="Arial" w:cs="Arial"/>
          <w:b/>
          <w:bCs/>
          <w:sz w:val="24"/>
          <w:szCs w:val="24"/>
        </w:rPr>
        <w:t>QUI PEUT EN BÉNÉFICIER ?</w:t>
      </w:r>
    </w:p>
    <w:p w14:paraId="40DFF7F5" w14:textId="77777777" w:rsidR="00231859" w:rsidRPr="00B559C9" w:rsidRDefault="00231859" w:rsidP="00231859">
      <w:pPr>
        <w:spacing w:after="120"/>
        <w:rPr>
          <w:rFonts w:ascii="Arial" w:hAnsi="Arial" w:cs="Arial"/>
          <w:color w:val="000000" w:themeColor="text1"/>
          <w:sz w:val="26"/>
          <w:szCs w:val="26"/>
        </w:rPr>
      </w:pPr>
      <w:r w:rsidRPr="00B559C9">
        <w:rPr>
          <w:rFonts w:ascii="Arial" w:hAnsi="Arial" w:cs="Arial"/>
          <w:color w:val="000000" w:themeColor="text1"/>
          <w:sz w:val="26"/>
          <w:szCs w:val="26"/>
        </w:rPr>
        <w:t>L’employeur peut demander le bénéfice de cette aide pour :</w:t>
      </w:r>
    </w:p>
    <w:p w14:paraId="6B383A3C" w14:textId="77777777" w:rsidR="00231859" w:rsidRPr="00B559C9" w:rsidRDefault="00231859" w:rsidP="00231859">
      <w:pPr>
        <w:spacing w:line="0" w:lineRule="atLeast"/>
        <w:rPr>
          <w:rFonts w:ascii="Arial" w:hAnsi="Arial" w:cs="Arial"/>
          <w:color w:val="000000" w:themeColor="text1"/>
          <w:sz w:val="26"/>
          <w:szCs w:val="26"/>
        </w:rPr>
      </w:pPr>
      <w:r w:rsidRPr="00B559C9">
        <w:rPr>
          <w:rFonts w:ascii="Arial" w:hAnsi="Arial" w:cs="Arial"/>
          <w:color w:val="000000" w:themeColor="text1"/>
          <w:sz w:val="26"/>
          <w:szCs w:val="26"/>
        </w:rPr>
        <w:t>- les bénéficiaires de l’obligation d’emploi (BOE)</w:t>
      </w:r>
    </w:p>
    <w:p w14:paraId="671EED88" w14:textId="77777777" w:rsidR="00231859" w:rsidRPr="00B559C9" w:rsidRDefault="00231859" w:rsidP="00231859">
      <w:pPr>
        <w:spacing w:after="120" w:line="0" w:lineRule="atLeast"/>
        <w:rPr>
          <w:rFonts w:ascii="Arial" w:hAnsi="Arial" w:cs="Arial"/>
          <w:color w:val="000000" w:themeColor="text1"/>
          <w:sz w:val="26"/>
          <w:szCs w:val="26"/>
        </w:rPr>
      </w:pPr>
      <w:r w:rsidRPr="00B559C9">
        <w:rPr>
          <w:rFonts w:ascii="Arial" w:hAnsi="Arial" w:cs="Arial"/>
          <w:color w:val="000000" w:themeColor="text1"/>
          <w:sz w:val="26"/>
          <w:szCs w:val="26"/>
        </w:rPr>
        <w:t>- les agents inaptes et/ou en cours de reclassement</w:t>
      </w:r>
    </w:p>
    <w:p w14:paraId="3E0E95AC" w14:textId="77777777" w:rsidR="00C52B2F" w:rsidRPr="00B559C9" w:rsidRDefault="00C52B2F" w:rsidP="007F04D5">
      <w:pPr>
        <w:pStyle w:val="Paragraphedeliste"/>
        <w:numPr>
          <w:ilvl w:val="0"/>
          <w:numId w:val="36"/>
        </w:numPr>
        <w:spacing w:before="240" w:after="120"/>
        <w:rPr>
          <w:rFonts w:ascii="Arial" w:hAnsi="Arial" w:cs="Arial"/>
          <w:b/>
          <w:bCs/>
          <w:sz w:val="24"/>
          <w:szCs w:val="24"/>
        </w:rPr>
      </w:pPr>
      <w:r w:rsidRPr="00B559C9">
        <w:rPr>
          <w:rFonts w:ascii="Arial" w:hAnsi="Arial" w:cs="Arial"/>
          <w:b/>
          <w:bCs/>
          <w:sz w:val="24"/>
          <w:szCs w:val="24"/>
        </w:rPr>
        <w:t>LE CONTENU</w:t>
      </w:r>
    </w:p>
    <w:p w14:paraId="3DE16B76" w14:textId="0E523E85" w:rsidR="00D53217" w:rsidRPr="00B559C9" w:rsidRDefault="00930D7E" w:rsidP="00C52B2F">
      <w:pPr>
        <w:spacing w:after="120"/>
        <w:rPr>
          <w:rFonts w:ascii="Arial" w:hAnsi="Arial" w:cs="Arial"/>
          <w:color w:val="000000" w:themeColor="text1"/>
          <w:sz w:val="26"/>
          <w:szCs w:val="26"/>
        </w:rPr>
      </w:pPr>
      <w:r w:rsidRPr="00B559C9">
        <w:rPr>
          <w:rFonts w:ascii="Arial" w:hAnsi="Arial" w:cs="Arial"/>
          <w:color w:val="000000" w:themeColor="text1"/>
          <w:sz w:val="26"/>
          <w:szCs w:val="26"/>
        </w:rPr>
        <w:t>L’aide permet d’aider au financement du fauteuil roulant et de ses adjonctions, options et réparations.</w:t>
      </w:r>
    </w:p>
    <w:p w14:paraId="50B15E64" w14:textId="77777777" w:rsidR="00D53217" w:rsidRPr="00B559C9" w:rsidRDefault="00D53217" w:rsidP="00D53217">
      <w:pPr>
        <w:spacing w:after="120"/>
        <w:rPr>
          <w:rFonts w:ascii="Arial" w:hAnsi="Arial" w:cs="Arial"/>
          <w:color w:val="000000" w:themeColor="text1"/>
          <w:sz w:val="26"/>
          <w:szCs w:val="26"/>
        </w:rPr>
      </w:pPr>
      <w:r w:rsidRPr="00B559C9">
        <w:rPr>
          <w:rFonts w:ascii="Arial" w:hAnsi="Arial" w:cs="Arial"/>
          <w:color w:val="000000" w:themeColor="text1"/>
          <w:sz w:val="26"/>
          <w:szCs w:val="26"/>
        </w:rPr>
        <w:t>La prise en charge par le FIPHFP est conditionnée à la prise en charge de la sécurité sociale.</w:t>
      </w:r>
    </w:p>
    <w:p w14:paraId="65877C49" w14:textId="77777777" w:rsidR="00C52B2F" w:rsidRPr="00B559C9" w:rsidRDefault="00C52B2F" w:rsidP="007F04D5">
      <w:pPr>
        <w:pStyle w:val="Paragraphedeliste"/>
        <w:numPr>
          <w:ilvl w:val="0"/>
          <w:numId w:val="36"/>
        </w:numPr>
        <w:spacing w:before="240" w:after="120"/>
        <w:rPr>
          <w:rFonts w:ascii="Arial" w:hAnsi="Arial" w:cs="Arial"/>
          <w:b/>
          <w:bCs/>
          <w:sz w:val="24"/>
          <w:szCs w:val="24"/>
        </w:rPr>
      </w:pPr>
      <w:r w:rsidRPr="00B559C9">
        <w:rPr>
          <w:rFonts w:ascii="Arial" w:hAnsi="Arial" w:cs="Arial"/>
          <w:b/>
          <w:bCs/>
          <w:sz w:val="24"/>
          <w:szCs w:val="24"/>
        </w:rPr>
        <w:t>QUEL MONTANT ?</w:t>
      </w:r>
    </w:p>
    <w:p w14:paraId="232270F3" w14:textId="77777777" w:rsidR="0047059E" w:rsidRPr="00B559C9" w:rsidRDefault="0047059E" w:rsidP="0047059E">
      <w:pPr>
        <w:spacing w:before="100" w:beforeAutospacing="1" w:after="120"/>
        <w:rPr>
          <w:rFonts w:ascii="Arial" w:hAnsi="Arial" w:cs="Arial"/>
          <w:color w:val="000000" w:themeColor="text1"/>
          <w:sz w:val="26"/>
          <w:szCs w:val="26"/>
        </w:rPr>
      </w:pPr>
      <w:r w:rsidRPr="00B559C9">
        <w:rPr>
          <w:rFonts w:ascii="Arial" w:hAnsi="Arial" w:cs="Arial"/>
          <w:color w:val="000000" w:themeColor="text1"/>
          <w:sz w:val="26"/>
          <w:szCs w:val="26"/>
        </w:rPr>
        <w:t>Le FIPHFP intervient en complément des autres financements (sécurité sociale, mutuelle, prestation de compensation…).</w:t>
      </w:r>
    </w:p>
    <w:p w14:paraId="19B7DE74" w14:textId="21E7B999" w:rsidR="00C52B2F" w:rsidRPr="00B559C9" w:rsidRDefault="00C52B2F" w:rsidP="0047059E">
      <w:pPr>
        <w:spacing w:after="120"/>
        <w:rPr>
          <w:rFonts w:ascii="Arial" w:hAnsi="Arial" w:cs="Arial"/>
          <w:color w:val="20001F"/>
          <w:sz w:val="26"/>
          <w:szCs w:val="26"/>
        </w:rPr>
      </w:pPr>
      <w:r w:rsidRPr="00B559C9">
        <w:rPr>
          <w:rFonts w:ascii="Arial" w:hAnsi="Arial" w:cs="Arial"/>
          <w:color w:val="20001F"/>
          <w:sz w:val="26"/>
          <w:szCs w:val="26"/>
        </w:rPr>
        <w:t>Le montant maximum pris en charge par le FIPHFP</w:t>
      </w:r>
      <w:r w:rsidR="0047059E" w:rsidRPr="00B559C9">
        <w:rPr>
          <w:rFonts w:ascii="Arial" w:hAnsi="Arial" w:cs="Arial"/>
          <w:color w:val="20001F"/>
          <w:sz w:val="26"/>
          <w:szCs w:val="26"/>
        </w:rPr>
        <w:t xml:space="preserve"> </w:t>
      </w:r>
      <w:r w:rsidRPr="00B559C9">
        <w:rPr>
          <w:rFonts w:ascii="Arial" w:hAnsi="Arial" w:cs="Arial"/>
          <w:color w:val="20001F"/>
          <w:sz w:val="26"/>
          <w:szCs w:val="26"/>
        </w:rPr>
        <w:t>est de</w:t>
      </w:r>
      <w:r w:rsidR="0047059E" w:rsidRPr="00B559C9">
        <w:rPr>
          <w:rFonts w:ascii="Arial" w:hAnsi="Arial" w:cs="Arial"/>
          <w:color w:val="20001F"/>
          <w:sz w:val="26"/>
          <w:szCs w:val="26"/>
        </w:rPr>
        <w:t xml:space="preserve"> 1</w:t>
      </w:r>
      <w:r w:rsidRPr="00B559C9">
        <w:rPr>
          <w:rFonts w:ascii="Arial" w:hAnsi="Arial" w:cs="Arial"/>
          <w:color w:val="20001F"/>
          <w:sz w:val="26"/>
          <w:szCs w:val="26"/>
        </w:rPr>
        <w:t>0</w:t>
      </w:r>
      <w:r w:rsidR="0047059E" w:rsidRPr="00B559C9">
        <w:rPr>
          <w:rFonts w:ascii="Arial" w:hAnsi="Arial" w:cs="Arial"/>
          <w:color w:val="20001F"/>
          <w:sz w:val="26"/>
          <w:szCs w:val="26"/>
        </w:rPr>
        <w:t> </w:t>
      </w:r>
      <w:r w:rsidRPr="00B559C9">
        <w:rPr>
          <w:rFonts w:ascii="Arial" w:hAnsi="Arial" w:cs="Arial"/>
          <w:color w:val="20001F"/>
          <w:sz w:val="26"/>
          <w:szCs w:val="26"/>
        </w:rPr>
        <w:t>000 €</w:t>
      </w:r>
      <w:r w:rsidR="002F6828" w:rsidRPr="00B559C9">
        <w:rPr>
          <w:rFonts w:ascii="Arial" w:hAnsi="Arial" w:cs="Arial"/>
          <w:color w:val="20001F"/>
          <w:sz w:val="26"/>
          <w:szCs w:val="26"/>
        </w:rPr>
        <w:t>.</w:t>
      </w:r>
    </w:p>
    <w:p w14:paraId="3DDDCB21" w14:textId="77777777" w:rsidR="00C52B2F" w:rsidRPr="00B559C9" w:rsidRDefault="00C52B2F" w:rsidP="007F04D5">
      <w:pPr>
        <w:pStyle w:val="Paragraphedeliste"/>
        <w:numPr>
          <w:ilvl w:val="0"/>
          <w:numId w:val="36"/>
        </w:numPr>
        <w:spacing w:before="240" w:after="120"/>
        <w:rPr>
          <w:rFonts w:ascii="Arial" w:hAnsi="Arial" w:cs="Arial"/>
          <w:b/>
          <w:bCs/>
          <w:sz w:val="24"/>
          <w:szCs w:val="24"/>
        </w:rPr>
      </w:pPr>
      <w:r w:rsidRPr="00B559C9">
        <w:rPr>
          <w:rFonts w:ascii="Arial" w:hAnsi="Arial" w:cs="Arial"/>
          <w:b/>
          <w:bCs/>
          <w:sz w:val="24"/>
          <w:szCs w:val="24"/>
        </w:rPr>
        <w:t>RÈGLES DE CUMUL</w:t>
      </w:r>
    </w:p>
    <w:p w14:paraId="00C6734E" w14:textId="77777777" w:rsidR="00C52B2F" w:rsidRPr="00B559C9" w:rsidRDefault="00C52B2F" w:rsidP="00C52B2F">
      <w:pPr>
        <w:rPr>
          <w:rFonts w:ascii="Arial" w:hAnsi="Arial" w:cs="Arial"/>
          <w:sz w:val="26"/>
          <w:szCs w:val="26"/>
        </w:rPr>
      </w:pPr>
      <w:r w:rsidRPr="00B559C9">
        <w:rPr>
          <w:rFonts w:ascii="Arial" w:hAnsi="Arial" w:cs="Arial"/>
          <w:sz w:val="26"/>
          <w:szCs w:val="26"/>
        </w:rPr>
        <w:t>L’aide est cumulable avec les autres aides du FIPHFP.</w:t>
      </w:r>
    </w:p>
    <w:p w14:paraId="5842214B" w14:textId="01BC13FE" w:rsidR="00C52B2F" w:rsidRPr="00B559C9" w:rsidRDefault="008E5489" w:rsidP="007F04D5">
      <w:pPr>
        <w:pStyle w:val="Paragraphedeliste"/>
        <w:numPr>
          <w:ilvl w:val="0"/>
          <w:numId w:val="36"/>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01A4CF0" w14:textId="29DB0FFD" w:rsidR="0014100D" w:rsidRPr="00B559C9" w:rsidRDefault="00D11362" w:rsidP="00C52B2F">
      <w:pPr>
        <w:rPr>
          <w:rFonts w:ascii="Arial" w:hAnsi="Arial" w:cs="Arial"/>
          <w:sz w:val="26"/>
          <w:szCs w:val="26"/>
        </w:rPr>
      </w:pPr>
      <w:r w:rsidRPr="00B559C9">
        <w:rPr>
          <w:rFonts w:ascii="Arial" w:hAnsi="Arial" w:cs="Arial"/>
          <w:sz w:val="26"/>
          <w:szCs w:val="26"/>
        </w:rPr>
        <w:t>La prise en charge par le FIPHFP est conditionnée par le remboursement par l'Assurance Maladie.</w:t>
      </w:r>
    </w:p>
    <w:p w14:paraId="2DE043CB" w14:textId="77777777" w:rsidR="00C52B2F" w:rsidRPr="00B559C9" w:rsidRDefault="00C52B2F" w:rsidP="00C52B2F">
      <w:pPr>
        <w:rPr>
          <w:rFonts w:ascii="Arial" w:hAnsi="Arial" w:cs="Arial"/>
          <w:sz w:val="24"/>
        </w:rPr>
      </w:pPr>
      <w:r w:rsidRPr="00B559C9">
        <w:rPr>
          <w:rFonts w:ascii="Arial" w:hAnsi="Arial" w:cs="Arial"/>
          <w:sz w:val="24"/>
        </w:rPr>
        <w:br w:type="page"/>
      </w:r>
    </w:p>
    <w:p w14:paraId="2E273E25" w14:textId="77777777" w:rsidR="000B6954" w:rsidRPr="00B559C9" w:rsidRDefault="000B6954"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02.</w:t>
      </w:r>
      <w:r w:rsidRPr="00B559C9">
        <w:rPr>
          <w:rFonts w:ascii="Arial" w:hAnsi="Arial" w:cs="Arial"/>
          <w:color w:val="F2F2F2" w:themeColor="background1" w:themeShade="F2"/>
          <w:sz w:val="36"/>
          <w:szCs w:val="36"/>
        </w:rPr>
        <w:tab/>
        <w:t>Fauteuil roulant</w:t>
      </w:r>
    </w:p>
    <w:p w14:paraId="3347E566" w14:textId="77777777" w:rsidR="00331EDD" w:rsidRPr="00B559C9" w:rsidRDefault="00331EDD" w:rsidP="00DF57A5">
      <w:pPr>
        <w:pBdr>
          <w:top w:val="single" w:sz="4" w:space="1" w:color="auto"/>
          <w:left w:val="single" w:sz="4" w:space="4" w:color="auto"/>
          <w:bottom w:val="single" w:sz="4" w:space="1" w:color="auto"/>
          <w:right w:val="single" w:sz="4" w:space="4" w:color="auto"/>
        </w:pBdr>
        <w:spacing w:before="240" w:after="240"/>
        <w:rPr>
          <w:rFonts w:ascii="Arial" w:hAnsi="Arial" w:cs="Arial"/>
          <w:b/>
          <w:bCs/>
          <w:color w:val="002060"/>
          <w:sz w:val="24"/>
        </w:rPr>
      </w:pPr>
      <w:r w:rsidRPr="00B559C9">
        <w:rPr>
          <w:rFonts w:ascii="Arial" w:hAnsi="Arial" w:cs="Arial"/>
          <w:b/>
          <w:bCs/>
          <w:color w:val="002060"/>
          <w:sz w:val="24"/>
        </w:rPr>
        <w:t>PIECES JUSTIFICATIVES NECESSAIRES A L’INSTRUCTION</w:t>
      </w:r>
    </w:p>
    <w:p w14:paraId="683854CA" w14:textId="77777777" w:rsidR="00331EDD" w:rsidRPr="00B559C9" w:rsidRDefault="00331EDD" w:rsidP="00331EDD">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6EB6A158" w14:textId="57913CB6" w:rsidR="00BF2BC8" w:rsidRPr="00B559C9" w:rsidRDefault="00BF2BC8" w:rsidP="00BF2BC8">
      <w:pPr>
        <w:spacing w:before="240" w:after="160"/>
        <w:ind w:left="284" w:hanging="284"/>
        <w:jc w:val="left"/>
        <w:rPr>
          <w:rFonts w:ascii="Arial" w:hAnsi="Arial" w:cs="Arial"/>
          <w:b/>
          <w:bCs/>
          <w:color w:val="002060"/>
          <w:sz w:val="26"/>
          <w:szCs w:val="26"/>
        </w:rPr>
      </w:pPr>
      <w:bookmarkStart w:id="30" w:name="_Hlk87975692"/>
      <w:r w:rsidRPr="00B559C9">
        <w:rPr>
          <w:rFonts w:ascii="Arial" w:hAnsi="Arial" w:cs="Arial"/>
          <w:b/>
          <w:bCs/>
          <w:color w:val="002060"/>
          <w:sz w:val="26"/>
          <w:szCs w:val="26"/>
        </w:rPr>
        <w:t xml:space="preserve">1/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6F589A70" w14:textId="7F39E653"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3529A310" w14:textId="77777777" w:rsidR="00BF2BC8" w:rsidRPr="00B559C9" w:rsidRDefault="00BF2BC8" w:rsidP="00BF2BC8">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Document permettant de justifier la présence à l’effectif de l’agent </w:t>
      </w:r>
    </w:p>
    <w:p w14:paraId="196177B4"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4B39F487" w14:textId="6DF8541D" w:rsidR="00BF2BC8" w:rsidRPr="00B559C9" w:rsidRDefault="00BF2BC8" w:rsidP="00BF2BC8">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0966CB78" w14:textId="296B7B6F" w:rsidR="00BF2BC8"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bookmarkEnd w:id="30"/>
    <w:p w14:paraId="29F69571" w14:textId="6FFBC16B" w:rsidR="004407B8" w:rsidRPr="00B559C9" w:rsidRDefault="004407B8" w:rsidP="004407B8">
      <w:pPr>
        <w:spacing w:before="240" w:after="160"/>
        <w:rPr>
          <w:rFonts w:ascii="Arial" w:hAnsi="Arial" w:cs="Arial"/>
          <w:b/>
          <w:bCs/>
          <w:color w:val="002060"/>
          <w:sz w:val="26"/>
          <w:szCs w:val="26"/>
        </w:rPr>
      </w:pPr>
      <w:r w:rsidRPr="00B559C9">
        <w:rPr>
          <w:rFonts w:ascii="Arial" w:hAnsi="Arial" w:cs="Arial"/>
          <w:b/>
          <w:bCs/>
          <w:color w:val="002060"/>
          <w:sz w:val="26"/>
          <w:szCs w:val="26"/>
        </w:rPr>
        <w:t>4/ Le devis retenu (pour une demande d’accord préalable)</w:t>
      </w:r>
    </w:p>
    <w:p w14:paraId="73CFE9BD" w14:textId="77777777"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Le devis devra faire ressortir les remboursements notamment au titre du régime obligatoire et des mutuelles.</w:t>
      </w:r>
    </w:p>
    <w:p w14:paraId="0A46E1C3" w14:textId="77777777" w:rsidR="004407B8" w:rsidRPr="00B559C9" w:rsidRDefault="004407B8" w:rsidP="004407B8">
      <w:pPr>
        <w:spacing w:before="240" w:after="160"/>
        <w:jc w:val="left"/>
        <w:rPr>
          <w:rFonts w:ascii="Arial" w:hAnsi="Arial" w:cs="Arial"/>
          <w:b/>
          <w:bCs/>
          <w:color w:val="002060"/>
          <w:sz w:val="26"/>
          <w:szCs w:val="26"/>
        </w:rPr>
      </w:pPr>
      <w:r w:rsidRPr="00B559C9">
        <w:rPr>
          <w:rFonts w:ascii="Arial" w:hAnsi="Arial" w:cs="Arial"/>
          <w:b/>
          <w:bCs/>
          <w:color w:val="002060"/>
          <w:sz w:val="26"/>
          <w:szCs w:val="26"/>
        </w:rPr>
        <w:t>5/ La facture acquittée/mandatée (pour la demande de remboursement)</w:t>
      </w:r>
    </w:p>
    <w:p w14:paraId="784A4CA5" w14:textId="140A781B"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La facture doit être acquittée.</w:t>
      </w:r>
    </w:p>
    <w:p w14:paraId="556B4F19" w14:textId="77777777" w:rsidR="004407B8" w:rsidRPr="00B559C9" w:rsidRDefault="004407B8" w:rsidP="004407B8">
      <w:pPr>
        <w:spacing w:before="240" w:after="160"/>
        <w:jc w:val="left"/>
        <w:rPr>
          <w:rFonts w:ascii="Arial" w:hAnsi="Arial" w:cs="Arial"/>
          <w:b/>
          <w:bCs/>
          <w:color w:val="002060"/>
          <w:sz w:val="26"/>
          <w:szCs w:val="26"/>
        </w:rPr>
      </w:pPr>
      <w:r w:rsidRPr="00B559C9">
        <w:rPr>
          <w:rFonts w:ascii="Arial" w:hAnsi="Arial" w:cs="Arial"/>
          <w:b/>
          <w:bCs/>
          <w:color w:val="002060"/>
          <w:sz w:val="26"/>
          <w:szCs w:val="26"/>
        </w:rPr>
        <w:t>6/ Justificatifs de remboursement : sécurité sociale, mutuelle, PCH…</w:t>
      </w:r>
    </w:p>
    <w:p w14:paraId="10C66759" w14:textId="77777777"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Le comité national du FIPHFP a décidé, à titre dérogatoire et jusqu’au 31 décembre 2022, de ne plus exiger la production de la prestation de compensation du handicap (PCH). Si l’agent bénéficie de la PCH, celle-ci devra être déduite.</w:t>
      </w:r>
    </w:p>
    <w:p w14:paraId="5CECCECD" w14:textId="36EB0C72" w:rsidR="00AC1723" w:rsidRPr="00B559C9" w:rsidRDefault="00BF2BC8" w:rsidP="00AC1723">
      <w:pPr>
        <w:spacing w:before="240" w:after="160"/>
        <w:jc w:val="left"/>
        <w:rPr>
          <w:rFonts w:ascii="Arial" w:hAnsi="Arial" w:cs="Arial"/>
          <w:b/>
          <w:bCs/>
          <w:color w:val="002060"/>
          <w:sz w:val="26"/>
          <w:szCs w:val="26"/>
        </w:rPr>
      </w:pPr>
      <w:r w:rsidRPr="00B559C9">
        <w:rPr>
          <w:rFonts w:ascii="Arial" w:hAnsi="Arial" w:cs="Arial"/>
          <w:b/>
          <w:bCs/>
          <w:color w:val="002060"/>
          <w:sz w:val="26"/>
          <w:szCs w:val="26"/>
        </w:rPr>
        <w:t>7</w:t>
      </w:r>
      <w:r w:rsidR="00AC1723" w:rsidRPr="00B559C9">
        <w:rPr>
          <w:rFonts w:ascii="Arial" w:hAnsi="Arial" w:cs="Arial"/>
          <w:b/>
          <w:bCs/>
          <w:color w:val="002060"/>
          <w:sz w:val="26"/>
          <w:szCs w:val="26"/>
        </w:rPr>
        <w:t>/ RIB de l’employeur</w:t>
      </w:r>
    </w:p>
    <w:p w14:paraId="67971F5E" w14:textId="77777777" w:rsidR="00C52B2F" w:rsidRPr="00B559C9" w:rsidRDefault="00C52B2F" w:rsidP="00C52B2F">
      <w:pPr>
        <w:jc w:val="left"/>
        <w:rPr>
          <w:rFonts w:ascii="Arial" w:hAnsi="Arial" w:cs="Arial"/>
          <w:color w:val="002060"/>
          <w:sz w:val="26"/>
          <w:szCs w:val="26"/>
          <w:lang w:val="fr-BE"/>
        </w:rPr>
      </w:pPr>
      <w:r w:rsidRPr="00B559C9">
        <w:rPr>
          <w:rFonts w:ascii="Arial" w:hAnsi="Arial" w:cs="Arial"/>
          <w:color w:val="002060"/>
          <w:lang w:val="fr-BE"/>
        </w:rPr>
        <w:br w:type="page"/>
      </w:r>
    </w:p>
    <w:p w14:paraId="24D0B54E" w14:textId="299665BE" w:rsidR="007D4C42" w:rsidRPr="00B559C9" w:rsidRDefault="00DD12F6" w:rsidP="00693CEE">
      <w:pPr>
        <w:pStyle w:val="Titre4"/>
        <w:ind w:left="1418" w:hanging="1418"/>
        <w:jc w:val="left"/>
        <w:rPr>
          <w:rFonts w:ascii="Arial" w:hAnsi="Arial"/>
          <w:kern w:val="36"/>
          <w:sz w:val="48"/>
          <w:szCs w:val="48"/>
        </w:rPr>
      </w:pPr>
      <w:bookmarkStart w:id="31" w:name="_Toc112915789"/>
      <w:r w:rsidRPr="00B559C9">
        <w:rPr>
          <w:rFonts w:ascii="Arial" w:hAnsi="Arial"/>
          <w:kern w:val="36"/>
          <w:sz w:val="48"/>
          <w:szCs w:val="48"/>
        </w:rPr>
        <w:lastRenderedPageBreak/>
        <w:t>Orthèses et prothèses externes</w:t>
      </w:r>
      <w:bookmarkEnd w:id="31"/>
    </w:p>
    <w:p w14:paraId="3C8EFAB5" w14:textId="56334FDC" w:rsidR="009E0D87" w:rsidRPr="00B559C9" w:rsidRDefault="00E137CB" w:rsidP="00C45016">
      <w:pPr>
        <w:shd w:val="clear" w:color="auto" w:fill="F2F2F2" w:themeFill="background1" w:themeFillShade="F2"/>
        <w:spacing w:after="48"/>
        <w:rPr>
          <w:rFonts w:ascii="Arial" w:hAnsi="Arial" w:cs="Arial"/>
          <w:color w:val="002060"/>
          <w:sz w:val="28"/>
          <w:szCs w:val="28"/>
        </w:rPr>
      </w:pPr>
      <w:bookmarkStart w:id="32" w:name="_Hlk69737317"/>
      <w:r w:rsidRPr="00B559C9">
        <w:rPr>
          <w:rFonts w:ascii="Arial" w:hAnsi="Arial" w:cs="Arial"/>
          <w:color w:val="002060"/>
          <w:sz w:val="28"/>
          <w:szCs w:val="28"/>
        </w:rPr>
        <w:t xml:space="preserve">Mis à jour le </w:t>
      </w:r>
      <w:r w:rsidR="002F6828" w:rsidRPr="00B559C9">
        <w:rPr>
          <w:rFonts w:ascii="Arial" w:hAnsi="Arial" w:cs="Arial"/>
          <w:color w:val="002060"/>
          <w:sz w:val="28"/>
          <w:szCs w:val="28"/>
        </w:rPr>
        <w:t>01/01/2022</w:t>
      </w:r>
    </w:p>
    <w:p w14:paraId="5434C0CD" w14:textId="77777777" w:rsidR="009E0D87" w:rsidRPr="00B559C9" w:rsidRDefault="009E0D87" w:rsidP="00C45016">
      <w:pPr>
        <w:shd w:val="clear" w:color="auto" w:fill="F2F2F2" w:themeFill="background1" w:themeFillShade="F2"/>
        <w:rPr>
          <w:rFonts w:ascii="Arial" w:hAnsi="Arial" w:cs="Arial"/>
          <w:color w:val="002060"/>
          <w:sz w:val="28"/>
          <w:szCs w:val="28"/>
          <w:shd w:val="clear" w:color="auto" w:fill="F5F2EE"/>
        </w:rPr>
      </w:pPr>
    </w:p>
    <w:p w14:paraId="06D56A84" w14:textId="3A67A8E7" w:rsidR="009E0D87" w:rsidRPr="00B559C9" w:rsidRDefault="009E0D87" w:rsidP="00C45016">
      <w:pPr>
        <w:shd w:val="clear" w:color="auto" w:fill="F2F2F2" w:themeFill="background1" w:themeFillShade="F2"/>
        <w:spacing w:after="240"/>
        <w:rPr>
          <w:rFonts w:ascii="Arial" w:hAnsi="Arial" w:cs="Arial"/>
          <w:color w:val="002060"/>
          <w:sz w:val="28"/>
          <w:szCs w:val="28"/>
          <w:shd w:val="clear" w:color="auto" w:fill="F5F2EE"/>
        </w:rPr>
      </w:pPr>
      <w:r w:rsidRPr="00B559C9">
        <w:rPr>
          <w:rFonts w:ascii="Arial" w:hAnsi="Arial" w:cs="Arial"/>
          <w:color w:val="002060"/>
          <w:sz w:val="28"/>
          <w:szCs w:val="28"/>
          <w:shd w:val="clear" w:color="auto" w:fill="F5F2EE"/>
        </w:rPr>
        <w:t>Cette aide permet de participer aux frais d’achat de prothèses et orthèses (autres que prothèses auditives ou fauteuil roulant)</w:t>
      </w:r>
      <w:r w:rsidR="007D5D5B" w:rsidRPr="00B559C9">
        <w:rPr>
          <w:rFonts w:ascii="Arial" w:hAnsi="Arial" w:cs="Arial"/>
          <w:color w:val="002060"/>
          <w:sz w:val="28"/>
          <w:szCs w:val="28"/>
          <w:shd w:val="clear" w:color="auto" w:fill="F5F2EE"/>
        </w:rPr>
        <w:t xml:space="preserve"> pris en charge par la sécurité sociale</w:t>
      </w:r>
      <w:r w:rsidRPr="00B559C9">
        <w:rPr>
          <w:rFonts w:ascii="Arial" w:hAnsi="Arial" w:cs="Arial"/>
          <w:color w:val="002060"/>
          <w:sz w:val="28"/>
          <w:szCs w:val="28"/>
          <w:shd w:val="clear" w:color="auto" w:fill="F5F2EE"/>
        </w:rPr>
        <w:t>.</w:t>
      </w:r>
    </w:p>
    <w:p w14:paraId="68AE3BAF" w14:textId="21A8C860" w:rsidR="00E81F68" w:rsidRPr="00B559C9" w:rsidRDefault="00EF10B4"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color w:val="002060"/>
          <w:sz w:val="28"/>
          <w:szCs w:val="28"/>
          <w:shd w:val="clear" w:color="auto" w:fill="F5F2EE"/>
        </w:rPr>
        <w:t>Son montant est examiné pour chaque dossier en fonction du handicap et du lien avec la situation de travail.</w:t>
      </w:r>
    </w:p>
    <w:p w14:paraId="733714D0" w14:textId="77777777" w:rsidR="001764B2" w:rsidRPr="00B559C9" w:rsidRDefault="001764B2">
      <w:pPr>
        <w:jc w:val="left"/>
        <w:rPr>
          <w:rFonts w:ascii="Arial" w:hAnsi="Arial" w:cs="Arial"/>
          <w:color w:val="000000" w:themeColor="text1"/>
          <w:sz w:val="24"/>
        </w:rPr>
      </w:pPr>
      <w:r w:rsidRPr="00B559C9">
        <w:rPr>
          <w:rFonts w:ascii="Arial" w:hAnsi="Arial" w:cs="Arial"/>
          <w:color w:val="000000" w:themeColor="text1"/>
          <w:sz w:val="24"/>
        </w:rPr>
        <w:br w:type="page"/>
      </w:r>
    </w:p>
    <w:p w14:paraId="44B8C3BB" w14:textId="77777777" w:rsidR="001764B2" w:rsidRPr="00B559C9" w:rsidRDefault="001764B2" w:rsidP="001764B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03.</w:t>
      </w:r>
      <w:r w:rsidRPr="00B559C9">
        <w:rPr>
          <w:rFonts w:ascii="Arial" w:hAnsi="Arial" w:cs="Arial"/>
          <w:color w:val="F2F2F2" w:themeColor="background1" w:themeShade="F2"/>
          <w:sz w:val="36"/>
          <w:szCs w:val="36"/>
        </w:rPr>
        <w:tab/>
        <w:t>Orthèses et prothèses externes</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1764B2" w:rsidRPr="00B559C9" w14:paraId="1B89B749" w14:textId="77777777" w:rsidTr="006F3D4D">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58C3E8B" w14:textId="77777777" w:rsidR="001764B2" w:rsidRPr="00B559C9" w:rsidRDefault="001764B2"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304846EB" w14:textId="77777777" w:rsidR="001764B2" w:rsidRPr="00B559C9" w:rsidRDefault="001764B2"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FD578D7" w14:textId="77777777" w:rsidR="001764B2" w:rsidRPr="00B559C9" w:rsidRDefault="001764B2" w:rsidP="00B87A80">
            <w:pPr>
              <w:jc w:val="center"/>
              <w:rPr>
                <w:rFonts w:ascii="Arial" w:hAnsi="Arial" w:cs="Arial"/>
                <w:b/>
                <w:bCs/>
                <w:color w:val="000000"/>
              </w:rPr>
            </w:pPr>
            <w:r w:rsidRPr="00B559C9">
              <w:rPr>
                <w:rFonts w:ascii="Arial" w:hAnsi="Arial" w:cs="Arial"/>
                <w:b/>
                <w:bCs/>
                <w:color w:val="000000"/>
              </w:rPr>
              <w:t>Aide Mobilisable</w:t>
            </w:r>
          </w:p>
        </w:tc>
      </w:tr>
      <w:tr w:rsidR="001764B2" w:rsidRPr="00B559C9" w14:paraId="022E2AF4" w14:textId="77777777" w:rsidTr="006F3D4D">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0D492392"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9E6466B"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228616C"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3E2F1601"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40328764" w14:textId="77777777" w:rsidR="001764B2" w:rsidRPr="00B559C9" w:rsidRDefault="001764B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D80DC5F"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3931F94"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67C5FF34"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2F6C08C5" w14:textId="77777777" w:rsidR="001764B2" w:rsidRPr="00B559C9"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E993053"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5DFDA49"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56E051FA"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1DC622E" w14:textId="77777777" w:rsidR="001764B2" w:rsidRPr="00B559C9"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EAF54F3" w14:textId="77777777" w:rsidR="001764B2" w:rsidRPr="00B559C9" w:rsidRDefault="001764B2"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75AF11A"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4986C536" w14:textId="77777777" w:rsidTr="006F3D4D">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76B5D45C"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A0C6E2"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AFA9084" w14:textId="77777777" w:rsidR="001764B2" w:rsidRPr="00B559C9" w:rsidRDefault="001764B2" w:rsidP="00B87A80">
            <w:pPr>
              <w:jc w:val="center"/>
              <w:rPr>
                <w:rFonts w:ascii="Arial" w:hAnsi="Arial" w:cs="Arial"/>
                <w:b/>
                <w:color w:val="000000"/>
              </w:rPr>
            </w:pPr>
            <w:r w:rsidRPr="00B559C9">
              <w:rPr>
                <w:rFonts w:ascii="Arial" w:hAnsi="Arial" w:cs="Arial"/>
                <w:b/>
                <w:color w:val="000000"/>
              </w:rPr>
              <w:t>OUI</w:t>
            </w:r>
          </w:p>
        </w:tc>
      </w:tr>
      <w:tr w:rsidR="001764B2" w:rsidRPr="00B559C9" w14:paraId="31D3D1E1"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248775E" w14:textId="77777777" w:rsidR="001764B2" w:rsidRPr="00B559C9" w:rsidRDefault="001764B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182751"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6A923EB" w14:textId="77777777" w:rsidR="001764B2" w:rsidRPr="00B559C9" w:rsidRDefault="001764B2" w:rsidP="00B87A80">
            <w:pPr>
              <w:jc w:val="center"/>
              <w:rPr>
                <w:rFonts w:ascii="Arial" w:hAnsi="Arial" w:cs="Arial"/>
                <w:b/>
                <w:color w:val="000000"/>
              </w:rPr>
            </w:pPr>
            <w:r w:rsidRPr="00B559C9">
              <w:rPr>
                <w:rFonts w:ascii="Arial" w:hAnsi="Arial" w:cs="Arial"/>
                <w:b/>
                <w:color w:val="000000"/>
              </w:rPr>
              <w:t>OUI</w:t>
            </w:r>
          </w:p>
        </w:tc>
      </w:tr>
      <w:tr w:rsidR="001764B2" w:rsidRPr="00B559C9" w14:paraId="0C950363"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627609C" w14:textId="77777777" w:rsidR="001764B2" w:rsidRPr="00B559C9"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FB1F92B"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9B0BECF"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60BF0A4E" w14:textId="77777777" w:rsidTr="006F3D4D">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4BAFADED"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DB04972"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EFE66EA"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5A60CBD5"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BFB3060" w14:textId="77777777" w:rsidR="001764B2" w:rsidRPr="00B559C9" w:rsidRDefault="001764B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E7B84C8"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3A19F16"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5F1A83CB"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E789719" w14:textId="77777777" w:rsidR="001764B2" w:rsidRPr="00B559C9"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349896E"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729F14A"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6692B4DE" w14:textId="77777777" w:rsidTr="006F3D4D">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73EE069"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33D191"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FB9511"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70965310"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531A70E" w14:textId="77777777" w:rsidR="001764B2" w:rsidRPr="00B559C9" w:rsidRDefault="001764B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CE287F8"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98724AA"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0E46EE82"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1FD8DB0" w14:textId="77777777" w:rsidR="001764B2" w:rsidRPr="00B559C9"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73182F7"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179F209"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1BCE0F0B"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2389D49"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F6CBDD"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6F7CF06"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3DA5ACFD"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B23E832" w14:textId="77777777" w:rsidR="001764B2" w:rsidRPr="00B559C9" w:rsidRDefault="001764B2" w:rsidP="006F3D4D">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8F9FC7" w14:textId="77777777" w:rsidR="001764B2" w:rsidRPr="00B559C9" w:rsidRDefault="001764B2"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FF1786D" w14:textId="77777777" w:rsidR="001764B2" w:rsidRPr="00B559C9" w:rsidRDefault="001764B2" w:rsidP="00B87A80">
            <w:pPr>
              <w:jc w:val="center"/>
              <w:rPr>
                <w:rFonts w:ascii="Arial" w:hAnsi="Arial" w:cs="Arial"/>
                <w:b/>
              </w:rPr>
            </w:pPr>
            <w:r w:rsidRPr="00B559C9">
              <w:rPr>
                <w:rFonts w:ascii="Arial" w:hAnsi="Arial" w:cs="Arial"/>
                <w:b/>
              </w:rPr>
              <w:t>OUI</w:t>
            </w:r>
          </w:p>
        </w:tc>
      </w:tr>
      <w:tr w:rsidR="001764B2" w:rsidRPr="00B559C9" w14:paraId="2A2137E2"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7EA3304"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EB3D069"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34F0937"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616AD33A"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76995B8"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8A18BAA"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877A7BD"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5B72CA3D"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A36428B"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EA3AC9A"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821958C"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5D81F8D1" w14:textId="77777777" w:rsidTr="006F3D4D">
        <w:trPr>
          <w:trHeight w:val="537"/>
          <w:jc w:val="center"/>
        </w:trPr>
        <w:tc>
          <w:tcPr>
            <w:tcW w:w="2565"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5DC570B5"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4" w:space="0" w:color="auto"/>
              <w:right w:val="single" w:sz="8" w:space="0" w:color="auto"/>
            </w:tcBorders>
            <w:shd w:val="clear" w:color="000000" w:fill="FFFFFF" w:themeFill="background1"/>
            <w:noWrap/>
            <w:vAlign w:val="center"/>
            <w:hideMark/>
          </w:tcPr>
          <w:p w14:paraId="7A81B4D4"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4" w:space="0" w:color="auto"/>
              <w:right w:val="single" w:sz="8" w:space="0" w:color="auto"/>
            </w:tcBorders>
            <w:shd w:val="clear" w:color="000000" w:fill="FFFFFF" w:themeFill="background1"/>
            <w:vAlign w:val="center"/>
          </w:tcPr>
          <w:p w14:paraId="5D032A7E"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9275B7" w:rsidRPr="00B559C9" w14:paraId="205AF11A" w14:textId="77777777" w:rsidTr="006F3D4D">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6A67B678" w14:textId="7906CD9C"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27D00485"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724A1D82"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1574FA20" w14:textId="77777777" w:rsidR="001764B2" w:rsidRPr="00B559C9" w:rsidRDefault="001764B2" w:rsidP="009E0D87">
      <w:pPr>
        <w:rPr>
          <w:rFonts w:ascii="Arial" w:hAnsi="Arial" w:cs="Arial"/>
          <w:color w:val="000000" w:themeColor="text1"/>
          <w:sz w:val="24"/>
        </w:rPr>
      </w:pPr>
    </w:p>
    <w:p w14:paraId="4D9ED85F" w14:textId="23267576" w:rsidR="009E0D87" w:rsidRPr="00B559C9" w:rsidRDefault="009E0D87" w:rsidP="009E0D87">
      <w:pPr>
        <w:rPr>
          <w:rFonts w:ascii="Arial" w:hAnsi="Arial" w:cs="Arial"/>
          <w:color w:val="000000" w:themeColor="text1"/>
          <w:sz w:val="24"/>
        </w:rPr>
      </w:pPr>
      <w:r w:rsidRPr="00B559C9">
        <w:rPr>
          <w:rFonts w:ascii="Arial" w:hAnsi="Arial" w:cs="Arial"/>
          <w:color w:val="000000" w:themeColor="text1"/>
          <w:sz w:val="24"/>
        </w:rPr>
        <w:br w:type="page"/>
      </w:r>
    </w:p>
    <w:p w14:paraId="76BBED22" w14:textId="3100585A" w:rsidR="000B6954" w:rsidRPr="00B559C9" w:rsidRDefault="000B6954"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03.</w:t>
      </w:r>
      <w:r w:rsidRPr="00B559C9">
        <w:rPr>
          <w:rFonts w:ascii="Arial" w:hAnsi="Arial" w:cs="Arial"/>
          <w:color w:val="F2F2F2" w:themeColor="background1" w:themeShade="F2"/>
          <w:sz w:val="36"/>
          <w:szCs w:val="36"/>
        </w:rPr>
        <w:tab/>
      </w:r>
      <w:bookmarkStart w:id="33" w:name="_Hlk88462916"/>
      <w:r w:rsidR="00B25493" w:rsidRPr="00B559C9">
        <w:rPr>
          <w:rFonts w:ascii="Arial" w:hAnsi="Arial" w:cs="Arial"/>
          <w:color w:val="F2F2F2" w:themeColor="background1" w:themeShade="F2"/>
          <w:sz w:val="36"/>
          <w:szCs w:val="36"/>
        </w:rPr>
        <w:t>Orthèses et</w:t>
      </w:r>
      <w:r w:rsidRPr="00B559C9">
        <w:rPr>
          <w:rFonts w:ascii="Arial" w:hAnsi="Arial" w:cs="Arial"/>
          <w:color w:val="F2F2F2" w:themeColor="background1" w:themeShade="F2"/>
          <w:sz w:val="36"/>
          <w:szCs w:val="36"/>
        </w:rPr>
        <w:t xml:space="preserve"> prothèses </w:t>
      </w:r>
      <w:r w:rsidR="00B25493" w:rsidRPr="00B559C9">
        <w:rPr>
          <w:rFonts w:ascii="Arial" w:hAnsi="Arial" w:cs="Arial"/>
          <w:color w:val="F2F2F2" w:themeColor="background1" w:themeShade="F2"/>
          <w:sz w:val="36"/>
          <w:szCs w:val="36"/>
        </w:rPr>
        <w:t>externes</w:t>
      </w:r>
      <w:bookmarkEnd w:id="33"/>
    </w:p>
    <w:p w14:paraId="465F334F" w14:textId="77777777" w:rsidR="001F7442" w:rsidRPr="00B559C9" w:rsidRDefault="001F7442" w:rsidP="007F04D5">
      <w:pPr>
        <w:pStyle w:val="Paragraphedeliste"/>
        <w:numPr>
          <w:ilvl w:val="0"/>
          <w:numId w:val="37"/>
        </w:numPr>
        <w:spacing w:before="240" w:after="120"/>
        <w:rPr>
          <w:rFonts w:ascii="Arial" w:hAnsi="Arial" w:cs="Arial"/>
          <w:b/>
          <w:bCs/>
          <w:sz w:val="24"/>
          <w:szCs w:val="24"/>
        </w:rPr>
      </w:pPr>
      <w:r w:rsidRPr="00B559C9">
        <w:rPr>
          <w:rFonts w:ascii="Arial" w:hAnsi="Arial" w:cs="Arial"/>
          <w:b/>
          <w:bCs/>
          <w:sz w:val="24"/>
          <w:szCs w:val="24"/>
        </w:rPr>
        <w:t>QUI PEUT EN BÉNÉFICIER ?</w:t>
      </w:r>
    </w:p>
    <w:p w14:paraId="34F6C735" w14:textId="1508A3DE" w:rsidR="009275B7" w:rsidRPr="00B559C9" w:rsidRDefault="001F7442" w:rsidP="009275B7">
      <w:pPr>
        <w:spacing w:after="120"/>
        <w:rPr>
          <w:rFonts w:ascii="Arial" w:hAnsi="Arial" w:cs="Arial"/>
          <w:color w:val="000000" w:themeColor="text1"/>
          <w:sz w:val="26"/>
          <w:szCs w:val="26"/>
        </w:rPr>
      </w:pPr>
      <w:r w:rsidRPr="00B559C9">
        <w:rPr>
          <w:rFonts w:ascii="Arial" w:hAnsi="Arial" w:cs="Arial"/>
          <w:sz w:val="26"/>
          <w:szCs w:val="26"/>
        </w:rPr>
        <w:t xml:space="preserve">L’employeur </w:t>
      </w:r>
      <w:r w:rsidR="009275B7" w:rsidRPr="00B559C9">
        <w:rPr>
          <w:rFonts w:ascii="Arial" w:hAnsi="Arial" w:cs="Arial"/>
          <w:color w:val="000000" w:themeColor="text1"/>
          <w:sz w:val="26"/>
          <w:szCs w:val="26"/>
        </w:rPr>
        <w:t>peut demander le bénéfice de cette aide pour :</w:t>
      </w:r>
    </w:p>
    <w:p w14:paraId="7A44FE56" w14:textId="77777777" w:rsidR="009275B7" w:rsidRPr="00B559C9" w:rsidRDefault="009275B7" w:rsidP="009275B7">
      <w:pPr>
        <w:spacing w:line="0" w:lineRule="atLeast"/>
        <w:rPr>
          <w:rFonts w:ascii="Arial" w:hAnsi="Arial" w:cs="Arial"/>
          <w:color w:val="000000" w:themeColor="text1"/>
          <w:sz w:val="26"/>
          <w:szCs w:val="26"/>
        </w:rPr>
      </w:pPr>
      <w:r w:rsidRPr="00B559C9">
        <w:rPr>
          <w:rFonts w:ascii="Arial" w:hAnsi="Arial" w:cs="Arial"/>
          <w:color w:val="000000" w:themeColor="text1"/>
          <w:sz w:val="26"/>
          <w:szCs w:val="26"/>
        </w:rPr>
        <w:t>- les bénéficiaires de l’obligation d’emploi (BOE)</w:t>
      </w:r>
    </w:p>
    <w:p w14:paraId="43DE3163" w14:textId="77777777" w:rsidR="009275B7" w:rsidRPr="00B559C9" w:rsidRDefault="009275B7" w:rsidP="009275B7">
      <w:pPr>
        <w:spacing w:after="120" w:line="0" w:lineRule="atLeast"/>
        <w:rPr>
          <w:rFonts w:ascii="Arial" w:hAnsi="Arial" w:cs="Arial"/>
          <w:color w:val="000000" w:themeColor="text1"/>
          <w:sz w:val="26"/>
          <w:szCs w:val="26"/>
        </w:rPr>
      </w:pPr>
      <w:r w:rsidRPr="00B559C9">
        <w:rPr>
          <w:rFonts w:ascii="Arial" w:hAnsi="Arial" w:cs="Arial"/>
          <w:color w:val="000000" w:themeColor="text1"/>
          <w:sz w:val="26"/>
          <w:szCs w:val="26"/>
        </w:rPr>
        <w:t>- les agents inaptes et/ou en cours de reclassement</w:t>
      </w:r>
    </w:p>
    <w:p w14:paraId="07327DA6" w14:textId="77777777" w:rsidR="001F7442" w:rsidRPr="00B559C9" w:rsidRDefault="001F7442" w:rsidP="007F04D5">
      <w:pPr>
        <w:pStyle w:val="Paragraphedeliste"/>
        <w:numPr>
          <w:ilvl w:val="0"/>
          <w:numId w:val="37"/>
        </w:numPr>
        <w:spacing w:before="240" w:after="120"/>
        <w:rPr>
          <w:rFonts w:ascii="Arial" w:hAnsi="Arial" w:cs="Arial"/>
          <w:b/>
          <w:bCs/>
          <w:sz w:val="24"/>
          <w:szCs w:val="24"/>
        </w:rPr>
      </w:pPr>
      <w:r w:rsidRPr="00B559C9">
        <w:rPr>
          <w:rFonts w:ascii="Arial" w:hAnsi="Arial" w:cs="Arial"/>
          <w:b/>
          <w:bCs/>
          <w:sz w:val="24"/>
          <w:szCs w:val="24"/>
        </w:rPr>
        <w:t>LE CONTENU</w:t>
      </w:r>
    </w:p>
    <w:p w14:paraId="370B07B9" w14:textId="4B70B266" w:rsidR="001F7442" w:rsidRPr="00B559C9" w:rsidRDefault="001F7442" w:rsidP="00FE6F13">
      <w:pPr>
        <w:spacing w:after="120"/>
        <w:rPr>
          <w:rFonts w:ascii="Arial" w:hAnsi="Arial" w:cs="Arial"/>
          <w:sz w:val="26"/>
          <w:szCs w:val="26"/>
        </w:rPr>
      </w:pPr>
      <w:r w:rsidRPr="00B559C9">
        <w:rPr>
          <w:rFonts w:ascii="Arial" w:hAnsi="Arial" w:cs="Arial"/>
          <w:sz w:val="26"/>
          <w:szCs w:val="26"/>
        </w:rPr>
        <w:t>L’aide pe</w:t>
      </w:r>
      <w:r w:rsidR="009E0D87" w:rsidRPr="00B559C9">
        <w:rPr>
          <w:rFonts w:ascii="Arial" w:hAnsi="Arial" w:cs="Arial"/>
          <w:sz w:val="26"/>
          <w:szCs w:val="26"/>
        </w:rPr>
        <w:t>rmet d’</w:t>
      </w:r>
      <w:r w:rsidRPr="00B559C9">
        <w:rPr>
          <w:rFonts w:ascii="Arial" w:hAnsi="Arial" w:cs="Arial"/>
          <w:sz w:val="26"/>
          <w:szCs w:val="26"/>
        </w:rPr>
        <w:t xml:space="preserve">aider au financement des </w:t>
      </w:r>
      <w:r w:rsidR="00DD12F6" w:rsidRPr="00B559C9">
        <w:rPr>
          <w:rFonts w:ascii="Arial" w:hAnsi="Arial" w:cs="Arial"/>
          <w:sz w:val="26"/>
          <w:szCs w:val="26"/>
        </w:rPr>
        <w:t xml:space="preserve">orthèses et </w:t>
      </w:r>
      <w:r w:rsidRPr="00B559C9">
        <w:rPr>
          <w:rFonts w:ascii="Arial" w:hAnsi="Arial" w:cs="Arial"/>
          <w:sz w:val="26"/>
          <w:szCs w:val="26"/>
        </w:rPr>
        <w:t xml:space="preserve">prothèses </w:t>
      </w:r>
      <w:r w:rsidR="00DD12F6" w:rsidRPr="00B559C9">
        <w:rPr>
          <w:rFonts w:ascii="Arial" w:hAnsi="Arial" w:cs="Arial"/>
          <w:sz w:val="26"/>
          <w:szCs w:val="26"/>
        </w:rPr>
        <w:t>externes</w:t>
      </w:r>
      <w:r w:rsidRPr="00B559C9">
        <w:rPr>
          <w:rFonts w:ascii="Arial" w:hAnsi="Arial" w:cs="Arial"/>
          <w:sz w:val="26"/>
          <w:szCs w:val="26"/>
        </w:rPr>
        <w:t xml:space="preserve"> (hors prothèse</w:t>
      </w:r>
      <w:r w:rsidR="00184950" w:rsidRPr="00B559C9">
        <w:rPr>
          <w:rFonts w:ascii="Arial" w:hAnsi="Arial" w:cs="Arial"/>
          <w:sz w:val="26"/>
          <w:szCs w:val="26"/>
        </w:rPr>
        <w:t>s</w:t>
      </w:r>
      <w:r w:rsidRPr="00B559C9">
        <w:rPr>
          <w:rFonts w:ascii="Arial" w:hAnsi="Arial" w:cs="Arial"/>
          <w:sz w:val="26"/>
          <w:szCs w:val="26"/>
        </w:rPr>
        <w:t xml:space="preserve"> auditive</w:t>
      </w:r>
      <w:r w:rsidR="00184950" w:rsidRPr="00B559C9">
        <w:rPr>
          <w:rFonts w:ascii="Arial" w:hAnsi="Arial" w:cs="Arial"/>
          <w:sz w:val="26"/>
          <w:szCs w:val="26"/>
        </w:rPr>
        <w:t>s</w:t>
      </w:r>
      <w:r w:rsidRPr="00B559C9">
        <w:rPr>
          <w:rFonts w:ascii="Arial" w:hAnsi="Arial" w:cs="Arial"/>
          <w:sz w:val="26"/>
          <w:szCs w:val="26"/>
        </w:rPr>
        <w:t xml:space="preserve"> et fauteuil</w:t>
      </w:r>
      <w:r w:rsidR="00184950" w:rsidRPr="00B559C9">
        <w:rPr>
          <w:rFonts w:ascii="Arial" w:hAnsi="Arial" w:cs="Arial"/>
          <w:sz w:val="26"/>
          <w:szCs w:val="26"/>
        </w:rPr>
        <w:t>s</w:t>
      </w:r>
      <w:r w:rsidRPr="00B559C9">
        <w:rPr>
          <w:rFonts w:ascii="Arial" w:hAnsi="Arial" w:cs="Arial"/>
          <w:sz w:val="26"/>
          <w:szCs w:val="26"/>
        </w:rPr>
        <w:t xml:space="preserve"> roulant</w:t>
      </w:r>
      <w:r w:rsidR="00184950" w:rsidRPr="00B559C9">
        <w:rPr>
          <w:rFonts w:ascii="Arial" w:hAnsi="Arial" w:cs="Arial"/>
          <w:sz w:val="26"/>
          <w:szCs w:val="26"/>
        </w:rPr>
        <w:t>s</w:t>
      </w:r>
      <w:r w:rsidRPr="00B559C9">
        <w:rPr>
          <w:rFonts w:ascii="Arial" w:hAnsi="Arial" w:cs="Arial"/>
          <w:sz w:val="26"/>
          <w:szCs w:val="26"/>
        </w:rPr>
        <w:t>) quand elles sont un élément déterminant du maintien dans l’emploi de l’agent concerné.</w:t>
      </w:r>
    </w:p>
    <w:p w14:paraId="02A052CF" w14:textId="2FC31264" w:rsidR="008C58BA" w:rsidRPr="00B559C9" w:rsidRDefault="008C58BA" w:rsidP="00FE6F13">
      <w:pPr>
        <w:spacing w:after="120"/>
        <w:rPr>
          <w:rFonts w:ascii="Arial" w:hAnsi="Arial" w:cs="Arial"/>
          <w:sz w:val="26"/>
          <w:szCs w:val="26"/>
        </w:rPr>
      </w:pPr>
      <w:r w:rsidRPr="00B559C9">
        <w:rPr>
          <w:rFonts w:ascii="Arial" w:hAnsi="Arial" w:cs="Arial"/>
          <w:sz w:val="26"/>
          <w:szCs w:val="26"/>
        </w:rPr>
        <w:t>Dans le cas d’une demande de financement concernant des verres correcteurs (hors monture), le bénéficiaire devra justifier d’une vision, avant correction, inférieure ou égale à 3/10ème.</w:t>
      </w:r>
    </w:p>
    <w:p w14:paraId="517197AB" w14:textId="5B248324" w:rsidR="00AB08F4" w:rsidRPr="00B559C9" w:rsidRDefault="00AB08F4" w:rsidP="001F7442">
      <w:pPr>
        <w:spacing w:after="120"/>
        <w:rPr>
          <w:rFonts w:ascii="Arial" w:hAnsi="Arial" w:cs="Arial"/>
          <w:sz w:val="26"/>
          <w:szCs w:val="26"/>
        </w:rPr>
      </w:pPr>
      <w:r w:rsidRPr="00B559C9">
        <w:rPr>
          <w:rFonts w:ascii="Arial" w:hAnsi="Arial" w:cs="Arial"/>
          <w:sz w:val="26"/>
          <w:szCs w:val="26"/>
        </w:rPr>
        <w:t>La p</w:t>
      </w:r>
      <w:r w:rsidR="009E0D87" w:rsidRPr="00B559C9">
        <w:rPr>
          <w:rFonts w:ascii="Arial" w:hAnsi="Arial" w:cs="Arial"/>
          <w:sz w:val="26"/>
          <w:szCs w:val="26"/>
        </w:rPr>
        <w:t xml:space="preserve">rise en charge par le </w:t>
      </w:r>
      <w:r w:rsidRPr="00B559C9">
        <w:rPr>
          <w:rFonts w:ascii="Arial" w:hAnsi="Arial" w:cs="Arial"/>
          <w:sz w:val="26"/>
          <w:szCs w:val="26"/>
        </w:rPr>
        <w:t>FIPHFP est conditionnée à la prise en charge de la sécurité sociale.</w:t>
      </w:r>
    </w:p>
    <w:p w14:paraId="193E291D" w14:textId="77777777" w:rsidR="001F7442" w:rsidRPr="00B559C9" w:rsidRDefault="001F7442" w:rsidP="007F04D5">
      <w:pPr>
        <w:pStyle w:val="Paragraphedeliste"/>
        <w:numPr>
          <w:ilvl w:val="0"/>
          <w:numId w:val="37"/>
        </w:numPr>
        <w:spacing w:before="240" w:after="120"/>
        <w:rPr>
          <w:rFonts w:ascii="Arial" w:hAnsi="Arial" w:cs="Arial"/>
          <w:b/>
          <w:bCs/>
          <w:sz w:val="24"/>
          <w:szCs w:val="24"/>
        </w:rPr>
      </w:pPr>
      <w:r w:rsidRPr="00B559C9">
        <w:rPr>
          <w:rFonts w:ascii="Arial" w:hAnsi="Arial" w:cs="Arial"/>
          <w:b/>
          <w:bCs/>
          <w:sz w:val="24"/>
          <w:szCs w:val="24"/>
        </w:rPr>
        <w:t>QUEL MONTANT ?</w:t>
      </w:r>
    </w:p>
    <w:p w14:paraId="075F7AF5" w14:textId="77777777" w:rsidR="0047059E" w:rsidRPr="00B559C9" w:rsidRDefault="0047059E" w:rsidP="00FE6F13">
      <w:pPr>
        <w:spacing w:after="120"/>
        <w:rPr>
          <w:rFonts w:ascii="Arial" w:hAnsi="Arial" w:cs="Arial"/>
          <w:sz w:val="26"/>
          <w:szCs w:val="26"/>
        </w:rPr>
      </w:pPr>
      <w:r w:rsidRPr="00B559C9">
        <w:rPr>
          <w:rFonts w:ascii="Arial" w:hAnsi="Arial" w:cs="Arial"/>
          <w:sz w:val="26"/>
          <w:szCs w:val="26"/>
        </w:rPr>
        <w:t>Le FIPHFP intervient en complément des autres financements (sécurité sociale, mutuelle, prestation de compensation…).</w:t>
      </w:r>
    </w:p>
    <w:p w14:paraId="00BBF9DB" w14:textId="63D12C96" w:rsidR="001F7442" w:rsidRPr="00B559C9" w:rsidRDefault="001F7442" w:rsidP="00FE6F13">
      <w:pPr>
        <w:spacing w:after="120"/>
        <w:rPr>
          <w:rFonts w:ascii="Arial" w:hAnsi="Arial" w:cs="Arial"/>
          <w:sz w:val="26"/>
          <w:szCs w:val="26"/>
        </w:rPr>
      </w:pPr>
      <w:r w:rsidRPr="00B559C9">
        <w:rPr>
          <w:rFonts w:ascii="Arial" w:hAnsi="Arial" w:cs="Arial"/>
          <w:sz w:val="26"/>
          <w:szCs w:val="26"/>
        </w:rPr>
        <w:t>La participation financière du FIPHFP est examinée pour chaque dossier en fonction du handicap et du lien avec la situation de travail.</w:t>
      </w:r>
    </w:p>
    <w:p w14:paraId="466D0280" w14:textId="77777777" w:rsidR="001F7442" w:rsidRPr="00B559C9" w:rsidRDefault="001F7442" w:rsidP="007F04D5">
      <w:pPr>
        <w:pStyle w:val="Paragraphedeliste"/>
        <w:numPr>
          <w:ilvl w:val="0"/>
          <w:numId w:val="37"/>
        </w:numPr>
        <w:spacing w:before="240" w:after="120"/>
        <w:rPr>
          <w:rFonts w:ascii="Arial" w:hAnsi="Arial" w:cs="Arial"/>
          <w:b/>
          <w:bCs/>
          <w:sz w:val="24"/>
          <w:szCs w:val="24"/>
        </w:rPr>
      </w:pPr>
      <w:r w:rsidRPr="00B559C9">
        <w:rPr>
          <w:rFonts w:ascii="Arial" w:hAnsi="Arial" w:cs="Arial"/>
          <w:b/>
          <w:bCs/>
          <w:sz w:val="24"/>
          <w:szCs w:val="24"/>
        </w:rPr>
        <w:t>RÈGLES DE CUMUL</w:t>
      </w:r>
    </w:p>
    <w:p w14:paraId="5F05CE54" w14:textId="77777777" w:rsidR="001F7442" w:rsidRPr="00B559C9" w:rsidRDefault="001F7442" w:rsidP="001F7442">
      <w:pPr>
        <w:rPr>
          <w:rFonts w:ascii="Arial" w:hAnsi="Arial" w:cs="Arial"/>
          <w:sz w:val="26"/>
          <w:szCs w:val="26"/>
        </w:rPr>
      </w:pPr>
      <w:r w:rsidRPr="00B559C9">
        <w:rPr>
          <w:rFonts w:ascii="Arial" w:hAnsi="Arial" w:cs="Arial"/>
          <w:sz w:val="26"/>
          <w:szCs w:val="26"/>
        </w:rPr>
        <w:t>L’aide est cumulable avec les autres aides du FIPHFP.</w:t>
      </w:r>
    </w:p>
    <w:p w14:paraId="7CC94C0C" w14:textId="682D45B5" w:rsidR="001F7442" w:rsidRPr="00B559C9" w:rsidRDefault="008E5489" w:rsidP="007F04D5">
      <w:pPr>
        <w:pStyle w:val="Paragraphedeliste"/>
        <w:numPr>
          <w:ilvl w:val="0"/>
          <w:numId w:val="37"/>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517758E7" w14:textId="540123B7" w:rsidR="001F7442" w:rsidRPr="00B559C9" w:rsidRDefault="00854B0E" w:rsidP="001F7442">
      <w:pPr>
        <w:rPr>
          <w:rFonts w:ascii="Arial" w:hAnsi="Arial" w:cs="Arial"/>
          <w:sz w:val="26"/>
          <w:szCs w:val="26"/>
        </w:rPr>
      </w:pPr>
      <w:r w:rsidRPr="00B559C9">
        <w:rPr>
          <w:rFonts w:ascii="Arial" w:hAnsi="Arial" w:cs="Arial"/>
          <w:sz w:val="26"/>
          <w:szCs w:val="26"/>
        </w:rPr>
        <w:t xml:space="preserve">La prise en charge par le FIPHFP est conditionnée par le remboursement </w:t>
      </w:r>
      <w:r w:rsidR="0047059E" w:rsidRPr="00B559C9">
        <w:rPr>
          <w:rFonts w:ascii="Arial" w:hAnsi="Arial" w:cs="Arial"/>
          <w:sz w:val="26"/>
          <w:szCs w:val="26"/>
        </w:rPr>
        <w:t xml:space="preserve">de </w:t>
      </w:r>
      <w:r w:rsidRPr="00B559C9">
        <w:rPr>
          <w:rFonts w:ascii="Arial" w:hAnsi="Arial" w:cs="Arial"/>
          <w:sz w:val="26"/>
          <w:szCs w:val="26"/>
        </w:rPr>
        <w:t>l'Assurance Maladie.</w:t>
      </w:r>
    </w:p>
    <w:p w14:paraId="6A9A6929" w14:textId="77777777" w:rsidR="001F7442" w:rsidRPr="00B559C9" w:rsidRDefault="001F7442" w:rsidP="001F7442">
      <w:pPr>
        <w:rPr>
          <w:rFonts w:ascii="Arial" w:hAnsi="Arial" w:cs="Arial"/>
          <w:sz w:val="24"/>
        </w:rPr>
      </w:pPr>
      <w:r w:rsidRPr="00B559C9">
        <w:rPr>
          <w:rFonts w:ascii="Arial" w:hAnsi="Arial" w:cs="Arial"/>
          <w:sz w:val="24"/>
        </w:rPr>
        <w:br w:type="page"/>
      </w:r>
    </w:p>
    <w:p w14:paraId="004CEE1E" w14:textId="144DE68A" w:rsidR="000B6954" w:rsidRPr="00B559C9" w:rsidRDefault="000B6954"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03.</w:t>
      </w:r>
      <w:r w:rsidRPr="00B559C9">
        <w:rPr>
          <w:rFonts w:ascii="Arial" w:hAnsi="Arial" w:cs="Arial"/>
          <w:color w:val="F2F2F2" w:themeColor="background1" w:themeShade="F2"/>
          <w:sz w:val="36"/>
          <w:szCs w:val="36"/>
        </w:rPr>
        <w:tab/>
      </w:r>
      <w:r w:rsidR="00DD12F6" w:rsidRPr="00B559C9">
        <w:rPr>
          <w:rFonts w:ascii="Arial" w:hAnsi="Arial" w:cs="Arial"/>
          <w:color w:val="F2F2F2" w:themeColor="background1" w:themeShade="F2"/>
          <w:sz w:val="36"/>
          <w:szCs w:val="36"/>
        </w:rPr>
        <w:t>Orthèses et prothèses externes</w:t>
      </w:r>
    </w:p>
    <w:p w14:paraId="7FF2FD86" w14:textId="77777777" w:rsidR="00331EDD" w:rsidRPr="00B559C9" w:rsidRDefault="00331EDD" w:rsidP="00331EDD">
      <w:pPr>
        <w:pBdr>
          <w:top w:val="single" w:sz="4" w:space="1" w:color="auto"/>
          <w:left w:val="single" w:sz="4" w:space="4" w:color="auto"/>
          <w:bottom w:val="single" w:sz="4" w:space="1" w:color="auto"/>
          <w:right w:val="single" w:sz="4" w:space="4"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27F50740" w14:textId="77777777" w:rsidR="00331EDD" w:rsidRPr="00B559C9" w:rsidRDefault="00331EDD" w:rsidP="00331EDD">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07FF7A54" w14:textId="79D2F7CB" w:rsidR="00BF2BC8" w:rsidRPr="00B559C9" w:rsidRDefault="00BF2BC8" w:rsidP="00BF2BC8">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1</w:t>
      </w:r>
      <w:r w:rsidR="00027328" w:rsidRPr="00B559C9">
        <w:rPr>
          <w:rFonts w:ascii="Arial" w:hAnsi="Arial" w:cs="Arial"/>
          <w:b/>
          <w:bCs/>
          <w:color w:val="002060"/>
          <w:sz w:val="26"/>
          <w:szCs w:val="26"/>
        </w:rPr>
        <w:t xml:space="preserve"> </w:t>
      </w:r>
      <w:r w:rsidRPr="00B559C9">
        <w:rPr>
          <w:rFonts w:ascii="Arial" w:hAnsi="Arial" w:cs="Arial"/>
          <w:b/>
          <w:bCs/>
          <w:color w:val="002060"/>
          <w:sz w:val="26"/>
          <w:szCs w:val="26"/>
        </w:rPr>
        <w:t xml:space="preserve">/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6F0493F9"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1DAD9EC9" w14:textId="4A840915" w:rsidR="00BF2BC8" w:rsidRPr="00B559C9" w:rsidRDefault="00BF2BC8" w:rsidP="00BF2BC8">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2</w:t>
      </w:r>
      <w:r w:rsidR="00027328" w:rsidRPr="00B559C9">
        <w:rPr>
          <w:rFonts w:ascii="Arial" w:hAnsi="Arial" w:cs="Arial"/>
          <w:b/>
          <w:bCs/>
          <w:color w:val="002060"/>
          <w:kern w:val="24"/>
          <w:sz w:val="26"/>
          <w:szCs w:val="26"/>
        </w:rPr>
        <w:t xml:space="preserve"> </w:t>
      </w:r>
      <w:r w:rsidRPr="00B559C9">
        <w:rPr>
          <w:rFonts w:ascii="Arial" w:hAnsi="Arial" w:cs="Arial"/>
          <w:b/>
          <w:bCs/>
          <w:color w:val="002060"/>
          <w:kern w:val="24"/>
          <w:sz w:val="26"/>
          <w:szCs w:val="26"/>
        </w:rPr>
        <w:t xml:space="preserve">/ Document permettant de justifier la présence à l’effectif de l’agent </w:t>
      </w:r>
    </w:p>
    <w:p w14:paraId="28B14B14"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49A11BD" w14:textId="2F1F68FF" w:rsidR="00BF2BC8" w:rsidRPr="00B559C9" w:rsidRDefault="00BF2BC8" w:rsidP="00BF2BC8">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3</w:t>
      </w:r>
      <w:r w:rsidR="00027328" w:rsidRPr="00B559C9">
        <w:rPr>
          <w:rFonts w:ascii="Arial" w:hAnsi="Arial" w:cs="Arial"/>
          <w:b/>
          <w:bCs/>
          <w:color w:val="002060"/>
          <w:kern w:val="24"/>
          <w:sz w:val="26"/>
          <w:szCs w:val="26"/>
        </w:rPr>
        <w:t xml:space="preserve"> </w:t>
      </w:r>
      <w:r w:rsidRPr="00B559C9">
        <w:rPr>
          <w:rFonts w:ascii="Arial" w:hAnsi="Arial" w:cs="Arial"/>
          <w:b/>
          <w:bCs/>
          <w:color w:val="002060"/>
          <w:kern w:val="24"/>
          <w:sz w:val="26"/>
          <w:szCs w:val="26"/>
        </w:rPr>
        <w:t xml:space="preserve">/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15A7407A" w14:textId="1B6B1E94" w:rsidR="00BF2BC8"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2838276D" w14:textId="2B463411" w:rsidR="004407B8" w:rsidRPr="00B559C9" w:rsidRDefault="00BF2BC8" w:rsidP="004407B8">
      <w:pPr>
        <w:spacing w:before="240" w:after="160"/>
        <w:rPr>
          <w:rFonts w:ascii="Arial" w:hAnsi="Arial" w:cs="Arial"/>
          <w:b/>
          <w:bCs/>
          <w:color w:val="002060"/>
          <w:sz w:val="26"/>
          <w:szCs w:val="26"/>
        </w:rPr>
      </w:pPr>
      <w:r w:rsidRPr="00B559C9">
        <w:rPr>
          <w:rFonts w:ascii="Arial" w:hAnsi="Arial" w:cs="Arial"/>
          <w:b/>
          <w:bCs/>
          <w:color w:val="002060"/>
          <w:sz w:val="26"/>
          <w:szCs w:val="26"/>
        </w:rPr>
        <w:t>4</w:t>
      </w:r>
      <w:r w:rsidR="00027328" w:rsidRPr="00B559C9">
        <w:rPr>
          <w:rFonts w:ascii="Arial" w:hAnsi="Arial" w:cs="Arial"/>
          <w:b/>
          <w:bCs/>
          <w:color w:val="002060"/>
          <w:sz w:val="26"/>
          <w:szCs w:val="26"/>
        </w:rPr>
        <w:t xml:space="preserve"> </w:t>
      </w:r>
      <w:r w:rsidR="00874C83" w:rsidRPr="00B559C9">
        <w:rPr>
          <w:rFonts w:ascii="Arial" w:hAnsi="Arial" w:cs="Arial"/>
          <w:b/>
          <w:bCs/>
          <w:color w:val="002060"/>
          <w:sz w:val="26"/>
          <w:szCs w:val="26"/>
        </w:rPr>
        <w:t>/ Le devis retenu (pour une demande d’accord préalable)</w:t>
      </w:r>
      <w:r w:rsidR="004407B8" w:rsidRPr="00B559C9">
        <w:rPr>
          <w:rFonts w:ascii="Arial" w:hAnsi="Arial" w:cs="Arial"/>
          <w:b/>
          <w:bCs/>
          <w:color w:val="002060"/>
          <w:sz w:val="26"/>
          <w:szCs w:val="26"/>
        </w:rPr>
        <w:t xml:space="preserve"> 4/ Le devis retenu (pour une demande d’accord préalable)</w:t>
      </w:r>
    </w:p>
    <w:p w14:paraId="0D4D3653" w14:textId="77777777"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Le devis devra faire ressortir les remboursements notamment au titre du régime obligatoire et des mutuelles.</w:t>
      </w:r>
    </w:p>
    <w:p w14:paraId="6629CAB1" w14:textId="77777777" w:rsidR="004407B8" w:rsidRPr="00B559C9" w:rsidRDefault="004407B8" w:rsidP="004407B8">
      <w:pPr>
        <w:spacing w:before="240" w:after="160"/>
        <w:jc w:val="left"/>
        <w:rPr>
          <w:rFonts w:ascii="Arial" w:hAnsi="Arial" w:cs="Arial"/>
          <w:b/>
          <w:bCs/>
          <w:color w:val="002060"/>
          <w:sz w:val="26"/>
          <w:szCs w:val="26"/>
        </w:rPr>
      </w:pPr>
      <w:r w:rsidRPr="00B559C9">
        <w:rPr>
          <w:rFonts w:ascii="Arial" w:hAnsi="Arial" w:cs="Arial"/>
          <w:b/>
          <w:bCs/>
          <w:color w:val="002060"/>
          <w:sz w:val="26"/>
          <w:szCs w:val="26"/>
        </w:rPr>
        <w:t>5/ La facture acquittée/mandatée (pour la demande de remboursement)</w:t>
      </w:r>
    </w:p>
    <w:p w14:paraId="1BF87E0F" w14:textId="4E1F1A34"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La facture doit être acquittée.</w:t>
      </w:r>
    </w:p>
    <w:p w14:paraId="2708B46E" w14:textId="77777777" w:rsidR="004407B8" w:rsidRPr="00B559C9" w:rsidRDefault="004407B8" w:rsidP="004407B8">
      <w:pPr>
        <w:spacing w:before="240" w:after="160"/>
        <w:jc w:val="left"/>
        <w:rPr>
          <w:rFonts w:ascii="Arial" w:hAnsi="Arial" w:cs="Arial"/>
          <w:b/>
          <w:bCs/>
          <w:color w:val="002060"/>
          <w:sz w:val="26"/>
          <w:szCs w:val="26"/>
        </w:rPr>
      </w:pPr>
      <w:r w:rsidRPr="00B559C9">
        <w:rPr>
          <w:rFonts w:ascii="Arial" w:hAnsi="Arial" w:cs="Arial"/>
          <w:b/>
          <w:bCs/>
          <w:color w:val="002060"/>
          <w:sz w:val="26"/>
          <w:szCs w:val="26"/>
        </w:rPr>
        <w:t>6/ Justificatifs de remboursement : sécurité sociale, mutuelle, PCH…</w:t>
      </w:r>
    </w:p>
    <w:p w14:paraId="13FEB588" w14:textId="77777777"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Le comité national du FIPHFP a décidé, à titre dérogatoire et jusqu’au 31 décembre 2022, de ne plus exiger la production de la prestation de compensation du handicap (PCH). Si l’agent bénéficie de la PCH, celle-ci devra être déduite.</w:t>
      </w:r>
    </w:p>
    <w:p w14:paraId="492684AA" w14:textId="42A8F920" w:rsidR="00AC1723" w:rsidRPr="00B559C9" w:rsidRDefault="00BF2BC8" w:rsidP="00AC1723">
      <w:pPr>
        <w:spacing w:before="240" w:after="160"/>
        <w:jc w:val="left"/>
        <w:rPr>
          <w:rFonts w:ascii="Arial" w:hAnsi="Arial" w:cs="Arial"/>
          <w:b/>
          <w:bCs/>
          <w:color w:val="002060"/>
          <w:sz w:val="26"/>
          <w:szCs w:val="26"/>
        </w:rPr>
      </w:pPr>
      <w:r w:rsidRPr="00B559C9">
        <w:rPr>
          <w:rFonts w:ascii="Arial" w:hAnsi="Arial" w:cs="Arial"/>
          <w:b/>
          <w:bCs/>
          <w:color w:val="002060"/>
          <w:sz w:val="26"/>
          <w:szCs w:val="26"/>
        </w:rPr>
        <w:t>7</w:t>
      </w:r>
      <w:r w:rsidR="00027328" w:rsidRPr="00B559C9">
        <w:rPr>
          <w:rFonts w:ascii="Arial" w:hAnsi="Arial" w:cs="Arial"/>
          <w:b/>
          <w:bCs/>
          <w:color w:val="002060"/>
          <w:sz w:val="26"/>
          <w:szCs w:val="26"/>
        </w:rPr>
        <w:t xml:space="preserve"> </w:t>
      </w:r>
      <w:r w:rsidR="00AC1723" w:rsidRPr="00B559C9">
        <w:rPr>
          <w:rFonts w:ascii="Arial" w:hAnsi="Arial" w:cs="Arial"/>
          <w:b/>
          <w:bCs/>
          <w:color w:val="002060"/>
          <w:sz w:val="26"/>
          <w:szCs w:val="26"/>
        </w:rPr>
        <w:t>/ RIB de l’employeur</w:t>
      </w:r>
    </w:p>
    <w:p w14:paraId="038C8A85" w14:textId="77777777" w:rsidR="00970E8D" w:rsidRPr="00B559C9" w:rsidRDefault="00970E8D" w:rsidP="00970E8D">
      <w:pPr>
        <w:jc w:val="left"/>
        <w:rPr>
          <w:rFonts w:ascii="Arial" w:hAnsi="Arial" w:cs="Arial"/>
          <w:color w:val="1F497D" w:themeColor="text2"/>
          <w:sz w:val="26"/>
          <w:szCs w:val="26"/>
          <w:lang w:val="fr-BE"/>
        </w:rPr>
      </w:pPr>
      <w:r w:rsidRPr="00B559C9">
        <w:rPr>
          <w:rFonts w:ascii="Arial" w:hAnsi="Arial" w:cs="Arial"/>
          <w:color w:val="1F497D" w:themeColor="text2"/>
          <w:sz w:val="26"/>
          <w:szCs w:val="26"/>
          <w:lang w:val="fr-BE"/>
        </w:rPr>
        <w:br w:type="page"/>
      </w:r>
    </w:p>
    <w:p w14:paraId="7CDCC0FC" w14:textId="77777777" w:rsidR="00A51BAA" w:rsidRPr="00B559C9" w:rsidRDefault="00A51BAA" w:rsidP="00A51BAA">
      <w:pPr>
        <w:keepNext/>
        <w:pBdr>
          <w:bottom w:val="single" w:sz="8" w:space="1" w:color="1F497D" w:themeColor="text2"/>
        </w:pBdr>
        <w:spacing w:before="360" w:after="360"/>
        <w:outlineLvl w:val="2"/>
        <w:rPr>
          <w:rFonts w:ascii="Arial" w:hAnsi="Arial" w:cs="Arial"/>
          <w:b/>
          <w:bCs/>
          <w:color w:val="4F81BD" w:themeColor="accent1"/>
          <w:sz w:val="48"/>
          <w:szCs w:val="48"/>
          <w:lang w:val="fr-BE"/>
        </w:rPr>
      </w:pPr>
      <w:bookmarkStart w:id="34" w:name="_Toc71124024"/>
      <w:bookmarkEnd w:id="32"/>
    </w:p>
    <w:p w14:paraId="41684460" w14:textId="10754E2F" w:rsidR="00780556" w:rsidRPr="00E82D07" w:rsidRDefault="00780556" w:rsidP="00E82D07">
      <w:pPr>
        <w:pStyle w:val="Titre3"/>
        <w:numPr>
          <w:ilvl w:val="0"/>
          <w:numId w:val="35"/>
        </w:numPr>
      </w:pPr>
      <w:bookmarkStart w:id="35" w:name="_Toc112915790"/>
      <w:r w:rsidRPr="00E82D07">
        <w:t>L’aide au parcours vers l’emploi</w:t>
      </w:r>
      <w:bookmarkEnd w:id="34"/>
      <w:bookmarkEnd w:id="35"/>
    </w:p>
    <w:p w14:paraId="10CFA51A" w14:textId="77777777" w:rsidR="00780556" w:rsidRPr="00B559C9" w:rsidRDefault="00780556" w:rsidP="00780556">
      <w:pPr>
        <w:jc w:val="left"/>
        <w:rPr>
          <w:rFonts w:ascii="Arial" w:hAnsi="Arial" w:cs="Arial"/>
          <w:lang w:val="fr-BE"/>
        </w:rPr>
      </w:pPr>
      <w:r w:rsidRPr="00B559C9">
        <w:rPr>
          <w:rFonts w:ascii="Arial" w:hAnsi="Arial" w:cs="Arial"/>
          <w:lang w:val="fr-BE"/>
        </w:rPr>
        <w:br w:type="page"/>
      </w:r>
    </w:p>
    <w:p w14:paraId="08FD9BE8" w14:textId="3D36BF79" w:rsidR="00780556" w:rsidRPr="00B559C9" w:rsidRDefault="00780556" w:rsidP="007F04D5">
      <w:pPr>
        <w:keepNext/>
        <w:numPr>
          <w:ilvl w:val="2"/>
          <w:numId w:val="10"/>
        </w:numPr>
        <w:shd w:val="clear" w:color="auto" w:fill="4F81BD" w:themeFill="accent1"/>
        <w:tabs>
          <w:tab w:val="num" w:pos="360"/>
        </w:tabs>
        <w:spacing w:before="360" w:after="360"/>
        <w:ind w:left="1418" w:hanging="1418"/>
        <w:jc w:val="left"/>
        <w:outlineLvl w:val="3"/>
        <w:rPr>
          <w:rFonts w:ascii="Arial" w:hAnsi="Arial" w:cs="Arial"/>
          <w:color w:val="FFFFFF" w:themeColor="background1"/>
          <w:kern w:val="36"/>
          <w:sz w:val="48"/>
          <w:szCs w:val="48"/>
          <w:lang w:val="fr-BE"/>
        </w:rPr>
      </w:pPr>
      <w:bookmarkStart w:id="36" w:name="_Toc71124025"/>
      <w:bookmarkStart w:id="37" w:name="_Hlk87267907"/>
      <w:bookmarkStart w:id="38" w:name="_Toc112915791"/>
      <w:r w:rsidRPr="00B559C9">
        <w:rPr>
          <w:rFonts w:ascii="Arial" w:hAnsi="Arial" w:cs="Arial"/>
          <w:color w:val="FFFFFF" w:themeColor="background1"/>
          <w:kern w:val="36"/>
          <w:sz w:val="48"/>
          <w:szCs w:val="48"/>
          <w:lang w:val="fr-BE"/>
        </w:rPr>
        <w:lastRenderedPageBreak/>
        <w:t xml:space="preserve">Aide au parcours </w:t>
      </w:r>
      <w:r w:rsidR="002D79D2" w:rsidRPr="00B559C9">
        <w:rPr>
          <w:rFonts w:ascii="Arial" w:hAnsi="Arial" w:cs="Arial"/>
          <w:color w:val="FFFFFF" w:themeColor="background1"/>
          <w:kern w:val="36"/>
          <w:sz w:val="48"/>
          <w:szCs w:val="48"/>
          <w:lang w:val="fr-BE"/>
        </w:rPr>
        <w:t>dans</w:t>
      </w:r>
      <w:r w:rsidRPr="00B559C9">
        <w:rPr>
          <w:rFonts w:ascii="Arial" w:hAnsi="Arial" w:cs="Arial"/>
          <w:color w:val="FFFFFF" w:themeColor="background1"/>
          <w:kern w:val="36"/>
          <w:sz w:val="48"/>
          <w:szCs w:val="48"/>
          <w:lang w:val="fr-BE"/>
        </w:rPr>
        <w:t xml:space="preserve"> l’emploi des personnes handicapées</w:t>
      </w:r>
      <w:bookmarkEnd w:id="36"/>
      <w:bookmarkEnd w:id="38"/>
    </w:p>
    <w:bookmarkEnd w:id="37"/>
    <w:p w14:paraId="0452D55F" w14:textId="5B842440" w:rsidR="00780556" w:rsidRPr="00B559C9" w:rsidRDefault="00780556" w:rsidP="00780556">
      <w:pPr>
        <w:shd w:val="clear" w:color="auto" w:fill="F2F2F2" w:themeFill="background1" w:themeFillShade="F2"/>
        <w:spacing w:after="48"/>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rPr>
        <w:t xml:space="preserve">Mis à jour le </w:t>
      </w:r>
      <w:r w:rsidR="002F6828" w:rsidRPr="00B559C9">
        <w:rPr>
          <w:rFonts w:ascii="Arial" w:hAnsi="Arial" w:cs="Arial"/>
          <w:color w:val="000000" w:themeColor="text1"/>
          <w:sz w:val="28"/>
          <w:szCs w:val="28"/>
        </w:rPr>
        <w:t>01/01/2022</w:t>
      </w:r>
    </w:p>
    <w:p w14:paraId="6BF07DDF" w14:textId="682A2D18" w:rsidR="00780556" w:rsidRPr="00B559C9" w:rsidRDefault="00780556" w:rsidP="00780556">
      <w:pPr>
        <w:shd w:val="clear" w:color="auto" w:fill="F2F2F2" w:themeFill="background1" w:themeFillShade="F2"/>
        <w:spacing w:before="360" w:after="120"/>
        <w:rPr>
          <w:rFonts w:ascii="Arial" w:hAnsi="Arial" w:cs="Arial"/>
          <w:color w:val="000000" w:themeColor="text1"/>
          <w:sz w:val="28"/>
          <w:szCs w:val="28"/>
        </w:rPr>
      </w:pPr>
      <w:r w:rsidRPr="00B559C9">
        <w:rPr>
          <w:rFonts w:ascii="Arial" w:hAnsi="Arial" w:cs="Arial"/>
          <w:color w:val="000000" w:themeColor="text1"/>
          <w:sz w:val="28"/>
          <w:szCs w:val="28"/>
          <w:shd w:val="clear" w:color="auto" w:fill="F5F2EE"/>
        </w:rPr>
        <w:t xml:space="preserve">Cette aide permet de participer aux frais </w:t>
      </w:r>
      <w:r w:rsidRPr="00B559C9">
        <w:rPr>
          <w:rFonts w:ascii="Arial" w:hAnsi="Arial" w:cs="Arial"/>
          <w:color w:val="000000" w:themeColor="text1"/>
          <w:sz w:val="28"/>
          <w:szCs w:val="28"/>
        </w:rPr>
        <w:t>engagés dans le cadre du parcours professionnel (frais de déménagement, équipement pédagogique de l’apprenti</w:t>
      </w:r>
      <w:r w:rsidR="00D51A9B" w:rsidRPr="00B559C9">
        <w:rPr>
          <w:rFonts w:ascii="Arial" w:hAnsi="Arial" w:cs="Arial"/>
          <w:color w:val="000000" w:themeColor="text1"/>
          <w:sz w:val="28"/>
          <w:szCs w:val="28"/>
        </w:rPr>
        <w:t xml:space="preserve">, </w:t>
      </w:r>
      <w:r w:rsidRPr="00B559C9">
        <w:rPr>
          <w:rFonts w:ascii="Arial" w:hAnsi="Arial" w:cs="Arial"/>
          <w:color w:val="000000" w:themeColor="text1"/>
          <w:sz w:val="28"/>
          <w:szCs w:val="28"/>
        </w:rPr>
        <w:t xml:space="preserve">aide </w:t>
      </w:r>
      <w:r w:rsidR="002F6828" w:rsidRPr="00B559C9">
        <w:rPr>
          <w:rFonts w:ascii="Arial" w:hAnsi="Arial" w:cs="Arial"/>
          <w:color w:val="000000" w:themeColor="text1"/>
          <w:sz w:val="28"/>
          <w:szCs w:val="28"/>
        </w:rPr>
        <w:t xml:space="preserve">au parcours </w:t>
      </w:r>
      <w:r w:rsidRPr="00B559C9">
        <w:rPr>
          <w:rFonts w:ascii="Arial" w:hAnsi="Arial" w:cs="Arial"/>
          <w:color w:val="000000" w:themeColor="text1"/>
          <w:sz w:val="28"/>
          <w:szCs w:val="28"/>
        </w:rPr>
        <w:t>prescrite par le conseiller Pôle emploi, Cap emploi ou Mission locale).</w:t>
      </w:r>
    </w:p>
    <w:p w14:paraId="3B05E42F" w14:textId="02CF77C1" w:rsidR="00EF10B4" w:rsidRPr="00B559C9" w:rsidRDefault="00780556"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color w:val="000000" w:themeColor="text1"/>
          <w:sz w:val="28"/>
          <w:szCs w:val="28"/>
          <w:shd w:val="clear" w:color="auto" w:fill="F5F2EE"/>
        </w:rPr>
        <w:t xml:space="preserve">Le montant maximum est de </w:t>
      </w:r>
      <w:r w:rsidR="00216BE8" w:rsidRPr="00B559C9">
        <w:rPr>
          <w:rFonts w:ascii="Arial" w:hAnsi="Arial" w:cs="Arial"/>
          <w:b/>
          <w:bCs/>
          <w:color w:val="000000" w:themeColor="text1"/>
          <w:sz w:val="28"/>
          <w:szCs w:val="28"/>
          <w:shd w:val="clear" w:color="auto" w:fill="F5F2EE"/>
        </w:rPr>
        <w:t>750</w:t>
      </w:r>
      <w:r w:rsidRPr="00B559C9">
        <w:rPr>
          <w:rFonts w:ascii="Arial" w:hAnsi="Arial" w:cs="Arial"/>
          <w:b/>
          <w:bCs/>
          <w:color w:val="000000" w:themeColor="text1"/>
          <w:sz w:val="28"/>
          <w:szCs w:val="28"/>
          <w:shd w:val="clear" w:color="auto" w:fill="F5F2EE"/>
        </w:rPr>
        <w:t> euros.</w:t>
      </w:r>
    </w:p>
    <w:p w14:paraId="368649FD" w14:textId="77777777" w:rsidR="001764B2" w:rsidRPr="00B559C9" w:rsidRDefault="001764B2">
      <w:pPr>
        <w:jc w:val="left"/>
        <w:rPr>
          <w:rFonts w:ascii="Arial" w:hAnsi="Arial" w:cs="Arial"/>
          <w:b/>
          <w:bCs/>
          <w:sz w:val="24"/>
        </w:rPr>
      </w:pPr>
      <w:r w:rsidRPr="00B559C9">
        <w:rPr>
          <w:rFonts w:ascii="Arial" w:hAnsi="Arial" w:cs="Arial"/>
          <w:b/>
          <w:bCs/>
          <w:sz w:val="24"/>
        </w:rPr>
        <w:br w:type="page"/>
      </w:r>
    </w:p>
    <w:p w14:paraId="63A68CCA" w14:textId="77777777" w:rsidR="001764B2" w:rsidRPr="00B559C9" w:rsidRDefault="001764B2" w:rsidP="001764B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04. Aide au parcours dans l’emploi des personnes handicapées</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B16B10" w:rsidRPr="00B559C9" w14:paraId="5A4916EB" w14:textId="77777777" w:rsidTr="006F3D4D">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8E438DF" w14:textId="77777777" w:rsidR="00B16B10" w:rsidRPr="00B559C9" w:rsidRDefault="00B16B10"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7666B0DB" w14:textId="77777777" w:rsidR="00B16B10" w:rsidRPr="00B559C9" w:rsidRDefault="00B16B10"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C9BA656" w14:textId="77777777" w:rsidR="00B16B10" w:rsidRPr="00B559C9" w:rsidRDefault="00B16B10" w:rsidP="00B87A80">
            <w:pPr>
              <w:jc w:val="center"/>
              <w:rPr>
                <w:rFonts w:ascii="Arial" w:hAnsi="Arial" w:cs="Arial"/>
                <w:b/>
                <w:bCs/>
                <w:color w:val="000000"/>
              </w:rPr>
            </w:pPr>
            <w:r w:rsidRPr="00B559C9">
              <w:rPr>
                <w:rFonts w:ascii="Arial" w:hAnsi="Arial" w:cs="Arial"/>
                <w:b/>
                <w:bCs/>
                <w:color w:val="000000"/>
              </w:rPr>
              <w:t>Aide Mobilisable</w:t>
            </w:r>
          </w:p>
        </w:tc>
      </w:tr>
      <w:tr w:rsidR="00B16B10" w:rsidRPr="00B559C9" w14:paraId="35D0BA25" w14:textId="77777777" w:rsidTr="006F3D4D">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410121DE" w14:textId="77777777" w:rsidR="00B16B10" w:rsidRPr="00B559C9" w:rsidRDefault="00B16B10" w:rsidP="00B87A80">
            <w:pPr>
              <w:rPr>
                <w:rFonts w:ascii="Arial" w:hAnsi="Arial" w:cs="Arial"/>
                <w:b/>
                <w:bCs/>
                <w:i/>
                <w:iCs/>
                <w:color w:val="000000"/>
              </w:rPr>
            </w:pPr>
            <w:r w:rsidRPr="00B559C9">
              <w:rPr>
                <w:rFonts w:ascii="Arial" w:hAnsi="Arial" w:cs="Arial"/>
                <w:b/>
                <w:bCs/>
                <w:i/>
                <w:iCs/>
                <w:color w:val="000000"/>
              </w:rPr>
              <w:t>Fonctionnaire</w:t>
            </w:r>
            <w:r w:rsidRPr="00B559C9">
              <w:rPr>
                <w:rFonts w:ascii="Arial" w:hAnsi="Arial" w:cs="Arial"/>
                <w:b/>
                <w:bCs/>
                <w:i/>
                <w:i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7D1C16" w14:textId="77777777" w:rsidR="00B16B10" w:rsidRPr="006F3D4D" w:rsidRDefault="00B16B10" w:rsidP="00B87A80">
            <w:pPr>
              <w:rPr>
                <w:rFonts w:ascii="Arial" w:hAnsi="Arial" w:cs="Arial"/>
                <w:b/>
                <w:color w:val="000000"/>
              </w:rPr>
            </w:pPr>
            <w:r w:rsidRPr="006F3D4D">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1AB5B0C" w14:textId="77777777" w:rsidR="00B16B10" w:rsidRPr="00B559C9" w:rsidRDefault="00B16B10" w:rsidP="00B16B10">
            <w:pPr>
              <w:jc w:val="center"/>
              <w:rPr>
                <w:rFonts w:ascii="Arial" w:hAnsi="Arial" w:cs="Arial"/>
                <w:b/>
                <w:i/>
                <w:iCs/>
                <w:color w:val="000000"/>
              </w:rPr>
            </w:pPr>
            <w:r w:rsidRPr="00B559C9">
              <w:rPr>
                <w:rFonts w:ascii="Arial" w:hAnsi="Arial" w:cs="Arial"/>
                <w:b/>
                <w:i/>
                <w:iCs/>
                <w:color w:val="000000"/>
              </w:rPr>
              <w:t>OUI</w:t>
            </w:r>
          </w:p>
        </w:tc>
      </w:tr>
      <w:tr w:rsidR="00B16B10" w:rsidRPr="00B559C9" w14:paraId="45F748B0"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2381EEAA" w14:textId="77777777" w:rsidR="00B16B10" w:rsidRPr="00B559C9" w:rsidRDefault="00B16B10" w:rsidP="00B87A80">
            <w:pPr>
              <w:rPr>
                <w:rFonts w:ascii="Arial" w:hAnsi="Arial" w:cs="Arial"/>
                <w:b/>
                <w:bCs/>
                <w:i/>
                <w:i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ADC5B3" w14:textId="77777777" w:rsidR="00B16B10" w:rsidRPr="006F3D4D" w:rsidRDefault="00B16B10" w:rsidP="00B87A80">
            <w:pPr>
              <w:rPr>
                <w:rFonts w:ascii="Arial" w:hAnsi="Arial" w:cs="Arial"/>
                <w:b/>
                <w:color w:val="000000"/>
              </w:rPr>
            </w:pPr>
            <w:r w:rsidRPr="006F3D4D">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7864AFC" w14:textId="77777777" w:rsidR="00B16B10" w:rsidRPr="00B559C9" w:rsidRDefault="00B16B10" w:rsidP="00B16B10">
            <w:pPr>
              <w:jc w:val="center"/>
              <w:rPr>
                <w:rFonts w:ascii="Arial" w:hAnsi="Arial" w:cs="Arial"/>
                <w:b/>
                <w:i/>
                <w:iCs/>
                <w:color w:val="000000"/>
              </w:rPr>
            </w:pPr>
            <w:r w:rsidRPr="00B559C9">
              <w:rPr>
                <w:rFonts w:ascii="Arial" w:hAnsi="Arial" w:cs="Arial"/>
                <w:b/>
                <w:i/>
                <w:iCs/>
                <w:color w:val="000000"/>
              </w:rPr>
              <w:t>OUI</w:t>
            </w:r>
          </w:p>
        </w:tc>
      </w:tr>
      <w:tr w:rsidR="00B16B10" w:rsidRPr="00B559C9" w14:paraId="52DE0028"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AAC690C" w14:textId="77777777" w:rsidR="00B16B10" w:rsidRPr="00B559C9" w:rsidRDefault="00B16B10" w:rsidP="00B87A80">
            <w:pPr>
              <w:rPr>
                <w:rFonts w:ascii="Arial" w:hAnsi="Arial" w:cs="Arial"/>
                <w:b/>
                <w:bCs/>
                <w:i/>
                <w:i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346B46D" w14:textId="77777777" w:rsidR="00B16B10" w:rsidRPr="006F3D4D" w:rsidRDefault="00B16B10" w:rsidP="00B87A80">
            <w:pPr>
              <w:rPr>
                <w:rFonts w:ascii="Arial" w:hAnsi="Arial" w:cs="Arial"/>
                <w:color w:val="000000"/>
              </w:rPr>
            </w:pPr>
            <w:r w:rsidRPr="006F3D4D">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A845C84" w14:textId="77777777" w:rsidR="00B16B10" w:rsidRPr="00B559C9" w:rsidRDefault="00B16B10" w:rsidP="00B16B10">
            <w:pPr>
              <w:jc w:val="center"/>
              <w:rPr>
                <w:rFonts w:ascii="Arial" w:hAnsi="Arial" w:cs="Arial"/>
                <w:bCs/>
                <w:i/>
                <w:iCs/>
                <w:color w:val="000000"/>
              </w:rPr>
            </w:pPr>
            <w:r w:rsidRPr="00B559C9">
              <w:rPr>
                <w:rFonts w:ascii="Arial" w:hAnsi="Arial" w:cs="Arial"/>
                <w:bCs/>
                <w:i/>
                <w:iCs/>
                <w:color w:val="000000"/>
              </w:rPr>
              <w:t>NON</w:t>
            </w:r>
          </w:p>
        </w:tc>
      </w:tr>
      <w:tr w:rsidR="00B16B10" w:rsidRPr="00B559C9" w14:paraId="04354F86"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29B8E4F6" w14:textId="77777777" w:rsidR="00B16B10" w:rsidRPr="00B559C9" w:rsidRDefault="00B16B10" w:rsidP="00B87A80">
            <w:pPr>
              <w:rPr>
                <w:rFonts w:ascii="Arial" w:hAnsi="Arial" w:cs="Arial"/>
                <w:b/>
                <w:bCs/>
                <w:i/>
                <w:i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5347075" w14:textId="77777777" w:rsidR="00B16B10" w:rsidRPr="006F3D4D" w:rsidRDefault="00B16B10" w:rsidP="00B87A80">
            <w:pPr>
              <w:rPr>
                <w:rFonts w:ascii="Arial" w:hAnsi="Arial" w:cs="Arial"/>
                <w:color w:val="000000"/>
              </w:rPr>
            </w:pPr>
            <w:r w:rsidRPr="006F3D4D">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7CB1019" w14:textId="77777777" w:rsidR="00B16B10" w:rsidRPr="00B559C9" w:rsidRDefault="00B16B10" w:rsidP="00B16B10">
            <w:pPr>
              <w:jc w:val="center"/>
              <w:rPr>
                <w:rFonts w:ascii="Arial" w:hAnsi="Arial" w:cs="Arial"/>
                <w:bCs/>
                <w:i/>
                <w:iCs/>
                <w:color w:val="000000"/>
              </w:rPr>
            </w:pPr>
            <w:r w:rsidRPr="00B559C9">
              <w:rPr>
                <w:rFonts w:ascii="Arial" w:hAnsi="Arial" w:cs="Arial"/>
                <w:bCs/>
                <w:i/>
                <w:iCs/>
                <w:color w:val="000000"/>
              </w:rPr>
              <w:t>NON</w:t>
            </w:r>
          </w:p>
        </w:tc>
      </w:tr>
      <w:tr w:rsidR="00B16B10" w:rsidRPr="00B559C9" w14:paraId="79A8B95A" w14:textId="77777777" w:rsidTr="006F3D4D">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0C388340" w14:textId="77777777" w:rsidR="00B16B10" w:rsidRPr="00B559C9" w:rsidRDefault="00B16B10" w:rsidP="00B87A80">
            <w:pPr>
              <w:rPr>
                <w:rFonts w:ascii="Arial" w:hAnsi="Arial" w:cs="Arial"/>
                <w:b/>
                <w:bCs/>
                <w:i/>
                <w:iCs/>
                <w:color w:val="000000"/>
              </w:rPr>
            </w:pPr>
            <w:r w:rsidRPr="00B559C9">
              <w:rPr>
                <w:rFonts w:ascii="Arial" w:hAnsi="Arial" w:cs="Arial"/>
                <w:b/>
                <w:bCs/>
                <w:i/>
                <w:i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0FF13C" w14:textId="77777777" w:rsidR="00B16B10" w:rsidRPr="006F3D4D" w:rsidRDefault="00B16B10" w:rsidP="00B87A80">
            <w:pPr>
              <w:rPr>
                <w:rFonts w:ascii="Arial" w:hAnsi="Arial" w:cs="Arial"/>
                <w:b/>
                <w:color w:val="000000"/>
              </w:rPr>
            </w:pPr>
            <w:r w:rsidRPr="006F3D4D">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1A67379" w14:textId="77777777" w:rsidR="00B16B10" w:rsidRPr="00B559C9" w:rsidRDefault="00B16B10" w:rsidP="00B87A80">
            <w:pPr>
              <w:jc w:val="center"/>
              <w:rPr>
                <w:rFonts w:ascii="Arial" w:hAnsi="Arial" w:cs="Arial"/>
                <w:b/>
                <w:i/>
                <w:iCs/>
                <w:color w:val="000000"/>
              </w:rPr>
            </w:pPr>
            <w:r w:rsidRPr="00B559C9">
              <w:rPr>
                <w:rFonts w:ascii="Arial" w:hAnsi="Arial" w:cs="Arial"/>
                <w:b/>
                <w:i/>
                <w:iCs/>
              </w:rPr>
              <w:t>OUI</w:t>
            </w:r>
          </w:p>
        </w:tc>
      </w:tr>
      <w:tr w:rsidR="00B16B10" w:rsidRPr="00B559C9" w14:paraId="75D16AE6"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8DBAE13" w14:textId="77777777" w:rsidR="00B16B10" w:rsidRPr="00B559C9" w:rsidRDefault="00B16B1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B1FCD2" w14:textId="77777777" w:rsidR="00B16B10" w:rsidRPr="006F3D4D" w:rsidRDefault="00B16B10" w:rsidP="00B87A80">
            <w:pPr>
              <w:rPr>
                <w:rFonts w:ascii="Arial" w:hAnsi="Arial" w:cs="Arial"/>
                <w:b/>
                <w:color w:val="000000"/>
              </w:rPr>
            </w:pPr>
            <w:r w:rsidRPr="006F3D4D">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3CF00A"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2E8DAE96"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DFEED64" w14:textId="77777777" w:rsidR="00B16B10" w:rsidRPr="00B559C9" w:rsidRDefault="00B16B1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7E60EA3" w14:textId="77777777" w:rsidR="00B16B10" w:rsidRPr="006F3D4D" w:rsidRDefault="00B16B10" w:rsidP="00B87A80">
            <w:pPr>
              <w:rPr>
                <w:rFonts w:ascii="Arial" w:hAnsi="Arial" w:cs="Arial"/>
                <w:color w:val="000000"/>
              </w:rPr>
            </w:pPr>
            <w:r w:rsidRPr="006F3D4D">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FCC600E"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2F62D739" w14:textId="77777777" w:rsidTr="006F3D4D">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0C6F7E7F" w14:textId="77777777" w:rsidR="00B16B10" w:rsidRPr="00B559C9" w:rsidRDefault="00B16B10"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C5484FC" w14:textId="77777777" w:rsidR="00B16B10" w:rsidRPr="006F3D4D" w:rsidRDefault="00B16B10" w:rsidP="00B87A80">
            <w:pPr>
              <w:rPr>
                <w:rFonts w:ascii="Arial" w:hAnsi="Arial" w:cs="Arial"/>
                <w:b/>
                <w:color w:val="000000"/>
              </w:rPr>
            </w:pPr>
            <w:r w:rsidRPr="006F3D4D">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17E8FE3"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3E9A0787"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DE784CA" w14:textId="77777777" w:rsidR="00B16B10" w:rsidRPr="00B559C9" w:rsidRDefault="00B16B1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5DE267B" w14:textId="77777777" w:rsidR="00B16B10" w:rsidRPr="006F3D4D" w:rsidRDefault="00B16B10" w:rsidP="00B87A80">
            <w:pPr>
              <w:rPr>
                <w:rFonts w:ascii="Arial" w:hAnsi="Arial" w:cs="Arial"/>
                <w:b/>
                <w:color w:val="000000"/>
              </w:rPr>
            </w:pPr>
            <w:r w:rsidRPr="006F3D4D">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6770225"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56932095"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61FA7D3" w14:textId="77777777" w:rsidR="00B16B10" w:rsidRPr="00B559C9" w:rsidRDefault="00B16B1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7762510" w14:textId="77777777" w:rsidR="00B16B10" w:rsidRPr="006F3D4D" w:rsidRDefault="00B16B10" w:rsidP="00B87A80">
            <w:pPr>
              <w:rPr>
                <w:rFonts w:ascii="Arial" w:hAnsi="Arial" w:cs="Arial"/>
                <w:color w:val="000000"/>
              </w:rPr>
            </w:pPr>
            <w:r w:rsidRPr="006F3D4D">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A78C7BC"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4AFD7A2A" w14:textId="77777777" w:rsidTr="006F3D4D">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6555D130" w14:textId="77777777" w:rsidR="00B16B10" w:rsidRPr="00B559C9" w:rsidRDefault="00B16B10"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8470F35" w14:textId="77777777" w:rsidR="00B16B10" w:rsidRPr="006F3D4D" w:rsidRDefault="00B16B10" w:rsidP="00B87A80">
            <w:pPr>
              <w:rPr>
                <w:rFonts w:ascii="Arial" w:hAnsi="Arial" w:cs="Arial"/>
                <w:b/>
                <w:color w:val="000000"/>
              </w:rPr>
            </w:pPr>
            <w:r w:rsidRPr="006F3D4D">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91F25E4"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742E8650"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9446B08" w14:textId="77777777" w:rsidR="00B16B10" w:rsidRPr="00B559C9" w:rsidRDefault="00B16B1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0CB0093" w14:textId="77777777" w:rsidR="00B16B10" w:rsidRPr="006F3D4D" w:rsidRDefault="00B16B10" w:rsidP="00B87A80">
            <w:pPr>
              <w:rPr>
                <w:rFonts w:ascii="Arial" w:hAnsi="Arial" w:cs="Arial"/>
                <w:b/>
                <w:color w:val="000000"/>
              </w:rPr>
            </w:pPr>
            <w:r w:rsidRPr="006F3D4D">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6E1EC2F"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7C9F95A1"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7E39097" w14:textId="77777777" w:rsidR="00B16B10" w:rsidRPr="00B559C9" w:rsidRDefault="00B16B1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02ECF7E" w14:textId="77777777" w:rsidR="00B16B10" w:rsidRPr="006F3D4D" w:rsidRDefault="00B16B10" w:rsidP="00B87A80">
            <w:pPr>
              <w:rPr>
                <w:rFonts w:ascii="Arial" w:hAnsi="Arial" w:cs="Arial"/>
                <w:color w:val="000000"/>
              </w:rPr>
            </w:pPr>
            <w:r w:rsidRPr="006F3D4D">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EDAD810"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50BF7D83"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13C4E0F" w14:textId="77777777" w:rsidR="00B16B10" w:rsidRPr="00B559C9" w:rsidRDefault="00B16B10"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18B3FA2" w14:textId="77777777" w:rsidR="00B16B10" w:rsidRPr="006F3D4D" w:rsidRDefault="00B16B10" w:rsidP="00B87A80">
            <w:pPr>
              <w:rPr>
                <w:rFonts w:ascii="Arial" w:hAnsi="Arial" w:cs="Arial"/>
                <w:b/>
                <w:color w:val="000000"/>
              </w:rPr>
            </w:pPr>
            <w:r w:rsidRPr="006F3D4D">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6150DCE"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6EC1A43C"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D3EF716" w14:textId="77777777" w:rsidR="00B16B10" w:rsidRPr="00B559C9" w:rsidRDefault="00B16B10"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399E16E" w14:textId="77777777" w:rsidR="00B16B10" w:rsidRPr="006F3D4D" w:rsidRDefault="00B16B10" w:rsidP="00B87A80">
            <w:pPr>
              <w:rPr>
                <w:rFonts w:ascii="Arial" w:hAnsi="Arial" w:cs="Arial"/>
              </w:rPr>
            </w:pPr>
            <w:r w:rsidRPr="006F3D4D">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16A1C04" w14:textId="77777777" w:rsidR="00B16B10" w:rsidRPr="00B559C9" w:rsidRDefault="00B16B10" w:rsidP="00B87A80">
            <w:pPr>
              <w:jc w:val="center"/>
              <w:rPr>
                <w:rFonts w:ascii="Arial" w:hAnsi="Arial" w:cs="Arial"/>
              </w:rPr>
            </w:pPr>
            <w:r w:rsidRPr="00B559C9">
              <w:rPr>
                <w:rFonts w:ascii="Arial" w:hAnsi="Arial" w:cs="Arial"/>
              </w:rPr>
              <w:t>NON</w:t>
            </w:r>
          </w:p>
        </w:tc>
      </w:tr>
      <w:tr w:rsidR="00B16B10" w:rsidRPr="00B559C9" w14:paraId="3FD60E6F"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5C68963" w14:textId="77777777" w:rsidR="00B16B10" w:rsidRPr="00B559C9" w:rsidRDefault="00B16B10"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C914A8A" w14:textId="77777777" w:rsidR="00B16B10" w:rsidRPr="006F3D4D" w:rsidRDefault="00B16B10" w:rsidP="00B87A80">
            <w:pPr>
              <w:rPr>
                <w:rFonts w:ascii="Arial" w:hAnsi="Arial" w:cs="Arial"/>
                <w:color w:val="000000"/>
              </w:rPr>
            </w:pPr>
            <w:r w:rsidRPr="006F3D4D">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CE59D72"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42CB7844"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1F48115" w14:textId="77777777" w:rsidR="00B16B10" w:rsidRPr="00B559C9" w:rsidRDefault="00B16B10" w:rsidP="00B87A80">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C08C46A" w14:textId="77777777" w:rsidR="00B16B10" w:rsidRPr="006F3D4D" w:rsidRDefault="00B16B10" w:rsidP="00B87A80">
            <w:pPr>
              <w:rPr>
                <w:rFonts w:ascii="Arial" w:hAnsi="Arial" w:cs="Arial"/>
                <w:color w:val="000000"/>
              </w:rPr>
            </w:pPr>
            <w:r w:rsidRPr="006F3D4D">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76402C8"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47C5F5C1"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2D198BB" w14:textId="77777777" w:rsidR="00B16B10" w:rsidRPr="00B559C9" w:rsidRDefault="00B16B10" w:rsidP="00B87A80">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DDCF11D" w14:textId="77777777" w:rsidR="00B16B10" w:rsidRPr="006F3D4D" w:rsidRDefault="00B16B10" w:rsidP="00B87A80">
            <w:pPr>
              <w:rPr>
                <w:rFonts w:ascii="Arial" w:hAnsi="Arial" w:cs="Arial"/>
                <w:color w:val="000000"/>
              </w:rPr>
            </w:pPr>
            <w:r w:rsidRPr="006F3D4D">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01A9B55"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39123B29" w14:textId="77777777" w:rsidTr="006F3D4D">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1071B9EB" w14:textId="77777777" w:rsidR="00B16B10" w:rsidRPr="00B559C9" w:rsidRDefault="00B16B10"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75F626D0" w14:textId="77777777" w:rsidR="00B16B10" w:rsidRPr="006F3D4D" w:rsidRDefault="00B16B10" w:rsidP="00B87A80">
            <w:pPr>
              <w:rPr>
                <w:rFonts w:ascii="Arial" w:hAnsi="Arial" w:cs="Arial"/>
                <w:color w:val="000000"/>
              </w:rPr>
            </w:pPr>
            <w:r w:rsidRPr="006F3D4D">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7F3BED79"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9275B7" w:rsidRPr="00B559C9" w14:paraId="2F8876EA" w14:textId="77777777" w:rsidTr="006F3D4D">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334C132B" w14:textId="0D8938FD"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8883024" w14:textId="77777777" w:rsidR="009275B7" w:rsidRPr="006F3D4D" w:rsidRDefault="009275B7" w:rsidP="00043B20">
            <w:pPr>
              <w:rPr>
                <w:rFonts w:ascii="Arial" w:hAnsi="Arial" w:cs="Arial"/>
                <w:b/>
                <w:bCs/>
                <w:color w:val="000000"/>
              </w:rPr>
            </w:pPr>
            <w:r w:rsidRPr="006F3D4D">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6BAB8E8C"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098793B7" w14:textId="77777777" w:rsidR="001764B2" w:rsidRPr="00B559C9" w:rsidRDefault="001764B2" w:rsidP="00780556">
      <w:pPr>
        <w:jc w:val="left"/>
        <w:rPr>
          <w:rFonts w:ascii="Arial" w:hAnsi="Arial" w:cs="Arial"/>
          <w:b/>
          <w:bCs/>
          <w:sz w:val="24"/>
        </w:rPr>
      </w:pPr>
    </w:p>
    <w:p w14:paraId="6BA4AE1B" w14:textId="077408F0" w:rsidR="00780556" w:rsidRPr="00B559C9" w:rsidRDefault="00780556" w:rsidP="00780556">
      <w:pPr>
        <w:jc w:val="left"/>
        <w:rPr>
          <w:rFonts w:ascii="Arial" w:hAnsi="Arial" w:cs="Arial"/>
          <w:b/>
          <w:bCs/>
          <w:sz w:val="24"/>
        </w:rPr>
      </w:pPr>
      <w:r w:rsidRPr="00B559C9">
        <w:rPr>
          <w:rFonts w:ascii="Arial" w:hAnsi="Arial" w:cs="Arial"/>
          <w:b/>
          <w:bCs/>
          <w:sz w:val="24"/>
        </w:rPr>
        <w:br w:type="page"/>
      </w:r>
    </w:p>
    <w:p w14:paraId="7424C225" w14:textId="006B1596" w:rsidR="002331AF" w:rsidRPr="00B559C9" w:rsidRDefault="00CB4FBD"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 xml:space="preserve">04. </w:t>
      </w:r>
      <w:r w:rsidR="002331AF" w:rsidRPr="00B559C9">
        <w:rPr>
          <w:rFonts w:ascii="Arial" w:hAnsi="Arial" w:cs="Arial"/>
          <w:color w:val="F2F2F2" w:themeColor="background1" w:themeShade="F2"/>
          <w:sz w:val="36"/>
          <w:szCs w:val="36"/>
        </w:rPr>
        <w:t>Aide au parcours dans l’emploi des personnes handicapées</w:t>
      </w:r>
    </w:p>
    <w:p w14:paraId="27B8453C" w14:textId="77777777" w:rsidR="00780556" w:rsidRPr="00B559C9" w:rsidRDefault="00780556" w:rsidP="007F04D5">
      <w:pPr>
        <w:pStyle w:val="Paragraphedeliste"/>
        <w:numPr>
          <w:ilvl w:val="0"/>
          <w:numId w:val="38"/>
        </w:numPr>
        <w:spacing w:before="240" w:after="120"/>
        <w:rPr>
          <w:rFonts w:ascii="Arial" w:hAnsi="Arial" w:cs="Arial"/>
          <w:b/>
          <w:bCs/>
          <w:sz w:val="24"/>
          <w:szCs w:val="24"/>
        </w:rPr>
      </w:pPr>
      <w:r w:rsidRPr="00B559C9">
        <w:rPr>
          <w:rFonts w:ascii="Arial" w:hAnsi="Arial" w:cs="Arial"/>
          <w:b/>
          <w:bCs/>
          <w:sz w:val="24"/>
          <w:szCs w:val="24"/>
        </w:rPr>
        <w:t>QUI PEUT EN BÉNÉFICIER ?</w:t>
      </w:r>
    </w:p>
    <w:p w14:paraId="6344D959" w14:textId="77777777" w:rsidR="00780556" w:rsidRPr="00B559C9" w:rsidRDefault="00780556" w:rsidP="00780556">
      <w:pPr>
        <w:spacing w:after="120"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63532144" w14:textId="77777777" w:rsidR="00780556" w:rsidRPr="00B559C9" w:rsidRDefault="00780556" w:rsidP="000A7CA8">
      <w:pPr>
        <w:spacing w:line="0" w:lineRule="atLeast"/>
        <w:rPr>
          <w:rFonts w:ascii="Arial" w:hAnsi="Arial" w:cs="Arial"/>
          <w:sz w:val="26"/>
          <w:szCs w:val="26"/>
        </w:rPr>
      </w:pPr>
      <w:r w:rsidRPr="00B559C9">
        <w:rPr>
          <w:rFonts w:ascii="Arial" w:hAnsi="Arial" w:cs="Arial"/>
          <w:sz w:val="26"/>
          <w:szCs w:val="26"/>
        </w:rPr>
        <w:t>-</w:t>
      </w:r>
      <w:r w:rsidRPr="00B559C9">
        <w:rPr>
          <w:rFonts w:ascii="Arial" w:hAnsi="Arial" w:cs="Arial"/>
          <w:sz w:val="26"/>
          <w:szCs w:val="26"/>
        </w:rPr>
        <w:tab/>
        <w:t>les bénéficiaires de l’obligation d’emploi (BOE)</w:t>
      </w:r>
    </w:p>
    <w:p w14:paraId="4AE4317F" w14:textId="77777777" w:rsidR="00780556" w:rsidRPr="00B559C9" w:rsidRDefault="00780556" w:rsidP="007F04D5">
      <w:pPr>
        <w:pStyle w:val="Paragraphedeliste"/>
        <w:numPr>
          <w:ilvl w:val="0"/>
          <w:numId w:val="38"/>
        </w:numPr>
        <w:spacing w:before="240" w:after="120"/>
        <w:rPr>
          <w:rFonts w:ascii="Arial" w:hAnsi="Arial" w:cs="Arial"/>
          <w:b/>
          <w:bCs/>
          <w:sz w:val="24"/>
          <w:szCs w:val="24"/>
        </w:rPr>
      </w:pPr>
      <w:r w:rsidRPr="00B559C9">
        <w:rPr>
          <w:rFonts w:ascii="Arial" w:hAnsi="Arial" w:cs="Arial"/>
          <w:b/>
          <w:bCs/>
          <w:sz w:val="24"/>
          <w:szCs w:val="24"/>
        </w:rPr>
        <w:t>LE CONTENU</w:t>
      </w:r>
    </w:p>
    <w:p w14:paraId="2F4BB6FF" w14:textId="77777777" w:rsidR="00780556" w:rsidRPr="00B559C9" w:rsidRDefault="00780556" w:rsidP="00780556">
      <w:pPr>
        <w:spacing w:after="120"/>
        <w:rPr>
          <w:rFonts w:ascii="Arial" w:hAnsi="Arial" w:cs="Arial"/>
          <w:sz w:val="26"/>
          <w:szCs w:val="26"/>
        </w:rPr>
      </w:pPr>
      <w:r w:rsidRPr="00B559C9">
        <w:rPr>
          <w:rFonts w:ascii="Arial" w:hAnsi="Arial" w:cs="Arial"/>
          <w:sz w:val="26"/>
          <w:szCs w:val="26"/>
        </w:rPr>
        <w:t>L’aide est destinée à couvrir les frais à engager dans le cadre du parcours professionnel :</w:t>
      </w:r>
    </w:p>
    <w:p w14:paraId="06B810A8" w14:textId="77777777" w:rsidR="00780556" w:rsidRPr="00B559C9" w:rsidRDefault="00780556" w:rsidP="007F04D5">
      <w:pPr>
        <w:numPr>
          <w:ilvl w:val="0"/>
          <w:numId w:val="24"/>
        </w:numPr>
        <w:spacing w:after="120"/>
        <w:rPr>
          <w:rFonts w:ascii="Arial" w:hAnsi="Arial" w:cs="Arial"/>
          <w:sz w:val="26"/>
          <w:szCs w:val="26"/>
        </w:rPr>
      </w:pPr>
      <w:r w:rsidRPr="00B559C9">
        <w:rPr>
          <w:rFonts w:ascii="Arial" w:hAnsi="Arial" w:cs="Arial"/>
          <w:sz w:val="26"/>
          <w:szCs w:val="26"/>
        </w:rPr>
        <w:t>Frais de déménagement engagés par les personnes qui sont dans l‘obligation de déménager afin d’évoluer dans leur emploi ou de le conserver</w:t>
      </w:r>
    </w:p>
    <w:p w14:paraId="4A3C9AE1" w14:textId="453E58FB" w:rsidR="000A264E" w:rsidRPr="00B559C9" w:rsidRDefault="00780556" w:rsidP="007F04D5">
      <w:pPr>
        <w:numPr>
          <w:ilvl w:val="0"/>
          <w:numId w:val="24"/>
        </w:numPr>
        <w:spacing w:after="120"/>
        <w:rPr>
          <w:rFonts w:ascii="Arial" w:hAnsi="Arial" w:cs="Arial"/>
          <w:sz w:val="26"/>
          <w:szCs w:val="26"/>
        </w:rPr>
      </w:pPr>
      <w:r w:rsidRPr="00B559C9">
        <w:rPr>
          <w:rFonts w:ascii="Arial" w:hAnsi="Arial" w:cs="Arial"/>
          <w:sz w:val="26"/>
          <w:szCs w:val="26"/>
        </w:rPr>
        <w:t>Equipement pédagogique nécessaire à l’exécution de la formation de l’apprenti</w:t>
      </w:r>
    </w:p>
    <w:p w14:paraId="03E85EB1" w14:textId="5AF5C7CD" w:rsidR="000A264E" w:rsidRPr="00B559C9" w:rsidRDefault="000A264E" w:rsidP="007F04D5">
      <w:pPr>
        <w:numPr>
          <w:ilvl w:val="0"/>
          <w:numId w:val="24"/>
        </w:numPr>
        <w:spacing w:after="120"/>
        <w:rPr>
          <w:rFonts w:ascii="Arial" w:hAnsi="Arial" w:cs="Arial"/>
          <w:sz w:val="26"/>
          <w:szCs w:val="26"/>
        </w:rPr>
      </w:pPr>
      <w:r w:rsidRPr="00B559C9">
        <w:rPr>
          <w:rFonts w:ascii="Arial" w:hAnsi="Arial" w:cs="Arial"/>
          <w:sz w:val="26"/>
          <w:szCs w:val="26"/>
        </w:rPr>
        <w:t xml:space="preserve">Besoins individuels spécifiques à couvrir pour des </w:t>
      </w:r>
      <w:r w:rsidRPr="00B559C9">
        <w:rPr>
          <w:rFonts w:ascii="Arial" w:hAnsi="Arial" w:cs="Arial"/>
          <w:sz w:val="26"/>
          <w:szCs w:val="26"/>
          <w:u w:val="single"/>
        </w:rPr>
        <w:t>personnes en situation de précarité</w:t>
      </w:r>
      <w:r w:rsidRPr="00B559C9">
        <w:rPr>
          <w:rFonts w:ascii="Arial" w:hAnsi="Arial" w:cs="Arial"/>
          <w:sz w:val="26"/>
          <w:szCs w:val="26"/>
        </w:rPr>
        <w:t xml:space="preserve"> déterminés </w:t>
      </w:r>
      <w:r w:rsidR="005F3491" w:rsidRPr="00B559C9">
        <w:rPr>
          <w:rFonts w:ascii="Arial" w:hAnsi="Arial" w:cs="Arial"/>
          <w:sz w:val="26"/>
          <w:szCs w:val="26"/>
          <w:u w:val="single"/>
        </w:rPr>
        <w:t>s</w:t>
      </w:r>
      <w:r w:rsidRPr="00B559C9">
        <w:rPr>
          <w:rFonts w:ascii="Arial" w:hAnsi="Arial" w:cs="Arial"/>
          <w:sz w:val="26"/>
          <w:szCs w:val="26"/>
          <w:u w:val="single"/>
        </w:rPr>
        <w:t>ur prescription par le conseiller Pôle emploi, Cap emploi ou Mission locale</w:t>
      </w:r>
      <w:r w:rsidRPr="00B559C9">
        <w:rPr>
          <w:rFonts w:ascii="Arial" w:hAnsi="Arial" w:cs="Arial"/>
          <w:sz w:val="26"/>
          <w:szCs w:val="26"/>
        </w:rPr>
        <w:t xml:space="preserve">. </w:t>
      </w:r>
    </w:p>
    <w:p w14:paraId="344E7C2E" w14:textId="76FF0253" w:rsidR="00780556" w:rsidRPr="00B559C9" w:rsidRDefault="00780556" w:rsidP="00D61DC9">
      <w:pPr>
        <w:spacing w:after="120" w:line="0" w:lineRule="atLeast"/>
        <w:rPr>
          <w:rFonts w:ascii="Arial" w:hAnsi="Arial" w:cs="Arial"/>
          <w:sz w:val="26"/>
          <w:szCs w:val="26"/>
        </w:rPr>
      </w:pPr>
      <w:r w:rsidRPr="00B559C9">
        <w:rPr>
          <w:rFonts w:ascii="Arial" w:hAnsi="Arial" w:cs="Arial"/>
          <w:sz w:val="26"/>
          <w:szCs w:val="26"/>
        </w:rPr>
        <w:t>L’aide doit être demandée dans le</w:t>
      </w:r>
      <w:r w:rsidR="00173274" w:rsidRPr="00B559C9">
        <w:rPr>
          <w:rFonts w:ascii="Arial" w:hAnsi="Arial" w:cs="Arial"/>
          <w:sz w:val="26"/>
          <w:szCs w:val="26"/>
        </w:rPr>
        <w:t>s</w:t>
      </w:r>
      <w:r w:rsidRPr="00B559C9">
        <w:rPr>
          <w:rFonts w:ascii="Arial" w:hAnsi="Arial" w:cs="Arial"/>
          <w:sz w:val="26"/>
          <w:szCs w:val="26"/>
        </w:rPr>
        <w:t xml:space="preserve"> 3 premiers mois suivant le changement de résidence</w:t>
      </w:r>
      <w:r w:rsidR="00595B02" w:rsidRPr="00B559C9">
        <w:rPr>
          <w:rFonts w:ascii="Arial" w:hAnsi="Arial" w:cs="Arial"/>
          <w:sz w:val="26"/>
          <w:szCs w:val="26"/>
        </w:rPr>
        <w:t>, l</w:t>
      </w:r>
      <w:r w:rsidRPr="00B559C9">
        <w:rPr>
          <w:rFonts w:ascii="Arial" w:hAnsi="Arial" w:cs="Arial"/>
          <w:sz w:val="26"/>
          <w:szCs w:val="26"/>
        </w:rPr>
        <w:t>es 3 premiers mois de scolarité</w:t>
      </w:r>
      <w:r w:rsidR="00595B02" w:rsidRPr="00B559C9">
        <w:rPr>
          <w:rFonts w:ascii="Arial" w:hAnsi="Arial" w:cs="Arial"/>
          <w:sz w:val="26"/>
          <w:szCs w:val="26"/>
        </w:rPr>
        <w:t xml:space="preserve"> ou de prise de poste</w:t>
      </w:r>
      <w:r w:rsidRPr="00B559C9">
        <w:rPr>
          <w:rFonts w:ascii="Arial" w:hAnsi="Arial" w:cs="Arial"/>
          <w:sz w:val="26"/>
          <w:szCs w:val="26"/>
        </w:rPr>
        <w:t>.</w:t>
      </w:r>
    </w:p>
    <w:p w14:paraId="65968170" w14:textId="77777777" w:rsidR="00780556" w:rsidRPr="00B559C9" w:rsidRDefault="00780556" w:rsidP="007F04D5">
      <w:pPr>
        <w:pStyle w:val="Paragraphedeliste"/>
        <w:numPr>
          <w:ilvl w:val="0"/>
          <w:numId w:val="38"/>
        </w:numPr>
        <w:spacing w:before="240" w:after="120"/>
        <w:rPr>
          <w:rFonts w:ascii="Arial" w:hAnsi="Arial" w:cs="Arial"/>
          <w:b/>
          <w:bCs/>
          <w:sz w:val="24"/>
          <w:szCs w:val="24"/>
        </w:rPr>
      </w:pPr>
      <w:r w:rsidRPr="00B559C9">
        <w:rPr>
          <w:rFonts w:ascii="Arial" w:hAnsi="Arial" w:cs="Arial"/>
          <w:b/>
          <w:bCs/>
          <w:sz w:val="24"/>
          <w:szCs w:val="24"/>
        </w:rPr>
        <w:t>QUEL MONTANT ?</w:t>
      </w:r>
    </w:p>
    <w:p w14:paraId="59F08F2F" w14:textId="77777777" w:rsidR="00780556" w:rsidRPr="00B559C9" w:rsidRDefault="00780556" w:rsidP="00D61DC9">
      <w:pPr>
        <w:spacing w:after="120"/>
        <w:rPr>
          <w:rFonts w:ascii="Arial" w:hAnsi="Arial" w:cs="Arial"/>
          <w:sz w:val="26"/>
          <w:szCs w:val="26"/>
        </w:rPr>
      </w:pPr>
      <w:r w:rsidRPr="00B559C9">
        <w:rPr>
          <w:rFonts w:ascii="Arial" w:hAnsi="Arial" w:cs="Arial"/>
          <w:sz w:val="26"/>
          <w:szCs w:val="26"/>
        </w:rPr>
        <w:t>Le montant de l’aide est apprécié au cas par cas, en fonction des frais réels engagés.</w:t>
      </w:r>
    </w:p>
    <w:p w14:paraId="7CB1F4AF" w14:textId="40C4E588" w:rsidR="00780556" w:rsidRPr="00B559C9" w:rsidRDefault="00780556" w:rsidP="00780556">
      <w:pPr>
        <w:rPr>
          <w:rFonts w:ascii="Arial" w:hAnsi="Arial" w:cs="Arial"/>
          <w:sz w:val="26"/>
          <w:szCs w:val="26"/>
        </w:rPr>
      </w:pPr>
      <w:r w:rsidRPr="00B559C9">
        <w:rPr>
          <w:rFonts w:ascii="Arial" w:hAnsi="Arial" w:cs="Arial"/>
          <w:sz w:val="26"/>
          <w:szCs w:val="26"/>
        </w:rPr>
        <w:t xml:space="preserve">Le montant maximum de l’aide est de </w:t>
      </w:r>
      <w:r w:rsidR="002D79D2" w:rsidRPr="00B559C9">
        <w:rPr>
          <w:rFonts w:ascii="Arial" w:hAnsi="Arial" w:cs="Arial"/>
          <w:sz w:val="26"/>
          <w:szCs w:val="26"/>
        </w:rPr>
        <w:t>7</w:t>
      </w:r>
      <w:r w:rsidRPr="00B559C9">
        <w:rPr>
          <w:rFonts w:ascii="Arial" w:hAnsi="Arial" w:cs="Arial"/>
          <w:sz w:val="26"/>
          <w:szCs w:val="26"/>
        </w:rPr>
        <w:t>50 €.</w:t>
      </w:r>
    </w:p>
    <w:p w14:paraId="5204CC05" w14:textId="77777777" w:rsidR="00780556" w:rsidRPr="00B559C9" w:rsidRDefault="00780556" w:rsidP="007F04D5">
      <w:pPr>
        <w:pStyle w:val="Paragraphedeliste"/>
        <w:numPr>
          <w:ilvl w:val="0"/>
          <w:numId w:val="38"/>
        </w:numPr>
        <w:spacing w:before="240" w:after="120"/>
        <w:rPr>
          <w:rFonts w:ascii="Arial" w:hAnsi="Arial" w:cs="Arial"/>
          <w:b/>
          <w:bCs/>
          <w:sz w:val="24"/>
          <w:szCs w:val="24"/>
        </w:rPr>
      </w:pPr>
      <w:r w:rsidRPr="00B559C9">
        <w:rPr>
          <w:rFonts w:ascii="Arial" w:hAnsi="Arial" w:cs="Arial"/>
          <w:b/>
          <w:bCs/>
          <w:sz w:val="24"/>
          <w:szCs w:val="24"/>
        </w:rPr>
        <w:t>RÈGLES DE CUMUL</w:t>
      </w:r>
    </w:p>
    <w:p w14:paraId="1D13ABC4" w14:textId="77777777" w:rsidR="00780556" w:rsidRPr="00B559C9" w:rsidRDefault="00780556" w:rsidP="00780556">
      <w:pPr>
        <w:rPr>
          <w:rFonts w:ascii="Arial" w:hAnsi="Arial" w:cs="Arial"/>
          <w:sz w:val="26"/>
          <w:szCs w:val="26"/>
        </w:rPr>
      </w:pPr>
      <w:r w:rsidRPr="00B559C9">
        <w:rPr>
          <w:rFonts w:ascii="Arial" w:hAnsi="Arial" w:cs="Arial"/>
          <w:sz w:val="26"/>
          <w:szCs w:val="26"/>
        </w:rPr>
        <w:t>L’aide est cumulable avec les autres aides du FIPHFP.</w:t>
      </w:r>
    </w:p>
    <w:p w14:paraId="16B150C7" w14:textId="77777777" w:rsidR="00780556" w:rsidRPr="00B559C9" w:rsidRDefault="00780556" w:rsidP="007F04D5">
      <w:pPr>
        <w:pStyle w:val="Paragraphedeliste"/>
        <w:numPr>
          <w:ilvl w:val="0"/>
          <w:numId w:val="38"/>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2F3C5A3" w14:textId="77777777" w:rsidR="007B1C48" w:rsidRPr="00B559C9" w:rsidRDefault="00780556" w:rsidP="00780556">
      <w:pPr>
        <w:rPr>
          <w:rFonts w:ascii="Arial" w:hAnsi="Arial" w:cs="Arial"/>
          <w:sz w:val="26"/>
          <w:szCs w:val="26"/>
        </w:rPr>
      </w:pPr>
      <w:r w:rsidRPr="00B559C9">
        <w:rPr>
          <w:rFonts w:ascii="Arial" w:hAnsi="Arial" w:cs="Arial"/>
          <w:sz w:val="26"/>
          <w:szCs w:val="26"/>
        </w:rPr>
        <w:t>L’aide est mobilisable une fois.</w:t>
      </w:r>
    </w:p>
    <w:p w14:paraId="78B273FA" w14:textId="77777777" w:rsidR="007B1C48" w:rsidRPr="00B559C9" w:rsidRDefault="007B1C48" w:rsidP="007F04D5">
      <w:pPr>
        <w:pStyle w:val="Paragraphedeliste"/>
        <w:numPr>
          <w:ilvl w:val="0"/>
          <w:numId w:val="38"/>
        </w:numPr>
        <w:spacing w:before="240" w:after="120"/>
        <w:rPr>
          <w:rFonts w:ascii="Arial" w:hAnsi="Arial" w:cs="Arial"/>
          <w:b/>
          <w:bCs/>
          <w:sz w:val="24"/>
          <w:szCs w:val="24"/>
        </w:rPr>
      </w:pPr>
      <w:r w:rsidRPr="00B559C9">
        <w:rPr>
          <w:rFonts w:ascii="Arial" w:hAnsi="Arial" w:cs="Arial"/>
          <w:b/>
          <w:bCs/>
          <w:sz w:val="24"/>
          <w:szCs w:val="24"/>
        </w:rPr>
        <w:t>MODALITES PARTICULIERE DE LA DEMANDE EFFECTUEE SUR LA PLATEFORME</w:t>
      </w:r>
    </w:p>
    <w:p w14:paraId="320676F9" w14:textId="5C0B3761" w:rsidR="007B1C48" w:rsidRPr="00B559C9" w:rsidRDefault="007B1C48" w:rsidP="007B1C48">
      <w:pPr>
        <w:tabs>
          <w:tab w:val="center" w:pos="4606"/>
        </w:tabs>
        <w:rPr>
          <w:rFonts w:ascii="Arial" w:hAnsi="Arial" w:cs="Arial"/>
          <w:sz w:val="26"/>
          <w:szCs w:val="26"/>
        </w:rPr>
      </w:pPr>
      <w:r w:rsidRPr="00B559C9">
        <w:rPr>
          <w:rFonts w:ascii="Arial" w:hAnsi="Arial" w:cs="Arial"/>
          <w:sz w:val="26"/>
          <w:szCs w:val="26"/>
        </w:rPr>
        <w:t>L’aide est mobilisable sur facture.</w:t>
      </w:r>
    </w:p>
    <w:p w14:paraId="2B749C37" w14:textId="1FA7C9C1" w:rsidR="00780556" w:rsidRPr="00B559C9" w:rsidRDefault="00780556" w:rsidP="00780556">
      <w:pPr>
        <w:rPr>
          <w:rFonts w:ascii="Arial" w:hAnsi="Arial" w:cs="Arial"/>
          <w:sz w:val="24"/>
        </w:rPr>
      </w:pPr>
      <w:r w:rsidRPr="00B559C9">
        <w:rPr>
          <w:rFonts w:ascii="Arial" w:hAnsi="Arial" w:cs="Arial"/>
          <w:sz w:val="24"/>
        </w:rPr>
        <w:br w:type="page"/>
      </w:r>
    </w:p>
    <w:p w14:paraId="07ED95AB" w14:textId="77777777" w:rsidR="002331AF" w:rsidRPr="00B559C9" w:rsidRDefault="002331AF"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04.</w:t>
      </w:r>
      <w:r w:rsidRPr="00B559C9">
        <w:rPr>
          <w:rFonts w:ascii="Arial" w:hAnsi="Arial" w:cs="Arial"/>
          <w:color w:val="F2F2F2" w:themeColor="background1" w:themeShade="F2"/>
          <w:sz w:val="36"/>
          <w:szCs w:val="36"/>
        </w:rPr>
        <w:tab/>
        <w:t>Aide au parcours dans l’emploi des personnes handicapées</w:t>
      </w:r>
    </w:p>
    <w:p w14:paraId="7E23E89B" w14:textId="77777777" w:rsidR="00331EDD" w:rsidRPr="00B559C9" w:rsidRDefault="00331EDD" w:rsidP="00331EDD">
      <w:pPr>
        <w:pBdr>
          <w:top w:val="single" w:sz="4" w:space="1" w:color="auto"/>
          <w:left w:val="single" w:sz="4" w:space="4" w:color="auto"/>
          <w:bottom w:val="single" w:sz="4" w:space="1" w:color="auto"/>
          <w:right w:val="single" w:sz="4" w:space="4"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429F71A7" w14:textId="77777777" w:rsidR="00331EDD" w:rsidRPr="00B559C9" w:rsidRDefault="00331EDD" w:rsidP="00331EDD">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1767EF92" w14:textId="2D79133E" w:rsidR="00BF2BC8" w:rsidRPr="00B559C9" w:rsidRDefault="00BF2BC8" w:rsidP="00900D33">
      <w:pPr>
        <w:spacing w:before="240" w:after="160"/>
        <w:ind w:left="284" w:hanging="284"/>
        <w:rPr>
          <w:rFonts w:ascii="Arial" w:hAnsi="Arial" w:cs="Arial"/>
          <w:b/>
          <w:bCs/>
          <w:color w:val="002060"/>
          <w:sz w:val="26"/>
          <w:szCs w:val="26"/>
        </w:rPr>
      </w:pPr>
      <w:r w:rsidRPr="00B559C9">
        <w:rPr>
          <w:rFonts w:ascii="Arial" w:hAnsi="Arial" w:cs="Arial"/>
          <w:b/>
          <w:bCs/>
          <w:color w:val="002060"/>
          <w:sz w:val="26"/>
          <w:szCs w:val="26"/>
        </w:rPr>
        <w:t xml:space="preserve">1/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095E6725"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05A7A547" w14:textId="77777777" w:rsidR="00BF2BC8" w:rsidRPr="00B559C9" w:rsidRDefault="00BF2BC8" w:rsidP="00BF2BC8">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Document permettant de justifier la présence à l’effectif de l’agent </w:t>
      </w:r>
    </w:p>
    <w:p w14:paraId="0B7C3611"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732D02A" w14:textId="07628E06" w:rsidR="00BF2BC8" w:rsidRPr="00B559C9" w:rsidRDefault="00BF2BC8" w:rsidP="00BF2BC8">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44D69E2A" w14:textId="01B87308" w:rsidR="00780556"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r w:rsidR="00BF2BC8" w:rsidRPr="00B559C9">
        <w:rPr>
          <w:rFonts w:ascii="Arial" w:hAnsi="Arial" w:cs="Arial"/>
          <w:color w:val="002060"/>
          <w:sz w:val="26"/>
          <w:szCs w:val="26"/>
        </w:rPr>
        <w:t xml:space="preserve"> </w:t>
      </w:r>
    </w:p>
    <w:p w14:paraId="382DFE4D" w14:textId="4FD6EDCF" w:rsidR="007167B9" w:rsidRPr="00B559C9" w:rsidRDefault="00BF2BC8" w:rsidP="007167B9">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4</w:t>
      </w:r>
      <w:r w:rsidR="007167B9" w:rsidRPr="00B559C9">
        <w:rPr>
          <w:rFonts w:ascii="Arial" w:hAnsi="Arial" w:cs="Arial"/>
          <w:b/>
          <w:bCs/>
          <w:color w:val="002060"/>
          <w:sz w:val="26"/>
          <w:szCs w:val="26"/>
        </w:rPr>
        <w:t xml:space="preserve"> / </w:t>
      </w:r>
      <w:r w:rsidR="007167B9" w:rsidRPr="00B559C9">
        <w:rPr>
          <w:rFonts w:ascii="Arial" w:hAnsi="Arial" w:cs="Arial"/>
          <w:b/>
          <w:bCs/>
          <w:color w:val="002060"/>
          <w:sz w:val="26"/>
          <w:szCs w:val="26"/>
          <w:u w:val="single"/>
        </w:rPr>
        <w:t>Dans le cas de l’aide au déménagement</w:t>
      </w:r>
    </w:p>
    <w:p w14:paraId="3611F6FE" w14:textId="70FF719C" w:rsidR="007167B9" w:rsidRPr="00B559C9" w:rsidRDefault="007167B9"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Attestation de l’employeur justifiant le déménagement</w:t>
      </w:r>
    </w:p>
    <w:p w14:paraId="53291ACA" w14:textId="2E3B9903" w:rsidR="007167B9" w:rsidRPr="00B559C9" w:rsidRDefault="00BF2BC8" w:rsidP="007167B9">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5</w:t>
      </w:r>
      <w:r w:rsidR="007167B9" w:rsidRPr="00B559C9">
        <w:rPr>
          <w:rFonts w:ascii="Arial" w:hAnsi="Arial" w:cs="Arial"/>
          <w:b/>
          <w:bCs/>
          <w:color w:val="002060"/>
          <w:sz w:val="26"/>
          <w:szCs w:val="26"/>
        </w:rPr>
        <w:t xml:space="preserve"> / </w:t>
      </w:r>
      <w:r w:rsidR="007167B9" w:rsidRPr="00B559C9">
        <w:rPr>
          <w:rFonts w:ascii="Arial" w:hAnsi="Arial" w:cs="Arial"/>
          <w:b/>
          <w:bCs/>
          <w:color w:val="002060"/>
          <w:sz w:val="26"/>
          <w:szCs w:val="26"/>
          <w:u w:val="single"/>
        </w:rPr>
        <w:t>Dans le cadre de l’aide au parcours prescrite</w:t>
      </w:r>
    </w:p>
    <w:p w14:paraId="0A7B06E5" w14:textId="179A71C3" w:rsidR="007167B9" w:rsidRPr="00B559C9" w:rsidRDefault="007167B9" w:rsidP="007F04D5">
      <w:pPr>
        <w:numPr>
          <w:ilvl w:val="0"/>
          <w:numId w:val="14"/>
        </w:numPr>
        <w:rPr>
          <w:rFonts w:ascii="Arial" w:hAnsi="Arial" w:cs="Arial"/>
          <w:color w:val="002060"/>
          <w:sz w:val="26"/>
          <w:szCs w:val="26"/>
        </w:rPr>
      </w:pPr>
      <w:r w:rsidRPr="00B559C9">
        <w:rPr>
          <w:rFonts w:ascii="Arial" w:hAnsi="Arial" w:cs="Arial"/>
          <w:color w:val="002060"/>
          <w:sz w:val="26"/>
          <w:szCs w:val="26"/>
        </w:rPr>
        <w:t>Prescription du conseiller Pôle emploi, Cap emploi ou Mission locale</w:t>
      </w:r>
    </w:p>
    <w:p w14:paraId="2182FDAC" w14:textId="6551D55A" w:rsidR="00496692" w:rsidRPr="00B559C9" w:rsidRDefault="00BF2BC8" w:rsidP="00780556">
      <w:pPr>
        <w:spacing w:before="240" w:after="160"/>
        <w:jc w:val="left"/>
        <w:rPr>
          <w:rFonts w:ascii="Arial" w:hAnsi="Arial" w:cs="Arial"/>
          <w:b/>
          <w:bCs/>
          <w:color w:val="002060"/>
          <w:sz w:val="26"/>
          <w:szCs w:val="26"/>
        </w:rPr>
      </w:pPr>
      <w:r w:rsidRPr="00B559C9">
        <w:rPr>
          <w:rFonts w:ascii="Arial" w:hAnsi="Arial" w:cs="Arial"/>
          <w:b/>
          <w:bCs/>
          <w:color w:val="002060"/>
          <w:sz w:val="26"/>
          <w:szCs w:val="26"/>
        </w:rPr>
        <w:t xml:space="preserve">6 </w:t>
      </w:r>
      <w:r w:rsidR="00780556" w:rsidRPr="00B559C9">
        <w:rPr>
          <w:rFonts w:ascii="Arial" w:hAnsi="Arial" w:cs="Arial"/>
          <w:b/>
          <w:bCs/>
          <w:color w:val="002060"/>
          <w:sz w:val="26"/>
          <w:szCs w:val="26"/>
        </w:rPr>
        <w:t>/ Le devis retenu</w:t>
      </w:r>
      <w:r w:rsidR="007F0CBF" w:rsidRPr="00B559C9">
        <w:rPr>
          <w:rFonts w:ascii="Arial" w:hAnsi="Arial" w:cs="Arial"/>
          <w:b/>
          <w:bCs/>
          <w:color w:val="002060"/>
          <w:sz w:val="26"/>
          <w:szCs w:val="26"/>
        </w:rPr>
        <w:t xml:space="preserve"> </w:t>
      </w:r>
      <w:r w:rsidR="00780556" w:rsidRPr="00B559C9">
        <w:rPr>
          <w:rFonts w:ascii="Arial" w:hAnsi="Arial" w:cs="Arial"/>
          <w:b/>
          <w:bCs/>
          <w:color w:val="002060"/>
          <w:sz w:val="26"/>
          <w:szCs w:val="26"/>
        </w:rPr>
        <w:t>(pour une demande d’accord préalable)</w:t>
      </w:r>
    </w:p>
    <w:p w14:paraId="787E991B" w14:textId="2237B88A" w:rsidR="00780556" w:rsidRPr="00B559C9" w:rsidRDefault="00BF2BC8" w:rsidP="0094307D">
      <w:pPr>
        <w:spacing w:before="240"/>
        <w:jc w:val="left"/>
        <w:rPr>
          <w:rFonts w:ascii="Arial" w:hAnsi="Arial" w:cs="Arial"/>
          <w:b/>
          <w:bCs/>
          <w:color w:val="002060"/>
          <w:sz w:val="26"/>
          <w:szCs w:val="26"/>
        </w:rPr>
      </w:pPr>
      <w:r w:rsidRPr="00B559C9">
        <w:rPr>
          <w:rFonts w:ascii="Arial" w:hAnsi="Arial" w:cs="Arial"/>
          <w:b/>
          <w:bCs/>
          <w:color w:val="002060"/>
          <w:sz w:val="26"/>
          <w:szCs w:val="26"/>
        </w:rPr>
        <w:t xml:space="preserve">7 </w:t>
      </w:r>
      <w:r w:rsidR="00496692" w:rsidRPr="00B559C9">
        <w:rPr>
          <w:rFonts w:ascii="Arial" w:hAnsi="Arial" w:cs="Arial"/>
          <w:b/>
          <w:bCs/>
          <w:color w:val="002060"/>
          <w:sz w:val="26"/>
          <w:szCs w:val="26"/>
        </w:rPr>
        <w:t>/ L</w:t>
      </w:r>
      <w:r w:rsidR="00780556" w:rsidRPr="00B559C9">
        <w:rPr>
          <w:rFonts w:ascii="Arial" w:hAnsi="Arial" w:cs="Arial"/>
          <w:b/>
          <w:bCs/>
          <w:color w:val="002060"/>
          <w:sz w:val="26"/>
          <w:szCs w:val="26"/>
        </w:rPr>
        <w:t xml:space="preserve">a facture </w:t>
      </w:r>
      <w:r w:rsidR="000B6954" w:rsidRPr="00B559C9">
        <w:rPr>
          <w:rFonts w:ascii="Arial" w:hAnsi="Arial" w:cs="Arial"/>
          <w:b/>
          <w:bCs/>
          <w:color w:val="002060"/>
          <w:sz w:val="26"/>
          <w:szCs w:val="26"/>
        </w:rPr>
        <w:t>acquittée/mandatée</w:t>
      </w:r>
      <w:r w:rsidR="00FC2C6F" w:rsidRPr="00B559C9">
        <w:rPr>
          <w:rFonts w:ascii="Arial" w:hAnsi="Arial" w:cs="Arial"/>
          <w:b/>
          <w:bCs/>
          <w:color w:val="002060"/>
          <w:sz w:val="26"/>
          <w:szCs w:val="26"/>
        </w:rPr>
        <w:t xml:space="preserve"> </w:t>
      </w:r>
      <w:r w:rsidR="00780556" w:rsidRPr="00B559C9">
        <w:rPr>
          <w:rFonts w:ascii="Arial" w:hAnsi="Arial" w:cs="Arial"/>
          <w:b/>
          <w:bCs/>
          <w:color w:val="002060"/>
          <w:sz w:val="26"/>
          <w:szCs w:val="26"/>
        </w:rPr>
        <w:t>(pour la demande de remboursement)</w:t>
      </w:r>
    </w:p>
    <w:p w14:paraId="652C4243" w14:textId="093712D9" w:rsidR="0094307D" w:rsidRPr="00B559C9" w:rsidRDefault="0094307D" w:rsidP="007F04D5">
      <w:pPr>
        <w:numPr>
          <w:ilvl w:val="0"/>
          <w:numId w:val="14"/>
        </w:numPr>
        <w:spacing w:before="120" w:after="240"/>
        <w:ind w:left="924" w:hanging="357"/>
        <w:jc w:val="left"/>
        <w:rPr>
          <w:rFonts w:ascii="Arial" w:hAnsi="Arial" w:cs="Arial"/>
          <w:color w:val="002060"/>
          <w:sz w:val="26"/>
          <w:szCs w:val="26"/>
        </w:rPr>
      </w:pPr>
      <w:r w:rsidRPr="00B559C9">
        <w:rPr>
          <w:rFonts w:ascii="Arial" w:hAnsi="Arial" w:cs="Arial"/>
          <w:color w:val="002060"/>
          <w:sz w:val="26"/>
          <w:szCs w:val="26"/>
        </w:rPr>
        <w:t xml:space="preserve">Facture acquittée </w:t>
      </w:r>
      <w:r w:rsidR="00EE42D3" w:rsidRPr="00B559C9">
        <w:rPr>
          <w:rFonts w:ascii="Arial" w:hAnsi="Arial" w:cs="Arial"/>
          <w:color w:val="002060"/>
          <w:sz w:val="26"/>
          <w:szCs w:val="26"/>
        </w:rPr>
        <w:t xml:space="preserve">détaillé </w:t>
      </w:r>
      <w:r w:rsidRPr="00B559C9">
        <w:rPr>
          <w:rFonts w:ascii="Arial" w:hAnsi="Arial" w:cs="Arial"/>
          <w:color w:val="002060"/>
          <w:sz w:val="26"/>
          <w:szCs w:val="26"/>
        </w:rPr>
        <w:t>au nom de l’agent</w:t>
      </w:r>
      <w:r w:rsidR="00EE42D3" w:rsidRPr="00B559C9">
        <w:rPr>
          <w:rFonts w:ascii="Arial" w:hAnsi="Arial" w:cs="Arial"/>
          <w:color w:val="002060"/>
          <w:sz w:val="26"/>
          <w:szCs w:val="26"/>
        </w:rPr>
        <w:t xml:space="preserve"> ou de l’employeur</w:t>
      </w:r>
    </w:p>
    <w:p w14:paraId="6A510896" w14:textId="704950C5" w:rsidR="0018379E" w:rsidRPr="00B559C9" w:rsidRDefault="00BF2BC8" w:rsidP="00BF2BC8">
      <w:pPr>
        <w:spacing w:before="240" w:after="160"/>
        <w:jc w:val="left"/>
        <w:rPr>
          <w:rFonts w:ascii="Arial" w:hAnsi="Arial" w:cs="Arial"/>
          <w:b/>
          <w:bCs/>
          <w:color w:val="4F81BD" w:themeColor="accent1"/>
          <w:sz w:val="28"/>
          <w:szCs w:val="30"/>
          <w:lang w:val="fr-BE"/>
        </w:rPr>
      </w:pPr>
      <w:r w:rsidRPr="00B559C9">
        <w:rPr>
          <w:rFonts w:ascii="Arial" w:hAnsi="Arial" w:cs="Arial"/>
          <w:b/>
          <w:bCs/>
          <w:color w:val="002060"/>
          <w:sz w:val="26"/>
          <w:szCs w:val="26"/>
        </w:rPr>
        <w:t xml:space="preserve">8 </w:t>
      </w:r>
      <w:r w:rsidR="00780556" w:rsidRPr="00B559C9">
        <w:rPr>
          <w:rFonts w:ascii="Arial" w:hAnsi="Arial" w:cs="Arial"/>
          <w:b/>
          <w:bCs/>
          <w:color w:val="002060"/>
          <w:sz w:val="26"/>
          <w:szCs w:val="26"/>
        </w:rPr>
        <w:t>/ RIB de l’employeur</w:t>
      </w:r>
      <w:r w:rsidR="0018379E" w:rsidRPr="00B559C9">
        <w:rPr>
          <w:rFonts w:ascii="Arial" w:hAnsi="Arial" w:cs="Arial"/>
        </w:rPr>
        <w:br w:type="page"/>
      </w:r>
    </w:p>
    <w:p w14:paraId="44BDFE4D" w14:textId="77777777" w:rsidR="00A51BAA" w:rsidRPr="00B559C9" w:rsidRDefault="00A51BAA" w:rsidP="00A51BAA">
      <w:pPr>
        <w:pStyle w:val="Titre3"/>
        <w:numPr>
          <w:ilvl w:val="0"/>
          <w:numId w:val="0"/>
        </w:numPr>
      </w:pPr>
    </w:p>
    <w:p w14:paraId="16D76C3B" w14:textId="75D82399" w:rsidR="007D4C42" w:rsidRPr="00B559C9" w:rsidRDefault="00CB2930" w:rsidP="003A1FEA">
      <w:pPr>
        <w:pStyle w:val="Titre3"/>
        <w:ind w:left="357" w:hanging="357"/>
      </w:pPr>
      <w:bookmarkStart w:id="39" w:name="_Toc112915792"/>
      <w:r w:rsidRPr="00B559C9">
        <w:t>L</w:t>
      </w:r>
      <w:r w:rsidR="009300A0" w:rsidRPr="00B559C9">
        <w:t>’aide</w:t>
      </w:r>
      <w:r w:rsidRPr="00B559C9">
        <w:t xml:space="preserve"> aux déplacements en compensation du handicap</w:t>
      </w:r>
      <w:bookmarkEnd w:id="39"/>
    </w:p>
    <w:p w14:paraId="60A06444" w14:textId="77777777" w:rsidR="00170CC6" w:rsidRPr="00B559C9" w:rsidRDefault="00170CC6">
      <w:pPr>
        <w:jc w:val="left"/>
        <w:rPr>
          <w:rFonts w:ascii="Arial" w:hAnsi="Arial" w:cs="Arial"/>
          <w:sz w:val="26"/>
          <w:szCs w:val="26"/>
        </w:rPr>
      </w:pPr>
      <w:r w:rsidRPr="00B559C9">
        <w:rPr>
          <w:rFonts w:ascii="Arial" w:hAnsi="Arial" w:cs="Arial"/>
          <w:sz w:val="26"/>
          <w:szCs w:val="26"/>
        </w:rPr>
        <w:br w:type="page"/>
      </w:r>
    </w:p>
    <w:p w14:paraId="45C04067" w14:textId="77AB4575" w:rsidR="00485DD3" w:rsidRPr="00B559C9" w:rsidRDefault="00485DD3" w:rsidP="00C120D2">
      <w:pPr>
        <w:pStyle w:val="Titre4"/>
        <w:ind w:left="1418" w:hanging="1418"/>
        <w:jc w:val="left"/>
        <w:rPr>
          <w:rFonts w:ascii="Arial" w:hAnsi="Arial"/>
          <w:kern w:val="36"/>
          <w:sz w:val="48"/>
          <w:szCs w:val="48"/>
        </w:rPr>
      </w:pPr>
      <w:bookmarkStart w:id="40" w:name="_Toc112915793"/>
      <w:r w:rsidRPr="00B559C9">
        <w:rPr>
          <w:rFonts w:ascii="Arial" w:hAnsi="Arial"/>
          <w:kern w:val="36"/>
          <w:sz w:val="48"/>
          <w:szCs w:val="48"/>
        </w:rPr>
        <w:lastRenderedPageBreak/>
        <w:t>Aide aux déplacements en compensation du handicap</w:t>
      </w:r>
      <w:bookmarkEnd w:id="40"/>
    </w:p>
    <w:p w14:paraId="7B7392D8" w14:textId="2DF876FF" w:rsidR="00485DD3" w:rsidRPr="00B559C9" w:rsidRDefault="00E137CB" w:rsidP="00D9205A">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3129F3" w:rsidRPr="00B559C9">
        <w:rPr>
          <w:rFonts w:ascii="Arial" w:hAnsi="Arial" w:cs="Arial"/>
          <w:color w:val="333333"/>
          <w:sz w:val="28"/>
          <w:szCs w:val="28"/>
        </w:rPr>
        <w:t>01</w:t>
      </w:r>
      <w:r w:rsidR="002F6828" w:rsidRPr="00B559C9">
        <w:rPr>
          <w:rFonts w:ascii="Arial" w:hAnsi="Arial" w:cs="Arial"/>
          <w:color w:val="333333"/>
          <w:sz w:val="28"/>
          <w:szCs w:val="28"/>
        </w:rPr>
        <w:t>/0</w:t>
      </w:r>
      <w:r w:rsidR="003129F3" w:rsidRPr="00B559C9">
        <w:rPr>
          <w:rFonts w:ascii="Arial" w:hAnsi="Arial" w:cs="Arial"/>
          <w:color w:val="333333"/>
          <w:sz w:val="28"/>
          <w:szCs w:val="28"/>
        </w:rPr>
        <w:t>9</w:t>
      </w:r>
      <w:r w:rsidR="002F6828" w:rsidRPr="00B559C9">
        <w:rPr>
          <w:rFonts w:ascii="Arial" w:hAnsi="Arial" w:cs="Arial"/>
          <w:color w:val="333333"/>
          <w:sz w:val="28"/>
          <w:szCs w:val="28"/>
        </w:rPr>
        <w:t>/2022</w:t>
      </w:r>
    </w:p>
    <w:p w14:paraId="1BD56A19" w14:textId="77777777" w:rsidR="00485DD3" w:rsidRPr="00B559C9" w:rsidRDefault="00485DD3" w:rsidP="00D9205A">
      <w:pPr>
        <w:shd w:val="clear" w:color="auto" w:fill="F2F2F2" w:themeFill="background1" w:themeFillShade="F2"/>
        <w:rPr>
          <w:rFonts w:ascii="Arial" w:hAnsi="Arial" w:cs="Arial"/>
          <w:color w:val="20001F"/>
          <w:sz w:val="28"/>
          <w:szCs w:val="28"/>
          <w:shd w:val="clear" w:color="auto" w:fill="F5F2EE"/>
        </w:rPr>
      </w:pPr>
    </w:p>
    <w:p w14:paraId="65149250" w14:textId="1B25A615" w:rsidR="00032715" w:rsidRPr="00B559C9" w:rsidRDefault="00485DD3" w:rsidP="00D9205A">
      <w:pPr>
        <w:shd w:val="clear" w:color="auto" w:fill="F2F2F2" w:themeFill="background1" w:themeFillShade="F2"/>
        <w:spacing w:after="240"/>
        <w:rPr>
          <w:rFonts w:ascii="Arial" w:hAnsi="Arial" w:cs="Arial"/>
          <w:color w:val="000000" w:themeColor="text1"/>
          <w:sz w:val="26"/>
          <w:szCs w:val="26"/>
          <w:shd w:val="clear" w:color="auto" w:fill="F5F2EE"/>
        </w:rPr>
      </w:pPr>
      <w:r w:rsidRPr="00B559C9">
        <w:rPr>
          <w:rFonts w:ascii="Arial" w:hAnsi="Arial" w:cs="Arial"/>
          <w:color w:val="000000" w:themeColor="text1"/>
          <w:sz w:val="26"/>
          <w:szCs w:val="26"/>
          <w:shd w:val="clear" w:color="auto" w:fill="F5F2EE"/>
        </w:rPr>
        <w:t xml:space="preserve">Cette aide permet de financer les frais de déplacement </w:t>
      </w:r>
      <w:r w:rsidR="00AA5C77" w:rsidRPr="00B559C9">
        <w:rPr>
          <w:rFonts w:ascii="Arial" w:hAnsi="Arial" w:cs="Arial"/>
          <w:color w:val="000000" w:themeColor="text1"/>
          <w:sz w:val="26"/>
          <w:szCs w:val="26"/>
          <w:shd w:val="clear" w:color="auto" w:fill="F5F2EE"/>
        </w:rPr>
        <w:t>de</w:t>
      </w:r>
      <w:r w:rsidRPr="00B559C9">
        <w:rPr>
          <w:rFonts w:ascii="Arial" w:hAnsi="Arial" w:cs="Arial"/>
          <w:color w:val="000000" w:themeColor="text1"/>
          <w:sz w:val="26"/>
          <w:szCs w:val="26"/>
          <w:shd w:val="clear" w:color="auto" w:fill="F5F2EE"/>
        </w:rPr>
        <w:t xml:space="preserve"> la personne pour ses trajets domicile / lieu de travail</w:t>
      </w:r>
      <w:r w:rsidR="00032715" w:rsidRPr="00B559C9">
        <w:rPr>
          <w:rFonts w:ascii="Arial" w:hAnsi="Arial" w:cs="Arial"/>
          <w:color w:val="000000" w:themeColor="text1"/>
          <w:sz w:val="26"/>
          <w:szCs w:val="26"/>
          <w:shd w:val="clear" w:color="auto" w:fill="F5F2EE"/>
        </w:rPr>
        <w:t>.</w:t>
      </w:r>
    </w:p>
    <w:p w14:paraId="64E908EB" w14:textId="22A2C3CB" w:rsidR="00032715" w:rsidRPr="008E64A5" w:rsidRDefault="00032715" w:rsidP="008E64A5">
      <w:pPr>
        <w:pStyle w:val="Paragraphedeliste"/>
        <w:numPr>
          <w:ilvl w:val="0"/>
          <w:numId w:val="89"/>
        </w:numPr>
        <w:shd w:val="clear" w:color="auto" w:fill="F2F2F2" w:themeFill="background1" w:themeFillShade="F2"/>
        <w:spacing w:after="120"/>
        <w:ind w:left="0" w:firstLine="0"/>
        <w:rPr>
          <w:rFonts w:ascii="Arial" w:hAnsi="Arial" w:cs="Arial"/>
          <w:b/>
          <w:bCs/>
          <w:color w:val="000000" w:themeColor="text1"/>
          <w:sz w:val="26"/>
          <w:szCs w:val="26"/>
          <w:shd w:val="clear" w:color="auto" w:fill="F5F2EE"/>
        </w:rPr>
      </w:pPr>
      <w:r w:rsidRPr="008E64A5">
        <w:rPr>
          <w:rFonts w:ascii="Arial" w:hAnsi="Arial" w:cs="Arial"/>
          <w:b/>
          <w:bCs/>
          <w:color w:val="000000" w:themeColor="text1"/>
          <w:sz w:val="26"/>
          <w:szCs w:val="26"/>
          <w:shd w:val="clear" w:color="auto" w:fill="F5F2EE"/>
        </w:rPr>
        <w:t xml:space="preserve"> Aménagement du véhicule personnel</w:t>
      </w:r>
    </w:p>
    <w:p w14:paraId="2455C4C3" w14:textId="70A0930D" w:rsidR="00827AD9" w:rsidRPr="00B559C9" w:rsidRDefault="00827AD9" w:rsidP="008E64A5">
      <w:pPr>
        <w:shd w:val="clear" w:color="auto" w:fill="F2F2F2" w:themeFill="background1" w:themeFillShade="F2"/>
        <w:spacing w:after="120"/>
        <w:jc w:val="left"/>
        <w:rPr>
          <w:rFonts w:ascii="Arial" w:hAnsi="Arial" w:cs="Arial"/>
          <w:color w:val="000000" w:themeColor="text1"/>
          <w:sz w:val="26"/>
          <w:szCs w:val="26"/>
          <w:shd w:val="clear" w:color="auto" w:fill="F5F2EE"/>
        </w:rPr>
      </w:pPr>
      <w:r w:rsidRPr="00B559C9">
        <w:rPr>
          <w:rFonts w:ascii="Arial" w:hAnsi="Arial" w:cs="Arial"/>
          <w:color w:val="000000" w:themeColor="text1"/>
          <w:sz w:val="26"/>
          <w:szCs w:val="26"/>
          <w:shd w:val="clear" w:color="auto" w:fill="F5F2EE"/>
        </w:rPr>
        <w:t>Cette aide permet de financer les équipements adaptés à installer sur le véhicule individuel de la personne.</w:t>
      </w:r>
    </w:p>
    <w:p w14:paraId="1EE0A9CF" w14:textId="77777777" w:rsidR="00EF10B4" w:rsidRPr="008E64A5" w:rsidRDefault="00EF10B4" w:rsidP="008E64A5">
      <w:pPr>
        <w:shd w:val="clear" w:color="auto" w:fill="F2F2F2" w:themeFill="background1" w:themeFillShade="F2"/>
        <w:spacing w:after="480"/>
        <w:jc w:val="left"/>
        <w:rPr>
          <w:rFonts w:ascii="Arial" w:hAnsi="Arial" w:cs="Arial"/>
          <w:b/>
          <w:bCs/>
          <w:color w:val="000000" w:themeColor="text1"/>
          <w:sz w:val="26"/>
          <w:szCs w:val="26"/>
          <w:shd w:val="clear" w:color="auto" w:fill="F5F2EE"/>
        </w:rPr>
      </w:pPr>
      <w:r w:rsidRPr="008E64A5">
        <w:rPr>
          <w:rFonts w:ascii="Arial" w:hAnsi="Arial" w:cs="Arial"/>
          <w:b/>
          <w:bCs/>
          <w:color w:val="000000" w:themeColor="text1"/>
          <w:sz w:val="26"/>
          <w:szCs w:val="26"/>
          <w:shd w:val="clear" w:color="auto" w:fill="F5F2EE"/>
        </w:rPr>
        <w:t>Le plafond annuel est de 12 000 euros.</w:t>
      </w:r>
    </w:p>
    <w:p w14:paraId="32A7DF78" w14:textId="6D34DD9A" w:rsidR="004213AE" w:rsidRPr="008E64A5" w:rsidRDefault="004213AE" w:rsidP="008E64A5">
      <w:pPr>
        <w:pStyle w:val="Paragraphedeliste"/>
        <w:numPr>
          <w:ilvl w:val="0"/>
          <w:numId w:val="89"/>
        </w:numPr>
        <w:shd w:val="clear" w:color="auto" w:fill="F2F2F2" w:themeFill="background1" w:themeFillShade="F2"/>
        <w:spacing w:before="240" w:after="240"/>
        <w:ind w:left="0" w:firstLine="0"/>
        <w:rPr>
          <w:rFonts w:ascii="Arial" w:hAnsi="Arial" w:cs="Arial"/>
          <w:b/>
          <w:bCs/>
          <w:color w:val="000000" w:themeColor="text1"/>
          <w:sz w:val="26"/>
          <w:szCs w:val="26"/>
          <w:shd w:val="clear" w:color="auto" w:fill="F5F2EE"/>
        </w:rPr>
      </w:pPr>
      <w:r w:rsidRPr="008E64A5">
        <w:rPr>
          <w:rFonts w:ascii="Arial" w:hAnsi="Arial" w:cs="Arial"/>
          <w:b/>
          <w:bCs/>
          <w:color w:val="000000" w:themeColor="text1"/>
          <w:sz w:val="26"/>
          <w:szCs w:val="26"/>
          <w:shd w:val="clear" w:color="auto" w:fill="F5F2EE"/>
        </w:rPr>
        <w:t>Aide aux déplacements en compensation du handicap</w:t>
      </w:r>
    </w:p>
    <w:p w14:paraId="3944961A" w14:textId="14F92085" w:rsidR="004213AE" w:rsidRPr="00B559C9" w:rsidRDefault="004213AE" w:rsidP="003129F3">
      <w:pPr>
        <w:shd w:val="clear" w:color="auto" w:fill="F2F2F2" w:themeFill="background1" w:themeFillShade="F2"/>
        <w:spacing w:after="240"/>
        <w:rPr>
          <w:rFonts w:ascii="Arial" w:hAnsi="Arial" w:cs="Arial"/>
          <w:color w:val="000000" w:themeColor="text1"/>
          <w:sz w:val="26"/>
          <w:szCs w:val="26"/>
          <w:shd w:val="clear" w:color="auto" w:fill="F5F2EE"/>
        </w:rPr>
      </w:pPr>
      <w:r w:rsidRPr="00B559C9">
        <w:rPr>
          <w:rFonts w:ascii="Arial" w:hAnsi="Arial" w:cs="Arial"/>
          <w:color w:val="000000" w:themeColor="text1"/>
          <w:sz w:val="26"/>
          <w:szCs w:val="26"/>
          <w:shd w:val="clear" w:color="auto" w:fill="F5F2EE"/>
        </w:rPr>
        <w:t>Cette aide permet de financer les modes de transports alternatifs aux transports en commun effectués par un prestataire externe (transport adapté, taxi, transport par VTC) ou organisés par l’employeur (transport effectué par un agent de l’employeur rémunéré pour cette fonction</w:t>
      </w:r>
      <w:r w:rsidR="003129F3" w:rsidRPr="00B559C9">
        <w:rPr>
          <w:rFonts w:ascii="Arial" w:hAnsi="Arial" w:cs="Arial"/>
          <w:color w:val="000000" w:themeColor="text1"/>
          <w:sz w:val="26"/>
          <w:szCs w:val="26"/>
          <w:shd w:val="clear" w:color="auto" w:fill="F5F2EE"/>
        </w:rPr>
        <w:t xml:space="preserve"> ou </w:t>
      </w:r>
      <w:r w:rsidRPr="00B559C9">
        <w:rPr>
          <w:rFonts w:ascii="Arial" w:hAnsi="Arial" w:cs="Arial"/>
          <w:color w:val="000000" w:themeColor="text1"/>
          <w:sz w:val="26"/>
          <w:szCs w:val="26"/>
          <w:shd w:val="clear" w:color="auto" w:fill="F5F2EE"/>
        </w:rPr>
        <w:t>co-voiturage assuré par un autre agent dans le cadre de ses déplacements habituels).</w:t>
      </w:r>
    </w:p>
    <w:p w14:paraId="42BAF977" w14:textId="71BF5ABE" w:rsidR="00B16B10" w:rsidRPr="008E64A5" w:rsidRDefault="00EF10B4" w:rsidP="00A12B1F">
      <w:pPr>
        <w:shd w:val="clear" w:color="auto" w:fill="F2F2F2" w:themeFill="background1" w:themeFillShade="F2"/>
        <w:spacing w:after="240"/>
        <w:rPr>
          <w:rFonts w:ascii="Arial" w:hAnsi="Arial" w:cs="Arial"/>
          <w:b/>
          <w:bCs/>
          <w:color w:val="000000" w:themeColor="text1"/>
          <w:sz w:val="26"/>
          <w:szCs w:val="26"/>
          <w:shd w:val="clear" w:color="auto" w:fill="F5F2EE"/>
        </w:rPr>
      </w:pPr>
      <w:bookmarkStart w:id="41" w:name="_Hlk111558774"/>
      <w:r w:rsidRPr="008E64A5">
        <w:rPr>
          <w:rFonts w:ascii="Arial" w:hAnsi="Arial" w:cs="Arial"/>
          <w:b/>
          <w:bCs/>
          <w:color w:val="000000" w:themeColor="text1"/>
          <w:sz w:val="26"/>
          <w:szCs w:val="26"/>
          <w:shd w:val="clear" w:color="auto" w:fill="F5F2EE"/>
        </w:rPr>
        <w:t>Le montant maximum est de 52,63 euros par jour pour un plafond annuel de 12 000 euros.</w:t>
      </w:r>
      <w:bookmarkEnd w:id="41"/>
      <w:r w:rsidR="00B16B10" w:rsidRPr="008E64A5">
        <w:rPr>
          <w:rFonts w:ascii="Arial" w:hAnsi="Arial" w:cs="Arial"/>
          <w:b/>
          <w:bCs/>
          <w:color w:val="000000" w:themeColor="text1"/>
          <w:sz w:val="24"/>
        </w:rPr>
        <w:br w:type="page"/>
      </w:r>
    </w:p>
    <w:p w14:paraId="0A94A39B" w14:textId="77777777" w:rsidR="00B16B10" w:rsidRPr="00B559C9" w:rsidRDefault="00B16B10" w:rsidP="00B16B10">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05.</w:t>
      </w:r>
      <w:r w:rsidRPr="00B559C9">
        <w:rPr>
          <w:rFonts w:ascii="Arial" w:hAnsi="Arial" w:cs="Arial"/>
          <w:color w:val="F2F2F2" w:themeColor="background1" w:themeShade="F2"/>
          <w:sz w:val="36"/>
          <w:szCs w:val="36"/>
        </w:rPr>
        <w:tab/>
        <w:t>Aide aux déplacements en compensation du handicap</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B16B10" w:rsidRPr="00B559C9" w14:paraId="502930EB" w14:textId="77777777" w:rsidTr="00100FAC">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DED08BE" w14:textId="77777777" w:rsidR="00B16B10" w:rsidRPr="00B559C9" w:rsidRDefault="00B16B10"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79753038" w14:textId="77777777" w:rsidR="00B16B10" w:rsidRPr="00B559C9" w:rsidRDefault="00B16B10"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1FC7D453" w14:textId="77777777" w:rsidR="00B16B10" w:rsidRPr="00B559C9" w:rsidRDefault="00B16B10" w:rsidP="00B87A80">
            <w:pPr>
              <w:jc w:val="center"/>
              <w:rPr>
                <w:rFonts w:ascii="Arial" w:hAnsi="Arial" w:cs="Arial"/>
                <w:b/>
                <w:bCs/>
                <w:color w:val="000000"/>
              </w:rPr>
            </w:pPr>
            <w:r w:rsidRPr="00B559C9">
              <w:rPr>
                <w:rFonts w:ascii="Arial" w:hAnsi="Arial" w:cs="Arial"/>
                <w:b/>
                <w:bCs/>
                <w:color w:val="000000"/>
              </w:rPr>
              <w:t>Aide Mobilisable</w:t>
            </w:r>
          </w:p>
        </w:tc>
      </w:tr>
      <w:tr w:rsidR="00B16B10" w:rsidRPr="00B559C9" w14:paraId="3367C1E5" w14:textId="77777777" w:rsidTr="00100FAC">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57468D1F"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A0D1BA"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C9AA2E3"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2454D79C" w14:textId="77777777" w:rsidTr="00100FAC">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E864975" w14:textId="77777777" w:rsidR="00B16B10" w:rsidRPr="00B559C9" w:rsidRDefault="00B16B10" w:rsidP="00100FAC">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0BCCA1E" w14:textId="77777777" w:rsidR="00B16B10" w:rsidRPr="00B559C9" w:rsidRDefault="00B16B1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A2DF15"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79586399" w14:textId="77777777" w:rsidTr="00100FAC">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5E0513D" w14:textId="77777777" w:rsidR="00B16B10" w:rsidRPr="00B559C9"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9997BA2" w14:textId="77777777" w:rsidR="00B16B10" w:rsidRPr="00B559C9" w:rsidRDefault="00B16B1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028D3F6"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5249F151" w14:textId="77777777" w:rsidTr="00100FAC">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4EF1DF9D" w14:textId="77777777" w:rsidR="00B16B10" w:rsidRPr="00B559C9"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01C6DC4" w14:textId="77777777" w:rsidR="00B16B10" w:rsidRPr="00B559C9" w:rsidRDefault="00B16B10"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DABC8FA"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49D4BD61" w14:textId="77777777" w:rsidTr="00100FAC">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79BB89BD"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AA00548"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7F76B1B"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76F614ED" w14:textId="77777777" w:rsidTr="00100FAC">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1721286" w14:textId="77777777" w:rsidR="00B16B10" w:rsidRPr="00B559C9" w:rsidRDefault="00B16B10" w:rsidP="00100FAC">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3D61D2" w14:textId="77777777" w:rsidR="00B16B10" w:rsidRPr="00B559C9" w:rsidRDefault="00B16B1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DDE5F2D"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3E243069" w14:textId="77777777" w:rsidTr="00100FAC">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98DCCE8" w14:textId="77777777" w:rsidR="00B16B10" w:rsidRPr="00B559C9"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FFACBCE" w14:textId="77777777" w:rsidR="00B16B10" w:rsidRPr="00B559C9" w:rsidRDefault="00B16B1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3696A6A"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6FC489B9" w14:textId="77777777" w:rsidTr="00100FAC">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0D620610"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8F4618"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780B5A1"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57E31C00" w14:textId="77777777" w:rsidTr="00100FAC">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61E46CCD" w14:textId="77777777" w:rsidR="00B16B10" w:rsidRPr="00B559C9" w:rsidRDefault="00B16B10" w:rsidP="00100FAC">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2ED236" w14:textId="77777777" w:rsidR="00B16B10" w:rsidRPr="00B559C9" w:rsidRDefault="00B16B1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6431E03"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02CD3618" w14:textId="77777777" w:rsidTr="00100FAC">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EB60DB5" w14:textId="77777777" w:rsidR="00B16B10" w:rsidRPr="00B559C9"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938AD32" w14:textId="77777777" w:rsidR="00B16B10" w:rsidRPr="00B559C9" w:rsidRDefault="00B16B1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E594C34"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520C6644" w14:textId="77777777" w:rsidTr="00100FAC">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5A0E9F9"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3CB23A"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88E3177"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54DC0704" w14:textId="77777777" w:rsidTr="00100FAC">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0BC15D8" w14:textId="77777777" w:rsidR="00B16B10" w:rsidRPr="00B559C9" w:rsidRDefault="00B16B10" w:rsidP="00100FAC">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9EE2D4" w14:textId="77777777" w:rsidR="00B16B10" w:rsidRPr="00B559C9" w:rsidRDefault="00B16B1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C708CF3"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2F3CC494" w14:textId="77777777" w:rsidTr="00100FAC">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1805FBE6" w14:textId="77777777" w:rsidR="00B16B10" w:rsidRPr="00B559C9"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89D590F" w14:textId="77777777" w:rsidR="00B16B10" w:rsidRPr="00B559C9" w:rsidRDefault="00B16B1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76E5843"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72719104"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94E2B1F"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D9176E"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164C8A0"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0F0DB4EF"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9D54011" w14:textId="77777777" w:rsidR="00B16B10" w:rsidRPr="00B559C9" w:rsidRDefault="00B16B10" w:rsidP="00100FAC">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5077828" w14:textId="77777777" w:rsidR="00B16B10" w:rsidRPr="00B559C9" w:rsidRDefault="00B16B10"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5601E0E" w14:textId="77777777" w:rsidR="00B16B10" w:rsidRPr="00B559C9" w:rsidRDefault="00B16B10" w:rsidP="00B87A80">
            <w:pPr>
              <w:jc w:val="center"/>
              <w:rPr>
                <w:rFonts w:ascii="Arial" w:hAnsi="Arial" w:cs="Arial"/>
                <w:b/>
              </w:rPr>
            </w:pPr>
            <w:r w:rsidRPr="00B559C9">
              <w:rPr>
                <w:rFonts w:ascii="Arial" w:hAnsi="Arial" w:cs="Arial"/>
                <w:b/>
              </w:rPr>
              <w:t>OUI</w:t>
            </w:r>
          </w:p>
          <w:p w14:paraId="1A998846" w14:textId="599128A8" w:rsidR="00B16B10" w:rsidRPr="00B559C9" w:rsidRDefault="00B16B10" w:rsidP="00EB6280">
            <w:pPr>
              <w:jc w:val="center"/>
              <w:rPr>
                <w:rFonts w:ascii="Arial" w:hAnsi="Arial" w:cs="Arial"/>
                <w:b/>
              </w:rPr>
            </w:pPr>
          </w:p>
        </w:tc>
      </w:tr>
      <w:tr w:rsidR="00B16B10" w:rsidRPr="00B559C9" w14:paraId="62EE201B"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BE2DD96"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5B9623"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663DAB8" w14:textId="77777777" w:rsidR="00B16B10" w:rsidRPr="00B559C9" w:rsidRDefault="00B16B10" w:rsidP="00B87A80">
            <w:pPr>
              <w:jc w:val="center"/>
              <w:rPr>
                <w:rFonts w:ascii="Arial" w:hAnsi="Arial" w:cs="Arial"/>
                <w:b/>
              </w:rPr>
            </w:pPr>
            <w:r w:rsidRPr="00B559C9">
              <w:rPr>
                <w:rFonts w:ascii="Arial" w:hAnsi="Arial" w:cs="Arial"/>
                <w:b/>
              </w:rPr>
              <w:t>OUI</w:t>
            </w:r>
          </w:p>
          <w:p w14:paraId="799BA3F6" w14:textId="30D1A9EC" w:rsidR="00EB6280" w:rsidRPr="00B559C9" w:rsidRDefault="00EB6280" w:rsidP="00EB6280">
            <w:pPr>
              <w:jc w:val="center"/>
              <w:rPr>
                <w:rFonts w:ascii="Arial" w:hAnsi="Arial" w:cs="Arial"/>
                <w:b/>
                <w:color w:val="000000"/>
              </w:rPr>
            </w:pPr>
          </w:p>
        </w:tc>
      </w:tr>
      <w:tr w:rsidR="00B16B10" w:rsidRPr="00B559C9" w14:paraId="3A47B6EC"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452A2DE"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13F108A"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BD361EC" w14:textId="77777777" w:rsidR="00B16B10" w:rsidRPr="00B559C9" w:rsidRDefault="00B16B10" w:rsidP="00B87A80">
            <w:pPr>
              <w:jc w:val="center"/>
              <w:rPr>
                <w:rFonts w:ascii="Arial" w:hAnsi="Arial" w:cs="Arial"/>
                <w:b/>
              </w:rPr>
            </w:pPr>
            <w:r w:rsidRPr="00B559C9">
              <w:rPr>
                <w:rFonts w:ascii="Arial" w:hAnsi="Arial" w:cs="Arial"/>
                <w:b/>
              </w:rPr>
              <w:t>OUI</w:t>
            </w:r>
          </w:p>
          <w:p w14:paraId="7B6A5B91" w14:textId="767083FE" w:rsidR="00EB6280" w:rsidRPr="00B559C9" w:rsidRDefault="00EB6280" w:rsidP="00EB6280">
            <w:pPr>
              <w:jc w:val="center"/>
              <w:rPr>
                <w:rFonts w:ascii="Arial" w:hAnsi="Arial" w:cs="Arial"/>
                <w:b/>
                <w:color w:val="000000"/>
              </w:rPr>
            </w:pPr>
          </w:p>
        </w:tc>
      </w:tr>
      <w:tr w:rsidR="00B16B10" w:rsidRPr="00B559C9" w14:paraId="55732E2E"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C414F47"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08B44F1"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11AAFAA" w14:textId="77777777" w:rsidR="00B16B10" w:rsidRPr="00B559C9" w:rsidRDefault="00B16B10" w:rsidP="00B87A80">
            <w:pPr>
              <w:jc w:val="center"/>
              <w:rPr>
                <w:rFonts w:ascii="Arial" w:hAnsi="Arial" w:cs="Arial"/>
                <w:b/>
              </w:rPr>
            </w:pPr>
            <w:r w:rsidRPr="00B559C9">
              <w:rPr>
                <w:rFonts w:ascii="Arial" w:hAnsi="Arial" w:cs="Arial"/>
                <w:b/>
              </w:rPr>
              <w:t>OUI</w:t>
            </w:r>
          </w:p>
          <w:p w14:paraId="19E085A1" w14:textId="5584AF7E" w:rsidR="00EB6280" w:rsidRPr="00B559C9" w:rsidRDefault="00EB6280" w:rsidP="00EB6280">
            <w:pPr>
              <w:jc w:val="center"/>
              <w:rPr>
                <w:rFonts w:ascii="Arial" w:hAnsi="Arial" w:cs="Arial"/>
                <w:b/>
                <w:color w:val="000000"/>
              </w:rPr>
            </w:pPr>
          </w:p>
        </w:tc>
      </w:tr>
      <w:tr w:rsidR="00B16B10" w:rsidRPr="00B559C9" w14:paraId="28DC57BD" w14:textId="77777777" w:rsidTr="00100FAC">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3EBF797F"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2A4CE5C"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4B1840D" w14:textId="77777777" w:rsidR="00B16B10" w:rsidRPr="00B559C9" w:rsidRDefault="00B16B10" w:rsidP="00B87A80">
            <w:pPr>
              <w:jc w:val="center"/>
              <w:rPr>
                <w:rFonts w:ascii="Arial" w:hAnsi="Arial" w:cs="Arial"/>
                <w:b/>
              </w:rPr>
            </w:pPr>
            <w:r w:rsidRPr="00B559C9">
              <w:rPr>
                <w:rFonts w:ascii="Arial" w:hAnsi="Arial" w:cs="Arial"/>
                <w:b/>
              </w:rPr>
              <w:t>OUI</w:t>
            </w:r>
          </w:p>
          <w:p w14:paraId="178D755E" w14:textId="5E4D574D" w:rsidR="00EB6280" w:rsidRPr="00B559C9" w:rsidRDefault="00EB6280" w:rsidP="00EB6280">
            <w:pPr>
              <w:jc w:val="center"/>
              <w:rPr>
                <w:rFonts w:ascii="Arial" w:hAnsi="Arial" w:cs="Arial"/>
                <w:b/>
                <w:color w:val="000000"/>
              </w:rPr>
            </w:pPr>
          </w:p>
        </w:tc>
      </w:tr>
      <w:tr w:rsidR="009275B7" w:rsidRPr="00B559C9" w14:paraId="696290F2" w14:textId="77777777" w:rsidTr="00100FAC">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4B5D91E4" w14:textId="631D2F29" w:rsidR="009275B7" w:rsidRPr="00B559C9" w:rsidRDefault="009275B7" w:rsidP="00100FAC">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5FB2B32A"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65903C34"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390555E2" w14:textId="77777777" w:rsidR="00B16B10" w:rsidRPr="00B559C9" w:rsidRDefault="00B16B10" w:rsidP="00485DD3">
      <w:pPr>
        <w:rPr>
          <w:rFonts w:ascii="Arial" w:hAnsi="Arial" w:cs="Arial"/>
          <w:color w:val="000000" w:themeColor="text1"/>
          <w:sz w:val="24"/>
        </w:rPr>
      </w:pPr>
    </w:p>
    <w:p w14:paraId="0C196E99" w14:textId="1A01256C" w:rsidR="00485DD3" w:rsidRPr="00B559C9" w:rsidRDefault="00485DD3" w:rsidP="00485DD3">
      <w:pPr>
        <w:rPr>
          <w:rFonts w:ascii="Arial" w:hAnsi="Arial" w:cs="Arial"/>
          <w:color w:val="000000" w:themeColor="text1"/>
          <w:sz w:val="24"/>
        </w:rPr>
      </w:pPr>
      <w:r w:rsidRPr="00B559C9">
        <w:rPr>
          <w:rFonts w:ascii="Arial" w:hAnsi="Arial" w:cs="Arial"/>
          <w:color w:val="000000" w:themeColor="text1"/>
          <w:sz w:val="24"/>
        </w:rPr>
        <w:br w:type="page"/>
      </w:r>
    </w:p>
    <w:p w14:paraId="7FB180F4" w14:textId="33A0B179" w:rsidR="00BE69B5" w:rsidRPr="00B559C9" w:rsidRDefault="00BE69B5"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05.</w:t>
      </w:r>
      <w:r w:rsidRPr="00B559C9">
        <w:rPr>
          <w:rFonts w:ascii="Arial" w:hAnsi="Arial" w:cs="Arial"/>
          <w:color w:val="F2F2F2" w:themeColor="background1" w:themeShade="F2"/>
          <w:sz w:val="36"/>
          <w:szCs w:val="36"/>
        </w:rPr>
        <w:tab/>
        <w:t>Aide aux déplacements en compensation du handicap</w:t>
      </w:r>
    </w:p>
    <w:p w14:paraId="46B49389" w14:textId="77777777" w:rsidR="00485DD3" w:rsidRPr="00B559C9" w:rsidRDefault="00485DD3" w:rsidP="007F04D5">
      <w:pPr>
        <w:pStyle w:val="Paragraphedeliste"/>
        <w:numPr>
          <w:ilvl w:val="0"/>
          <w:numId w:val="63"/>
        </w:numPr>
        <w:spacing w:before="240" w:after="120"/>
        <w:rPr>
          <w:rFonts w:ascii="Arial" w:hAnsi="Arial" w:cs="Arial"/>
          <w:b/>
          <w:bCs/>
          <w:sz w:val="24"/>
          <w:szCs w:val="24"/>
        </w:rPr>
      </w:pPr>
      <w:r w:rsidRPr="00B559C9">
        <w:rPr>
          <w:rFonts w:ascii="Arial" w:hAnsi="Arial" w:cs="Arial"/>
          <w:b/>
          <w:bCs/>
          <w:sz w:val="24"/>
          <w:szCs w:val="24"/>
        </w:rPr>
        <w:t>QUI PEUT EN BÉNÉFICIER ?</w:t>
      </w:r>
    </w:p>
    <w:p w14:paraId="41296780" w14:textId="77777777" w:rsidR="00813D44" w:rsidRPr="00B559C9" w:rsidRDefault="00813D44" w:rsidP="00813D44">
      <w:pPr>
        <w:spacing w:after="120"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6C74707D" w14:textId="7382B296" w:rsidR="00813D44" w:rsidRPr="00B559C9" w:rsidRDefault="00813D44" w:rsidP="007B1C48">
      <w:pPr>
        <w:spacing w:line="0" w:lineRule="atLeast"/>
        <w:rPr>
          <w:rFonts w:ascii="Arial" w:hAnsi="Arial" w:cs="Arial"/>
          <w:sz w:val="26"/>
          <w:szCs w:val="26"/>
        </w:rPr>
      </w:pPr>
      <w:r w:rsidRPr="00B559C9">
        <w:rPr>
          <w:rFonts w:ascii="Arial" w:hAnsi="Arial" w:cs="Arial"/>
          <w:sz w:val="26"/>
          <w:szCs w:val="26"/>
        </w:rPr>
        <w:t>-</w:t>
      </w:r>
      <w:r w:rsidRPr="00B559C9">
        <w:rPr>
          <w:rFonts w:ascii="Arial" w:hAnsi="Arial" w:cs="Arial"/>
          <w:sz w:val="26"/>
          <w:szCs w:val="26"/>
        </w:rPr>
        <w:tab/>
        <w:t xml:space="preserve">les bénéficiaires de l’obligation d’emploi </w:t>
      </w:r>
      <w:r w:rsidR="00A4039A" w:rsidRPr="00B559C9">
        <w:rPr>
          <w:rFonts w:ascii="Arial" w:hAnsi="Arial" w:cs="Arial"/>
          <w:sz w:val="26"/>
          <w:szCs w:val="26"/>
        </w:rPr>
        <w:t xml:space="preserve">les </w:t>
      </w:r>
      <w:r w:rsidRPr="00B559C9">
        <w:rPr>
          <w:rFonts w:ascii="Arial" w:hAnsi="Arial" w:cs="Arial"/>
          <w:sz w:val="26"/>
          <w:szCs w:val="26"/>
        </w:rPr>
        <w:t>(BOE)</w:t>
      </w:r>
    </w:p>
    <w:p w14:paraId="1C6320AE" w14:textId="77777777" w:rsidR="00485DD3" w:rsidRPr="00B559C9" w:rsidRDefault="00485DD3" w:rsidP="007F04D5">
      <w:pPr>
        <w:pStyle w:val="Paragraphedeliste"/>
        <w:numPr>
          <w:ilvl w:val="0"/>
          <w:numId w:val="63"/>
        </w:numPr>
        <w:spacing w:before="240" w:after="120"/>
        <w:rPr>
          <w:rFonts w:ascii="Arial" w:hAnsi="Arial" w:cs="Arial"/>
          <w:b/>
          <w:bCs/>
          <w:sz w:val="24"/>
          <w:szCs w:val="24"/>
        </w:rPr>
      </w:pPr>
      <w:r w:rsidRPr="00B559C9">
        <w:rPr>
          <w:rFonts w:ascii="Arial" w:hAnsi="Arial" w:cs="Arial"/>
          <w:b/>
          <w:bCs/>
          <w:sz w:val="24"/>
          <w:szCs w:val="24"/>
        </w:rPr>
        <w:t>LE CONTENU</w:t>
      </w:r>
    </w:p>
    <w:p w14:paraId="21E96929" w14:textId="77777777" w:rsidR="00485DD3" w:rsidRPr="00B559C9" w:rsidRDefault="00485DD3" w:rsidP="00485DD3">
      <w:pPr>
        <w:spacing w:after="120"/>
        <w:rPr>
          <w:rFonts w:ascii="Arial" w:hAnsi="Arial" w:cs="Arial"/>
          <w:sz w:val="26"/>
          <w:szCs w:val="26"/>
        </w:rPr>
      </w:pPr>
      <w:r w:rsidRPr="00B559C9">
        <w:rPr>
          <w:rFonts w:ascii="Arial" w:hAnsi="Arial" w:cs="Arial"/>
          <w:sz w:val="26"/>
          <w:szCs w:val="26"/>
        </w:rPr>
        <w:t>L’aide est accordée pour favoriser le transport sur leur lieu de travail des agents ayant une déficience significative et persistante limitant l'accomplissement des activités normales, notamment sur le plan de la mobilité, ne permettant pas l’utilisation des transports en commun.</w:t>
      </w:r>
    </w:p>
    <w:p w14:paraId="12741B58" w14:textId="77777777" w:rsidR="00485DD3" w:rsidRPr="00B559C9" w:rsidRDefault="00485DD3" w:rsidP="00485DD3">
      <w:pPr>
        <w:spacing w:after="120"/>
        <w:rPr>
          <w:rFonts w:ascii="Arial" w:hAnsi="Arial" w:cs="Arial"/>
          <w:sz w:val="26"/>
          <w:szCs w:val="26"/>
        </w:rPr>
      </w:pPr>
      <w:r w:rsidRPr="00B559C9">
        <w:rPr>
          <w:rFonts w:ascii="Arial" w:hAnsi="Arial" w:cs="Arial"/>
          <w:sz w:val="26"/>
          <w:szCs w:val="26"/>
        </w:rPr>
        <w:t xml:space="preserve">L’aide participe financièrement à : </w:t>
      </w:r>
    </w:p>
    <w:p w14:paraId="0B49C375" w14:textId="77777777" w:rsidR="00485DD3" w:rsidRPr="00B559C9" w:rsidRDefault="00485DD3" w:rsidP="007F04D5">
      <w:pPr>
        <w:pStyle w:val="Paragraphedeliste"/>
        <w:numPr>
          <w:ilvl w:val="0"/>
          <w:numId w:val="26"/>
        </w:numPr>
        <w:spacing w:after="120"/>
        <w:jc w:val="both"/>
        <w:rPr>
          <w:rFonts w:ascii="Arial" w:hAnsi="Arial" w:cs="Arial"/>
          <w:sz w:val="26"/>
          <w:szCs w:val="26"/>
        </w:rPr>
      </w:pPr>
      <w:r w:rsidRPr="00B559C9">
        <w:rPr>
          <w:rFonts w:ascii="Arial" w:hAnsi="Arial" w:cs="Arial"/>
          <w:sz w:val="26"/>
          <w:szCs w:val="26"/>
        </w:rPr>
        <w:t>La prise en charge équipements adaptés à installer sur le véhicule individuel de la personne</w:t>
      </w:r>
    </w:p>
    <w:p w14:paraId="27DC13BB" w14:textId="77777777" w:rsidR="00485DD3" w:rsidRPr="00B559C9" w:rsidRDefault="00485DD3" w:rsidP="007F04D5">
      <w:pPr>
        <w:pStyle w:val="Paragraphedeliste"/>
        <w:numPr>
          <w:ilvl w:val="0"/>
          <w:numId w:val="26"/>
        </w:numPr>
        <w:spacing w:after="120"/>
        <w:ind w:left="714" w:hanging="357"/>
        <w:jc w:val="both"/>
        <w:rPr>
          <w:rFonts w:ascii="Arial" w:hAnsi="Arial" w:cs="Arial"/>
          <w:sz w:val="26"/>
          <w:szCs w:val="26"/>
        </w:rPr>
      </w:pPr>
      <w:r w:rsidRPr="00B559C9">
        <w:rPr>
          <w:rFonts w:ascii="Arial" w:hAnsi="Arial" w:cs="Arial"/>
          <w:sz w:val="26"/>
          <w:szCs w:val="26"/>
        </w:rPr>
        <w:t xml:space="preserve">La prise en charge de modes de transports alternatifs aux transports en commun effectués </w:t>
      </w:r>
      <w:r w:rsidRPr="00B559C9">
        <w:rPr>
          <w:rFonts w:ascii="Arial" w:hAnsi="Arial" w:cs="Arial"/>
          <w:sz w:val="26"/>
          <w:szCs w:val="26"/>
          <w:u w:val="single"/>
        </w:rPr>
        <w:t>par un prestataire externe</w:t>
      </w:r>
      <w:r w:rsidRPr="00B559C9">
        <w:rPr>
          <w:rFonts w:ascii="Arial" w:hAnsi="Arial" w:cs="Arial"/>
          <w:sz w:val="26"/>
          <w:szCs w:val="26"/>
        </w:rPr>
        <w:t xml:space="preserve"> (transport adapté, taxi, transport par VTC) </w:t>
      </w:r>
      <w:r w:rsidRPr="00B559C9">
        <w:rPr>
          <w:rFonts w:ascii="Arial" w:hAnsi="Arial" w:cs="Arial"/>
          <w:sz w:val="26"/>
          <w:szCs w:val="26"/>
          <w:u w:val="single"/>
        </w:rPr>
        <w:t>ou organisés par l’employeur</w:t>
      </w:r>
      <w:r w:rsidRPr="00B559C9">
        <w:rPr>
          <w:rFonts w:ascii="Arial" w:hAnsi="Arial" w:cs="Arial"/>
          <w:sz w:val="26"/>
          <w:szCs w:val="26"/>
        </w:rPr>
        <w:t xml:space="preserve"> (transport effectué par un agent de l’employeur rémunéré pour cette fonction, co-voiturage assuré par un autre agent dans le cadre de ses déplacements habituels).</w:t>
      </w:r>
    </w:p>
    <w:p w14:paraId="40EDB790" w14:textId="77777777" w:rsidR="00485DD3" w:rsidRPr="00B559C9" w:rsidRDefault="00485DD3" w:rsidP="00485DD3">
      <w:pPr>
        <w:spacing w:after="120"/>
        <w:rPr>
          <w:rFonts w:ascii="Arial" w:hAnsi="Arial" w:cs="Arial"/>
          <w:sz w:val="26"/>
          <w:szCs w:val="26"/>
        </w:rPr>
      </w:pPr>
      <w:r w:rsidRPr="00B559C9">
        <w:rPr>
          <w:rFonts w:ascii="Arial" w:hAnsi="Arial" w:cs="Arial"/>
          <w:sz w:val="26"/>
          <w:szCs w:val="26"/>
        </w:rPr>
        <w:t>L’aide peut être mobilisée de manière temporaire ou discontinue, par exemple pour des personnes dont l’état de santé ne nécessite pas un transport adapté au quotidien (mais qu’en phase de crise par exemple) ou uniquement pour le trajet aller (possibilité d’utiliser une solution alternative pour le retour).</w:t>
      </w:r>
    </w:p>
    <w:p w14:paraId="7AA7E5DA" w14:textId="77777777" w:rsidR="00485DD3" w:rsidRPr="00B559C9" w:rsidRDefault="00485DD3" w:rsidP="007F04D5">
      <w:pPr>
        <w:pStyle w:val="Paragraphedeliste"/>
        <w:numPr>
          <w:ilvl w:val="0"/>
          <w:numId w:val="63"/>
        </w:numPr>
        <w:spacing w:before="240" w:after="120"/>
        <w:rPr>
          <w:rFonts w:ascii="Arial" w:hAnsi="Arial" w:cs="Arial"/>
          <w:b/>
          <w:bCs/>
          <w:sz w:val="24"/>
          <w:szCs w:val="24"/>
        </w:rPr>
      </w:pPr>
      <w:r w:rsidRPr="00B559C9">
        <w:rPr>
          <w:rFonts w:ascii="Arial" w:hAnsi="Arial" w:cs="Arial"/>
          <w:b/>
          <w:bCs/>
          <w:sz w:val="24"/>
          <w:szCs w:val="24"/>
        </w:rPr>
        <w:t>QUEL MONTANT ?</w:t>
      </w:r>
    </w:p>
    <w:p w14:paraId="77ED8105" w14:textId="77777777" w:rsidR="00E53F9C" w:rsidRPr="00B559C9" w:rsidRDefault="00E53F9C" w:rsidP="00E53F9C">
      <w:pPr>
        <w:spacing w:after="120"/>
        <w:rPr>
          <w:rFonts w:ascii="Arial" w:hAnsi="Arial" w:cs="Arial"/>
          <w:sz w:val="26"/>
          <w:szCs w:val="26"/>
        </w:rPr>
      </w:pPr>
      <w:r w:rsidRPr="00B559C9">
        <w:rPr>
          <w:rFonts w:ascii="Arial" w:hAnsi="Arial" w:cs="Arial"/>
          <w:sz w:val="26"/>
          <w:szCs w:val="26"/>
        </w:rPr>
        <w:t>Dans le cas d’un transport organisé en interne par l’employeur, le montant est calculé sur la base du tarif des indemnités kilométriques (barème des frais de mission des agents civils de l’Etat, véhicule de 5 CV, distance inférieure à 2 000 Km) pour le trajet domicile/travail.</w:t>
      </w:r>
    </w:p>
    <w:p w14:paraId="1629D488" w14:textId="77777777" w:rsidR="00485DD3" w:rsidRPr="00B559C9" w:rsidRDefault="00485DD3" w:rsidP="009D21D1">
      <w:pPr>
        <w:spacing w:after="120"/>
        <w:rPr>
          <w:rFonts w:ascii="Arial" w:hAnsi="Arial" w:cs="Arial"/>
          <w:sz w:val="26"/>
          <w:szCs w:val="26"/>
        </w:rPr>
      </w:pPr>
      <w:r w:rsidRPr="00B559C9">
        <w:rPr>
          <w:rFonts w:ascii="Arial" w:hAnsi="Arial" w:cs="Arial"/>
          <w:sz w:val="26"/>
          <w:szCs w:val="26"/>
        </w:rPr>
        <w:t>Le montant maximum pris en charge par le FIPHFP, déduction faite des autres, financements est de :</w:t>
      </w:r>
    </w:p>
    <w:p w14:paraId="5DCB3474" w14:textId="78B15DA7" w:rsidR="00485DD3" w:rsidRPr="00B559C9" w:rsidRDefault="002D1370" w:rsidP="007F04D5">
      <w:pPr>
        <w:pStyle w:val="Paragraphedeliste"/>
        <w:numPr>
          <w:ilvl w:val="0"/>
          <w:numId w:val="25"/>
        </w:numPr>
        <w:spacing w:before="120" w:after="120"/>
        <w:ind w:left="714" w:hanging="357"/>
        <w:rPr>
          <w:rFonts w:ascii="Arial" w:hAnsi="Arial" w:cs="Arial"/>
          <w:sz w:val="26"/>
          <w:szCs w:val="26"/>
        </w:rPr>
      </w:pPr>
      <w:r w:rsidRPr="00B559C9">
        <w:rPr>
          <w:rFonts w:ascii="Arial" w:hAnsi="Arial" w:cs="Arial"/>
          <w:sz w:val="26"/>
          <w:szCs w:val="26"/>
        </w:rPr>
        <w:t xml:space="preserve">52,63 </w:t>
      </w:r>
      <w:r w:rsidR="00485DD3" w:rsidRPr="00B559C9">
        <w:rPr>
          <w:rFonts w:ascii="Arial" w:hAnsi="Arial" w:cs="Arial"/>
          <w:sz w:val="26"/>
          <w:szCs w:val="26"/>
        </w:rPr>
        <w:t xml:space="preserve">euros par jour dans la limite d’un plafond annuel de </w:t>
      </w:r>
      <w:r w:rsidRPr="00B559C9">
        <w:rPr>
          <w:rFonts w:ascii="Arial" w:hAnsi="Arial" w:cs="Arial"/>
          <w:sz w:val="26"/>
          <w:szCs w:val="26"/>
        </w:rPr>
        <w:t>12 000 </w:t>
      </w:r>
      <w:r w:rsidR="00485DD3" w:rsidRPr="00B559C9">
        <w:rPr>
          <w:rFonts w:ascii="Arial" w:hAnsi="Arial" w:cs="Arial"/>
          <w:sz w:val="26"/>
          <w:szCs w:val="26"/>
        </w:rPr>
        <w:t>euros</w:t>
      </w:r>
    </w:p>
    <w:p w14:paraId="6B802815" w14:textId="77777777" w:rsidR="00485DD3" w:rsidRPr="00B559C9" w:rsidRDefault="00485DD3" w:rsidP="007F04D5">
      <w:pPr>
        <w:pStyle w:val="Paragraphedeliste"/>
        <w:numPr>
          <w:ilvl w:val="0"/>
          <w:numId w:val="63"/>
        </w:numPr>
        <w:spacing w:before="240" w:after="120"/>
        <w:rPr>
          <w:rFonts w:ascii="Arial" w:hAnsi="Arial" w:cs="Arial"/>
          <w:b/>
          <w:bCs/>
          <w:sz w:val="24"/>
          <w:szCs w:val="24"/>
        </w:rPr>
      </w:pPr>
      <w:r w:rsidRPr="00B559C9">
        <w:rPr>
          <w:rFonts w:ascii="Arial" w:hAnsi="Arial" w:cs="Arial"/>
          <w:b/>
          <w:bCs/>
          <w:sz w:val="24"/>
          <w:szCs w:val="24"/>
        </w:rPr>
        <w:t>RÈGLES DE CUMUL</w:t>
      </w:r>
    </w:p>
    <w:p w14:paraId="2E8E92A2" w14:textId="41AD6A12" w:rsidR="00485DD3" w:rsidRPr="00B559C9" w:rsidRDefault="00485DD3" w:rsidP="00485DD3">
      <w:pPr>
        <w:spacing w:after="120"/>
        <w:rPr>
          <w:rFonts w:ascii="Arial" w:hAnsi="Arial" w:cs="Arial"/>
          <w:sz w:val="26"/>
          <w:szCs w:val="26"/>
        </w:rPr>
      </w:pPr>
      <w:r w:rsidRPr="00B559C9">
        <w:rPr>
          <w:rFonts w:ascii="Arial" w:hAnsi="Arial" w:cs="Arial"/>
          <w:sz w:val="26"/>
          <w:szCs w:val="26"/>
        </w:rPr>
        <w:t>L’aide est cumulable avec les autres aides du FIPHFP.</w:t>
      </w:r>
    </w:p>
    <w:p w14:paraId="2E9C24FF" w14:textId="0FFB62E5" w:rsidR="00485DD3" w:rsidRPr="00B559C9" w:rsidRDefault="008E5489" w:rsidP="007F04D5">
      <w:pPr>
        <w:pStyle w:val="Paragraphedeliste"/>
        <w:numPr>
          <w:ilvl w:val="0"/>
          <w:numId w:val="63"/>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374423CD" w14:textId="77777777" w:rsidR="00485DD3" w:rsidRPr="00B559C9" w:rsidRDefault="00485DD3" w:rsidP="009D0A71">
      <w:pPr>
        <w:spacing w:after="120"/>
        <w:rPr>
          <w:rFonts w:ascii="Arial" w:hAnsi="Arial" w:cs="Arial"/>
          <w:sz w:val="26"/>
          <w:szCs w:val="26"/>
        </w:rPr>
      </w:pPr>
      <w:r w:rsidRPr="00B559C9">
        <w:rPr>
          <w:rFonts w:ascii="Arial" w:hAnsi="Arial" w:cs="Arial"/>
          <w:sz w:val="26"/>
          <w:szCs w:val="26"/>
        </w:rPr>
        <w:t>L’aide est renouvelable tous les ans.</w:t>
      </w:r>
    </w:p>
    <w:p w14:paraId="4C1E4F28" w14:textId="1E2BC283" w:rsidR="00485DD3" w:rsidRPr="00B559C9" w:rsidRDefault="00485DD3" w:rsidP="009D0A71">
      <w:pPr>
        <w:rPr>
          <w:rFonts w:ascii="Arial" w:hAnsi="Arial" w:cs="Arial"/>
          <w:sz w:val="26"/>
          <w:szCs w:val="26"/>
        </w:rPr>
      </w:pPr>
      <w:r w:rsidRPr="00B559C9">
        <w:rPr>
          <w:rFonts w:ascii="Arial" w:hAnsi="Arial" w:cs="Arial"/>
          <w:sz w:val="26"/>
          <w:szCs w:val="26"/>
        </w:rPr>
        <w:t>Pour les équipements adaptés à installer sur un véhicule individuel, l’aide est renouvelable dans un délai de 5 ans ou en cas de changement de véhicule rendu obligatoire par la destruction ou la vétusté du précédent.</w:t>
      </w:r>
    </w:p>
    <w:p w14:paraId="7F662C51" w14:textId="418554A2" w:rsidR="00F948B2" w:rsidRPr="00B559C9" w:rsidRDefault="007F0CBF" w:rsidP="007F04D5">
      <w:pPr>
        <w:pStyle w:val="Paragraphedeliste"/>
        <w:numPr>
          <w:ilvl w:val="0"/>
          <w:numId w:val="63"/>
        </w:numPr>
        <w:spacing w:before="240" w:after="120"/>
        <w:rPr>
          <w:rFonts w:ascii="Arial" w:hAnsi="Arial" w:cs="Arial"/>
          <w:b/>
          <w:bCs/>
          <w:sz w:val="24"/>
          <w:szCs w:val="24"/>
        </w:rPr>
      </w:pPr>
      <w:r w:rsidRPr="00B559C9">
        <w:rPr>
          <w:rFonts w:ascii="Arial" w:hAnsi="Arial" w:cs="Arial"/>
          <w:b/>
          <w:bCs/>
          <w:sz w:val="24"/>
          <w:szCs w:val="24"/>
        </w:rPr>
        <w:lastRenderedPageBreak/>
        <w:t>MODALITES PARTICULIERE DE LA DEMANDE EFFECTUEE SUR LA PLATEFORME</w:t>
      </w:r>
    </w:p>
    <w:p w14:paraId="0DBF2866" w14:textId="77777777" w:rsidR="00F948B2" w:rsidRPr="00B559C9" w:rsidRDefault="00F948B2" w:rsidP="00F948B2">
      <w:pPr>
        <w:spacing w:after="120"/>
        <w:rPr>
          <w:rFonts w:ascii="Arial" w:hAnsi="Arial" w:cs="Arial"/>
          <w:b/>
          <w:bCs/>
          <w:sz w:val="26"/>
          <w:szCs w:val="26"/>
        </w:rPr>
      </w:pPr>
      <w:r w:rsidRPr="00B559C9">
        <w:rPr>
          <w:rFonts w:ascii="Arial" w:hAnsi="Arial" w:cs="Arial"/>
          <w:b/>
          <w:bCs/>
          <w:sz w:val="26"/>
          <w:szCs w:val="26"/>
        </w:rPr>
        <w:t>Paiements échelonnés :</w:t>
      </w:r>
    </w:p>
    <w:p w14:paraId="797D8607" w14:textId="77777777" w:rsidR="00F948B2" w:rsidRPr="00B559C9" w:rsidRDefault="00F948B2" w:rsidP="00F948B2">
      <w:pPr>
        <w:spacing w:after="120"/>
        <w:rPr>
          <w:rFonts w:ascii="Arial" w:hAnsi="Arial" w:cs="Arial"/>
          <w:color w:val="002060"/>
          <w:sz w:val="26"/>
          <w:szCs w:val="26"/>
          <w:u w:val="single"/>
        </w:rPr>
      </w:pPr>
      <w:r w:rsidRPr="00B559C9">
        <w:rPr>
          <w:rFonts w:ascii="Arial" w:hAnsi="Arial" w:cs="Arial"/>
          <w:color w:val="002060"/>
          <w:sz w:val="26"/>
          <w:szCs w:val="26"/>
          <w:u w:val="single"/>
        </w:rPr>
        <w:t>Demande et accord</w:t>
      </w:r>
    </w:p>
    <w:p w14:paraId="5F8BA47D" w14:textId="616D6598" w:rsidR="00F948B2" w:rsidRPr="00B559C9" w:rsidRDefault="00F948B2" w:rsidP="00F948B2">
      <w:pPr>
        <w:spacing w:after="120"/>
        <w:rPr>
          <w:rFonts w:ascii="Arial" w:hAnsi="Arial" w:cs="Arial"/>
          <w:sz w:val="26"/>
          <w:szCs w:val="26"/>
        </w:rPr>
      </w:pPr>
      <w:r w:rsidRPr="00B559C9">
        <w:rPr>
          <w:rFonts w:ascii="Arial" w:hAnsi="Arial" w:cs="Arial"/>
          <w:sz w:val="26"/>
          <w:szCs w:val="26"/>
        </w:rPr>
        <w:t>La demande de prise en charge doit être effectuée pour chaque année civile.</w:t>
      </w:r>
    </w:p>
    <w:p w14:paraId="0B32499F" w14:textId="2166A221" w:rsidR="00F948B2" w:rsidRPr="00B559C9" w:rsidRDefault="00F948B2" w:rsidP="00F948B2">
      <w:pPr>
        <w:rPr>
          <w:rFonts w:ascii="Arial" w:hAnsi="Arial" w:cs="Arial"/>
          <w:i/>
          <w:iCs/>
          <w:sz w:val="26"/>
          <w:szCs w:val="26"/>
        </w:rPr>
      </w:pPr>
      <w:r w:rsidRPr="00B559C9">
        <w:rPr>
          <w:rFonts w:ascii="Arial" w:hAnsi="Arial" w:cs="Arial"/>
          <w:i/>
          <w:iCs/>
          <w:sz w:val="26"/>
          <w:szCs w:val="26"/>
          <w:u w:val="single"/>
        </w:rPr>
        <w:t>Exemple</w:t>
      </w:r>
      <w:r w:rsidRPr="00B559C9">
        <w:rPr>
          <w:rFonts w:ascii="Arial" w:hAnsi="Arial" w:cs="Arial"/>
          <w:i/>
          <w:iCs/>
          <w:sz w:val="26"/>
          <w:szCs w:val="26"/>
        </w:rPr>
        <w:t xml:space="preserve"> : </w:t>
      </w:r>
      <w:r w:rsidR="00F058D9" w:rsidRPr="00B559C9">
        <w:rPr>
          <w:rFonts w:ascii="Arial" w:hAnsi="Arial" w:cs="Arial"/>
          <w:i/>
          <w:iCs/>
          <w:sz w:val="26"/>
          <w:szCs w:val="26"/>
        </w:rPr>
        <w:t>Le médecin du travail prescrit le 1</w:t>
      </w:r>
      <w:r w:rsidR="00F058D9" w:rsidRPr="00B559C9">
        <w:rPr>
          <w:rFonts w:ascii="Arial" w:hAnsi="Arial" w:cs="Arial"/>
          <w:i/>
          <w:iCs/>
          <w:sz w:val="26"/>
          <w:szCs w:val="26"/>
          <w:vertAlign w:val="superscript"/>
        </w:rPr>
        <w:t>er</w:t>
      </w:r>
      <w:r w:rsidR="00F058D9" w:rsidRPr="00B559C9">
        <w:rPr>
          <w:rFonts w:ascii="Arial" w:hAnsi="Arial" w:cs="Arial"/>
          <w:i/>
          <w:iCs/>
          <w:sz w:val="26"/>
          <w:szCs w:val="26"/>
        </w:rPr>
        <w:t xml:space="preserve"> juin N un transport adapté sans limite de durée.</w:t>
      </w:r>
    </w:p>
    <w:p w14:paraId="233F160E" w14:textId="77777777" w:rsidR="00F948B2" w:rsidRPr="00B559C9" w:rsidRDefault="00F948B2" w:rsidP="00F948B2">
      <w:pPr>
        <w:rPr>
          <w:rFonts w:ascii="Arial" w:hAnsi="Arial" w:cs="Arial"/>
          <w:i/>
          <w:iCs/>
          <w:sz w:val="26"/>
          <w:szCs w:val="26"/>
        </w:rPr>
      </w:pPr>
    </w:p>
    <w:p w14:paraId="463DE0E4" w14:textId="1D7F5E96" w:rsidR="00F948B2" w:rsidRPr="00B559C9" w:rsidRDefault="00F948B2" w:rsidP="007F04D5">
      <w:pPr>
        <w:pStyle w:val="Paragraphedeliste"/>
        <w:numPr>
          <w:ilvl w:val="0"/>
          <w:numId w:val="28"/>
        </w:numPr>
        <w:rPr>
          <w:rFonts w:ascii="Arial" w:hAnsi="Arial" w:cs="Arial"/>
          <w:sz w:val="26"/>
          <w:szCs w:val="26"/>
        </w:rPr>
      </w:pPr>
      <w:r w:rsidRPr="00B559C9">
        <w:rPr>
          <w:rFonts w:ascii="Arial" w:hAnsi="Arial" w:cs="Arial"/>
          <w:sz w:val="26"/>
          <w:szCs w:val="26"/>
        </w:rPr>
        <w:t xml:space="preserve">Vous effectuez une demande pour </w:t>
      </w:r>
      <w:r w:rsidR="00F058D9" w:rsidRPr="00B559C9">
        <w:rPr>
          <w:rFonts w:ascii="Arial" w:hAnsi="Arial" w:cs="Arial"/>
          <w:sz w:val="26"/>
          <w:szCs w:val="26"/>
        </w:rPr>
        <w:t xml:space="preserve">une </w:t>
      </w:r>
      <w:r w:rsidR="00145761" w:rsidRPr="00B559C9">
        <w:rPr>
          <w:rFonts w:ascii="Arial" w:hAnsi="Arial" w:cs="Arial"/>
          <w:sz w:val="26"/>
          <w:szCs w:val="26"/>
        </w:rPr>
        <w:t>période</w:t>
      </w:r>
      <w:r w:rsidR="00F058D9" w:rsidRPr="00B559C9">
        <w:rPr>
          <w:rFonts w:ascii="Arial" w:hAnsi="Arial" w:cs="Arial"/>
          <w:sz w:val="26"/>
          <w:szCs w:val="26"/>
        </w:rPr>
        <w:t xml:space="preserve"> ne pouvant excéder le 31 décembre N</w:t>
      </w:r>
    </w:p>
    <w:p w14:paraId="4EE96172" w14:textId="20492F3B" w:rsidR="00F948B2" w:rsidRPr="00B559C9" w:rsidRDefault="00F058D9" w:rsidP="007F04D5">
      <w:pPr>
        <w:pStyle w:val="Paragraphedeliste"/>
        <w:numPr>
          <w:ilvl w:val="0"/>
          <w:numId w:val="28"/>
        </w:numPr>
        <w:rPr>
          <w:rFonts w:ascii="Arial" w:hAnsi="Arial" w:cs="Arial"/>
          <w:sz w:val="26"/>
          <w:szCs w:val="26"/>
        </w:rPr>
      </w:pPr>
      <w:r w:rsidRPr="00B559C9">
        <w:rPr>
          <w:rFonts w:ascii="Arial" w:hAnsi="Arial" w:cs="Arial"/>
          <w:sz w:val="26"/>
          <w:szCs w:val="26"/>
        </w:rPr>
        <w:t>Vous devrez renouveler chaque année la prescription et la demande dans les mêmes conditions</w:t>
      </w:r>
    </w:p>
    <w:p w14:paraId="6A4C2B5A" w14:textId="77777777" w:rsidR="00F948B2" w:rsidRPr="00B559C9" w:rsidRDefault="00F948B2" w:rsidP="00BD0673">
      <w:pPr>
        <w:spacing w:before="120" w:after="120"/>
        <w:rPr>
          <w:rFonts w:ascii="Arial" w:hAnsi="Arial" w:cs="Arial"/>
          <w:color w:val="002060"/>
          <w:sz w:val="26"/>
          <w:szCs w:val="26"/>
          <w:u w:val="single"/>
        </w:rPr>
      </w:pPr>
      <w:r w:rsidRPr="00B559C9">
        <w:rPr>
          <w:rFonts w:ascii="Arial" w:hAnsi="Arial" w:cs="Arial"/>
          <w:color w:val="002060"/>
          <w:sz w:val="26"/>
          <w:szCs w:val="26"/>
          <w:u w:val="single"/>
        </w:rPr>
        <w:t>Paiements</w:t>
      </w:r>
    </w:p>
    <w:p w14:paraId="07280CD7" w14:textId="08F06E06" w:rsidR="00F948B2" w:rsidRPr="00B559C9" w:rsidRDefault="00F948B2" w:rsidP="00F948B2">
      <w:pPr>
        <w:rPr>
          <w:rFonts w:ascii="Arial" w:hAnsi="Arial" w:cs="Arial"/>
          <w:sz w:val="26"/>
          <w:szCs w:val="26"/>
        </w:rPr>
      </w:pPr>
      <w:r w:rsidRPr="00B559C9">
        <w:rPr>
          <w:rFonts w:ascii="Arial" w:hAnsi="Arial" w:cs="Arial"/>
          <w:sz w:val="26"/>
          <w:szCs w:val="26"/>
        </w:rPr>
        <w:t>Les justificatifs permettant le paiement devront être produits selon la périodicité choisie (trimestrielle, semestrielle).</w:t>
      </w:r>
    </w:p>
    <w:p w14:paraId="26815239" w14:textId="77777777" w:rsidR="00F948B2" w:rsidRPr="00B559C9" w:rsidRDefault="00F948B2" w:rsidP="00F948B2">
      <w:pPr>
        <w:rPr>
          <w:rFonts w:ascii="Arial" w:hAnsi="Arial" w:cs="Arial"/>
          <w:sz w:val="26"/>
          <w:szCs w:val="26"/>
        </w:rPr>
      </w:pPr>
    </w:p>
    <w:p w14:paraId="0FD1D1B1" w14:textId="794B702B" w:rsidR="00E9455B" w:rsidRPr="00B559C9" w:rsidRDefault="00F948B2" w:rsidP="00F948B2">
      <w:pPr>
        <w:rPr>
          <w:rFonts w:ascii="Arial" w:hAnsi="Arial" w:cs="Arial"/>
          <w:sz w:val="26"/>
          <w:szCs w:val="26"/>
        </w:rPr>
      </w:pPr>
      <w:r w:rsidRPr="00B559C9">
        <w:rPr>
          <w:rFonts w:ascii="Arial" w:hAnsi="Arial" w:cs="Arial"/>
          <w:sz w:val="26"/>
          <w:szCs w:val="26"/>
        </w:rPr>
        <w:t>Vous devrez adresser l’état récapitulatif selon la périodicité choisie.</w:t>
      </w:r>
    </w:p>
    <w:p w14:paraId="5E1B1D07" w14:textId="513575AD" w:rsidR="00E9455B" w:rsidRPr="00B559C9" w:rsidRDefault="00E9455B">
      <w:pPr>
        <w:jc w:val="left"/>
        <w:rPr>
          <w:rFonts w:ascii="Arial" w:hAnsi="Arial" w:cs="Arial"/>
          <w:sz w:val="26"/>
          <w:szCs w:val="26"/>
        </w:rPr>
      </w:pPr>
      <w:r w:rsidRPr="00B559C9">
        <w:rPr>
          <w:rFonts w:ascii="Arial" w:hAnsi="Arial" w:cs="Arial"/>
          <w:sz w:val="26"/>
          <w:szCs w:val="26"/>
        </w:rPr>
        <w:br w:type="page"/>
      </w:r>
    </w:p>
    <w:p w14:paraId="19450C55" w14:textId="07D58AD2" w:rsidR="00BE69B5" w:rsidRPr="00B559C9" w:rsidRDefault="00083F2E"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 xml:space="preserve">05. </w:t>
      </w:r>
      <w:r w:rsidR="00BE69B5" w:rsidRPr="00B559C9">
        <w:rPr>
          <w:rFonts w:ascii="Arial" w:hAnsi="Arial" w:cs="Arial"/>
          <w:color w:val="F2F2F2" w:themeColor="background1" w:themeShade="F2"/>
          <w:sz w:val="36"/>
          <w:szCs w:val="36"/>
        </w:rPr>
        <w:t>Aide aux déplacements en compensation du handicap</w:t>
      </w:r>
    </w:p>
    <w:p w14:paraId="6F1F08F0" w14:textId="0E597830" w:rsidR="00331EDD" w:rsidRPr="00B559C9" w:rsidRDefault="00331EDD" w:rsidP="00E53F9C">
      <w:pPr>
        <w:pBdr>
          <w:top w:val="single" w:sz="4" w:space="1" w:color="auto"/>
          <w:left w:val="single" w:sz="4" w:space="4" w:color="auto"/>
          <w:bottom w:val="single" w:sz="4" w:space="1" w:color="auto"/>
          <w:right w:val="single" w:sz="4" w:space="0" w:color="auto"/>
        </w:pBdr>
        <w:spacing w:before="240" w:after="120"/>
        <w:jc w:val="center"/>
        <w:rPr>
          <w:rFonts w:ascii="Arial" w:hAnsi="Arial" w:cs="Arial"/>
          <w:b/>
          <w:bCs/>
          <w:color w:val="002060"/>
          <w:sz w:val="24"/>
        </w:rPr>
      </w:pPr>
      <w:bookmarkStart w:id="42" w:name="_Hlk69918504"/>
      <w:r w:rsidRPr="00B559C9">
        <w:rPr>
          <w:rFonts w:ascii="Arial" w:hAnsi="Arial" w:cs="Arial"/>
          <w:b/>
          <w:bCs/>
          <w:color w:val="002060"/>
          <w:sz w:val="24"/>
        </w:rPr>
        <w:t>PIECES JUSTIFICATIVES NECESSAIRES A L’INSTRUCTION</w:t>
      </w:r>
      <w:r w:rsidR="006156E2" w:rsidRPr="00B559C9">
        <w:rPr>
          <w:rFonts w:ascii="Arial" w:hAnsi="Arial" w:cs="Arial"/>
          <w:b/>
          <w:bCs/>
          <w:color w:val="002060"/>
          <w:sz w:val="24"/>
        </w:rPr>
        <w:t xml:space="preserve"> (1/2)</w:t>
      </w:r>
    </w:p>
    <w:p w14:paraId="14A6C192"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716D3EA4" w14:textId="18E40BF7" w:rsidR="00BF2BC8" w:rsidRPr="00B559C9" w:rsidRDefault="00BF2BC8" w:rsidP="003B3A1C">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1</w:t>
      </w:r>
      <w:r w:rsidR="002A36B1" w:rsidRPr="00B559C9">
        <w:rPr>
          <w:rFonts w:ascii="Arial" w:hAnsi="Arial" w:cs="Arial"/>
          <w:b/>
          <w:bCs/>
          <w:color w:val="002060"/>
          <w:sz w:val="26"/>
          <w:szCs w:val="26"/>
        </w:rPr>
        <w:t xml:space="preserve"> </w:t>
      </w:r>
      <w:r w:rsidRPr="00B559C9">
        <w:rPr>
          <w:rFonts w:ascii="Arial" w:hAnsi="Arial" w:cs="Arial"/>
          <w:b/>
          <w:bCs/>
          <w:color w:val="002060"/>
          <w:sz w:val="26"/>
          <w:szCs w:val="26"/>
        </w:rPr>
        <w:t xml:space="preserve">/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07090B9F"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010F97ED" w14:textId="39442ED7" w:rsidR="00BF2BC8" w:rsidRPr="00B559C9" w:rsidRDefault="00BF2BC8" w:rsidP="007520B1">
      <w:pPr>
        <w:spacing w:before="12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2</w:t>
      </w:r>
      <w:r w:rsidR="002A36B1" w:rsidRPr="00B559C9">
        <w:rPr>
          <w:rFonts w:ascii="Arial" w:hAnsi="Arial" w:cs="Arial"/>
          <w:b/>
          <w:bCs/>
          <w:color w:val="002060"/>
          <w:kern w:val="24"/>
          <w:sz w:val="26"/>
          <w:szCs w:val="26"/>
        </w:rPr>
        <w:t xml:space="preserve"> </w:t>
      </w:r>
      <w:r w:rsidRPr="00B559C9">
        <w:rPr>
          <w:rFonts w:ascii="Arial" w:hAnsi="Arial" w:cs="Arial"/>
          <w:b/>
          <w:bCs/>
          <w:color w:val="002060"/>
          <w:kern w:val="24"/>
          <w:sz w:val="26"/>
          <w:szCs w:val="26"/>
        </w:rPr>
        <w:t xml:space="preserve">/ Document permettant de justifier la présence à l’effectif de l’agent </w:t>
      </w:r>
    </w:p>
    <w:p w14:paraId="4E44054F"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228C99F8" w14:textId="7257F07B" w:rsidR="00BF2BC8" w:rsidRPr="00B559C9" w:rsidRDefault="00BF2BC8" w:rsidP="00BF2BC8">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3</w:t>
      </w:r>
      <w:r w:rsidR="002A36B1" w:rsidRPr="00B559C9">
        <w:rPr>
          <w:rFonts w:ascii="Arial" w:hAnsi="Arial" w:cs="Arial"/>
          <w:b/>
          <w:bCs/>
          <w:color w:val="002060"/>
          <w:kern w:val="24"/>
          <w:sz w:val="26"/>
          <w:szCs w:val="26"/>
        </w:rPr>
        <w:t xml:space="preserve"> </w:t>
      </w:r>
      <w:r w:rsidRPr="00B559C9">
        <w:rPr>
          <w:rFonts w:ascii="Arial" w:hAnsi="Arial" w:cs="Arial"/>
          <w:b/>
          <w:bCs/>
          <w:color w:val="002060"/>
          <w:kern w:val="24"/>
          <w:sz w:val="26"/>
          <w:szCs w:val="26"/>
        </w:rPr>
        <w:t xml:space="preserve">/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2E01F8E5" w14:textId="1928E5B5" w:rsidR="00C174A1"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bookmarkEnd w:id="42"/>
    <w:p w14:paraId="04C3A70E" w14:textId="3FE1B27D" w:rsidR="00756136" w:rsidRPr="00B559C9" w:rsidRDefault="002B53D0" w:rsidP="009E0265">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4</w:t>
      </w:r>
      <w:r w:rsidR="002A36B1" w:rsidRPr="00B559C9">
        <w:rPr>
          <w:rFonts w:ascii="Arial" w:hAnsi="Arial" w:cs="Arial"/>
          <w:b/>
          <w:bCs/>
          <w:color w:val="002060"/>
          <w:kern w:val="24"/>
          <w:sz w:val="26"/>
          <w:szCs w:val="26"/>
        </w:rPr>
        <w:t xml:space="preserve"> </w:t>
      </w:r>
      <w:r w:rsidR="00756136" w:rsidRPr="00B559C9">
        <w:rPr>
          <w:rFonts w:ascii="Arial" w:hAnsi="Arial" w:cs="Arial"/>
          <w:b/>
          <w:bCs/>
          <w:color w:val="002060"/>
          <w:kern w:val="24"/>
          <w:sz w:val="26"/>
          <w:szCs w:val="26"/>
        </w:rPr>
        <w:t>/ Préconisation du médecin d</w:t>
      </w:r>
      <w:r w:rsidR="0077049C" w:rsidRPr="00B559C9">
        <w:rPr>
          <w:rFonts w:ascii="Arial" w:hAnsi="Arial" w:cs="Arial"/>
          <w:b/>
          <w:bCs/>
          <w:color w:val="002060"/>
          <w:kern w:val="24"/>
          <w:sz w:val="26"/>
          <w:szCs w:val="26"/>
        </w:rPr>
        <w:t>u</w:t>
      </w:r>
      <w:r w:rsidR="00756136" w:rsidRPr="00B559C9">
        <w:rPr>
          <w:rFonts w:ascii="Arial" w:hAnsi="Arial" w:cs="Arial"/>
          <w:b/>
          <w:bCs/>
          <w:color w:val="002060"/>
          <w:kern w:val="24"/>
          <w:sz w:val="26"/>
          <w:szCs w:val="26"/>
        </w:rPr>
        <w:t xml:space="preserve"> travail</w:t>
      </w:r>
      <w:r w:rsidR="00480402" w:rsidRPr="00B559C9">
        <w:rPr>
          <w:rFonts w:ascii="Arial" w:hAnsi="Arial" w:cs="Arial"/>
          <w:b/>
          <w:bCs/>
          <w:color w:val="002060"/>
          <w:kern w:val="24"/>
          <w:sz w:val="26"/>
          <w:szCs w:val="26"/>
        </w:rPr>
        <w:t xml:space="preserve"> ou</w:t>
      </w:r>
      <w:r w:rsidR="00756136" w:rsidRPr="00B559C9">
        <w:rPr>
          <w:rFonts w:ascii="Arial" w:hAnsi="Arial" w:cs="Arial"/>
          <w:b/>
          <w:bCs/>
          <w:color w:val="002060"/>
          <w:kern w:val="24"/>
          <w:sz w:val="26"/>
          <w:szCs w:val="26"/>
        </w:rPr>
        <w:t xml:space="preserve"> médecin de prévention.</w:t>
      </w:r>
    </w:p>
    <w:p w14:paraId="01AC39EE" w14:textId="7A162DA3" w:rsidR="002A36B1" w:rsidRPr="00B559C9" w:rsidRDefault="002A36B1" w:rsidP="002A36B1">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5 / - Justificatifs de remboursement : sécurité sociale, mutuelle, PCH…</w:t>
      </w:r>
    </w:p>
    <w:p w14:paraId="473720CC" w14:textId="77777777" w:rsidR="002A36B1" w:rsidRPr="00B559C9" w:rsidRDefault="002A36B1" w:rsidP="002A36B1">
      <w:pPr>
        <w:spacing w:after="120"/>
        <w:rPr>
          <w:rFonts w:ascii="Arial" w:hAnsi="Arial" w:cs="Arial"/>
          <w:color w:val="002060"/>
          <w:sz w:val="26"/>
          <w:szCs w:val="26"/>
        </w:rPr>
      </w:pPr>
      <w:r w:rsidRPr="00B559C9">
        <w:rPr>
          <w:rFonts w:ascii="Arial" w:hAnsi="Arial" w:cs="Arial"/>
          <w:color w:val="002060"/>
          <w:sz w:val="26"/>
          <w:szCs w:val="26"/>
        </w:rPr>
        <w:t>Le comité national du FIPHFP a décidé, à titre dérogatoire et jusqu’au 31 décembre 2022, de ne plus exiger la production de la prestation de compensation du handicap (PCH). En cas de bénéfice de la PCH par l’agent, vous devez toutefois la déduire.</w:t>
      </w:r>
    </w:p>
    <w:p w14:paraId="6D797CE7" w14:textId="0EB969A2" w:rsidR="004721E0" w:rsidRPr="00B559C9" w:rsidRDefault="002A36B1" w:rsidP="009E0265">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6 </w:t>
      </w:r>
      <w:r w:rsidR="00CB04A9" w:rsidRPr="00B559C9">
        <w:rPr>
          <w:rFonts w:ascii="Arial" w:hAnsi="Arial" w:cs="Arial"/>
          <w:b/>
          <w:bCs/>
          <w:color w:val="002060"/>
          <w:kern w:val="24"/>
          <w:sz w:val="26"/>
          <w:szCs w:val="26"/>
        </w:rPr>
        <w:t>/ Pour le transport domicile/travail</w:t>
      </w:r>
    </w:p>
    <w:p w14:paraId="1ED089F1" w14:textId="158EBC2A" w:rsidR="00271A2C" w:rsidRPr="00B559C9" w:rsidRDefault="002A36B1" w:rsidP="007520B1">
      <w:pPr>
        <w:spacing w:before="120" w:after="120"/>
        <w:ind w:firstLine="284"/>
        <w:jc w:val="left"/>
        <w:rPr>
          <w:rFonts w:ascii="Arial" w:hAnsi="Arial" w:cs="Arial"/>
          <w:color w:val="002060"/>
          <w:sz w:val="26"/>
          <w:szCs w:val="26"/>
          <w:u w:val="single"/>
        </w:rPr>
      </w:pPr>
      <w:r w:rsidRPr="00B559C9">
        <w:rPr>
          <w:rFonts w:ascii="Arial" w:hAnsi="Arial" w:cs="Arial"/>
          <w:color w:val="002060"/>
          <w:sz w:val="26"/>
          <w:szCs w:val="26"/>
          <w:u w:val="single"/>
        </w:rPr>
        <w:t>6</w:t>
      </w:r>
      <w:r w:rsidR="00CB04A9" w:rsidRPr="00B559C9">
        <w:rPr>
          <w:rFonts w:ascii="Arial" w:hAnsi="Arial" w:cs="Arial"/>
          <w:color w:val="002060"/>
          <w:sz w:val="26"/>
          <w:szCs w:val="26"/>
          <w:u w:val="single"/>
        </w:rPr>
        <w:t>-</w:t>
      </w:r>
      <w:r w:rsidR="004721E0" w:rsidRPr="00B559C9">
        <w:rPr>
          <w:rFonts w:ascii="Arial" w:hAnsi="Arial" w:cs="Arial"/>
          <w:color w:val="002060"/>
          <w:sz w:val="26"/>
          <w:szCs w:val="26"/>
          <w:u w:val="single"/>
        </w:rPr>
        <w:t>1-</w:t>
      </w:r>
      <w:r w:rsidR="00271A2C" w:rsidRPr="00B559C9">
        <w:rPr>
          <w:rFonts w:ascii="Arial" w:hAnsi="Arial" w:cs="Arial"/>
          <w:color w:val="002060"/>
          <w:sz w:val="26"/>
          <w:szCs w:val="26"/>
          <w:u w:val="single"/>
        </w:rPr>
        <w:t xml:space="preserve"> Note argumentaire</w:t>
      </w:r>
    </w:p>
    <w:p w14:paraId="6D82E593" w14:textId="39B1C344" w:rsidR="004721E0" w:rsidRPr="00B559C9" w:rsidRDefault="00271A2C" w:rsidP="007520B1">
      <w:pPr>
        <w:spacing w:after="120"/>
        <w:ind w:left="284"/>
        <w:rPr>
          <w:rFonts w:ascii="Arial" w:hAnsi="Arial" w:cs="Arial"/>
          <w:color w:val="002060"/>
          <w:sz w:val="26"/>
          <w:szCs w:val="26"/>
        </w:rPr>
      </w:pPr>
      <w:r w:rsidRPr="00B559C9">
        <w:rPr>
          <w:rFonts w:ascii="Arial" w:hAnsi="Arial" w:cs="Arial"/>
          <w:color w:val="002060"/>
          <w:sz w:val="26"/>
          <w:szCs w:val="26"/>
        </w:rPr>
        <w:t>Une note argumentaire exposant les solutions étudiées afin notamment de trouver la meilleure réponse au meilleur coût devra être produite.</w:t>
      </w:r>
    </w:p>
    <w:p w14:paraId="3F04EF63" w14:textId="564A4CD4" w:rsidR="00756136" w:rsidRPr="00B559C9" w:rsidRDefault="002A36B1" w:rsidP="003B3A1C">
      <w:pPr>
        <w:spacing w:before="240" w:line="259" w:lineRule="auto"/>
        <w:ind w:left="284"/>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6</w:t>
      </w:r>
      <w:r w:rsidR="00CB04A9" w:rsidRPr="00B559C9">
        <w:rPr>
          <w:rFonts w:ascii="Arial" w:hAnsi="Arial" w:cs="Arial"/>
          <w:color w:val="002060"/>
          <w:kern w:val="24"/>
          <w:sz w:val="26"/>
          <w:szCs w:val="26"/>
          <w:u w:val="single"/>
        </w:rPr>
        <w:t>-</w:t>
      </w:r>
      <w:r w:rsidR="004721E0" w:rsidRPr="00B559C9">
        <w:rPr>
          <w:rFonts w:ascii="Arial" w:hAnsi="Arial" w:cs="Arial"/>
          <w:color w:val="002060"/>
          <w:kern w:val="24"/>
          <w:sz w:val="26"/>
          <w:szCs w:val="26"/>
          <w:u w:val="single"/>
        </w:rPr>
        <w:t xml:space="preserve">2- </w:t>
      </w:r>
      <w:r w:rsidR="00756136" w:rsidRPr="00B559C9">
        <w:rPr>
          <w:rFonts w:ascii="Arial" w:hAnsi="Arial" w:cs="Arial"/>
          <w:color w:val="002060"/>
          <w:kern w:val="24"/>
          <w:sz w:val="26"/>
          <w:szCs w:val="26"/>
          <w:u w:val="single"/>
        </w:rPr>
        <w:t xml:space="preserve">Les éléments de calcul prévisionnel (pour </w:t>
      </w:r>
      <w:r w:rsidR="00813D44" w:rsidRPr="00B559C9">
        <w:rPr>
          <w:rFonts w:ascii="Arial" w:hAnsi="Arial" w:cs="Arial"/>
          <w:color w:val="002060"/>
          <w:kern w:val="24"/>
          <w:sz w:val="26"/>
          <w:szCs w:val="26"/>
          <w:u w:val="single"/>
        </w:rPr>
        <w:t>la</w:t>
      </w:r>
      <w:r w:rsidR="00756136" w:rsidRPr="00B559C9">
        <w:rPr>
          <w:rFonts w:ascii="Arial" w:hAnsi="Arial" w:cs="Arial"/>
          <w:color w:val="002060"/>
          <w:kern w:val="24"/>
          <w:sz w:val="26"/>
          <w:szCs w:val="26"/>
          <w:u w:val="single"/>
        </w:rPr>
        <w:t xml:space="preserve"> demande d’accord </w:t>
      </w:r>
      <w:r w:rsidR="004721E0" w:rsidRPr="00B559C9">
        <w:rPr>
          <w:rFonts w:ascii="Arial" w:hAnsi="Arial" w:cs="Arial"/>
          <w:color w:val="002060"/>
          <w:kern w:val="24"/>
          <w:sz w:val="26"/>
          <w:szCs w:val="26"/>
          <w:u w:val="single"/>
        </w:rPr>
        <w:t>p</w:t>
      </w:r>
      <w:r w:rsidR="00756136" w:rsidRPr="00B559C9">
        <w:rPr>
          <w:rFonts w:ascii="Arial" w:hAnsi="Arial" w:cs="Arial"/>
          <w:color w:val="002060"/>
          <w:kern w:val="24"/>
          <w:sz w:val="26"/>
          <w:szCs w:val="26"/>
          <w:u w:val="single"/>
        </w:rPr>
        <w:t>réalable).</w:t>
      </w:r>
    </w:p>
    <w:p w14:paraId="0A029EFB" w14:textId="21857D1F" w:rsidR="007520B1" w:rsidRPr="00B559C9" w:rsidRDefault="007520B1" w:rsidP="007520B1">
      <w:pPr>
        <w:spacing w:before="120"/>
        <w:ind w:left="720"/>
        <w:rPr>
          <w:rFonts w:ascii="Arial" w:hAnsi="Arial" w:cs="Arial"/>
          <w:color w:val="002060"/>
          <w:sz w:val="24"/>
        </w:rPr>
      </w:pPr>
      <w:r w:rsidRPr="00B559C9">
        <w:rPr>
          <w:rFonts w:ascii="Arial" w:hAnsi="Arial" w:cs="Arial"/>
          <w:color w:val="002060"/>
          <w:sz w:val="24"/>
          <w:u w:val="single"/>
        </w:rPr>
        <w:t>Dans le cadre du transport adapté assuré en interne</w:t>
      </w:r>
      <w:r w:rsidRPr="00B559C9">
        <w:rPr>
          <w:rFonts w:ascii="Arial" w:hAnsi="Arial" w:cs="Arial"/>
          <w:color w:val="002060"/>
          <w:sz w:val="24"/>
        </w:rPr>
        <w:t xml:space="preserve">, </w:t>
      </w:r>
      <w:r w:rsidR="00756DEB" w:rsidRPr="00B559C9">
        <w:rPr>
          <w:rFonts w:ascii="Arial" w:hAnsi="Arial" w:cs="Arial"/>
          <w:color w:val="002060"/>
          <w:sz w:val="24"/>
        </w:rPr>
        <w:t>Etat récapitulatif certifié des frais de transport adapté</w:t>
      </w:r>
      <w:r w:rsidRPr="00B559C9">
        <w:rPr>
          <w:rFonts w:ascii="Arial" w:hAnsi="Arial" w:cs="Arial"/>
          <w:color w:val="002060"/>
          <w:sz w:val="24"/>
        </w:rPr>
        <w:t xml:space="preserve"> pour la période concernée indiquant le nombre de kilomètres domicile/travail, le nombre de trajets, le montant unitaire et le coût total</w:t>
      </w:r>
    </w:p>
    <w:p w14:paraId="20682E39" w14:textId="739DE272" w:rsidR="003B3A1C" w:rsidRPr="00B559C9" w:rsidRDefault="003B3A1C" w:rsidP="00E53F9C">
      <w:pPr>
        <w:spacing w:before="120" w:after="120"/>
        <w:ind w:left="709"/>
        <w:rPr>
          <w:rFonts w:ascii="Arial" w:hAnsi="Arial" w:cs="Arial"/>
          <w:color w:val="002060"/>
          <w:sz w:val="24"/>
        </w:rPr>
      </w:pPr>
      <w:r w:rsidRPr="00B559C9">
        <w:rPr>
          <w:rFonts w:ascii="Arial" w:hAnsi="Arial" w:cs="Arial"/>
          <w:color w:val="002060"/>
          <w:sz w:val="24"/>
        </w:rPr>
        <w:t xml:space="preserve">Vous devez </w:t>
      </w:r>
      <w:r w:rsidRPr="00B559C9">
        <w:rPr>
          <w:rFonts w:ascii="Arial" w:hAnsi="Arial" w:cs="Arial"/>
          <w:color w:val="002060"/>
          <w:sz w:val="24"/>
          <w:u w:val="single"/>
        </w:rPr>
        <w:t>obligatoirement</w:t>
      </w:r>
      <w:r w:rsidRPr="00B559C9">
        <w:rPr>
          <w:rFonts w:ascii="Arial" w:hAnsi="Arial" w:cs="Arial"/>
          <w:color w:val="002060"/>
          <w:sz w:val="24"/>
        </w:rPr>
        <w:t xml:space="preserve"> utiliser le modèle disponible sur le site internet du FIPHFP</w:t>
      </w:r>
    </w:p>
    <w:p w14:paraId="421BF9FC" w14:textId="77777777" w:rsidR="007520B1" w:rsidRPr="00B559C9" w:rsidRDefault="007520B1" w:rsidP="007520B1">
      <w:pPr>
        <w:ind w:left="720"/>
        <w:rPr>
          <w:rFonts w:ascii="Arial" w:hAnsi="Arial" w:cs="Arial"/>
          <w:color w:val="002060"/>
          <w:sz w:val="24"/>
        </w:rPr>
      </w:pPr>
      <w:proofErr w:type="gramStart"/>
      <w:r w:rsidRPr="00B559C9">
        <w:rPr>
          <w:rFonts w:ascii="Arial" w:hAnsi="Arial" w:cs="Arial"/>
          <w:b/>
          <w:bCs/>
          <w:color w:val="002060"/>
          <w:sz w:val="26"/>
          <w:szCs w:val="26"/>
        </w:rPr>
        <w:t>OU</w:t>
      </w:r>
      <w:proofErr w:type="gramEnd"/>
    </w:p>
    <w:p w14:paraId="7D848D2A" w14:textId="4F2ABD54" w:rsidR="00756136" w:rsidRPr="00B559C9" w:rsidRDefault="007520B1" w:rsidP="007520B1">
      <w:pPr>
        <w:ind w:left="720"/>
        <w:rPr>
          <w:rFonts w:ascii="Arial" w:hAnsi="Arial" w:cs="Arial"/>
          <w:color w:val="002060"/>
          <w:sz w:val="24"/>
        </w:rPr>
      </w:pPr>
      <w:r w:rsidRPr="00B559C9">
        <w:rPr>
          <w:rFonts w:ascii="Arial" w:hAnsi="Arial" w:cs="Arial"/>
          <w:color w:val="002060"/>
          <w:sz w:val="24"/>
          <w:u w:val="single"/>
        </w:rPr>
        <w:t>Dans le cadre d’un transport adapté effectué par un prestataire externe,</w:t>
      </w:r>
      <w:r w:rsidRPr="00B559C9">
        <w:rPr>
          <w:rFonts w:ascii="Arial" w:hAnsi="Arial" w:cs="Arial"/>
          <w:color w:val="002060"/>
          <w:sz w:val="24"/>
        </w:rPr>
        <w:t xml:space="preserve"> </w:t>
      </w:r>
      <w:r w:rsidR="00756DEB" w:rsidRPr="00B559C9">
        <w:rPr>
          <w:rFonts w:ascii="Arial" w:hAnsi="Arial" w:cs="Arial"/>
          <w:color w:val="002060"/>
          <w:sz w:val="24"/>
        </w:rPr>
        <w:t xml:space="preserve">devis </w:t>
      </w:r>
      <w:r w:rsidR="00756136" w:rsidRPr="00B559C9">
        <w:rPr>
          <w:rFonts w:ascii="Arial" w:hAnsi="Arial" w:cs="Arial"/>
          <w:color w:val="002060"/>
          <w:sz w:val="24"/>
        </w:rPr>
        <w:t xml:space="preserve">mentionnant </w:t>
      </w:r>
      <w:r w:rsidR="009E0265" w:rsidRPr="00B559C9">
        <w:rPr>
          <w:rFonts w:ascii="Arial" w:hAnsi="Arial" w:cs="Arial"/>
          <w:color w:val="002060"/>
          <w:sz w:val="24"/>
        </w:rPr>
        <w:t xml:space="preserve">pour la période concernée </w:t>
      </w:r>
      <w:r w:rsidR="00756136" w:rsidRPr="00B559C9">
        <w:rPr>
          <w:rFonts w:ascii="Arial" w:hAnsi="Arial" w:cs="Arial"/>
          <w:color w:val="002060"/>
          <w:sz w:val="24"/>
        </w:rPr>
        <w:t>le nombre de trajets</w:t>
      </w:r>
      <w:r w:rsidR="00DA2181" w:rsidRPr="00B559C9">
        <w:rPr>
          <w:rFonts w:ascii="Arial" w:hAnsi="Arial" w:cs="Arial"/>
          <w:color w:val="002060"/>
          <w:sz w:val="24"/>
        </w:rPr>
        <w:t xml:space="preserve">, </w:t>
      </w:r>
      <w:r w:rsidR="00756136" w:rsidRPr="00B559C9">
        <w:rPr>
          <w:rFonts w:ascii="Arial" w:hAnsi="Arial" w:cs="Arial"/>
          <w:color w:val="002060"/>
          <w:sz w:val="24"/>
        </w:rPr>
        <w:t>le montant unitaire et le coût total</w:t>
      </w:r>
    </w:p>
    <w:p w14:paraId="1705CA3F" w14:textId="77777777" w:rsidR="003B3A1C" w:rsidRPr="00B559C9" w:rsidRDefault="003B3A1C" w:rsidP="003B3A1C">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05. Aide aux déplacements en compensation du handicap</w:t>
      </w:r>
    </w:p>
    <w:p w14:paraId="542C84DD" w14:textId="77777777" w:rsidR="003B3A1C" w:rsidRPr="00B559C9" w:rsidRDefault="003B3A1C" w:rsidP="003B3A1C">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 (2/2)</w:t>
      </w:r>
    </w:p>
    <w:p w14:paraId="4AF1F20B" w14:textId="77777777" w:rsidR="003B3A1C" w:rsidRPr="00B559C9" w:rsidRDefault="003B3A1C" w:rsidP="003B3A1C">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71786C9F" w14:textId="703A94BC" w:rsidR="00813D44" w:rsidRPr="00B559C9" w:rsidRDefault="002A36B1" w:rsidP="004721E0">
      <w:pPr>
        <w:spacing w:before="240" w:line="259" w:lineRule="auto"/>
        <w:ind w:left="284"/>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6</w:t>
      </w:r>
      <w:r w:rsidR="00CB04A9" w:rsidRPr="00B559C9">
        <w:rPr>
          <w:rFonts w:ascii="Arial" w:hAnsi="Arial" w:cs="Arial"/>
          <w:color w:val="002060"/>
          <w:kern w:val="24"/>
          <w:sz w:val="26"/>
          <w:szCs w:val="26"/>
          <w:u w:val="single"/>
        </w:rPr>
        <w:t xml:space="preserve">-3- </w:t>
      </w:r>
      <w:r w:rsidR="00813D44" w:rsidRPr="00B559C9">
        <w:rPr>
          <w:rFonts w:ascii="Arial" w:hAnsi="Arial" w:cs="Arial"/>
          <w:color w:val="002060"/>
          <w:kern w:val="24"/>
          <w:sz w:val="26"/>
          <w:szCs w:val="26"/>
          <w:u w:val="single"/>
        </w:rPr>
        <w:t>Les justificatifs du montant (pour les justificatifs de remboursement).</w:t>
      </w:r>
    </w:p>
    <w:p w14:paraId="2BDEA3AF" w14:textId="5544981F" w:rsidR="007520B1" w:rsidRPr="00B559C9" w:rsidRDefault="007520B1" w:rsidP="007520B1">
      <w:pPr>
        <w:spacing w:before="240"/>
        <w:ind w:left="720"/>
        <w:rPr>
          <w:rFonts w:ascii="Arial" w:hAnsi="Arial" w:cs="Arial"/>
          <w:color w:val="002060"/>
          <w:sz w:val="24"/>
        </w:rPr>
      </w:pPr>
      <w:r w:rsidRPr="00B559C9">
        <w:rPr>
          <w:rFonts w:ascii="Arial" w:hAnsi="Arial" w:cs="Arial"/>
          <w:color w:val="002060"/>
          <w:sz w:val="24"/>
          <w:u w:val="single"/>
        </w:rPr>
        <w:t>Dans le cadre du transport adapté assuré en interne</w:t>
      </w:r>
      <w:r w:rsidRPr="00B559C9">
        <w:rPr>
          <w:rFonts w:ascii="Arial" w:hAnsi="Arial" w:cs="Arial"/>
          <w:color w:val="002060"/>
          <w:sz w:val="24"/>
        </w:rPr>
        <w:t>, Etat récapitulatif certifié des frais de transport adapté pour la période concernée indiquant le nombre de kilomètres domicile/travail, le nombre de trajets, le montant unitaire et le coût total</w:t>
      </w:r>
    </w:p>
    <w:p w14:paraId="5CB9637E" w14:textId="77777777" w:rsidR="003B3A1C" w:rsidRPr="00B559C9" w:rsidRDefault="003B3A1C" w:rsidP="003B3A1C">
      <w:pPr>
        <w:spacing w:before="120" w:after="240"/>
        <w:ind w:left="709"/>
        <w:jc w:val="left"/>
        <w:rPr>
          <w:rFonts w:ascii="Arial" w:hAnsi="Arial" w:cs="Arial"/>
          <w:color w:val="002060"/>
          <w:sz w:val="24"/>
        </w:rPr>
      </w:pPr>
      <w:r w:rsidRPr="00B559C9">
        <w:rPr>
          <w:rFonts w:ascii="Arial" w:hAnsi="Arial" w:cs="Arial"/>
          <w:color w:val="002060"/>
          <w:sz w:val="24"/>
        </w:rPr>
        <w:t xml:space="preserve">Vous devez </w:t>
      </w:r>
      <w:r w:rsidRPr="00B559C9">
        <w:rPr>
          <w:rFonts w:ascii="Arial" w:hAnsi="Arial" w:cs="Arial"/>
          <w:color w:val="002060"/>
          <w:sz w:val="24"/>
          <w:u w:val="single"/>
        </w:rPr>
        <w:t>obligatoirement</w:t>
      </w:r>
      <w:r w:rsidRPr="00B559C9">
        <w:rPr>
          <w:rFonts w:ascii="Arial" w:hAnsi="Arial" w:cs="Arial"/>
          <w:color w:val="002060"/>
          <w:sz w:val="24"/>
        </w:rPr>
        <w:t xml:space="preserve"> utiliser le modèle disponible sur le site internet du FIPHFP</w:t>
      </w:r>
    </w:p>
    <w:p w14:paraId="173A3908" w14:textId="77777777" w:rsidR="007520B1" w:rsidRPr="00B559C9" w:rsidRDefault="007520B1" w:rsidP="007520B1">
      <w:pPr>
        <w:ind w:left="720"/>
        <w:rPr>
          <w:rFonts w:ascii="Arial" w:hAnsi="Arial" w:cs="Arial"/>
          <w:color w:val="002060"/>
          <w:sz w:val="24"/>
        </w:rPr>
      </w:pPr>
      <w:proofErr w:type="gramStart"/>
      <w:r w:rsidRPr="00B559C9">
        <w:rPr>
          <w:rFonts w:ascii="Arial" w:hAnsi="Arial" w:cs="Arial"/>
          <w:b/>
          <w:bCs/>
          <w:color w:val="002060"/>
          <w:sz w:val="26"/>
          <w:szCs w:val="26"/>
        </w:rPr>
        <w:t>OU</w:t>
      </w:r>
      <w:proofErr w:type="gramEnd"/>
    </w:p>
    <w:p w14:paraId="2FAAB42F" w14:textId="2BEC2D68" w:rsidR="007520B1" w:rsidRPr="00B559C9" w:rsidRDefault="007520B1" w:rsidP="007520B1">
      <w:pPr>
        <w:ind w:left="720"/>
        <w:rPr>
          <w:rFonts w:ascii="Arial" w:hAnsi="Arial" w:cs="Arial"/>
          <w:color w:val="002060"/>
          <w:sz w:val="24"/>
        </w:rPr>
      </w:pPr>
      <w:r w:rsidRPr="00B559C9">
        <w:rPr>
          <w:rFonts w:ascii="Arial" w:hAnsi="Arial" w:cs="Arial"/>
          <w:color w:val="002060"/>
          <w:sz w:val="24"/>
          <w:u w:val="single"/>
        </w:rPr>
        <w:t>Dans le cadre d’un transport adapté effectué par un prestataire externe,</w:t>
      </w:r>
      <w:r w:rsidRPr="00B559C9">
        <w:rPr>
          <w:rFonts w:ascii="Arial" w:hAnsi="Arial" w:cs="Arial"/>
          <w:color w:val="002060"/>
          <w:sz w:val="24"/>
        </w:rPr>
        <w:t xml:space="preserve"> facture détaillée mentionnant pour la période concernée le nombre de trajets, le montant unitaire et le coût total</w:t>
      </w:r>
    </w:p>
    <w:p w14:paraId="634600A1" w14:textId="5C610CF5" w:rsidR="00CB04A9" w:rsidRPr="00B559C9" w:rsidRDefault="002A36B1" w:rsidP="00CB04A9">
      <w:pPr>
        <w:spacing w:before="240" w:line="259" w:lineRule="auto"/>
        <w:ind w:left="284" w:hanging="284"/>
        <w:jc w:val="left"/>
        <w:rPr>
          <w:rFonts w:ascii="Arial" w:hAnsi="Arial" w:cs="Arial"/>
          <w:b/>
          <w:bCs/>
          <w:color w:val="002060"/>
          <w:sz w:val="26"/>
          <w:szCs w:val="26"/>
          <w:u w:val="single"/>
        </w:rPr>
      </w:pPr>
      <w:r w:rsidRPr="00B559C9">
        <w:rPr>
          <w:rFonts w:ascii="Arial" w:hAnsi="Arial" w:cs="Arial"/>
          <w:b/>
          <w:bCs/>
          <w:color w:val="002060"/>
          <w:kern w:val="24"/>
          <w:sz w:val="26"/>
          <w:szCs w:val="26"/>
          <w:u w:val="single"/>
        </w:rPr>
        <w:t>7</w:t>
      </w:r>
      <w:r w:rsidR="002B53D0" w:rsidRPr="00B559C9">
        <w:rPr>
          <w:rFonts w:ascii="Arial" w:hAnsi="Arial" w:cs="Arial"/>
          <w:b/>
          <w:bCs/>
          <w:color w:val="002060"/>
          <w:kern w:val="24"/>
          <w:sz w:val="26"/>
          <w:szCs w:val="26"/>
          <w:u w:val="single"/>
        </w:rPr>
        <w:t xml:space="preserve"> </w:t>
      </w:r>
      <w:r w:rsidR="00CB04A9" w:rsidRPr="00B559C9">
        <w:rPr>
          <w:rFonts w:ascii="Arial" w:hAnsi="Arial" w:cs="Arial"/>
          <w:b/>
          <w:bCs/>
          <w:color w:val="002060"/>
          <w:kern w:val="24"/>
          <w:sz w:val="26"/>
          <w:szCs w:val="26"/>
          <w:u w:val="single"/>
        </w:rPr>
        <w:t>/ Pour l’aménagement du véhicule personnel</w:t>
      </w:r>
    </w:p>
    <w:p w14:paraId="4347897B" w14:textId="79B6CAF9" w:rsidR="00A51BAA" w:rsidRPr="00B559C9" w:rsidRDefault="002A36B1" w:rsidP="00CB04A9">
      <w:pPr>
        <w:spacing w:before="240" w:line="259" w:lineRule="auto"/>
        <w:ind w:left="284"/>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7</w:t>
      </w:r>
      <w:r w:rsidR="00CB04A9" w:rsidRPr="00B559C9">
        <w:rPr>
          <w:rFonts w:ascii="Arial" w:hAnsi="Arial" w:cs="Arial"/>
          <w:color w:val="002060"/>
          <w:kern w:val="24"/>
          <w:sz w:val="26"/>
          <w:szCs w:val="26"/>
          <w:u w:val="single"/>
        </w:rPr>
        <w:t>-1</w:t>
      </w:r>
      <w:r w:rsidR="008643F2" w:rsidRPr="00B559C9">
        <w:rPr>
          <w:rFonts w:ascii="Arial" w:hAnsi="Arial" w:cs="Arial"/>
          <w:color w:val="002060"/>
          <w:kern w:val="24"/>
          <w:sz w:val="26"/>
          <w:szCs w:val="26"/>
          <w:u w:val="single"/>
        </w:rPr>
        <w:t xml:space="preserve"> –</w:t>
      </w:r>
      <w:r w:rsidR="00CB04A9" w:rsidRPr="00B559C9">
        <w:rPr>
          <w:rFonts w:ascii="Arial" w:hAnsi="Arial" w:cs="Arial"/>
          <w:color w:val="002060"/>
          <w:kern w:val="24"/>
          <w:sz w:val="26"/>
          <w:szCs w:val="26"/>
          <w:u w:val="single"/>
        </w:rPr>
        <w:t xml:space="preserve"> C</w:t>
      </w:r>
      <w:r w:rsidR="008643F2" w:rsidRPr="00B559C9">
        <w:rPr>
          <w:rFonts w:ascii="Arial" w:hAnsi="Arial" w:cs="Arial"/>
          <w:color w:val="002060"/>
          <w:kern w:val="24"/>
          <w:sz w:val="26"/>
          <w:szCs w:val="26"/>
          <w:u w:val="single"/>
        </w:rPr>
        <w:t>arte grise du véhicule</w:t>
      </w:r>
    </w:p>
    <w:p w14:paraId="4B692182" w14:textId="2E136DCC" w:rsidR="00611D96" w:rsidRPr="00B559C9" w:rsidRDefault="002A36B1" w:rsidP="00611D96">
      <w:pPr>
        <w:spacing w:before="240" w:line="259" w:lineRule="auto"/>
        <w:ind w:left="284"/>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7</w:t>
      </w:r>
      <w:r w:rsidR="00611D96" w:rsidRPr="00B559C9">
        <w:rPr>
          <w:rFonts w:ascii="Arial" w:hAnsi="Arial" w:cs="Arial"/>
          <w:color w:val="002060"/>
          <w:kern w:val="24"/>
          <w:sz w:val="26"/>
          <w:szCs w:val="26"/>
          <w:u w:val="single"/>
        </w:rPr>
        <w:t>-2- Devis (pour la demande d’accord préalable)</w:t>
      </w:r>
    </w:p>
    <w:p w14:paraId="4C19B16F" w14:textId="3ECFE6C9" w:rsidR="00611D96" w:rsidRPr="00B559C9" w:rsidRDefault="002A36B1" w:rsidP="00611D96">
      <w:pPr>
        <w:spacing w:before="240" w:line="259" w:lineRule="auto"/>
        <w:ind w:left="284"/>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7</w:t>
      </w:r>
      <w:r w:rsidR="00611D96" w:rsidRPr="00B559C9">
        <w:rPr>
          <w:rFonts w:ascii="Arial" w:hAnsi="Arial" w:cs="Arial"/>
          <w:color w:val="002060"/>
          <w:kern w:val="24"/>
          <w:sz w:val="26"/>
          <w:szCs w:val="26"/>
          <w:u w:val="single"/>
        </w:rPr>
        <w:t>-</w:t>
      </w:r>
      <w:r w:rsidR="009E722E" w:rsidRPr="00B559C9">
        <w:rPr>
          <w:rFonts w:ascii="Arial" w:hAnsi="Arial" w:cs="Arial"/>
          <w:color w:val="002060"/>
          <w:kern w:val="24"/>
          <w:sz w:val="26"/>
          <w:szCs w:val="26"/>
          <w:u w:val="single"/>
        </w:rPr>
        <w:t>3</w:t>
      </w:r>
      <w:r w:rsidR="00611D96" w:rsidRPr="00B559C9">
        <w:rPr>
          <w:rFonts w:ascii="Arial" w:hAnsi="Arial" w:cs="Arial"/>
          <w:color w:val="002060"/>
          <w:kern w:val="24"/>
          <w:sz w:val="26"/>
          <w:szCs w:val="26"/>
          <w:u w:val="single"/>
        </w:rPr>
        <w:t>- Facture</w:t>
      </w:r>
      <w:r w:rsidR="0094307D" w:rsidRPr="00B559C9">
        <w:rPr>
          <w:rFonts w:ascii="Arial" w:hAnsi="Arial" w:cs="Arial"/>
          <w:color w:val="002060"/>
          <w:kern w:val="24"/>
          <w:sz w:val="26"/>
          <w:szCs w:val="26"/>
          <w:u w:val="single"/>
        </w:rPr>
        <w:t xml:space="preserve"> (pour la demande de remboursement)</w:t>
      </w:r>
    </w:p>
    <w:p w14:paraId="771B65C6" w14:textId="3FF75660" w:rsidR="00611D96" w:rsidRPr="00B559C9" w:rsidRDefault="002A36B1" w:rsidP="00E53F9C">
      <w:pPr>
        <w:spacing w:before="240" w:line="259" w:lineRule="auto"/>
        <w:ind w:left="284" w:hanging="284"/>
        <w:jc w:val="left"/>
        <w:rPr>
          <w:rFonts w:ascii="Arial" w:hAnsi="Arial" w:cs="Arial"/>
          <w:b/>
          <w:bCs/>
          <w:color w:val="002060"/>
          <w:kern w:val="24"/>
          <w:sz w:val="26"/>
          <w:szCs w:val="26"/>
          <w:u w:val="single"/>
        </w:rPr>
      </w:pPr>
      <w:r w:rsidRPr="00B559C9">
        <w:rPr>
          <w:rFonts w:ascii="Arial" w:hAnsi="Arial" w:cs="Arial"/>
          <w:b/>
          <w:bCs/>
          <w:color w:val="002060"/>
          <w:kern w:val="24"/>
          <w:sz w:val="26"/>
          <w:szCs w:val="26"/>
          <w:u w:val="single"/>
        </w:rPr>
        <w:t>8</w:t>
      </w:r>
      <w:r w:rsidR="002B53D0" w:rsidRPr="00B559C9">
        <w:rPr>
          <w:rFonts w:ascii="Arial" w:hAnsi="Arial" w:cs="Arial"/>
          <w:b/>
          <w:bCs/>
          <w:color w:val="002060"/>
          <w:kern w:val="24"/>
          <w:sz w:val="26"/>
          <w:szCs w:val="26"/>
          <w:u w:val="single"/>
        </w:rPr>
        <w:t xml:space="preserve"> </w:t>
      </w:r>
      <w:r w:rsidR="00611D96" w:rsidRPr="00B559C9">
        <w:rPr>
          <w:rFonts w:ascii="Arial" w:hAnsi="Arial" w:cs="Arial"/>
          <w:b/>
          <w:bCs/>
          <w:color w:val="002060"/>
          <w:kern w:val="24"/>
          <w:sz w:val="26"/>
          <w:szCs w:val="26"/>
          <w:u w:val="single"/>
        </w:rPr>
        <w:t>/ RIB de l’employeur</w:t>
      </w:r>
    </w:p>
    <w:p w14:paraId="76778896" w14:textId="025F83CF" w:rsidR="008643F2" w:rsidRPr="00B559C9" w:rsidRDefault="008643F2">
      <w:pPr>
        <w:jc w:val="left"/>
        <w:rPr>
          <w:rFonts w:ascii="Arial" w:hAnsi="Arial" w:cs="Arial"/>
          <w:b/>
          <w:bCs/>
          <w:color w:val="4F81BD" w:themeColor="accent1"/>
          <w:sz w:val="28"/>
          <w:szCs w:val="30"/>
          <w:lang w:val="fr-BE"/>
        </w:rPr>
      </w:pPr>
      <w:r w:rsidRPr="00B559C9">
        <w:rPr>
          <w:rFonts w:ascii="Arial" w:hAnsi="Arial" w:cs="Arial"/>
        </w:rPr>
        <w:br w:type="page"/>
      </w:r>
    </w:p>
    <w:p w14:paraId="67C2C98A" w14:textId="6F5E4EA8" w:rsidR="008643F2" w:rsidRPr="00B559C9" w:rsidRDefault="008643F2" w:rsidP="008643F2">
      <w:pPr>
        <w:spacing w:after="240"/>
        <w:rPr>
          <w:rFonts w:ascii="Arial" w:hAnsi="Arial" w:cs="Arial"/>
          <w:color w:val="002060"/>
          <w:sz w:val="26"/>
          <w:szCs w:val="26"/>
        </w:rPr>
      </w:pPr>
    </w:p>
    <w:p w14:paraId="3A7B67C2" w14:textId="355B2E43" w:rsidR="007D4C42" w:rsidRPr="00B559C9" w:rsidRDefault="009300A0" w:rsidP="00E53F9C">
      <w:pPr>
        <w:pStyle w:val="Titre3"/>
        <w:ind w:left="357" w:hanging="357"/>
      </w:pPr>
      <w:bookmarkStart w:id="43" w:name="_Toc112915794"/>
      <w:r w:rsidRPr="00B559C9">
        <w:t>L’aide</w:t>
      </w:r>
      <w:r w:rsidR="00CB2930" w:rsidRPr="00B559C9">
        <w:t xml:space="preserve"> pour favoriser le recours auprès du secteur adapté</w:t>
      </w:r>
      <w:bookmarkEnd w:id="43"/>
    </w:p>
    <w:p w14:paraId="053E08C0" w14:textId="77777777" w:rsidR="00D2015E" w:rsidRPr="00B559C9" w:rsidRDefault="00D2015E">
      <w:pPr>
        <w:jc w:val="left"/>
        <w:rPr>
          <w:rFonts w:ascii="Arial" w:hAnsi="Arial" w:cs="Arial"/>
          <w:b/>
          <w:bCs/>
          <w:color w:val="FFFFFF" w:themeColor="background1"/>
          <w:sz w:val="24"/>
          <w:szCs w:val="30"/>
          <w:lang w:val="fr-BE"/>
        </w:rPr>
      </w:pPr>
      <w:r w:rsidRPr="00B559C9">
        <w:rPr>
          <w:rFonts w:ascii="Arial" w:hAnsi="Arial" w:cs="Arial"/>
        </w:rPr>
        <w:br w:type="page"/>
      </w:r>
    </w:p>
    <w:p w14:paraId="78473487" w14:textId="1778952A" w:rsidR="00902E79" w:rsidRPr="00B559C9" w:rsidRDefault="00902E79" w:rsidP="00C120D2">
      <w:pPr>
        <w:pStyle w:val="Titre4"/>
        <w:ind w:left="1418" w:hanging="1418"/>
        <w:jc w:val="left"/>
        <w:rPr>
          <w:rFonts w:ascii="Arial" w:hAnsi="Arial"/>
          <w:kern w:val="36"/>
          <w:sz w:val="48"/>
          <w:szCs w:val="48"/>
        </w:rPr>
      </w:pPr>
      <w:bookmarkStart w:id="44" w:name="_Toc112915795"/>
      <w:r w:rsidRPr="00B559C9">
        <w:rPr>
          <w:rFonts w:ascii="Arial" w:hAnsi="Arial"/>
          <w:kern w:val="36"/>
          <w:sz w:val="48"/>
          <w:szCs w:val="48"/>
        </w:rPr>
        <w:lastRenderedPageBreak/>
        <w:t>Abonnement plateforme milieu protégé</w:t>
      </w:r>
      <w:bookmarkEnd w:id="44"/>
    </w:p>
    <w:p w14:paraId="1557246B" w14:textId="09A107A4" w:rsidR="00CD5677" w:rsidRPr="00B559C9" w:rsidRDefault="00E137CB" w:rsidP="00D9205A">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4B1CC987" w14:textId="77777777" w:rsidR="00CD5677" w:rsidRPr="00B559C9" w:rsidRDefault="00CD5677" w:rsidP="00D9205A">
      <w:pPr>
        <w:shd w:val="clear" w:color="auto" w:fill="F2F2F2" w:themeFill="background1" w:themeFillShade="F2"/>
        <w:rPr>
          <w:rFonts w:ascii="Arial" w:hAnsi="Arial" w:cs="Arial"/>
          <w:color w:val="20001F"/>
          <w:sz w:val="28"/>
          <w:szCs w:val="28"/>
          <w:shd w:val="clear" w:color="auto" w:fill="F5F2EE"/>
        </w:rPr>
      </w:pPr>
    </w:p>
    <w:p w14:paraId="2A6C23C6" w14:textId="2470897C" w:rsidR="00CD5677" w:rsidRPr="00B559C9" w:rsidRDefault="00CD5677" w:rsidP="00D9205A">
      <w:pPr>
        <w:shd w:val="clear" w:color="auto" w:fill="F2F2F2" w:themeFill="background1" w:themeFillShade="F2"/>
        <w:spacing w:after="240"/>
        <w:rPr>
          <w:rFonts w:ascii="Arial" w:hAnsi="Arial" w:cs="Arial"/>
          <w:sz w:val="28"/>
          <w:szCs w:val="28"/>
          <w:shd w:val="clear" w:color="auto" w:fill="F5F2EE"/>
        </w:rPr>
      </w:pPr>
      <w:r w:rsidRPr="00B559C9">
        <w:rPr>
          <w:rFonts w:ascii="Arial" w:hAnsi="Arial" w:cs="Arial"/>
          <w:sz w:val="28"/>
          <w:szCs w:val="28"/>
          <w:shd w:val="clear" w:color="auto" w:fill="F5F2EE"/>
        </w:rPr>
        <w:t>Cette aide vise à favoriser l’achat de prestation</w:t>
      </w:r>
      <w:r w:rsidR="00020418" w:rsidRPr="00B559C9">
        <w:rPr>
          <w:rFonts w:ascii="Arial" w:hAnsi="Arial" w:cs="Arial"/>
          <w:sz w:val="28"/>
          <w:szCs w:val="28"/>
          <w:shd w:val="clear" w:color="auto" w:fill="F5F2EE"/>
        </w:rPr>
        <w:t>s</w:t>
      </w:r>
      <w:r w:rsidRPr="00B559C9">
        <w:rPr>
          <w:rFonts w:ascii="Arial" w:hAnsi="Arial" w:cs="Arial"/>
          <w:sz w:val="28"/>
          <w:szCs w:val="28"/>
          <w:shd w:val="clear" w:color="auto" w:fill="F5F2EE"/>
        </w:rPr>
        <w:t xml:space="preserve"> et de biens auprès du milieu protégé en proposant notamment un système dématérialisé d’annuaire pour connaitre l’offre local, une place de marché, une assistance juridiqu</w:t>
      </w:r>
      <w:r w:rsidR="008825CF" w:rsidRPr="00B559C9">
        <w:rPr>
          <w:rFonts w:ascii="Arial" w:hAnsi="Arial" w:cs="Arial"/>
          <w:sz w:val="28"/>
          <w:szCs w:val="28"/>
          <w:shd w:val="clear" w:color="auto" w:fill="F5F2EE"/>
        </w:rPr>
        <w:t>e.</w:t>
      </w:r>
    </w:p>
    <w:p w14:paraId="09BD52E4" w14:textId="6BEE75CA" w:rsidR="00CD5677" w:rsidRPr="00B559C9" w:rsidRDefault="00747122" w:rsidP="00A12B1F">
      <w:pPr>
        <w:shd w:val="clear" w:color="auto" w:fill="F2F2F2" w:themeFill="background1" w:themeFillShade="F2"/>
        <w:spacing w:after="240"/>
        <w:rPr>
          <w:rFonts w:ascii="Arial" w:hAnsi="Arial" w:cs="Arial"/>
          <w:b/>
          <w:bCs/>
          <w:sz w:val="28"/>
          <w:szCs w:val="28"/>
          <w:shd w:val="clear" w:color="auto" w:fill="F5F2EE"/>
        </w:rPr>
      </w:pPr>
      <w:r w:rsidRPr="00B559C9">
        <w:rPr>
          <w:rFonts w:ascii="Arial" w:hAnsi="Arial" w:cs="Arial"/>
          <w:b/>
          <w:bCs/>
          <w:sz w:val="28"/>
          <w:szCs w:val="28"/>
          <w:shd w:val="clear" w:color="auto" w:fill="F5F2EE"/>
        </w:rPr>
        <w:t>Le montant maximum est de 7 000 euros par année.</w:t>
      </w:r>
      <w:r w:rsidR="00CD5677" w:rsidRPr="00B559C9">
        <w:rPr>
          <w:rFonts w:ascii="Arial" w:hAnsi="Arial" w:cs="Arial"/>
          <w:sz w:val="24"/>
        </w:rPr>
        <w:br w:type="page"/>
      </w:r>
    </w:p>
    <w:p w14:paraId="0DAA18CC" w14:textId="15F0A065" w:rsidR="00BE69B5" w:rsidRPr="00B559C9" w:rsidRDefault="00083F2E"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 xml:space="preserve">6. </w:t>
      </w:r>
      <w:r w:rsidR="00CB4FBD" w:rsidRPr="00B559C9">
        <w:rPr>
          <w:rFonts w:ascii="Arial" w:hAnsi="Arial" w:cs="Arial"/>
          <w:color w:val="F2F2F2" w:themeColor="background1" w:themeShade="F2"/>
          <w:sz w:val="36"/>
          <w:szCs w:val="36"/>
        </w:rPr>
        <w:t>Abonnement plateforme milieu protégé</w:t>
      </w:r>
    </w:p>
    <w:p w14:paraId="3F21A7C8" w14:textId="77777777" w:rsidR="00CD5677" w:rsidRPr="00B559C9" w:rsidRDefault="00CD5677" w:rsidP="007F04D5">
      <w:pPr>
        <w:pStyle w:val="Paragraphedeliste"/>
        <w:numPr>
          <w:ilvl w:val="0"/>
          <w:numId w:val="39"/>
        </w:numPr>
        <w:spacing w:before="240" w:after="120"/>
        <w:rPr>
          <w:rFonts w:ascii="Arial" w:hAnsi="Arial" w:cs="Arial"/>
          <w:b/>
          <w:bCs/>
          <w:sz w:val="24"/>
          <w:szCs w:val="24"/>
        </w:rPr>
      </w:pPr>
      <w:r w:rsidRPr="00B559C9">
        <w:rPr>
          <w:rFonts w:ascii="Arial" w:hAnsi="Arial" w:cs="Arial"/>
          <w:b/>
          <w:bCs/>
          <w:sz w:val="24"/>
          <w:szCs w:val="24"/>
        </w:rPr>
        <w:t>QUI PEUT EN BÉNÉFICIER ?</w:t>
      </w:r>
    </w:p>
    <w:p w14:paraId="092E6AEB" w14:textId="25EA08B7" w:rsidR="00CD5677" w:rsidRPr="00B559C9" w:rsidRDefault="00D568D8" w:rsidP="00CD5677">
      <w:pPr>
        <w:spacing w:after="120" w:line="0" w:lineRule="atLeast"/>
        <w:rPr>
          <w:rFonts w:ascii="Arial" w:hAnsi="Arial" w:cs="Arial"/>
          <w:sz w:val="26"/>
          <w:szCs w:val="26"/>
        </w:rPr>
      </w:pPr>
      <w:r w:rsidRPr="00B559C9">
        <w:rPr>
          <w:rFonts w:ascii="Arial" w:hAnsi="Arial" w:cs="Arial"/>
          <w:sz w:val="26"/>
          <w:szCs w:val="26"/>
        </w:rPr>
        <w:t xml:space="preserve">Tout </w:t>
      </w:r>
      <w:r w:rsidR="00CD5677" w:rsidRPr="00B559C9">
        <w:rPr>
          <w:rFonts w:ascii="Arial" w:hAnsi="Arial" w:cs="Arial"/>
          <w:sz w:val="26"/>
          <w:szCs w:val="26"/>
        </w:rPr>
        <w:t xml:space="preserve">employeur </w:t>
      </w:r>
      <w:r w:rsidRPr="00B559C9">
        <w:rPr>
          <w:rFonts w:ascii="Arial" w:hAnsi="Arial" w:cs="Arial"/>
          <w:sz w:val="26"/>
          <w:szCs w:val="26"/>
        </w:rPr>
        <w:t>à jour de sa contribution</w:t>
      </w:r>
      <w:r w:rsidR="00CD5677" w:rsidRPr="00B559C9">
        <w:rPr>
          <w:rFonts w:ascii="Arial" w:hAnsi="Arial" w:cs="Arial"/>
          <w:sz w:val="26"/>
          <w:szCs w:val="26"/>
        </w:rPr>
        <w:t>.</w:t>
      </w:r>
    </w:p>
    <w:p w14:paraId="54C862E1" w14:textId="77777777" w:rsidR="00CD5677" w:rsidRPr="00B559C9" w:rsidRDefault="00CD5677" w:rsidP="007F04D5">
      <w:pPr>
        <w:pStyle w:val="Paragraphedeliste"/>
        <w:numPr>
          <w:ilvl w:val="0"/>
          <w:numId w:val="39"/>
        </w:numPr>
        <w:spacing w:before="240" w:after="120"/>
        <w:rPr>
          <w:rFonts w:ascii="Arial" w:hAnsi="Arial" w:cs="Arial"/>
          <w:b/>
          <w:bCs/>
          <w:sz w:val="24"/>
          <w:szCs w:val="24"/>
        </w:rPr>
      </w:pPr>
      <w:r w:rsidRPr="00B559C9">
        <w:rPr>
          <w:rFonts w:ascii="Arial" w:hAnsi="Arial" w:cs="Arial"/>
          <w:b/>
          <w:bCs/>
          <w:sz w:val="24"/>
          <w:szCs w:val="24"/>
        </w:rPr>
        <w:t>LE CONTENU</w:t>
      </w:r>
    </w:p>
    <w:p w14:paraId="268643B5" w14:textId="77777777" w:rsidR="00CD5677" w:rsidRPr="00B559C9" w:rsidRDefault="00CD5677" w:rsidP="00CD5677">
      <w:pPr>
        <w:spacing w:after="120" w:line="0" w:lineRule="atLeast"/>
        <w:rPr>
          <w:rFonts w:ascii="Arial" w:hAnsi="Arial" w:cs="Arial"/>
          <w:sz w:val="26"/>
          <w:szCs w:val="26"/>
        </w:rPr>
      </w:pPr>
      <w:r w:rsidRPr="00B559C9">
        <w:rPr>
          <w:rFonts w:ascii="Arial" w:hAnsi="Arial" w:cs="Arial"/>
          <w:sz w:val="26"/>
          <w:szCs w:val="26"/>
        </w:rPr>
        <w:t>Le FIPHFP prend en charge les dépenses exposées en cas de recours aux services d’organismes favorisant la mise à disposition de prestations de services ou d’achats réalisés auprès du milieu protégé via un système d’abonnement reposant principalement sur :</w:t>
      </w:r>
    </w:p>
    <w:p w14:paraId="07E034CC" w14:textId="77777777" w:rsidR="00CD5677" w:rsidRPr="00B559C9" w:rsidRDefault="00CD5677" w:rsidP="00657F9B">
      <w:pPr>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un accompagnement à l’utilisation de l’outil ;</w:t>
      </w:r>
    </w:p>
    <w:p w14:paraId="3F5638DF" w14:textId="77777777" w:rsidR="00CD5677" w:rsidRPr="00B559C9" w:rsidRDefault="00CD5677" w:rsidP="00657F9B">
      <w:pPr>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une assistance juridique de base ;</w:t>
      </w:r>
    </w:p>
    <w:p w14:paraId="69D096C8" w14:textId="77777777" w:rsidR="00CD5677" w:rsidRPr="00B559C9" w:rsidRDefault="00CD5677" w:rsidP="00657F9B">
      <w:pPr>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un accès à la place de marché ;</w:t>
      </w:r>
    </w:p>
    <w:p w14:paraId="02355359" w14:textId="77777777" w:rsidR="00CD5677" w:rsidRPr="00B559C9" w:rsidRDefault="00CD5677" w:rsidP="00657F9B">
      <w:pPr>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le développement de la connaissance de l’offre locale ;</w:t>
      </w:r>
    </w:p>
    <w:p w14:paraId="52CB24E5" w14:textId="77777777" w:rsidR="00CD5677" w:rsidRPr="00B559C9" w:rsidRDefault="00CD5677" w:rsidP="00657F9B">
      <w:pPr>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l’étude de la faisabilité des opérations d’achat ;</w:t>
      </w:r>
    </w:p>
    <w:p w14:paraId="56533B6F" w14:textId="77777777" w:rsidR="00CD5677" w:rsidRPr="00B559C9" w:rsidRDefault="00CD5677" w:rsidP="00657F9B">
      <w:pPr>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l’aide à l’ingénierie d’achat ;</w:t>
      </w:r>
    </w:p>
    <w:p w14:paraId="521C04CA" w14:textId="77777777" w:rsidR="00CD5677" w:rsidRPr="00B559C9" w:rsidRDefault="00CD5677" w:rsidP="00657F9B">
      <w:pPr>
        <w:rPr>
          <w:rFonts w:ascii="Arial" w:hAnsi="Arial" w:cs="Arial"/>
          <w:b/>
          <w:bCs/>
          <w:sz w:val="26"/>
          <w:szCs w:val="26"/>
        </w:rPr>
      </w:pPr>
      <w:r w:rsidRPr="00B559C9">
        <w:rPr>
          <w:rFonts w:ascii="Arial" w:hAnsi="Arial" w:cs="Arial"/>
          <w:sz w:val="26"/>
          <w:szCs w:val="26"/>
          <w:lang w:val="fr-BE"/>
        </w:rPr>
        <w:t>-</w:t>
      </w:r>
      <w:r w:rsidRPr="00B559C9">
        <w:rPr>
          <w:rFonts w:ascii="Arial" w:hAnsi="Arial" w:cs="Arial"/>
          <w:sz w:val="26"/>
          <w:szCs w:val="26"/>
          <w:lang w:val="fr-BE"/>
        </w:rPr>
        <w:tab/>
        <w:t>la constitution d’un fichier fournisseur.</w:t>
      </w:r>
    </w:p>
    <w:p w14:paraId="17F08FB4" w14:textId="77777777" w:rsidR="00CD5677" w:rsidRPr="00B559C9" w:rsidRDefault="00CD5677" w:rsidP="007F04D5">
      <w:pPr>
        <w:pStyle w:val="Paragraphedeliste"/>
        <w:numPr>
          <w:ilvl w:val="0"/>
          <w:numId w:val="39"/>
        </w:numPr>
        <w:spacing w:before="240" w:after="120"/>
        <w:rPr>
          <w:rFonts w:ascii="Arial" w:hAnsi="Arial" w:cs="Arial"/>
          <w:b/>
          <w:bCs/>
          <w:sz w:val="24"/>
          <w:szCs w:val="24"/>
        </w:rPr>
      </w:pPr>
      <w:r w:rsidRPr="00B559C9">
        <w:rPr>
          <w:rFonts w:ascii="Arial" w:hAnsi="Arial" w:cs="Arial"/>
          <w:b/>
          <w:bCs/>
          <w:sz w:val="24"/>
          <w:szCs w:val="24"/>
        </w:rPr>
        <w:t>QUEL MONTANT ?</w:t>
      </w:r>
    </w:p>
    <w:p w14:paraId="02C5A976" w14:textId="646EAFFA" w:rsidR="00CD5677" w:rsidRPr="00B559C9" w:rsidRDefault="00CD5677" w:rsidP="00CD5677">
      <w:pPr>
        <w:spacing w:before="360" w:after="360"/>
        <w:rPr>
          <w:rFonts w:ascii="Arial" w:hAnsi="Arial" w:cs="Arial"/>
          <w:sz w:val="26"/>
          <w:szCs w:val="26"/>
          <w:lang w:val="fr-BE"/>
        </w:rPr>
      </w:pPr>
      <w:r w:rsidRPr="00B559C9">
        <w:rPr>
          <w:rFonts w:ascii="Arial" w:hAnsi="Arial" w:cs="Arial"/>
          <w:sz w:val="26"/>
          <w:szCs w:val="26"/>
          <w:lang w:val="fr-BE"/>
        </w:rPr>
        <w:t>Le FIPHFP prend en charge les dépenses d’abonnement à une plateforme de sollicitation du milieu protégé dans la limite d’un plafond de 7 000 €</w:t>
      </w:r>
      <w:r w:rsidR="00F948B2" w:rsidRPr="00B559C9">
        <w:rPr>
          <w:rFonts w:ascii="Arial" w:hAnsi="Arial" w:cs="Arial"/>
          <w:sz w:val="26"/>
          <w:szCs w:val="26"/>
          <w:lang w:val="fr-BE"/>
        </w:rPr>
        <w:t xml:space="preserve"> par année</w:t>
      </w:r>
      <w:r w:rsidRPr="00B559C9">
        <w:rPr>
          <w:rFonts w:ascii="Arial" w:hAnsi="Arial" w:cs="Arial"/>
          <w:sz w:val="26"/>
          <w:szCs w:val="26"/>
          <w:lang w:val="fr-BE"/>
        </w:rPr>
        <w:t>.</w:t>
      </w:r>
    </w:p>
    <w:p w14:paraId="7402C8C4" w14:textId="77777777" w:rsidR="00CD5677" w:rsidRPr="00B559C9" w:rsidRDefault="00CD5677" w:rsidP="007F04D5">
      <w:pPr>
        <w:pStyle w:val="Paragraphedeliste"/>
        <w:numPr>
          <w:ilvl w:val="0"/>
          <w:numId w:val="39"/>
        </w:numPr>
        <w:spacing w:before="240" w:after="120"/>
        <w:rPr>
          <w:rFonts w:ascii="Arial" w:hAnsi="Arial" w:cs="Arial"/>
          <w:b/>
          <w:bCs/>
          <w:sz w:val="24"/>
          <w:szCs w:val="24"/>
        </w:rPr>
      </w:pPr>
      <w:r w:rsidRPr="00B559C9">
        <w:rPr>
          <w:rFonts w:ascii="Arial" w:hAnsi="Arial" w:cs="Arial"/>
          <w:b/>
          <w:bCs/>
          <w:sz w:val="24"/>
          <w:szCs w:val="24"/>
        </w:rPr>
        <w:t>RÈGLES DE CUMUL</w:t>
      </w:r>
    </w:p>
    <w:p w14:paraId="29DCEA30" w14:textId="36E44C80" w:rsidR="00CD5677" w:rsidRPr="00B559C9" w:rsidRDefault="00CD5677" w:rsidP="00CD5677">
      <w:pPr>
        <w:rPr>
          <w:rFonts w:ascii="Arial" w:hAnsi="Arial" w:cs="Arial"/>
          <w:sz w:val="26"/>
          <w:szCs w:val="26"/>
        </w:rPr>
      </w:pPr>
      <w:r w:rsidRPr="00B559C9">
        <w:rPr>
          <w:rFonts w:ascii="Arial" w:hAnsi="Arial" w:cs="Arial"/>
          <w:sz w:val="26"/>
          <w:szCs w:val="26"/>
        </w:rPr>
        <w:t>L’aide est cumulable avec les autres aides du FIPHFP.</w:t>
      </w:r>
    </w:p>
    <w:p w14:paraId="1B10FBE5" w14:textId="39A37FBD" w:rsidR="00CD5677" w:rsidRPr="00B559C9" w:rsidRDefault="008E5489" w:rsidP="007F04D5">
      <w:pPr>
        <w:pStyle w:val="Paragraphedeliste"/>
        <w:numPr>
          <w:ilvl w:val="0"/>
          <w:numId w:val="39"/>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759C4C77" w14:textId="59D9E4A2" w:rsidR="00CD5677" w:rsidRPr="00B559C9" w:rsidRDefault="00CD5677" w:rsidP="00CD5677">
      <w:pPr>
        <w:spacing w:after="120"/>
        <w:rPr>
          <w:rFonts w:ascii="Arial" w:hAnsi="Arial" w:cs="Arial"/>
          <w:sz w:val="26"/>
          <w:szCs w:val="26"/>
        </w:rPr>
      </w:pPr>
      <w:r w:rsidRPr="00B559C9">
        <w:rPr>
          <w:rFonts w:ascii="Arial" w:hAnsi="Arial" w:cs="Arial"/>
          <w:sz w:val="26"/>
          <w:szCs w:val="26"/>
        </w:rPr>
        <w:t>Cette aide est mobilisable tous les ans.</w:t>
      </w:r>
    </w:p>
    <w:p w14:paraId="17250926" w14:textId="02DCB8AC" w:rsidR="00170CC6" w:rsidRPr="00B559C9" w:rsidRDefault="00170CC6">
      <w:pPr>
        <w:jc w:val="left"/>
        <w:rPr>
          <w:rFonts w:ascii="Arial" w:hAnsi="Arial" w:cs="Arial"/>
          <w:sz w:val="26"/>
          <w:szCs w:val="26"/>
        </w:rPr>
      </w:pPr>
      <w:r w:rsidRPr="00B559C9">
        <w:rPr>
          <w:rFonts w:ascii="Arial" w:hAnsi="Arial" w:cs="Arial"/>
          <w:sz w:val="26"/>
          <w:szCs w:val="26"/>
        </w:rPr>
        <w:br w:type="page"/>
      </w:r>
    </w:p>
    <w:p w14:paraId="3E48F906" w14:textId="77777777" w:rsidR="000F06DA" w:rsidRPr="00B559C9" w:rsidRDefault="000F06DA"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6. Abonnement plateforme milieu protégé</w:t>
      </w:r>
    </w:p>
    <w:p w14:paraId="42E04616"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30ED85E5"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5FAB5245" w14:textId="3FB4C46F" w:rsidR="00CE3FD1" w:rsidRPr="00B559C9" w:rsidRDefault="00C61150" w:rsidP="00CE3FD1">
      <w:pPr>
        <w:spacing w:before="360" w:after="160"/>
        <w:jc w:val="left"/>
        <w:rPr>
          <w:rFonts w:ascii="Arial" w:hAnsi="Arial" w:cs="Arial"/>
          <w:b/>
          <w:bCs/>
          <w:color w:val="002060"/>
          <w:sz w:val="26"/>
          <w:szCs w:val="26"/>
        </w:rPr>
      </w:pPr>
      <w:r w:rsidRPr="00B559C9">
        <w:rPr>
          <w:rFonts w:ascii="Arial" w:hAnsi="Arial" w:cs="Arial"/>
          <w:b/>
          <w:bCs/>
          <w:color w:val="002060"/>
          <w:sz w:val="26"/>
          <w:szCs w:val="26"/>
        </w:rPr>
        <w:t>1</w:t>
      </w:r>
      <w:r w:rsidR="00C120D2" w:rsidRPr="00B559C9">
        <w:rPr>
          <w:rFonts w:ascii="Arial" w:hAnsi="Arial" w:cs="Arial"/>
          <w:b/>
          <w:bCs/>
          <w:color w:val="002060"/>
          <w:sz w:val="26"/>
          <w:szCs w:val="26"/>
        </w:rPr>
        <w:t xml:space="preserve">/ </w:t>
      </w:r>
      <w:r w:rsidR="00506F14" w:rsidRPr="00B559C9">
        <w:rPr>
          <w:rFonts w:ascii="Arial" w:hAnsi="Arial" w:cs="Arial"/>
          <w:b/>
          <w:bCs/>
          <w:color w:val="002060"/>
          <w:sz w:val="26"/>
          <w:szCs w:val="26"/>
        </w:rPr>
        <w:t>Le devis retenu (pour une demande d’accord préalable)</w:t>
      </w:r>
    </w:p>
    <w:p w14:paraId="56FFBD3D" w14:textId="07F04E2C" w:rsidR="00C120D2" w:rsidRPr="00B559C9" w:rsidRDefault="00C61150" w:rsidP="00CE3FD1">
      <w:pPr>
        <w:spacing w:before="360" w:after="160"/>
        <w:jc w:val="left"/>
        <w:rPr>
          <w:rFonts w:ascii="Arial" w:hAnsi="Arial" w:cs="Arial"/>
          <w:b/>
          <w:bCs/>
          <w:color w:val="002060"/>
          <w:sz w:val="26"/>
          <w:szCs w:val="26"/>
        </w:rPr>
      </w:pPr>
      <w:r w:rsidRPr="00B559C9">
        <w:rPr>
          <w:rFonts w:ascii="Arial" w:hAnsi="Arial" w:cs="Arial"/>
          <w:b/>
          <w:bCs/>
          <w:color w:val="002060"/>
          <w:sz w:val="26"/>
          <w:szCs w:val="26"/>
        </w:rPr>
        <w:t>2</w:t>
      </w:r>
      <w:r w:rsidR="00CE3FD1" w:rsidRPr="00B559C9">
        <w:rPr>
          <w:rFonts w:ascii="Arial" w:hAnsi="Arial" w:cs="Arial"/>
          <w:b/>
          <w:bCs/>
          <w:color w:val="002060"/>
          <w:sz w:val="26"/>
          <w:szCs w:val="26"/>
        </w:rPr>
        <w:t xml:space="preserve">/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657F9B" w:rsidRPr="00B559C9">
        <w:rPr>
          <w:rFonts w:ascii="Arial" w:hAnsi="Arial" w:cs="Arial"/>
          <w:b/>
          <w:bCs/>
          <w:color w:val="002060"/>
          <w:sz w:val="26"/>
          <w:szCs w:val="26"/>
        </w:rPr>
        <w:t xml:space="preserve"> </w:t>
      </w:r>
      <w:r w:rsidR="00506F14" w:rsidRPr="00B559C9">
        <w:rPr>
          <w:rFonts w:ascii="Arial" w:hAnsi="Arial" w:cs="Arial"/>
          <w:b/>
          <w:bCs/>
          <w:color w:val="002060"/>
          <w:sz w:val="26"/>
          <w:szCs w:val="26"/>
        </w:rPr>
        <w:t>(pour la demande de remboursement).</w:t>
      </w:r>
    </w:p>
    <w:p w14:paraId="238E85BE" w14:textId="2332F850" w:rsidR="00C120D2" w:rsidRPr="00B559C9" w:rsidRDefault="00C61150" w:rsidP="00CE3FD1">
      <w:pPr>
        <w:spacing w:before="360" w:after="160"/>
        <w:jc w:val="left"/>
        <w:rPr>
          <w:rFonts w:ascii="Arial" w:hAnsi="Arial" w:cs="Arial"/>
          <w:b/>
          <w:bCs/>
          <w:color w:val="002060"/>
          <w:sz w:val="26"/>
          <w:szCs w:val="26"/>
        </w:rPr>
      </w:pPr>
      <w:r w:rsidRPr="00B559C9">
        <w:rPr>
          <w:rFonts w:ascii="Arial" w:hAnsi="Arial" w:cs="Arial"/>
          <w:b/>
          <w:bCs/>
          <w:color w:val="002060"/>
          <w:sz w:val="26"/>
          <w:szCs w:val="26"/>
        </w:rPr>
        <w:t>3</w:t>
      </w:r>
      <w:r w:rsidR="00C120D2" w:rsidRPr="00B559C9">
        <w:rPr>
          <w:rFonts w:ascii="Arial" w:hAnsi="Arial" w:cs="Arial"/>
          <w:b/>
          <w:bCs/>
          <w:color w:val="002060"/>
          <w:sz w:val="26"/>
          <w:szCs w:val="26"/>
        </w:rPr>
        <w:t>/ RIB de l’employeur</w:t>
      </w:r>
    </w:p>
    <w:p w14:paraId="7B7D49F4" w14:textId="77777777" w:rsidR="00C16A97" w:rsidRPr="00B559C9" w:rsidRDefault="00C16A97" w:rsidP="00C16A97">
      <w:pPr>
        <w:jc w:val="left"/>
        <w:rPr>
          <w:rFonts w:ascii="Arial" w:hAnsi="Arial" w:cs="Arial"/>
          <w:b/>
          <w:bCs/>
          <w:color w:val="FFFFFF" w:themeColor="background1"/>
          <w:sz w:val="26"/>
          <w:szCs w:val="26"/>
          <w:lang w:val="fr-BE" w:eastAsia="en-US"/>
        </w:rPr>
      </w:pPr>
      <w:r w:rsidRPr="00B559C9">
        <w:rPr>
          <w:rFonts w:ascii="Arial" w:hAnsi="Arial" w:cs="Arial"/>
          <w:sz w:val="26"/>
          <w:szCs w:val="26"/>
        </w:rPr>
        <w:br w:type="page"/>
      </w:r>
    </w:p>
    <w:p w14:paraId="51089519" w14:textId="77777777" w:rsidR="00A51BAA" w:rsidRPr="00B559C9" w:rsidRDefault="00A51BAA" w:rsidP="00A51BAA">
      <w:pPr>
        <w:pStyle w:val="Titre3"/>
        <w:numPr>
          <w:ilvl w:val="0"/>
          <w:numId w:val="0"/>
        </w:numPr>
      </w:pPr>
      <w:bookmarkStart w:id="45" w:name="_Toc425244864"/>
    </w:p>
    <w:p w14:paraId="7A3E8F4D" w14:textId="1FA30722" w:rsidR="007D4C42" w:rsidRPr="00B559C9" w:rsidRDefault="009300A0" w:rsidP="00113A97">
      <w:pPr>
        <w:pStyle w:val="Titre3"/>
        <w:ind w:left="357" w:hanging="357"/>
      </w:pPr>
      <w:bookmarkStart w:id="46" w:name="_Toc112915796"/>
      <w:r w:rsidRPr="00B559C9">
        <w:t>Les aides spécifiques à l’apprentissage</w:t>
      </w:r>
      <w:bookmarkEnd w:id="45"/>
      <w:bookmarkEnd w:id="46"/>
    </w:p>
    <w:p w14:paraId="5F9C6E62" w14:textId="77777777" w:rsidR="00B37DEC" w:rsidRPr="00B559C9" w:rsidRDefault="00B37DEC" w:rsidP="007B085A">
      <w:pPr>
        <w:spacing w:after="120"/>
        <w:jc w:val="left"/>
        <w:rPr>
          <w:rFonts w:ascii="Arial" w:hAnsi="Arial" w:cs="Arial"/>
        </w:rPr>
      </w:pPr>
      <w:r w:rsidRPr="00B559C9">
        <w:rPr>
          <w:rFonts w:ascii="Arial" w:hAnsi="Arial" w:cs="Arial"/>
        </w:rPr>
        <w:br w:type="page"/>
      </w:r>
    </w:p>
    <w:p w14:paraId="3758A7A6" w14:textId="2754D26B" w:rsidR="00BC333B" w:rsidRPr="00B559C9" w:rsidRDefault="008A722C" w:rsidP="00693CEE">
      <w:pPr>
        <w:pStyle w:val="Titre4"/>
        <w:ind w:left="1418" w:hanging="1418"/>
        <w:jc w:val="left"/>
        <w:rPr>
          <w:rFonts w:ascii="Arial" w:hAnsi="Arial"/>
          <w:kern w:val="36"/>
          <w:sz w:val="48"/>
          <w:szCs w:val="48"/>
        </w:rPr>
      </w:pPr>
      <w:bookmarkStart w:id="47" w:name="_Hlk511213193"/>
      <w:bookmarkStart w:id="48" w:name="_Toc112915797"/>
      <w:r w:rsidRPr="00B559C9">
        <w:rPr>
          <w:rFonts w:ascii="Arial" w:hAnsi="Arial"/>
          <w:kern w:val="36"/>
          <w:sz w:val="48"/>
          <w:szCs w:val="48"/>
        </w:rPr>
        <w:lastRenderedPageBreak/>
        <w:t>Indemnité d’a</w:t>
      </w:r>
      <w:r w:rsidR="00E22B88" w:rsidRPr="00B559C9">
        <w:rPr>
          <w:rFonts w:ascii="Arial" w:hAnsi="Arial"/>
          <w:kern w:val="36"/>
          <w:sz w:val="48"/>
          <w:szCs w:val="48"/>
        </w:rPr>
        <w:t>pprentissage</w:t>
      </w:r>
      <w:bookmarkEnd w:id="48"/>
    </w:p>
    <w:p w14:paraId="22DA9ED0" w14:textId="29BD6045" w:rsidR="00CD6D7A" w:rsidRPr="00B559C9" w:rsidRDefault="00E137CB" w:rsidP="00D9205A">
      <w:pPr>
        <w:shd w:val="clear" w:color="auto" w:fill="F2F2F2" w:themeFill="background1" w:themeFillShade="F2"/>
        <w:spacing w:after="48"/>
        <w:rPr>
          <w:rFonts w:ascii="Arial" w:hAnsi="Arial" w:cs="Arial"/>
          <w:color w:val="333333"/>
          <w:sz w:val="28"/>
          <w:szCs w:val="28"/>
        </w:rPr>
      </w:pPr>
      <w:bookmarkStart w:id="49" w:name="_Hlk511652313"/>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380B493C" w14:textId="77777777" w:rsidR="00CD6D7A" w:rsidRPr="00B559C9" w:rsidRDefault="00CD6D7A" w:rsidP="00D9205A">
      <w:pPr>
        <w:shd w:val="clear" w:color="auto" w:fill="F2F2F2" w:themeFill="background1" w:themeFillShade="F2"/>
        <w:rPr>
          <w:rFonts w:ascii="Arial" w:hAnsi="Arial" w:cs="Arial"/>
          <w:color w:val="20001F"/>
          <w:sz w:val="28"/>
          <w:szCs w:val="28"/>
          <w:shd w:val="clear" w:color="auto" w:fill="F5F2EE"/>
        </w:rPr>
      </w:pPr>
    </w:p>
    <w:p w14:paraId="24055B10" w14:textId="77777777" w:rsidR="00CD6D7A" w:rsidRPr="00B559C9" w:rsidRDefault="00CD6D7A" w:rsidP="00D9205A">
      <w:pPr>
        <w:shd w:val="clear" w:color="auto" w:fill="F2F2F2" w:themeFill="background1" w:themeFillShade="F2"/>
        <w:spacing w:after="240"/>
        <w:rPr>
          <w:rFonts w:ascii="Arial" w:hAnsi="Arial" w:cs="Arial"/>
          <w:sz w:val="28"/>
          <w:szCs w:val="28"/>
          <w:shd w:val="clear" w:color="auto" w:fill="F5F2EE"/>
        </w:rPr>
      </w:pPr>
      <w:r w:rsidRPr="00B559C9">
        <w:rPr>
          <w:rFonts w:ascii="Arial" w:hAnsi="Arial" w:cs="Arial"/>
          <w:sz w:val="28"/>
          <w:szCs w:val="28"/>
          <w:shd w:val="clear" w:color="auto" w:fill="F5F2EE"/>
        </w:rPr>
        <w:t>Cette aide vise à favoriser le développement de l’apprentissage en participant au financement de la rémunération de l’apprenti.</w:t>
      </w:r>
    </w:p>
    <w:p w14:paraId="25F50A0B" w14:textId="2AA61E38" w:rsidR="0090245A" w:rsidRPr="00B559C9" w:rsidRDefault="00747122" w:rsidP="00A12B1F">
      <w:pPr>
        <w:shd w:val="clear" w:color="auto" w:fill="F2F2F2" w:themeFill="background1" w:themeFillShade="F2"/>
        <w:spacing w:after="240"/>
        <w:rPr>
          <w:rFonts w:ascii="Arial" w:hAnsi="Arial" w:cs="Arial"/>
          <w:b/>
          <w:bCs/>
          <w:sz w:val="28"/>
          <w:szCs w:val="28"/>
          <w:shd w:val="clear" w:color="auto" w:fill="F5F2EE"/>
        </w:rPr>
      </w:pPr>
      <w:r w:rsidRPr="00B559C9">
        <w:rPr>
          <w:rFonts w:ascii="Arial" w:hAnsi="Arial" w:cs="Arial"/>
          <w:b/>
          <w:bCs/>
          <w:sz w:val="28"/>
          <w:szCs w:val="28"/>
          <w:shd w:val="clear" w:color="auto" w:fill="F5F2EE"/>
        </w:rPr>
        <w:t>Le montant pris en charge est de 80% de la rémunération de l’apprenti.</w:t>
      </w:r>
      <w:r w:rsidR="0090245A" w:rsidRPr="00B559C9">
        <w:rPr>
          <w:rFonts w:ascii="Arial" w:hAnsi="Arial" w:cs="Arial"/>
          <w:sz w:val="24"/>
        </w:rPr>
        <w:br w:type="page"/>
      </w:r>
    </w:p>
    <w:p w14:paraId="2E2C0151" w14:textId="77777777" w:rsidR="0090245A" w:rsidRPr="00B559C9" w:rsidRDefault="0090245A" w:rsidP="0090245A">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07.</w:t>
      </w:r>
      <w:r w:rsidRPr="00B559C9">
        <w:rPr>
          <w:rFonts w:ascii="Arial" w:hAnsi="Arial" w:cs="Arial"/>
          <w:color w:val="F2F2F2" w:themeColor="background1" w:themeShade="F2"/>
          <w:sz w:val="36"/>
          <w:szCs w:val="36"/>
        </w:rPr>
        <w:tab/>
        <w:t>Indemnité d’apprentissage</w:t>
      </w:r>
    </w:p>
    <w:tbl>
      <w:tblPr>
        <w:tblW w:w="9177" w:type="dxa"/>
        <w:jc w:val="center"/>
        <w:tblCellMar>
          <w:left w:w="70" w:type="dxa"/>
          <w:right w:w="70" w:type="dxa"/>
        </w:tblCellMar>
        <w:tblLook w:val="04A0" w:firstRow="1" w:lastRow="0" w:firstColumn="1" w:lastColumn="0" w:noHBand="0" w:noVBand="1"/>
      </w:tblPr>
      <w:tblGrid>
        <w:gridCol w:w="2520"/>
        <w:gridCol w:w="4420"/>
        <w:gridCol w:w="2237"/>
      </w:tblGrid>
      <w:tr w:rsidR="0090245A" w:rsidRPr="00B559C9" w14:paraId="08D27DBB" w14:textId="77777777" w:rsidTr="00E260AB">
        <w:trPr>
          <w:trHeight w:val="537"/>
          <w:jc w:val="center"/>
        </w:trPr>
        <w:tc>
          <w:tcPr>
            <w:tcW w:w="252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31689570" w14:textId="77777777" w:rsidR="0090245A" w:rsidRPr="00B559C9" w:rsidRDefault="0090245A"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1439B299" w14:textId="77777777" w:rsidR="0090245A" w:rsidRPr="00B559C9" w:rsidRDefault="0090245A"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04854C73" w14:textId="77777777" w:rsidR="0090245A" w:rsidRPr="00B559C9" w:rsidRDefault="0090245A" w:rsidP="00B87A80">
            <w:pPr>
              <w:jc w:val="center"/>
              <w:rPr>
                <w:rFonts w:ascii="Arial" w:hAnsi="Arial" w:cs="Arial"/>
                <w:b/>
                <w:bCs/>
                <w:color w:val="000000"/>
              </w:rPr>
            </w:pPr>
            <w:r w:rsidRPr="00B559C9">
              <w:rPr>
                <w:rFonts w:ascii="Arial" w:hAnsi="Arial" w:cs="Arial"/>
                <w:b/>
                <w:bCs/>
                <w:color w:val="000000"/>
              </w:rPr>
              <w:t>Aide Mobilisable</w:t>
            </w:r>
          </w:p>
        </w:tc>
      </w:tr>
      <w:tr w:rsidR="0090245A" w:rsidRPr="00B559C9" w14:paraId="7E774BA8" w14:textId="77777777" w:rsidTr="00E260AB">
        <w:trPr>
          <w:trHeight w:val="537"/>
          <w:jc w:val="center"/>
        </w:trPr>
        <w:tc>
          <w:tcPr>
            <w:tcW w:w="252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0E2E35A2" w14:textId="77777777" w:rsidR="0090245A" w:rsidRPr="00B559C9" w:rsidRDefault="0090245A"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DCC36A6"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E592F45"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7CB2520B" w14:textId="77777777" w:rsidTr="00E260AB">
        <w:trPr>
          <w:trHeight w:val="537"/>
          <w:jc w:val="center"/>
        </w:trPr>
        <w:tc>
          <w:tcPr>
            <w:tcW w:w="2520" w:type="dxa"/>
            <w:vMerge/>
            <w:tcBorders>
              <w:top w:val="nil"/>
              <w:left w:val="single" w:sz="8" w:space="0" w:color="auto"/>
              <w:bottom w:val="nil"/>
              <w:right w:val="single" w:sz="8" w:space="0" w:color="auto"/>
            </w:tcBorders>
            <w:shd w:val="clear" w:color="auto" w:fill="CCC0D9" w:themeFill="accent4" w:themeFillTint="66"/>
            <w:vAlign w:val="center"/>
            <w:hideMark/>
          </w:tcPr>
          <w:p w14:paraId="419E6F9B"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62C65A5"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0447111"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74E57A62" w14:textId="77777777" w:rsidTr="00E260AB">
        <w:trPr>
          <w:trHeight w:val="537"/>
          <w:jc w:val="center"/>
        </w:trPr>
        <w:tc>
          <w:tcPr>
            <w:tcW w:w="2520" w:type="dxa"/>
            <w:vMerge/>
            <w:tcBorders>
              <w:top w:val="nil"/>
              <w:left w:val="single" w:sz="8" w:space="0" w:color="auto"/>
              <w:bottom w:val="nil"/>
              <w:right w:val="single" w:sz="8" w:space="0" w:color="auto"/>
            </w:tcBorders>
            <w:shd w:val="clear" w:color="auto" w:fill="CCC0D9" w:themeFill="accent4" w:themeFillTint="66"/>
            <w:vAlign w:val="center"/>
            <w:hideMark/>
          </w:tcPr>
          <w:p w14:paraId="60026B07"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7D0CF45"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0AC8135"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508EB65E" w14:textId="77777777" w:rsidTr="00E260AB">
        <w:trPr>
          <w:trHeight w:val="537"/>
          <w:jc w:val="center"/>
        </w:trPr>
        <w:tc>
          <w:tcPr>
            <w:tcW w:w="2520" w:type="dxa"/>
            <w:vMerge/>
            <w:tcBorders>
              <w:top w:val="nil"/>
              <w:left w:val="single" w:sz="8" w:space="0" w:color="auto"/>
              <w:bottom w:val="nil"/>
              <w:right w:val="single" w:sz="8" w:space="0" w:color="auto"/>
            </w:tcBorders>
            <w:shd w:val="clear" w:color="auto" w:fill="CCC0D9" w:themeFill="accent4" w:themeFillTint="66"/>
            <w:vAlign w:val="center"/>
            <w:hideMark/>
          </w:tcPr>
          <w:p w14:paraId="22950148"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95EF9F4" w14:textId="77777777" w:rsidR="0090245A" w:rsidRPr="00B559C9" w:rsidRDefault="0090245A"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BA7D47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0DC5C2A2" w14:textId="77777777" w:rsidTr="00E260AB">
        <w:trPr>
          <w:trHeight w:val="537"/>
          <w:jc w:val="center"/>
        </w:trPr>
        <w:tc>
          <w:tcPr>
            <w:tcW w:w="252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0DF70586" w14:textId="77777777" w:rsidR="0090245A" w:rsidRPr="00B559C9" w:rsidRDefault="0090245A" w:rsidP="00B87A80">
            <w:pPr>
              <w:rPr>
                <w:rFonts w:ascii="Arial" w:hAnsi="Arial" w:cs="Arial"/>
                <w:b/>
                <w:bCs/>
                <w:color w:val="000000"/>
              </w:rPr>
            </w:pPr>
            <w:r w:rsidRPr="00B559C9">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89BA332"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5D093DF"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E1CF1B9" w14:textId="77777777" w:rsidTr="00E260AB">
        <w:trPr>
          <w:trHeight w:val="537"/>
          <w:jc w:val="center"/>
        </w:trPr>
        <w:tc>
          <w:tcPr>
            <w:tcW w:w="252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6C8748D"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32C2BCE"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0992493"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30611C39" w14:textId="77777777" w:rsidTr="00E260AB">
        <w:trPr>
          <w:trHeight w:val="537"/>
          <w:jc w:val="center"/>
        </w:trPr>
        <w:tc>
          <w:tcPr>
            <w:tcW w:w="252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7721A47"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F66E7FD"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9DEB8B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C797F50" w14:textId="77777777" w:rsidTr="00E260AB">
        <w:trPr>
          <w:trHeight w:val="537"/>
          <w:jc w:val="center"/>
        </w:trPr>
        <w:tc>
          <w:tcPr>
            <w:tcW w:w="252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18848516" w14:textId="77777777" w:rsidR="0090245A" w:rsidRPr="00B559C9" w:rsidRDefault="0090245A"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EF25052"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1001D8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B0FC39B" w14:textId="77777777" w:rsidTr="00E260AB">
        <w:trPr>
          <w:trHeight w:val="537"/>
          <w:jc w:val="center"/>
        </w:trPr>
        <w:tc>
          <w:tcPr>
            <w:tcW w:w="252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C15ED89"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04699ED"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F8C0E5C"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30489C52" w14:textId="77777777" w:rsidTr="00E260AB">
        <w:trPr>
          <w:trHeight w:val="537"/>
          <w:jc w:val="center"/>
        </w:trPr>
        <w:tc>
          <w:tcPr>
            <w:tcW w:w="252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6CFBF2A"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AE58E64"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3946DE4"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5EA08F88" w14:textId="77777777" w:rsidTr="00E260AB">
        <w:trPr>
          <w:trHeight w:val="537"/>
          <w:jc w:val="center"/>
        </w:trPr>
        <w:tc>
          <w:tcPr>
            <w:tcW w:w="252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6CA1BD1E" w14:textId="77777777" w:rsidR="0090245A" w:rsidRPr="00B559C9" w:rsidRDefault="0090245A"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3E1251B"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F59445E"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280F4F97" w14:textId="77777777" w:rsidTr="00E260AB">
        <w:trPr>
          <w:trHeight w:val="537"/>
          <w:jc w:val="center"/>
        </w:trPr>
        <w:tc>
          <w:tcPr>
            <w:tcW w:w="252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0AF35E3"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CB32B5D"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0939030"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2CF706F9" w14:textId="77777777" w:rsidTr="00E260AB">
        <w:trPr>
          <w:trHeight w:val="537"/>
          <w:jc w:val="center"/>
        </w:trPr>
        <w:tc>
          <w:tcPr>
            <w:tcW w:w="252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E6D18A3"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A571BAD"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ACD9C6F"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59304E85"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BD33E39" w14:textId="77777777" w:rsidR="0090245A" w:rsidRPr="00B559C9" w:rsidRDefault="0090245A"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06DA4A" w14:textId="77777777" w:rsidR="0090245A" w:rsidRPr="00B559C9" w:rsidRDefault="0090245A"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BF10A99" w14:textId="77777777" w:rsidR="0090245A" w:rsidRPr="00B559C9" w:rsidRDefault="0090245A" w:rsidP="00B87A80">
            <w:pPr>
              <w:jc w:val="center"/>
              <w:rPr>
                <w:rFonts w:ascii="Arial" w:hAnsi="Arial" w:cs="Arial"/>
                <w:b/>
                <w:color w:val="000000"/>
              </w:rPr>
            </w:pPr>
            <w:r w:rsidRPr="00B559C9">
              <w:rPr>
                <w:rFonts w:ascii="Arial" w:hAnsi="Arial" w:cs="Arial"/>
                <w:b/>
              </w:rPr>
              <w:t>OUI</w:t>
            </w:r>
          </w:p>
        </w:tc>
      </w:tr>
      <w:tr w:rsidR="0090245A" w:rsidRPr="00B559C9" w14:paraId="2336CE67"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D413456" w14:textId="77777777" w:rsidR="0090245A" w:rsidRPr="00B559C9" w:rsidRDefault="0090245A"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9818FEC" w14:textId="77777777" w:rsidR="0090245A" w:rsidRPr="00B559C9" w:rsidRDefault="0090245A"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A7B31EB" w14:textId="77777777" w:rsidR="0090245A" w:rsidRPr="00B559C9" w:rsidRDefault="0090245A" w:rsidP="00B87A80">
            <w:pPr>
              <w:jc w:val="center"/>
              <w:rPr>
                <w:rFonts w:ascii="Arial" w:hAnsi="Arial" w:cs="Arial"/>
              </w:rPr>
            </w:pPr>
            <w:r w:rsidRPr="00B559C9">
              <w:rPr>
                <w:rFonts w:ascii="Arial" w:hAnsi="Arial" w:cs="Arial"/>
              </w:rPr>
              <w:t>NON</w:t>
            </w:r>
          </w:p>
        </w:tc>
      </w:tr>
      <w:tr w:rsidR="0090245A" w:rsidRPr="00B559C9" w14:paraId="6EB5F000"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8990A95" w14:textId="77777777" w:rsidR="0090245A" w:rsidRPr="00B559C9" w:rsidRDefault="0090245A"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2379C57"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A75A7DF"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BDF846A"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4C50F9C" w14:textId="77777777" w:rsidR="0090245A" w:rsidRPr="00B559C9" w:rsidRDefault="0090245A" w:rsidP="00B87A80">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6F4A4D2"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263DB44"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0A5A5820"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8E79FA3" w14:textId="77777777" w:rsidR="0090245A" w:rsidRPr="00B559C9" w:rsidRDefault="0090245A" w:rsidP="00B87A80">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8E414D9"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1007A24"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E6F6802" w14:textId="77777777" w:rsidTr="00E260AB">
        <w:trPr>
          <w:trHeight w:val="537"/>
          <w:jc w:val="center"/>
        </w:trPr>
        <w:tc>
          <w:tcPr>
            <w:tcW w:w="2520" w:type="dxa"/>
            <w:tcBorders>
              <w:top w:val="nil"/>
              <w:left w:val="single" w:sz="8" w:space="0" w:color="auto"/>
              <w:bottom w:val="nil"/>
              <w:right w:val="single" w:sz="8" w:space="0" w:color="auto"/>
            </w:tcBorders>
            <w:shd w:val="clear" w:color="auto" w:fill="CCC0D9" w:themeFill="accent4" w:themeFillTint="66"/>
            <w:noWrap/>
            <w:vAlign w:val="center"/>
            <w:hideMark/>
          </w:tcPr>
          <w:p w14:paraId="46F37B13" w14:textId="77777777" w:rsidR="0090245A" w:rsidRPr="00B559C9" w:rsidRDefault="0090245A"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05C556C5"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7E9E6AAD"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275B7" w:rsidRPr="00B559C9" w14:paraId="48D83D2C" w14:textId="77777777" w:rsidTr="00E260AB">
        <w:trPr>
          <w:trHeight w:val="537"/>
          <w:jc w:val="center"/>
        </w:trPr>
        <w:tc>
          <w:tcPr>
            <w:tcW w:w="252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06214EF8" w14:textId="2CEF384F"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46DF464D"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7E98D960"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40FDECD4" w14:textId="77777777" w:rsidR="0090245A" w:rsidRPr="00B559C9" w:rsidRDefault="0090245A" w:rsidP="00CD6D7A">
      <w:pPr>
        <w:rPr>
          <w:rFonts w:ascii="Arial" w:hAnsi="Arial" w:cs="Arial"/>
          <w:sz w:val="24"/>
        </w:rPr>
      </w:pPr>
    </w:p>
    <w:p w14:paraId="73BDCE86" w14:textId="448F1AA4" w:rsidR="00CD6D7A" w:rsidRPr="00B559C9" w:rsidRDefault="00CD6D7A" w:rsidP="00CD6D7A">
      <w:pPr>
        <w:rPr>
          <w:rFonts w:ascii="Arial" w:hAnsi="Arial" w:cs="Arial"/>
          <w:sz w:val="24"/>
        </w:rPr>
      </w:pPr>
      <w:r w:rsidRPr="00B559C9">
        <w:rPr>
          <w:rFonts w:ascii="Arial" w:hAnsi="Arial" w:cs="Arial"/>
          <w:sz w:val="24"/>
        </w:rPr>
        <w:br w:type="page"/>
      </w:r>
    </w:p>
    <w:p w14:paraId="04AD86BD" w14:textId="4F4A459E" w:rsidR="00083F2E" w:rsidRPr="00B559C9" w:rsidRDefault="00083F2E"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07.</w:t>
      </w:r>
      <w:r w:rsidRPr="00B559C9">
        <w:rPr>
          <w:rFonts w:ascii="Arial" w:hAnsi="Arial" w:cs="Arial"/>
          <w:color w:val="F2F2F2" w:themeColor="background1" w:themeShade="F2"/>
          <w:sz w:val="36"/>
          <w:szCs w:val="36"/>
        </w:rPr>
        <w:tab/>
        <w:t>Indemnité d’apprentissage</w:t>
      </w:r>
    </w:p>
    <w:p w14:paraId="53A8DA06" w14:textId="77777777" w:rsidR="00CD6D7A" w:rsidRPr="00B559C9" w:rsidRDefault="00CD6D7A" w:rsidP="007F04D5">
      <w:pPr>
        <w:pStyle w:val="Paragraphedeliste"/>
        <w:numPr>
          <w:ilvl w:val="0"/>
          <w:numId w:val="40"/>
        </w:numPr>
        <w:spacing w:before="240" w:after="120"/>
        <w:rPr>
          <w:rFonts w:ascii="Arial" w:hAnsi="Arial" w:cs="Arial"/>
          <w:b/>
          <w:bCs/>
          <w:sz w:val="24"/>
          <w:szCs w:val="24"/>
        </w:rPr>
      </w:pPr>
      <w:r w:rsidRPr="00B559C9">
        <w:rPr>
          <w:rFonts w:ascii="Arial" w:hAnsi="Arial" w:cs="Arial"/>
          <w:b/>
          <w:bCs/>
          <w:sz w:val="24"/>
          <w:szCs w:val="24"/>
        </w:rPr>
        <w:t>QUI PEUT EN BÉNÉFICIER ?</w:t>
      </w:r>
    </w:p>
    <w:p w14:paraId="0FC0EF06" w14:textId="77777777" w:rsidR="00CD6D7A" w:rsidRPr="00B559C9" w:rsidRDefault="00CD6D7A" w:rsidP="00CD6D7A">
      <w:pPr>
        <w:spacing w:after="120" w:line="0" w:lineRule="atLeast"/>
        <w:rPr>
          <w:rFonts w:ascii="Arial" w:hAnsi="Arial" w:cs="Arial"/>
          <w:sz w:val="26"/>
          <w:szCs w:val="26"/>
        </w:rPr>
      </w:pPr>
      <w:r w:rsidRPr="00B559C9">
        <w:rPr>
          <w:rFonts w:ascii="Arial" w:hAnsi="Arial" w:cs="Arial"/>
          <w:sz w:val="26"/>
          <w:szCs w:val="26"/>
        </w:rPr>
        <w:t>L’employeur peut mobiliser cette aide pour :</w:t>
      </w:r>
    </w:p>
    <w:p w14:paraId="779E80A9" w14:textId="7B351A86" w:rsidR="00CD6D7A" w:rsidRPr="00B559C9" w:rsidRDefault="00CD6D7A" w:rsidP="007F04D5">
      <w:pPr>
        <w:pStyle w:val="Paragraphedeliste"/>
        <w:numPr>
          <w:ilvl w:val="0"/>
          <w:numId w:val="27"/>
        </w:numPr>
        <w:spacing w:after="120"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apprentis </w:t>
      </w:r>
      <w:r w:rsidR="003B4054" w:rsidRPr="00B559C9">
        <w:rPr>
          <w:rFonts w:ascii="Arial" w:hAnsi="Arial" w:cs="Arial"/>
          <w:sz w:val="26"/>
          <w:szCs w:val="26"/>
        </w:rPr>
        <w:t>bénéficiaires d</w:t>
      </w:r>
      <w:r w:rsidR="00694C3B" w:rsidRPr="00B559C9">
        <w:rPr>
          <w:rFonts w:ascii="Arial" w:hAnsi="Arial" w:cs="Arial"/>
          <w:sz w:val="26"/>
          <w:szCs w:val="26"/>
        </w:rPr>
        <w:t>’un titre ouvrant droit à la qualité de bénéficiaire de</w:t>
      </w:r>
      <w:r w:rsidR="003B4054" w:rsidRPr="00B559C9">
        <w:rPr>
          <w:rFonts w:ascii="Arial" w:hAnsi="Arial" w:cs="Arial"/>
          <w:sz w:val="26"/>
          <w:szCs w:val="26"/>
        </w:rPr>
        <w:t xml:space="preserve"> l’obligation d’emploi</w:t>
      </w:r>
      <w:r w:rsidR="00694C3B" w:rsidRPr="00B559C9">
        <w:rPr>
          <w:rFonts w:ascii="Arial" w:hAnsi="Arial" w:cs="Arial"/>
          <w:sz w:val="26"/>
          <w:szCs w:val="26"/>
        </w:rPr>
        <w:t xml:space="preserve"> (BOE)</w:t>
      </w:r>
    </w:p>
    <w:p w14:paraId="16BAB82D" w14:textId="77777777" w:rsidR="00CD6D7A" w:rsidRPr="00B559C9" w:rsidRDefault="00CD6D7A" w:rsidP="007F04D5">
      <w:pPr>
        <w:pStyle w:val="Paragraphedeliste"/>
        <w:numPr>
          <w:ilvl w:val="0"/>
          <w:numId w:val="40"/>
        </w:numPr>
        <w:spacing w:before="240" w:after="120"/>
        <w:rPr>
          <w:rFonts w:ascii="Arial" w:hAnsi="Arial" w:cs="Arial"/>
          <w:b/>
          <w:bCs/>
          <w:sz w:val="24"/>
          <w:szCs w:val="24"/>
        </w:rPr>
      </w:pPr>
      <w:r w:rsidRPr="00B559C9">
        <w:rPr>
          <w:rFonts w:ascii="Arial" w:hAnsi="Arial" w:cs="Arial"/>
          <w:b/>
          <w:bCs/>
          <w:sz w:val="24"/>
          <w:szCs w:val="24"/>
        </w:rPr>
        <w:t>LE CONTENU</w:t>
      </w:r>
    </w:p>
    <w:p w14:paraId="143855AA" w14:textId="5F82770B" w:rsidR="00CD6D7A" w:rsidRPr="00B559C9" w:rsidRDefault="00CD6D7A" w:rsidP="00CD6D7A">
      <w:pPr>
        <w:spacing w:after="120" w:line="0" w:lineRule="atLeast"/>
        <w:rPr>
          <w:rFonts w:ascii="Arial" w:hAnsi="Arial" w:cs="Arial"/>
          <w:sz w:val="26"/>
          <w:szCs w:val="26"/>
        </w:rPr>
      </w:pPr>
      <w:r w:rsidRPr="00B559C9">
        <w:rPr>
          <w:rFonts w:ascii="Arial" w:hAnsi="Arial" w:cs="Arial"/>
          <w:sz w:val="26"/>
          <w:szCs w:val="26"/>
        </w:rPr>
        <w:t xml:space="preserve">Le FIPHFP participe à la prise en charge du coût salarial chargé </w:t>
      </w:r>
      <w:r w:rsidR="00F948B2" w:rsidRPr="00B559C9">
        <w:rPr>
          <w:rFonts w:ascii="Arial" w:hAnsi="Arial" w:cs="Arial"/>
          <w:sz w:val="26"/>
          <w:szCs w:val="26"/>
        </w:rPr>
        <w:t xml:space="preserve">(salaire brut et charges patronales) </w:t>
      </w:r>
      <w:r w:rsidRPr="00B559C9">
        <w:rPr>
          <w:rFonts w:ascii="Arial" w:hAnsi="Arial" w:cs="Arial"/>
          <w:sz w:val="26"/>
          <w:szCs w:val="26"/>
        </w:rPr>
        <w:t>des apprentis en situation de handicap dans la fonction publique.</w:t>
      </w:r>
    </w:p>
    <w:p w14:paraId="503B20E4" w14:textId="77777777" w:rsidR="00CD6D7A" w:rsidRPr="00B559C9" w:rsidRDefault="00CD6D7A" w:rsidP="007F04D5">
      <w:pPr>
        <w:pStyle w:val="Paragraphedeliste"/>
        <w:numPr>
          <w:ilvl w:val="0"/>
          <w:numId w:val="40"/>
        </w:numPr>
        <w:spacing w:before="240" w:after="120"/>
        <w:rPr>
          <w:rFonts w:ascii="Arial" w:hAnsi="Arial" w:cs="Arial"/>
          <w:b/>
          <w:bCs/>
          <w:sz w:val="24"/>
          <w:szCs w:val="24"/>
        </w:rPr>
      </w:pPr>
      <w:r w:rsidRPr="00B559C9">
        <w:rPr>
          <w:rFonts w:ascii="Arial" w:hAnsi="Arial" w:cs="Arial"/>
          <w:b/>
          <w:bCs/>
          <w:sz w:val="24"/>
          <w:szCs w:val="24"/>
        </w:rPr>
        <w:t>QUEL MONTANT ?</w:t>
      </w:r>
    </w:p>
    <w:p w14:paraId="2A7D8F45" w14:textId="4BA55BD7" w:rsidR="00F94094" w:rsidRPr="00B559C9" w:rsidRDefault="00F94094" w:rsidP="006D1F1F">
      <w:pPr>
        <w:spacing w:before="240"/>
        <w:rPr>
          <w:rFonts w:ascii="Arial" w:hAnsi="Arial" w:cs="Arial"/>
          <w:sz w:val="26"/>
          <w:szCs w:val="26"/>
          <w:lang w:val="fr-BE"/>
        </w:rPr>
      </w:pPr>
      <w:r w:rsidRPr="00B559C9">
        <w:rPr>
          <w:rFonts w:ascii="Arial" w:hAnsi="Arial" w:cs="Arial"/>
          <w:sz w:val="26"/>
          <w:szCs w:val="26"/>
          <w:lang w:val="fr-BE"/>
        </w:rPr>
        <w:t xml:space="preserve">Le FIPHFP intervient en complément des autres financements (c’est-à-dire </w:t>
      </w:r>
      <w:r w:rsidRPr="00B559C9">
        <w:rPr>
          <w:rFonts w:ascii="Arial" w:hAnsi="Arial" w:cs="Arial"/>
          <w:sz w:val="26"/>
          <w:szCs w:val="26"/>
        </w:rPr>
        <w:t>déduction faite des aides financières perçues au titre de cet emploi)</w:t>
      </w:r>
      <w:r w:rsidRPr="00B559C9">
        <w:rPr>
          <w:rFonts w:ascii="Arial" w:hAnsi="Arial" w:cs="Arial"/>
          <w:sz w:val="26"/>
          <w:szCs w:val="26"/>
          <w:lang w:val="fr-BE"/>
        </w:rPr>
        <w:t>.</w:t>
      </w:r>
    </w:p>
    <w:p w14:paraId="0769A545" w14:textId="1B7C8019" w:rsidR="00CD6D7A" w:rsidRPr="00B559C9" w:rsidRDefault="00CD6D7A" w:rsidP="00F94094">
      <w:pPr>
        <w:spacing w:before="240" w:after="240"/>
        <w:rPr>
          <w:rFonts w:ascii="Arial" w:hAnsi="Arial" w:cs="Arial"/>
          <w:sz w:val="26"/>
          <w:szCs w:val="26"/>
        </w:rPr>
      </w:pPr>
      <w:r w:rsidRPr="00B559C9">
        <w:rPr>
          <w:rFonts w:ascii="Arial" w:hAnsi="Arial" w:cs="Arial"/>
          <w:sz w:val="26"/>
          <w:szCs w:val="26"/>
          <w:lang w:val="fr-BE"/>
        </w:rPr>
        <w:t>Le FIPHFP prend en charge</w:t>
      </w:r>
      <w:r w:rsidR="00F94094" w:rsidRPr="00B559C9">
        <w:rPr>
          <w:rFonts w:ascii="Arial" w:hAnsi="Arial" w:cs="Arial"/>
          <w:sz w:val="26"/>
          <w:szCs w:val="26"/>
          <w:lang w:val="fr-BE"/>
        </w:rPr>
        <w:t xml:space="preserve"> </w:t>
      </w:r>
      <w:r w:rsidRPr="00B559C9">
        <w:rPr>
          <w:rFonts w:ascii="Arial" w:hAnsi="Arial" w:cs="Arial"/>
          <w:sz w:val="26"/>
          <w:szCs w:val="26"/>
        </w:rPr>
        <w:t xml:space="preserve">à hauteur de 80% de la rémunération </w:t>
      </w:r>
      <w:r w:rsidR="00D72088" w:rsidRPr="00B559C9">
        <w:rPr>
          <w:rFonts w:ascii="Arial" w:hAnsi="Arial" w:cs="Arial"/>
          <w:sz w:val="26"/>
          <w:szCs w:val="26"/>
        </w:rPr>
        <w:t>brute (hors prime exceptionnelle non mensualisée, hors repas</w:t>
      </w:r>
      <w:r w:rsidR="00AB0BB4" w:rsidRPr="00B559C9">
        <w:rPr>
          <w:rFonts w:ascii="Arial" w:hAnsi="Arial" w:cs="Arial"/>
          <w:sz w:val="26"/>
          <w:szCs w:val="26"/>
        </w:rPr>
        <w:t>,</w:t>
      </w:r>
      <w:r w:rsidR="00D72088" w:rsidRPr="00B559C9">
        <w:rPr>
          <w:rFonts w:ascii="Arial" w:hAnsi="Arial" w:cs="Arial"/>
          <w:sz w:val="26"/>
          <w:szCs w:val="26"/>
        </w:rPr>
        <w:t xml:space="preserve"> plus charges patronales) déduction faite des aides financières perçues par l’employeur.</w:t>
      </w:r>
    </w:p>
    <w:p w14:paraId="5B368CA3" w14:textId="77777777" w:rsidR="00CD6D7A" w:rsidRPr="00B559C9" w:rsidRDefault="00CD6D7A" w:rsidP="007F04D5">
      <w:pPr>
        <w:pStyle w:val="Paragraphedeliste"/>
        <w:numPr>
          <w:ilvl w:val="0"/>
          <w:numId w:val="40"/>
        </w:numPr>
        <w:spacing w:before="240" w:after="120"/>
        <w:rPr>
          <w:rFonts w:ascii="Arial" w:hAnsi="Arial" w:cs="Arial"/>
          <w:b/>
          <w:bCs/>
          <w:sz w:val="24"/>
          <w:szCs w:val="24"/>
        </w:rPr>
      </w:pPr>
      <w:r w:rsidRPr="00B559C9">
        <w:rPr>
          <w:rFonts w:ascii="Arial" w:hAnsi="Arial" w:cs="Arial"/>
          <w:b/>
          <w:bCs/>
          <w:sz w:val="24"/>
          <w:szCs w:val="24"/>
        </w:rPr>
        <w:t>RÈGLES DE CUMUL</w:t>
      </w:r>
    </w:p>
    <w:p w14:paraId="56BE2620" w14:textId="1C5B939F" w:rsidR="00CD6D7A" w:rsidRPr="00B559C9" w:rsidRDefault="00CD6D7A" w:rsidP="00F94094">
      <w:pPr>
        <w:spacing w:before="240" w:after="360"/>
        <w:rPr>
          <w:rFonts w:ascii="Arial" w:hAnsi="Arial" w:cs="Arial"/>
          <w:sz w:val="26"/>
          <w:szCs w:val="26"/>
          <w:lang w:val="fr-BE"/>
        </w:rPr>
      </w:pPr>
      <w:r w:rsidRPr="00B559C9">
        <w:rPr>
          <w:rFonts w:ascii="Arial" w:hAnsi="Arial" w:cs="Arial"/>
          <w:sz w:val="26"/>
          <w:szCs w:val="26"/>
          <w:lang w:val="fr-BE"/>
        </w:rPr>
        <w:t>L’aide est cumulable avec les autres aides du FIPHFP.</w:t>
      </w:r>
    </w:p>
    <w:p w14:paraId="133B4A2D" w14:textId="4CCA32A7" w:rsidR="00F366AD" w:rsidRPr="00B559C9" w:rsidRDefault="008E5489" w:rsidP="007F04D5">
      <w:pPr>
        <w:pStyle w:val="Paragraphedeliste"/>
        <w:numPr>
          <w:ilvl w:val="0"/>
          <w:numId w:val="40"/>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649952FF" w14:textId="77777777" w:rsidR="00F366AD" w:rsidRPr="00B559C9" w:rsidRDefault="00F366AD" w:rsidP="00F366AD">
      <w:pPr>
        <w:spacing w:after="120"/>
        <w:rPr>
          <w:rFonts w:ascii="Arial" w:hAnsi="Arial" w:cs="Arial"/>
          <w:sz w:val="26"/>
          <w:szCs w:val="26"/>
        </w:rPr>
      </w:pPr>
      <w:r w:rsidRPr="00B559C9">
        <w:rPr>
          <w:rFonts w:ascii="Arial" w:hAnsi="Arial" w:cs="Arial"/>
          <w:sz w:val="26"/>
          <w:szCs w:val="26"/>
        </w:rPr>
        <w:t>Cette aide est mobilisable tous les ans.</w:t>
      </w:r>
    </w:p>
    <w:p w14:paraId="57C97C74" w14:textId="7F4E171C" w:rsidR="00CD6D7A" w:rsidRPr="00B559C9" w:rsidRDefault="00CD6D7A" w:rsidP="007F04D5">
      <w:pPr>
        <w:pStyle w:val="Paragraphedeliste"/>
        <w:numPr>
          <w:ilvl w:val="0"/>
          <w:numId w:val="40"/>
        </w:numPr>
        <w:spacing w:before="240" w:after="120"/>
        <w:rPr>
          <w:rFonts w:ascii="Arial" w:hAnsi="Arial" w:cs="Arial"/>
          <w:b/>
          <w:bCs/>
          <w:sz w:val="24"/>
          <w:szCs w:val="24"/>
        </w:rPr>
      </w:pPr>
      <w:r w:rsidRPr="00B559C9">
        <w:rPr>
          <w:rFonts w:ascii="Arial" w:hAnsi="Arial" w:cs="Arial"/>
          <w:b/>
          <w:bCs/>
          <w:sz w:val="24"/>
          <w:szCs w:val="24"/>
        </w:rPr>
        <w:t>MODALITES PARTICULIERE DE LA DEMANDE</w:t>
      </w:r>
      <w:r w:rsidR="007F0CBF" w:rsidRPr="00B559C9">
        <w:rPr>
          <w:rFonts w:ascii="Arial" w:hAnsi="Arial" w:cs="Arial"/>
          <w:b/>
          <w:bCs/>
          <w:sz w:val="24"/>
          <w:szCs w:val="24"/>
        </w:rPr>
        <w:t xml:space="preserve"> EFFECTUEE SUR LA PLATEFORME</w:t>
      </w:r>
    </w:p>
    <w:p w14:paraId="184E55BE" w14:textId="77777777" w:rsidR="00F366AD" w:rsidRPr="00B559C9" w:rsidRDefault="00F366AD" w:rsidP="00B91952">
      <w:pPr>
        <w:spacing w:after="120"/>
        <w:rPr>
          <w:rFonts w:ascii="Arial" w:hAnsi="Arial" w:cs="Arial"/>
          <w:b/>
          <w:bCs/>
          <w:sz w:val="26"/>
          <w:szCs w:val="26"/>
        </w:rPr>
      </w:pPr>
      <w:r w:rsidRPr="00B559C9">
        <w:rPr>
          <w:rFonts w:ascii="Arial" w:hAnsi="Arial" w:cs="Arial"/>
          <w:b/>
          <w:bCs/>
          <w:sz w:val="26"/>
          <w:szCs w:val="26"/>
        </w:rPr>
        <w:t>Paiements échelonnés :</w:t>
      </w:r>
    </w:p>
    <w:p w14:paraId="5E836D80" w14:textId="3FCF0225" w:rsidR="00F366AD" w:rsidRPr="00B559C9" w:rsidRDefault="00F366AD" w:rsidP="00F366AD">
      <w:pPr>
        <w:spacing w:after="120"/>
        <w:rPr>
          <w:rFonts w:ascii="Arial" w:hAnsi="Arial" w:cs="Arial"/>
          <w:color w:val="002060"/>
          <w:sz w:val="26"/>
          <w:szCs w:val="26"/>
          <w:u w:val="single"/>
        </w:rPr>
      </w:pPr>
      <w:r w:rsidRPr="00B559C9">
        <w:rPr>
          <w:rFonts w:ascii="Arial" w:hAnsi="Arial" w:cs="Arial"/>
          <w:color w:val="002060"/>
          <w:sz w:val="26"/>
          <w:szCs w:val="26"/>
          <w:u w:val="single"/>
        </w:rPr>
        <w:t>Demande et accord</w:t>
      </w:r>
    </w:p>
    <w:p w14:paraId="67B85E62" w14:textId="2F433182" w:rsidR="00CD6D7A" w:rsidRPr="00B559C9" w:rsidRDefault="00CD6D7A" w:rsidP="00B91952">
      <w:pPr>
        <w:spacing w:after="120"/>
        <w:rPr>
          <w:rFonts w:ascii="Arial" w:hAnsi="Arial" w:cs="Arial"/>
          <w:sz w:val="26"/>
          <w:szCs w:val="26"/>
        </w:rPr>
      </w:pPr>
      <w:r w:rsidRPr="00B559C9">
        <w:rPr>
          <w:rFonts w:ascii="Arial" w:hAnsi="Arial" w:cs="Arial"/>
          <w:sz w:val="26"/>
          <w:szCs w:val="26"/>
        </w:rPr>
        <w:t>La demande d</w:t>
      </w:r>
      <w:r w:rsidR="00F366AD" w:rsidRPr="00B559C9">
        <w:rPr>
          <w:rFonts w:ascii="Arial" w:hAnsi="Arial" w:cs="Arial"/>
          <w:sz w:val="26"/>
          <w:szCs w:val="26"/>
        </w:rPr>
        <w:t xml:space="preserve">e prise en charge </w:t>
      </w:r>
      <w:r w:rsidRPr="00B559C9">
        <w:rPr>
          <w:rFonts w:ascii="Arial" w:hAnsi="Arial" w:cs="Arial"/>
          <w:sz w:val="26"/>
          <w:szCs w:val="26"/>
        </w:rPr>
        <w:t>doit être effectuée pour chaque année d’apprentissage.</w:t>
      </w:r>
    </w:p>
    <w:p w14:paraId="2709B330" w14:textId="47CD0C50" w:rsidR="00CD6D7A" w:rsidRPr="00B559C9" w:rsidRDefault="00CD6D7A" w:rsidP="00685B49">
      <w:pPr>
        <w:spacing w:after="120"/>
        <w:rPr>
          <w:rFonts w:ascii="Arial" w:hAnsi="Arial" w:cs="Arial"/>
          <w:i/>
          <w:iCs/>
          <w:sz w:val="26"/>
          <w:szCs w:val="26"/>
        </w:rPr>
      </w:pPr>
      <w:r w:rsidRPr="00B559C9">
        <w:rPr>
          <w:rFonts w:ascii="Arial" w:hAnsi="Arial" w:cs="Arial"/>
          <w:i/>
          <w:iCs/>
          <w:sz w:val="26"/>
          <w:szCs w:val="26"/>
          <w:u w:val="single"/>
        </w:rPr>
        <w:t>Exemple</w:t>
      </w:r>
      <w:r w:rsidRPr="00B559C9">
        <w:rPr>
          <w:rFonts w:ascii="Arial" w:hAnsi="Arial" w:cs="Arial"/>
          <w:i/>
          <w:iCs/>
          <w:sz w:val="26"/>
          <w:szCs w:val="26"/>
        </w:rPr>
        <w:t xml:space="preserve"> : Dans le cadre de l’accueil d’un apprenti en situation de handicap, vous devrez effectuer </w:t>
      </w:r>
      <w:r w:rsidR="00F366AD" w:rsidRPr="00B559C9">
        <w:rPr>
          <w:rFonts w:ascii="Arial" w:hAnsi="Arial" w:cs="Arial"/>
          <w:i/>
          <w:iCs/>
          <w:sz w:val="26"/>
          <w:szCs w:val="26"/>
        </w:rPr>
        <w:t xml:space="preserve">une demande </w:t>
      </w:r>
      <w:r w:rsidRPr="00B559C9">
        <w:rPr>
          <w:rFonts w:ascii="Arial" w:hAnsi="Arial" w:cs="Arial"/>
          <w:i/>
          <w:iCs/>
          <w:sz w:val="26"/>
          <w:szCs w:val="26"/>
        </w:rPr>
        <w:t xml:space="preserve">pour </w:t>
      </w:r>
      <w:r w:rsidR="00F366AD" w:rsidRPr="00B559C9">
        <w:rPr>
          <w:rFonts w:ascii="Arial" w:hAnsi="Arial" w:cs="Arial"/>
          <w:i/>
          <w:iCs/>
          <w:sz w:val="26"/>
          <w:szCs w:val="26"/>
        </w:rPr>
        <w:t xml:space="preserve">chaque </w:t>
      </w:r>
      <w:r w:rsidRPr="00B559C9">
        <w:rPr>
          <w:rFonts w:ascii="Arial" w:hAnsi="Arial" w:cs="Arial"/>
          <w:i/>
          <w:iCs/>
          <w:sz w:val="26"/>
          <w:szCs w:val="26"/>
        </w:rPr>
        <w:t xml:space="preserve">année </w:t>
      </w:r>
      <w:r w:rsidR="00FB4B91" w:rsidRPr="00B559C9">
        <w:rPr>
          <w:rFonts w:ascii="Arial" w:hAnsi="Arial" w:cs="Arial"/>
          <w:i/>
          <w:iCs/>
          <w:sz w:val="26"/>
          <w:szCs w:val="26"/>
        </w:rPr>
        <w:t>de scolarité</w:t>
      </w:r>
      <w:r w:rsidRPr="00B559C9">
        <w:rPr>
          <w:rFonts w:ascii="Arial" w:hAnsi="Arial" w:cs="Arial"/>
          <w:i/>
          <w:iCs/>
          <w:sz w:val="26"/>
          <w:szCs w:val="26"/>
        </w:rPr>
        <w:t>.</w:t>
      </w:r>
    </w:p>
    <w:p w14:paraId="3A2C0D42" w14:textId="5EFDB830" w:rsidR="00CD6D7A" w:rsidRPr="00B559C9" w:rsidRDefault="00F366AD" w:rsidP="007F04D5">
      <w:pPr>
        <w:pStyle w:val="Paragraphedeliste"/>
        <w:numPr>
          <w:ilvl w:val="0"/>
          <w:numId w:val="28"/>
        </w:numPr>
        <w:rPr>
          <w:rFonts w:ascii="Arial" w:hAnsi="Arial" w:cs="Arial"/>
          <w:sz w:val="26"/>
          <w:szCs w:val="26"/>
        </w:rPr>
      </w:pPr>
      <w:r w:rsidRPr="00B559C9">
        <w:rPr>
          <w:rFonts w:ascii="Arial" w:hAnsi="Arial" w:cs="Arial"/>
          <w:sz w:val="26"/>
          <w:szCs w:val="26"/>
        </w:rPr>
        <w:t xml:space="preserve">Vous effectuez une </w:t>
      </w:r>
      <w:r w:rsidR="00CD6D7A" w:rsidRPr="00B559C9">
        <w:rPr>
          <w:rFonts w:ascii="Arial" w:hAnsi="Arial" w:cs="Arial"/>
          <w:sz w:val="26"/>
          <w:szCs w:val="26"/>
        </w:rPr>
        <w:t xml:space="preserve">demande pour la </w:t>
      </w:r>
      <w:r w:rsidRPr="00B559C9">
        <w:rPr>
          <w:rFonts w:ascii="Arial" w:hAnsi="Arial" w:cs="Arial"/>
          <w:sz w:val="26"/>
          <w:szCs w:val="26"/>
        </w:rPr>
        <w:t>première année de scolarité</w:t>
      </w:r>
    </w:p>
    <w:p w14:paraId="35789AF2" w14:textId="4ED42F25" w:rsidR="00CD6D7A" w:rsidRPr="00B559C9" w:rsidRDefault="00CD6D7A" w:rsidP="007F04D5">
      <w:pPr>
        <w:pStyle w:val="Paragraphedeliste"/>
        <w:numPr>
          <w:ilvl w:val="0"/>
          <w:numId w:val="28"/>
        </w:numPr>
        <w:rPr>
          <w:rFonts w:ascii="Arial" w:hAnsi="Arial" w:cs="Arial"/>
          <w:sz w:val="26"/>
          <w:szCs w:val="26"/>
        </w:rPr>
      </w:pPr>
      <w:r w:rsidRPr="00B559C9">
        <w:rPr>
          <w:rFonts w:ascii="Arial" w:hAnsi="Arial" w:cs="Arial"/>
          <w:sz w:val="26"/>
          <w:szCs w:val="26"/>
        </w:rPr>
        <w:t>La demande devra être renouvelée pour la 2</w:t>
      </w:r>
      <w:r w:rsidRPr="00B559C9">
        <w:rPr>
          <w:rFonts w:ascii="Arial" w:hAnsi="Arial" w:cs="Arial"/>
          <w:sz w:val="26"/>
          <w:szCs w:val="26"/>
          <w:vertAlign w:val="superscript"/>
        </w:rPr>
        <w:t>ème</w:t>
      </w:r>
      <w:r w:rsidRPr="00B559C9">
        <w:rPr>
          <w:rFonts w:ascii="Arial" w:hAnsi="Arial" w:cs="Arial"/>
          <w:sz w:val="26"/>
          <w:szCs w:val="26"/>
        </w:rPr>
        <w:t xml:space="preserve"> année d’apprentissage…</w:t>
      </w:r>
    </w:p>
    <w:p w14:paraId="696B28E6" w14:textId="6B3E144D" w:rsidR="00F366AD" w:rsidRPr="00B559C9" w:rsidRDefault="00F366AD" w:rsidP="00685B49">
      <w:pPr>
        <w:spacing w:before="120" w:after="120"/>
        <w:rPr>
          <w:rFonts w:ascii="Arial" w:hAnsi="Arial" w:cs="Arial"/>
          <w:color w:val="002060"/>
          <w:sz w:val="26"/>
          <w:szCs w:val="26"/>
          <w:u w:val="single"/>
        </w:rPr>
      </w:pPr>
      <w:r w:rsidRPr="00B559C9">
        <w:rPr>
          <w:rFonts w:ascii="Arial" w:hAnsi="Arial" w:cs="Arial"/>
          <w:color w:val="002060"/>
          <w:sz w:val="26"/>
          <w:szCs w:val="26"/>
          <w:u w:val="single"/>
        </w:rPr>
        <w:t>Paiements</w:t>
      </w:r>
    </w:p>
    <w:p w14:paraId="6EDD1166" w14:textId="1D1B26D3" w:rsidR="00CD6D7A" w:rsidRPr="00B559C9" w:rsidRDefault="00CD6D7A" w:rsidP="00685B49">
      <w:pPr>
        <w:spacing w:after="120"/>
        <w:rPr>
          <w:rFonts w:ascii="Arial" w:hAnsi="Arial" w:cs="Arial"/>
          <w:sz w:val="26"/>
          <w:szCs w:val="26"/>
        </w:rPr>
      </w:pPr>
      <w:r w:rsidRPr="00B559C9">
        <w:rPr>
          <w:rFonts w:ascii="Arial" w:hAnsi="Arial" w:cs="Arial"/>
          <w:sz w:val="26"/>
          <w:szCs w:val="26"/>
        </w:rPr>
        <w:t>Les justificatifs permettant le paiement devront être produits selon la périodicité choisie (trimestr</w:t>
      </w:r>
      <w:r w:rsidR="00F94094" w:rsidRPr="00B559C9">
        <w:rPr>
          <w:rFonts w:ascii="Arial" w:hAnsi="Arial" w:cs="Arial"/>
          <w:sz w:val="26"/>
          <w:szCs w:val="26"/>
        </w:rPr>
        <w:t xml:space="preserve">ielle, </w:t>
      </w:r>
      <w:r w:rsidRPr="00B559C9">
        <w:rPr>
          <w:rFonts w:ascii="Arial" w:hAnsi="Arial" w:cs="Arial"/>
          <w:sz w:val="26"/>
          <w:szCs w:val="26"/>
        </w:rPr>
        <w:t>semestr</w:t>
      </w:r>
      <w:r w:rsidR="00F94094" w:rsidRPr="00B559C9">
        <w:rPr>
          <w:rFonts w:ascii="Arial" w:hAnsi="Arial" w:cs="Arial"/>
          <w:sz w:val="26"/>
          <w:szCs w:val="26"/>
        </w:rPr>
        <w:t>ielle</w:t>
      </w:r>
      <w:r w:rsidRPr="00B559C9">
        <w:rPr>
          <w:rFonts w:ascii="Arial" w:hAnsi="Arial" w:cs="Arial"/>
          <w:sz w:val="26"/>
          <w:szCs w:val="26"/>
        </w:rPr>
        <w:t>).</w:t>
      </w:r>
    </w:p>
    <w:p w14:paraId="16138202" w14:textId="49612756" w:rsidR="00CD6D7A" w:rsidRPr="00B559C9" w:rsidRDefault="00F366AD" w:rsidP="007F04D5">
      <w:pPr>
        <w:pStyle w:val="Paragraphedeliste"/>
        <w:numPr>
          <w:ilvl w:val="0"/>
          <w:numId w:val="28"/>
        </w:numPr>
        <w:rPr>
          <w:rFonts w:ascii="Arial" w:hAnsi="Arial" w:cs="Arial"/>
          <w:sz w:val="24"/>
        </w:rPr>
      </w:pPr>
      <w:r w:rsidRPr="00B559C9">
        <w:rPr>
          <w:rFonts w:ascii="Arial" w:hAnsi="Arial" w:cs="Arial"/>
          <w:sz w:val="26"/>
          <w:szCs w:val="26"/>
        </w:rPr>
        <w:t xml:space="preserve">Vous devrez adresser l’état </w:t>
      </w:r>
      <w:r w:rsidR="00D72088" w:rsidRPr="00B559C9">
        <w:rPr>
          <w:rFonts w:ascii="Arial" w:hAnsi="Arial" w:cs="Arial"/>
          <w:sz w:val="26"/>
          <w:szCs w:val="26"/>
        </w:rPr>
        <w:t xml:space="preserve">certifié conforme du coût salarial </w:t>
      </w:r>
      <w:r w:rsidRPr="00B559C9">
        <w:rPr>
          <w:rFonts w:ascii="Arial" w:hAnsi="Arial" w:cs="Arial"/>
          <w:sz w:val="26"/>
          <w:szCs w:val="26"/>
        </w:rPr>
        <w:t>selon la périodicité choisie</w:t>
      </w:r>
      <w:r w:rsidR="00CD6D7A" w:rsidRPr="00B559C9">
        <w:rPr>
          <w:rFonts w:ascii="Arial" w:hAnsi="Arial" w:cs="Arial"/>
          <w:sz w:val="26"/>
          <w:szCs w:val="26"/>
        </w:rPr>
        <w:t>.</w:t>
      </w:r>
      <w:r w:rsidR="00CD6D7A" w:rsidRPr="00B559C9">
        <w:rPr>
          <w:rFonts w:ascii="Arial" w:hAnsi="Arial" w:cs="Arial"/>
          <w:sz w:val="24"/>
        </w:rPr>
        <w:br w:type="page"/>
      </w:r>
    </w:p>
    <w:p w14:paraId="7788AD1E" w14:textId="77777777" w:rsidR="00BD2AB6" w:rsidRPr="00B559C9" w:rsidRDefault="00BD2AB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07.</w:t>
      </w:r>
      <w:r w:rsidRPr="00B559C9">
        <w:rPr>
          <w:rFonts w:ascii="Arial" w:hAnsi="Arial" w:cs="Arial"/>
          <w:color w:val="F2F2F2" w:themeColor="background1" w:themeShade="F2"/>
          <w:sz w:val="36"/>
          <w:szCs w:val="36"/>
        </w:rPr>
        <w:tab/>
        <w:t>Indemnité d’apprentissage</w:t>
      </w:r>
    </w:p>
    <w:p w14:paraId="23367C1C"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7C43F072"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5E4AD354" w14:textId="7FABBF6B" w:rsidR="002B53D0" w:rsidRPr="00B559C9" w:rsidRDefault="002B53D0" w:rsidP="002B53D0">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79A2836" w14:textId="77777777"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700592A1" w14:textId="77777777" w:rsidR="002B53D0" w:rsidRPr="00B559C9" w:rsidRDefault="002B53D0" w:rsidP="002B53D0">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Document permettant de justifier la présence à l’effectif de l’agent </w:t>
      </w:r>
    </w:p>
    <w:p w14:paraId="20D723CD" w14:textId="77777777"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788525F1" w14:textId="6C193C98" w:rsidR="002B53D0" w:rsidRPr="00B559C9" w:rsidRDefault="002B53D0" w:rsidP="002B53D0">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3/ Document permettant de justifier le type de contrat</w:t>
      </w:r>
    </w:p>
    <w:p w14:paraId="52989FFA" w14:textId="71CFCE0E" w:rsidR="00057929" w:rsidRPr="00B559C9" w:rsidRDefault="00057929"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Contrat d’apprentissage</w:t>
      </w:r>
    </w:p>
    <w:p w14:paraId="775F9BE1" w14:textId="5DB5F369" w:rsidR="00D72088" w:rsidRPr="00B559C9" w:rsidRDefault="002B53D0" w:rsidP="00D72088">
      <w:pPr>
        <w:spacing w:before="12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4</w:t>
      </w:r>
      <w:r w:rsidR="003B4054" w:rsidRPr="00B559C9">
        <w:rPr>
          <w:rFonts w:ascii="Arial" w:hAnsi="Arial" w:cs="Arial"/>
          <w:b/>
          <w:bCs/>
          <w:color w:val="002060"/>
          <w:kern w:val="24"/>
          <w:sz w:val="26"/>
          <w:szCs w:val="26"/>
        </w:rPr>
        <w:t xml:space="preserve">/ </w:t>
      </w:r>
      <w:r w:rsidR="00075886" w:rsidRPr="00B559C9">
        <w:rPr>
          <w:rFonts w:ascii="Arial" w:hAnsi="Arial" w:cs="Arial"/>
          <w:b/>
          <w:bCs/>
          <w:color w:val="002060"/>
          <w:kern w:val="24"/>
          <w:sz w:val="26"/>
          <w:szCs w:val="26"/>
        </w:rPr>
        <w:t xml:space="preserve">Pour le calcul du montant demandé, </w:t>
      </w:r>
      <w:r w:rsidR="00D72088" w:rsidRPr="00B559C9">
        <w:rPr>
          <w:rFonts w:ascii="Arial" w:hAnsi="Arial" w:cs="Arial"/>
          <w:b/>
          <w:bCs/>
          <w:color w:val="002060"/>
          <w:kern w:val="24"/>
          <w:sz w:val="26"/>
          <w:szCs w:val="26"/>
        </w:rPr>
        <w:t>E</w:t>
      </w:r>
      <w:r w:rsidR="00CD6D7A" w:rsidRPr="00B559C9">
        <w:rPr>
          <w:rFonts w:ascii="Arial" w:hAnsi="Arial" w:cs="Arial"/>
          <w:b/>
          <w:bCs/>
          <w:color w:val="002060"/>
          <w:kern w:val="24"/>
          <w:sz w:val="26"/>
          <w:szCs w:val="26"/>
        </w:rPr>
        <w:t xml:space="preserve">tat </w:t>
      </w:r>
      <w:r w:rsidR="00B412BF" w:rsidRPr="00B559C9">
        <w:rPr>
          <w:rFonts w:ascii="Arial" w:hAnsi="Arial" w:cs="Arial"/>
          <w:b/>
          <w:bCs/>
          <w:color w:val="002060"/>
          <w:kern w:val="24"/>
          <w:sz w:val="26"/>
          <w:szCs w:val="26"/>
        </w:rPr>
        <w:t>déclaratif</w:t>
      </w:r>
      <w:r w:rsidR="00CD6D7A" w:rsidRPr="00B559C9">
        <w:rPr>
          <w:rFonts w:ascii="Arial" w:hAnsi="Arial" w:cs="Arial"/>
          <w:b/>
          <w:bCs/>
          <w:color w:val="002060"/>
          <w:kern w:val="24"/>
          <w:sz w:val="26"/>
          <w:szCs w:val="26"/>
        </w:rPr>
        <w:t xml:space="preserve"> </w:t>
      </w:r>
      <w:r w:rsidR="00B412BF" w:rsidRPr="00B559C9">
        <w:rPr>
          <w:rFonts w:ascii="Arial" w:hAnsi="Arial" w:cs="Arial"/>
          <w:b/>
          <w:bCs/>
          <w:color w:val="002060"/>
          <w:kern w:val="24"/>
          <w:sz w:val="26"/>
          <w:szCs w:val="26"/>
        </w:rPr>
        <w:t xml:space="preserve">certifié </w:t>
      </w:r>
      <w:r w:rsidR="00CD6D7A" w:rsidRPr="00B559C9">
        <w:rPr>
          <w:rFonts w:ascii="Arial" w:hAnsi="Arial" w:cs="Arial"/>
          <w:b/>
          <w:bCs/>
          <w:color w:val="002060"/>
          <w:kern w:val="24"/>
          <w:sz w:val="26"/>
          <w:szCs w:val="26"/>
        </w:rPr>
        <w:t xml:space="preserve">conforme </w:t>
      </w:r>
      <w:r w:rsidR="00830825" w:rsidRPr="00B559C9">
        <w:rPr>
          <w:rFonts w:ascii="Arial" w:hAnsi="Arial" w:cs="Arial"/>
          <w:b/>
          <w:bCs/>
          <w:color w:val="002060"/>
          <w:kern w:val="24"/>
          <w:sz w:val="26"/>
          <w:szCs w:val="26"/>
        </w:rPr>
        <w:t>de prise en charge du coût salarial de l’apprenti</w:t>
      </w:r>
    </w:p>
    <w:p w14:paraId="56B2C6B5" w14:textId="553913D4" w:rsidR="0013170A" w:rsidRPr="00B559C9" w:rsidRDefault="00213E15" w:rsidP="007F04D5">
      <w:pPr>
        <w:numPr>
          <w:ilvl w:val="0"/>
          <w:numId w:val="14"/>
        </w:numPr>
        <w:spacing w:after="120"/>
        <w:ind w:left="924" w:hanging="357"/>
        <w:jc w:val="left"/>
        <w:rPr>
          <w:rFonts w:ascii="Arial" w:hAnsi="Arial" w:cs="Arial"/>
          <w:color w:val="002060"/>
          <w:sz w:val="26"/>
          <w:szCs w:val="26"/>
        </w:rPr>
      </w:pPr>
      <w:r w:rsidRPr="00B559C9">
        <w:rPr>
          <w:rFonts w:ascii="Arial" w:hAnsi="Arial" w:cs="Arial"/>
          <w:color w:val="002060"/>
          <w:sz w:val="26"/>
          <w:szCs w:val="26"/>
        </w:rPr>
        <w:t>Etat déclaratif certifié conforme</w:t>
      </w:r>
    </w:p>
    <w:p w14:paraId="5B449A21" w14:textId="1450FBE2" w:rsidR="00CD6D7A" w:rsidRPr="00B559C9" w:rsidRDefault="00CD6D7A" w:rsidP="0013170A">
      <w:pPr>
        <w:spacing w:after="240"/>
        <w:ind w:left="567"/>
        <w:jc w:val="left"/>
        <w:rPr>
          <w:rFonts w:ascii="Arial" w:hAnsi="Arial" w:cs="Arial"/>
          <w:color w:val="002060"/>
          <w:sz w:val="24"/>
        </w:rPr>
      </w:pPr>
      <w:r w:rsidRPr="00B559C9">
        <w:rPr>
          <w:rFonts w:ascii="Arial" w:hAnsi="Arial" w:cs="Arial"/>
          <w:color w:val="002060"/>
          <w:sz w:val="24"/>
        </w:rPr>
        <w:t xml:space="preserve">Vous devez </w:t>
      </w:r>
      <w:r w:rsidRPr="00B559C9">
        <w:rPr>
          <w:rFonts w:ascii="Arial" w:hAnsi="Arial" w:cs="Arial"/>
          <w:color w:val="002060"/>
          <w:sz w:val="24"/>
          <w:u w:val="single"/>
        </w:rPr>
        <w:t>obligatoirement</w:t>
      </w:r>
      <w:r w:rsidRPr="00B559C9">
        <w:rPr>
          <w:rFonts w:ascii="Arial" w:hAnsi="Arial" w:cs="Arial"/>
          <w:color w:val="002060"/>
          <w:sz w:val="24"/>
        </w:rPr>
        <w:t xml:space="preserve"> utiliser le modèle disponible sur le site internet du FIPHFP</w:t>
      </w:r>
    </w:p>
    <w:p w14:paraId="629656D8" w14:textId="3BCCCC9C" w:rsidR="00075886" w:rsidRPr="00B559C9" w:rsidRDefault="002B53D0" w:rsidP="00075886">
      <w:pPr>
        <w:spacing w:before="12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sz w:val="26"/>
          <w:szCs w:val="26"/>
        </w:rPr>
        <w:t>5</w:t>
      </w:r>
      <w:r w:rsidR="00075886" w:rsidRPr="00B559C9">
        <w:rPr>
          <w:rFonts w:ascii="Arial" w:hAnsi="Arial" w:cs="Arial"/>
          <w:b/>
          <w:bCs/>
          <w:color w:val="002060"/>
          <w:sz w:val="26"/>
          <w:szCs w:val="26"/>
        </w:rPr>
        <w:t xml:space="preserve">/ Pour la demande de remboursement, </w:t>
      </w:r>
      <w:r w:rsidR="00B412BF" w:rsidRPr="00B559C9">
        <w:rPr>
          <w:rFonts w:ascii="Arial" w:hAnsi="Arial" w:cs="Arial"/>
          <w:b/>
          <w:bCs/>
          <w:color w:val="002060"/>
          <w:kern w:val="24"/>
          <w:sz w:val="26"/>
          <w:szCs w:val="26"/>
        </w:rPr>
        <w:t xml:space="preserve">Etat déclaratif certifié conforme </w:t>
      </w:r>
      <w:r w:rsidR="00830825" w:rsidRPr="00B559C9">
        <w:rPr>
          <w:rFonts w:ascii="Arial" w:hAnsi="Arial" w:cs="Arial"/>
          <w:b/>
          <w:bCs/>
          <w:color w:val="002060"/>
          <w:kern w:val="24"/>
          <w:sz w:val="26"/>
          <w:szCs w:val="26"/>
        </w:rPr>
        <w:t>de prise en charge du coût salarial de l’apprenti</w:t>
      </w:r>
    </w:p>
    <w:p w14:paraId="78F88236" w14:textId="77777777" w:rsidR="00213E15" w:rsidRPr="00B559C9" w:rsidRDefault="00213E15" w:rsidP="007F04D5">
      <w:pPr>
        <w:numPr>
          <w:ilvl w:val="0"/>
          <w:numId w:val="14"/>
        </w:numPr>
        <w:spacing w:after="120"/>
        <w:ind w:left="924" w:hanging="357"/>
        <w:jc w:val="left"/>
        <w:rPr>
          <w:rFonts w:ascii="Arial" w:hAnsi="Arial" w:cs="Arial"/>
          <w:color w:val="002060"/>
          <w:sz w:val="26"/>
          <w:szCs w:val="26"/>
        </w:rPr>
      </w:pPr>
      <w:r w:rsidRPr="00B559C9">
        <w:rPr>
          <w:rFonts w:ascii="Arial" w:hAnsi="Arial" w:cs="Arial"/>
          <w:color w:val="002060"/>
          <w:sz w:val="26"/>
          <w:szCs w:val="26"/>
        </w:rPr>
        <w:t>Etat déclaratif certifié conforme</w:t>
      </w:r>
    </w:p>
    <w:p w14:paraId="448DB622" w14:textId="77777777" w:rsidR="00075886" w:rsidRPr="00B559C9" w:rsidRDefault="00075886" w:rsidP="00075886">
      <w:pPr>
        <w:spacing w:after="240"/>
        <w:ind w:left="567"/>
        <w:jc w:val="left"/>
        <w:rPr>
          <w:rFonts w:ascii="Arial" w:hAnsi="Arial" w:cs="Arial"/>
          <w:color w:val="002060"/>
          <w:sz w:val="24"/>
        </w:rPr>
      </w:pPr>
      <w:r w:rsidRPr="00B559C9">
        <w:rPr>
          <w:rFonts w:ascii="Arial" w:hAnsi="Arial" w:cs="Arial"/>
          <w:color w:val="002060"/>
          <w:sz w:val="24"/>
        </w:rPr>
        <w:t xml:space="preserve">Vous devez </w:t>
      </w:r>
      <w:r w:rsidRPr="00B559C9">
        <w:rPr>
          <w:rFonts w:ascii="Arial" w:hAnsi="Arial" w:cs="Arial"/>
          <w:color w:val="002060"/>
          <w:sz w:val="24"/>
          <w:u w:val="single"/>
        </w:rPr>
        <w:t>obligatoirement</w:t>
      </w:r>
      <w:r w:rsidRPr="00B559C9">
        <w:rPr>
          <w:rFonts w:ascii="Arial" w:hAnsi="Arial" w:cs="Arial"/>
          <w:color w:val="002060"/>
          <w:sz w:val="24"/>
        </w:rPr>
        <w:t xml:space="preserve"> utiliser le modèle disponible sur le site internet du FIPHFP.</w:t>
      </w:r>
    </w:p>
    <w:p w14:paraId="1E6E0A5C" w14:textId="3B9869A1" w:rsidR="00440824" w:rsidRPr="00B559C9" w:rsidRDefault="002B53D0" w:rsidP="008E4008">
      <w:pPr>
        <w:spacing w:after="120" w:line="259" w:lineRule="auto"/>
        <w:ind w:left="284" w:hanging="284"/>
        <w:jc w:val="left"/>
        <w:rPr>
          <w:rFonts w:ascii="Arial" w:hAnsi="Arial" w:cs="Arial"/>
          <w:lang w:val="fr-BE"/>
        </w:rPr>
      </w:pPr>
      <w:r w:rsidRPr="00B559C9">
        <w:rPr>
          <w:rFonts w:ascii="Arial" w:hAnsi="Arial" w:cs="Arial"/>
          <w:b/>
          <w:bCs/>
          <w:color w:val="002060"/>
          <w:kern w:val="24"/>
          <w:sz w:val="26"/>
          <w:szCs w:val="26"/>
        </w:rPr>
        <w:t>6</w:t>
      </w:r>
      <w:r w:rsidR="003B4054" w:rsidRPr="00B559C9">
        <w:rPr>
          <w:rFonts w:ascii="Arial" w:hAnsi="Arial" w:cs="Arial"/>
          <w:b/>
          <w:bCs/>
          <w:color w:val="002060"/>
          <w:kern w:val="24"/>
          <w:sz w:val="26"/>
          <w:szCs w:val="26"/>
        </w:rPr>
        <w:t xml:space="preserve">/ </w:t>
      </w:r>
      <w:r w:rsidR="00CD6D7A" w:rsidRPr="00B559C9">
        <w:rPr>
          <w:rFonts w:ascii="Arial" w:hAnsi="Arial" w:cs="Arial"/>
          <w:b/>
          <w:bCs/>
          <w:color w:val="002060"/>
          <w:kern w:val="24"/>
          <w:sz w:val="26"/>
          <w:szCs w:val="26"/>
        </w:rPr>
        <w:t>RIB de l’employeur</w:t>
      </w:r>
    </w:p>
    <w:bookmarkEnd w:id="47"/>
    <w:bookmarkEnd w:id="49"/>
    <w:p w14:paraId="78A0F9E6" w14:textId="7881F7D5" w:rsidR="00126B91" w:rsidRPr="00B559C9" w:rsidRDefault="00126B91" w:rsidP="00127FD3">
      <w:pPr>
        <w:rPr>
          <w:rFonts w:ascii="Arial" w:hAnsi="Arial" w:cs="Arial"/>
          <w:b/>
          <w:bCs/>
          <w:color w:val="FFFFFF" w:themeColor="background1"/>
          <w:sz w:val="24"/>
          <w:szCs w:val="30"/>
          <w:lang w:val="fr-BE"/>
        </w:rPr>
      </w:pPr>
      <w:r w:rsidRPr="00B559C9">
        <w:rPr>
          <w:rFonts w:ascii="Arial" w:hAnsi="Arial" w:cs="Arial"/>
        </w:rPr>
        <w:br w:type="page"/>
      </w:r>
    </w:p>
    <w:p w14:paraId="51B444F3" w14:textId="77777777" w:rsidR="00A51BAA" w:rsidRPr="00B559C9" w:rsidRDefault="00A51BAA" w:rsidP="00A51BAA">
      <w:pPr>
        <w:pStyle w:val="Titre3"/>
        <w:numPr>
          <w:ilvl w:val="0"/>
          <w:numId w:val="0"/>
        </w:numPr>
      </w:pPr>
    </w:p>
    <w:p w14:paraId="253619C1" w14:textId="2153BBB5" w:rsidR="009300A0" w:rsidRPr="00B559C9" w:rsidRDefault="009300A0" w:rsidP="00F9540D">
      <w:pPr>
        <w:pStyle w:val="Titre3"/>
        <w:ind w:left="357" w:hanging="357"/>
      </w:pPr>
      <w:bookmarkStart w:id="50" w:name="_Toc112915798"/>
      <w:r w:rsidRPr="00B559C9">
        <w:t xml:space="preserve">Les aides </w:t>
      </w:r>
      <w:r w:rsidR="00F75B3F" w:rsidRPr="00B559C9">
        <w:t>à</w:t>
      </w:r>
      <w:r w:rsidR="00324B04" w:rsidRPr="00B559C9">
        <w:t xml:space="preserve"> l’insertion</w:t>
      </w:r>
      <w:bookmarkEnd w:id="50"/>
    </w:p>
    <w:p w14:paraId="6DE500FF" w14:textId="0564398A" w:rsidR="009300A0" w:rsidRPr="00B559C9" w:rsidRDefault="009300A0">
      <w:pPr>
        <w:jc w:val="left"/>
        <w:rPr>
          <w:rFonts w:ascii="Arial" w:hAnsi="Arial" w:cs="Arial"/>
          <w:b/>
        </w:rPr>
      </w:pPr>
      <w:r w:rsidRPr="00B559C9">
        <w:rPr>
          <w:rFonts w:ascii="Arial" w:hAnsi="Arial" w:cs="Arial"/>
          <w:b/>
        </w:rPr>
        <w:br w:type="page"/>
      </w:r>
    </w:p>
    <w:p w14:paraId="67E05DB4" w14:textId="1A8264BA" w:rsidR="009300A0" w:rsidRPr="00B559C9" w:rsidRDefault="009300A0" w:rsidP="00693CEE">
      <w:pPr>
        <w:pStyle w:val="Titre4"/>
        <w:ind w:left="1418" w:hanging="1418"/>
        <w:jc w:val="left"/>
        <w:rPr>
          <w:rFonts w:ascii="Arial" w:hAnsi="Arial"/>
          <w:kern w:val="36"/>
          <w:sz w:val="44"/>
          <w:szCs w:val="44"/>
        </w:rPr>
      </w:pPr>
      <w:bookmarkStart w:id="51" w:name="_Toc112915799"/>
      <w:r w:rsidRPr="00B559C9">
        <w:rPr>
          <w:rFonts w:ascii="Arial" w:hAnsi="Arial"/>
          <w:kern w:val="36"/>
          <w:sz w:val="48"/>
          <w:szCs w:val="48"/>
        </w:rPr>
        <w:lastRenderedPageBreak/>
        <w:t>Accompagnement socio-pédagogique</w:t>
      </w:r>
      <w:r w:rsidR="00953FAA" w:rsidRPr="00B559C9">
        <w:rPr>
          <w:rFonts w:ascii="Arial" w:hAnsi="Arial"/>
          <w:kern w:val="36"/>
          <w:sz w:val="48"/>
          <w:szCs w:val="48"/>
        </w:rPr>
        <w:t xml:space="preserve"> </w:t>
      </w:r>
      <w:r w:rsidR="00C76629" w:rsidRPr="00B559C9">
        <w:rPr>
          <w:rFonts w:ascii="Arial" w:hAnsi="Arial"/>
          <w:kern w:val="36"/>
          <w:sz w:val="44"/>
          <w:szCs w:val="44"/>
        </w:rPr>
        <w:t xml:space="preserve">- </w:t>
      </w:r>
      <w:r w:rsidRPr="00B559C9">
        <w:rPr>
          <w:rFonts w:ascii="Arial" w:hAnsi="Arial"/>
          <w:kern w:val="36"/>
          <w:sz w:val="44"/>
          <w:szCs w:val="44"/>
        </w:rPr>
        <w:t>contrats particuliers</w:t>
      </w:r>
      <w:bookmarkEnd w:id="51"/>
    </w:p>
    <w:p w14:paraId="6F023DDE" w14:textId="0F88E2AF" w:rsidR="00971ABA" w:rsidRPr="00B559C9" w:rsidRDefault="00E137CB" w:rsidP="008A0E7F">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440C733F" w14:textId="77777777" w:rsidR="00971ABA" w:rsidRPr="00B559C9" w:rsidRDefault="00971ABA" w:rsidP="008A0E7F">
      <w:pPr>
        <w:shd w:val="clear" w:color="auto" w:fill="F2F2F2" w:themeFill="background1" w:themeFillShade="F2"/>
        <w:rPr>
          <w:rFonts w:ascii="Arial" w:hAnsi="Arial" w:cs="Arial"/>
          <w:color w:val="000000" w:themeColor="text1"/>
          <w:sz w:val="28"/>
          <w:szCs w:val="28"/>
          <w:shd w:val="clear" w:color="auto" w:fill="F5F2EE"/>
        </w:rPr>
      </w:pPr>
    </w:p>
    <w:p w14:paraId="0A4FD479" w14:textId="011C3F05" w:rsidR="00FB42A3" w:rsidRPr="00B559C9" w:rsidRDefault="00971ABA" w:rsidP="008A0E7F">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 xml:space="preserve">Cette aide vise à </w:t>
      </w:r>
      <w:r w:rsidR="00FB42A3" w:rsidRPr="00B559C9">
        <w:rPr>
          <w:rFonts w:ascii="Arial" w:hAnsi="Arial" w:cs="Arial"/>
          <w:color w:val="000000" w:themeColor="text1"/>
          <w:sz w:val="28"/>
          <w:szCs w:val="28"/>
          <w:shd w:val="clear" w:color="auto" w:fill="F5F2EE"/>
        </w:rPr>
        <w:t>participer à la prise en charge des frais d’accompagnement socio-pédagogique spécifique des personnes en situation de handicap en apprentissage, en contrat Pacte, en contrats aidés (CAE-CUI-PEC) afin de créer les conditions de réussite de l’insertion dans le milieu professionnel.</w:t>
      </w:r>
    </w:p>
    <w:p w14:paraId="067B4AB2" w14:textId="41E202FD" w:rsidR="000F3720" w:rsidRPr="00B559C9" w:rsidRDefault="00747122"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color w:val="000000" w:themeColor="text1"/>
          <w:sz w:val="28"/>
          <w:szCs w:val="28"/>
          <w:shd w:val="clear" w:color="auto" w:fill="F5F2EE"/>
        </w:rPr>
        <w:t>Le montant maximum pris en charge est égal à 520 fois le SMIC horaire brut.</w:t>
      </w:r>
    </w:p>
    <w:p w14:paraId="212665E8" w14:textId="77777777" w:rsidR="00EB6280" w:rsidRPr="00B559C9" w:rsidRDefault="00EB6280">
      <w:pPr>
        <w:jc w:val="left"/>
        <w:rPr>
          <w:rFonts w:ascii="Arial" w:hAnsi="Arial" w:cs="Arial"/>
          <w:sz w:val="24"/>
        </w:rPr>
      </w:pPr>
      <w:r w:rsidRPr="00B559C9">
        <w:rPr>
          <w:rFonts w:ascii="Arial" w:hAnsi="Arial" w:cs="Arial"/>
          <w:sz w:val="24"/>
        </w:rPr>
        <w:br w:type="page"/>
      </w:r>
    </w:p>
    <w:p w14:paraId="06676125" w14:textId="77777777" w:rsidR="00EB6280" w:rsidRPr="00B559C9" w:rsidRDefault="00EB6280" w:rsidP="00EB6280">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08.</w:t>
      </w:r>
      <w:r w:rsidRPr="00B559C9">
        <w:rPr>
          <w:rFonts w:ascii="Arial" w:hAnsi="Arial" w:cs="Arial"/>
          <w:color w:val="F2F2F2" w:themeColor="background1" w:themeShade="F2"/>
          <w:sz w:val="36"/>
          <w:szCs w:val="36"/>
        </w:rPr>
        <w:tab/>
        <w:t>Accompagnement socio-pédagogique - contrats particuliers</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EB6280" w:rsidRPr="00B559C9" w14:paraId="5CA76C6C"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719A0327" w14:textId="77777777" w:rsidR="00EB6280" w:rsidRPr="00B559C9" w:rsidRDefault="00EB6280"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3C77E508" w14:textId="77777777" w:rsidR="00EB6280" w:rsidRPr="00B559C9" w:rsidRDefault="00EB6280"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E9A331B" w14:textId="77777777" w:rsidR="00EB6280" w:rsidRPr="00B559C9" w:rsidRDefault="00EB6280" w:rsidP="00B87A80">
            <w:pPr>
              <w:jc w:val="center"/>
              <w:rPr>
                <w:rFonts w:ascii="Arial" w:hAnsi="Arial" w:cs="Arial"/>
                <w:b/>
                <w:bCs/>
                <w:color w:val="000000"/>
              </w:rPr>
            </w:pPr>
            <w:r w:rsidRPr="00B559C9">
              <w:rPr>
                <w:rFonts w:ascii="Arial" w:hAnsi="Arial" w:cs="Arial"/>
                <w:b/>
                <w:bCs/>
                <w:color w:val="000000"/>
              </w:rPr>
              <w:t>Aide Mobilisable</w:t>
            </w:r>
          </w:p>
        </w:tc>
      </w:tr>
      <w:tr w:rsidR="00EB6280" w:rsidRPr="00B559C9" w14:paraId="0598461E"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1DF74E5E" w14:textId="77777777" w:rsidR="00EB6280" w:rsidRPr="00B559C9" w:rsidRDefault="00EB6280"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3862B8A"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D411A3C"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0DA1776F"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DC6A9F7"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97343FF"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6044A41"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4E8F6B70"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066F8C4F"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06661E9"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2C6C563"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6BDBB082"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F19954E"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381C793" w14:textId="77777777" w:rsidR="00EB6280" w:rsidRPr="00B559C9" w:rsidRDefault="00EB6280"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4D21E27"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1FBDB9E3"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660F4C1B" w14:textId="77777777" w:rsidR="00EB6280" w:rsidRPr="00B559C9" w:rsidRDefault="00EB6280" w:rsidP="00B87A80">
            <w:pPr>
              <w:rPr>
                <w:rFonts w:ascii="Arial" w:hAnsi="Arial" w:cs="Arial"/>
                <w:b/>
                <w:bCs/>
                <w:color w:val="000000"/>
              </w:rPr>
            </w:pPr>
            <w:r w:rsidRPr="00B559C9">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3E7A2C3"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85C15D1"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3BD755BA"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C90ED77"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EF2CA51"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3486854"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7D2C06D6"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F009A1C"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5250055"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78AA6C0"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4C2AF55E"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1D0F3FF2" w14:textId="77777777" w:rsidR="00EB6280" w:rsidRPr="00B559C9" w:rsidRDefault="00EB6280"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D14F8A9"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8944BC0"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34428927"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713F137"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3198B32"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5FDCA31"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1AA2EBCD"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7945E5A"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1F4A3F3"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142617D"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1E1E5598"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773CE6D2" w14:textId="77777777" w:rsidR="00EB6280" w:rsidRPr="00B559C9" w:rsidRDefault="00EB6280"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66FEDD6"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F042C25"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734274EA"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CC66D02"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3508F76"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49C8260"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0F337E07"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78C1F41"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597F055"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0EBC00D"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1B14CAD4"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5769B13" w14:textId="77777777" w:rsidR="00EB6280" w:rsidRPr="00B559C9" w:rsidRDefault="00EB6280"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227FB25" w14:textId="77777777" w:rsidR="00EB6280" w:rsidRPr="00B559C9" w:rsidRDefault="00EB628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2DAB314" w14:textId="77777777" w:rsidR="00EB6280" w:rsidRPr="00B559C9" w:rsidRDefault="00EB6280" w:rsidP="00B87A80">
            <w:pPr>
              <w:jc w:val="center"/>
              <w:rPr>
                <w:rFonts w:ascii="Arial" w:hAnsi="Arial" w:cs="Arial"/>
                <w:b/>
                <w:color w:val="000000"/>
              </w:rPr>
            </w:pPr>
            <w:r w:rsidRPr="00B559C9">
              <w:rPr>
                <w:rFonts w:ascii="Arial" w:hAnsi="Arial" w:cs="Arial"/>
                <w:b/>
              </w:rPr>
              <w:t>OUI</w:t>
            </w:r>
          </w:p>
        </w:tc>
      </w:tr>
      <w:tr w:rsidR="00EB6280" w:rsidRPr="00B559C9" w14:paraId="1F6C3162"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7B5E237" w14:textId="77777777" w:rsidR="00EB6280" w:rsidRPr="00B559C9" w:rsidRDefault="00EB6280"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7B40F20" w14:textId="77777777" w:rsidR="00EB6280" w:rsidRPr="00B559C9" w:rsidRDefault="00EB6280"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1B532D8" w14:textId="77777777" w:rsidR="00EB6280" w:rsidRPr="00B559C9" w:rsidRDefault="00EB6280" w:rsidP="00B87A80">
            <w:pPr>
              <w:jc w:val="center"/>
              <w:rPr>
                <w:rFonts w:ascii="Arial" w:hAnsi="Arial" w:cs="Arial"/>
                <w:b/>
              </w:rPr>
            </w:pPr>
            <w:r w:rsidRPr="00B559C9">
              <w:rPr>
                <w:rFonts w:ascii="Arial" w:hAnsi="Arial" w:cs="Arial"/>
                <w:b/>
              </w:rPr>
              <w:t>OUI</w:t>
            </w:r>
          </w:p>
        </w:tc>
      </w:tr>
      <w:tr w:rsidR="00EB6280" w:rsidRPr="00B559C9" w14:paraId="12E9FAAD"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4AF36D3" w14:textId="77777777" w:rsidR="00EB6280" w:rsidRPr="00B559C9" w:rsidRDefault="00EB6280"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0D70C4E" w14:textId="77777777" w:rsidR="00EB6280" w:rsidRPr="00B559C9" w:rsidRDefault="00EB628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4FFC308" w14:textId="77777777" w:rsidR="00EB6280" w:rsidRPr="00B559C9" w:rsidRDefault="00EB6280" w:rsidP="00B87A80">
            <w:pPr>
              <w:jc w:val="center"/>
              <w:rPr>
                <w:rFonts w:ascii="Arial" w:hAnsi="Arial" w:cs="Arial"/>
                <w:b/>
                <w:color w:val="000000"/>
              </w:rPr>
            </w:pPr>
            <w:r w:rsidRPr="00B559C9">
              <w:rPr>
                <w:rFonts w:ascii="Arial" w:hAnsi="Arial" w:cs="Arial"/>
                <w:b/>
              </w:rPr>
              <w:t>OUI</w:t>
            </w:r>
          </w:p>
        </w:tc>
      </w:tr>
      <w:tr w:rsidR="00EB6280" w:rsidRPr="00B559C9" w14:paraId="5AD6D5BF"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5428090" w14:textId="77777777" w:rsidR="00EB6280" w:rsidRPr="00B559C9" w:rsidRDefault="00EB6280"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34AD340" w14:textId="77777777" w:rsidR="00EB6280" w:rsidRPr="00B559C9" w:rsidRDefault="00EB628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972E44" w14:textId="77777777" w:rsidR="00EB6280" w:rsidRPr="00B559C9" w:rsidRDefault="00EB6280" w:rsidP="00B87A80">
            <w:pPr>
              <w:jc w:val="center"/>
              <w:rPr>
                <w:rFonts w:ascii="Arial" w:hAnsi="Arial" w:cs="Arial"/>
                <w:b/>
                <w:color w:val="000000"/>
              </w:rPr>
            </w:pPr>
            <w:r w:rsidRPr="00B559C9">
              <w:rPr>
                <w:rFonts w:ascii="Arial" w:hAnsi="Arial" w:cs="Arial"/>
                <w:b/>
              </w:rPr>
              <w:t>OUI</w:t>
            </w:r>
          </w:p>
        </w:tc>
      </w:tr>
      <w:tr w:rsidR="00EB6280" w:rsidRPr="00B559C9" w14:paraId="6A6BE2D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ED2E1B7" w14:textId="77777777" w:rsidR="00EB6280" w:rsidRPr="00B559C9" w:rsidRDefault="00EB6280"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B2A27CE" w14:textId="77777777" w:rsidR="00EB6280" w:rsidRPr="00B559C9" w:rsidRDefault="00EB628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B4613A2" w14:textId="77777777" w:rsidR="00EB6280" w:rsidRPr="00B559C9" w:rsidRDefault="00EB6280" w:rsidP="00B87A80">
            <w:pPr>
              <w:jc w:val="center"/>
              <w:rPr>
                <w:rFonts w:ascii="Arial" w:hAnsi="Arial" w:cs="Arial"/>
                <w:b/>
                <w:color w:val="000000"/>
              </w:rPr>
            </w:pPr>
            <w:r w:rsidRPr="00B559C9">
              <w:rPr>
                <w:rFonts w:ascii="Arial" w:hAnsi="Arial" w:cs="Arial"/>
                <w:b/>
              </w:rPr>
              <w:t>OUI</w:t>
            </w:r>
          </w:p>
        </w:tc>
      </w:tr>
      <w:tr w:rsidR="00EB6280" w:rsidRPr="00B559C9" w14:paraId="2320E3A8"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47E9A29A" w14:textId="77777777" w:rsidR="00EB6280" w:rsidRPr="00B559C9" w:rsidRDefault="00EB6280"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0FC1A3" w14:textId="77777777" w:rsidR="00EB6280" w:rsidRPr="00B559C9" w:rsidRDefault="00EB628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C84864C" w14:textId="77777777" w:rsidR="00EB6280" w:rsidRPr="00B559C9" w:rsidRDefault="00EB6280" w:rsidP="00B87A80">
            <w:pPr>
              <w:jc w:val="center"/>
              <w:rPr>
                <w:rFonts w:ascii="Arial" w:hAnsi="Arial" w:cs="Arial"/>
                <w:b/>
                <w:color w:val="000000"/>
              </w:rPr>
            </w:pPr>
            <w:r w:rsidRPr="00B559C9">
              <w:rPr>
                <w:rFonts w:ascii="Arial" w:hAnsi="Arial" w:cs="Arial"/>
                <w:b/>
              </w:rPr>
              <w:t>OUI</w:t>
            </w:r>
          </w:p>
        </w:tc>
      </w:tr>
      <w:tr w:rsidR="009275B7" w:rsidRPr="00B559C9" w14:paraId="15CA1942" w14:textId="77777777" w:rsidTr="008E64A5">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5C07A02E" w14:textId="42ED45BD"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2B98E392"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35F303B"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5EAA3998" w14:textId="77777777" w:rsidR="00EB6280" w:rsidRPr="00B559C9" w:rsidRDefault="00EB6280" w:rsidP="00971ABA">
      <w:pPr>
        <w:rPr>
          <w:rFonts w:ascii="Arial" w:hAnsi="Arial" w:cs="Arial"/>
          <w:sz w:val="24"/>
        </w:rPr>
      </w:pPr>
    </w:p>
    <w:p w14:paraId="27759672" w14:textId="47067B05" w:rsidR="00971ABA" w:rsidRPr="00B559C9" w:rsidRDefault="00971ABA" w:rsidP="00971ABA">
      <w:pPr>
        <w:rPr>
          <w:rFonts w:ascii="Arial" w:hAnsi="Arial" w:cs="Arial"/>
          <w:sz w:val="24"/>
        </w:rPr>
      </w:pPr>
      <w:r w:rsidRPr="00B559C9">
        <w:rPr>
          <w:rFonts w:ascii="Arial" w:hAnsi="Arial" w:cs="Arial"/>
          <w:sz w:val="24"/>
        </w:rPr>
        <w:br w:type="page"/>
      </w:r>
    </w:p>
    <w:p w14:paraId="01B27A31" w14:textId="187760DE" w:rsidR="00E12383" w:rsidRPr="00B559C9" w:rsidRDefault="00E12383"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08.</w:t>
      </w:r>
      <w:r w:rsidRPr="00B559C9">
        <w:rPr>
          <w:rFonts w:ascii="Arial" w:hAnsi="Arial" w:cs="Arial"/>
          <w:color w:val="F2F2F2" w:themeColor="background1" w:themeShade="F2"/>
          <w:sz w:val="36"/>
          <w:szCs w:val="36"/>
        </w:rPr>
        <w:tab/>
        <w:t xml:space="preserve">Accompagnement socio-pédagogique </w:t>
      </w:r>
      <w:r w:rsidR="00C76629" w:rsidRPr="00B559C9">
        <w:rPr>
          <w:rFonts w:ascii="Arial" w:hAnsi="Arial" w:cs="Arial"/>
          <w:color w:val="F2F2F2" w:themeColor="background1" w:themeShade="F2"/>
          <w:sz w:val="36"/>
          <w:szCs w:val="36"/>
        </w:rPr>
        <w:t xml:space="preserve">- </w:t>
      </w:r>
      <w:r w:rsidRPr="00B559C9">
        <w:rPr>
          <w:rFonts w:ascii="Arial" w:hAnsi="Arial" w:cs="Arial"/>
          <w:color w:val="F2F2F2" w:themeColor="background1" w:themeShade="F2"/>
          <w:sz w:val="36"/>
          <w:szCs w:val="36"/>
        </w:rPr>
        <w:t>contrats particuliers</w:t>
      </w:r>
    </w:p>
    <w:p w14:paraId="65196875" w14:textId="77777777" w:rsidR="00971ABA" w:rsidRPr="00B559C9" w:rsidRDefault="00971ABA" w:rsidP="007F04D5">
      <w:pPr>
        <w:pStyle w:val="Paragraphedeliste"/>
        <w:numPr>
          <w:ilvl w:val="0"/>
          <w:numId w:val="41"/>
        </w:numPr>
        <w:spacing w:before="240" w:after="120"/>
        <w:rPr>
          <w:rFonts w:ascii="Arial" w:hAnsi="Arial" w:cs="Arial"/>
          <w:b/>
          <w:bCs/>
          <w:sz w:val="24"/>
          <w:szCs w:val="24"/>
        </w:rPr>
      </w:pPr>
      <w:r w:rsidRPr="00B559C9">
        <w:rPr>
          <w:rFonts w:ascii="Arial" w:hAnsi="Arial" w:cs="Arial"/>
          <w:b/>
          <w:bCs/>
          <w:sz w:val="24"/>
          <w:szCs w:val="24"/>
        </w:rPr>
        <w:t>QUI PEUT EN BÉNÉFICIER ?</w:t>
      </w:r>
    </w:p>
    <w:p w14:paraId="1AC93091" w14:textId="517F51EA" w:rsidR="00971ABA" w:rsidRPr="00B559C9" w:rsidRDefault="00971ABA" w:rsidP="00971ABA">
      <w:pPr>
        <w:spacing w:after="120" w:line="0" w:lineRule="atLeast"/>
        <w:rPr>
          <w:rFonts w:ascii="Arial" w:hAnsi="Arial" w:cs="Arial"/>
          <w:sz w:val="26"/>
          <w:szCs w:val="26"/>
        </w:rPr>
      </w:pPr>
      <w:bookmarkStart w:id="52" w:name="_Hlk70071173"/>
      <w:r w:rsidRPr="00B559C9">
        <w:rPr>
          <w:rFonts w:ascii="Arial" w:hAnsi="Arial" w:cs="Arial"/>
          <w:sz w:val="26"/>
          <w:szCs w:val="26"/>
        </w:rPr>
        <w:t>L’employeur peut mobiliser cette aide pour les bénéficiaires suivants en situation de handicap :</w:t>
      </w:r>
    </w:p>
    <w:p w14:paraId="25A44A53" w14:textId="6E2D95BA" w:rsidR="00971ABA" w:rsidRPr="00B559C9" w:rsidRDefault="00971AB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Apprentis</w:t>
      </w:r>
    </w:p>
    <w:p w14:paraId="2AC40CE6" w14:textId="77777777" w:rsidR="00971ABA" w:rsidRPr="00B559C9" w:rsidRDefault="00971AB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Contrats aidés (CUI-CAE-PEC)</w:t>
      </w:r>
    </w:p>
    <w:p w14:paraId="42B1F4AE" w14:textId="77777777" w:rsidR="00971ABA" w:rsidRPr="00B559C9" w:rsidRDefault="00971AB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Pacte</w:t>
      </w:r>
    </w:p>
    <w:p w14:paraId="4004836A" w14:textId="77777777" w:rsidR="00971ABA" w:rsidRPr="00B559C9" w:rsidRDefault="00971AB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Stagiaire</w:t>
      </w:r>
    </w:p>
    <w:p w14:paraId="7E680EE4" w14:textId="5E0C50DF" w:rsidR="00971ABA" w:rsidRDefault="00971AB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Service civique</w:t>
      </w:r>
    </w:p>
    <w:p w14:paraId="1987693C" w14:textId="6E1BFEE9" w:rsidR="008E64A5" w:rsidRPr="00B559C9" w:rsidRDefault="008E64A5" w:rsidP="008E64A5">
      <w:pPr>
        <w:pStyle w:val="Paragraphedeliste"/>
        <w:numPr>
          <w:ilvl w:val="0"/>
          <w:numId w:val="27"/>
        </w:numPr>
        <w:spacing w:after="240" w:line="0" w:lineRule="atLeast"/>
        <w:ind w:left="714" w:hanging="357"/>
        <w:rPr>
          <w:rFonts w:ascii="Arial" w:hAnsi="Arial" w:cs="Arial"/>
          <w:sz w:val="26"/>
          <w:szCs w:val="26"/>
        </w:rPr>
      </w:pPr>
      <w:r w:rsidRPr="008E64A5">
        <w:rPr>
          <w:rFonts w:ascii="Arial" w:hAnsi="Arial" w:cs="Arial"/>
          <w:sz w:val="26"/>
          <w:szCs w:val="26"/>
        </w:rPr>
        <w:t>Travailleur d’ESAT</w:t>
      </w:r>
    </w:p>
    <w:bookmarkEnd w:id="52"/>
    <w:p w14:paraId="728618E4" w14:textId="77777777" w:rsidR="00971ABA" w:rsidRPr="00B559C9" w:rsidRDefault="00971ABA" w:rsidP="007F04D5">
      <w:pPr>
        <w:pStyle w:val="Paragraphedeliste"/>
        <w:numPr>
          <w:ilvl w:val="0"/>
          <w:numId w:val="41"/>
        </w:numPr>
        <w:spacing w:before="240" w:after="120"/>
        <w:rPr>
          <w:rFonts w:ascii="Arial" w:hAnsi="Arial" w:cs="Arial"/>
          <w:b/>
          <w:bCs/>
          <w:sz w:val="24"/>
          <w:szCs w:val="24"/>
        </w:rPr>
      </w:pPr>
      <w:r w:rsidRPr="00B559C9">
        <w:rPr>
          <w:rFonts w:ascii="Arial" w:hAnsi="Arial" w:cs="Arial"/>
          <w:b/>
          <w:bCs/>
          <w:sz w:val="24"/>
          <w:szCs w:val="24"/>
        </w:rPr>
        <w:t>LE CONTENU</w:t>
      </w:r>
    </w:p>
    <w:p w14:paraId="25478372" w14:textId="433D4AA1" w:rsidR="000A00C7" w:rsidRPr="00B559C9" w:rsidRDefault="00E50960" w:rsidP="000A00C7">
      <w:pPr>
        <w:spacing w:after="120" w:line="0" w:lineRule="atLeast"/>
        <w:rPr>
          <w:rFonts w:ascii="Arial" w:hAnsi="Arial" w:cs="Arial"/>
          <w:sz w:val="26"/>
          <w:szCs w:val="26"/>
        </w:rPr>
      </w:pPr>
      <w:r w:rsidRPr="00B559C9">
        <w:rPr>
          <w:rFonts w:ascii="Arial" w:hAnsi="Arial" w:cs="Arial"/>
          <w:sz w:val="26"/>
          <w:szCs w:val="26"/>
        </w:rPr>
        <w:t>Le FIPHFP participe à la prise en charge des frais d’accompagnement socio-pédagogique spécifique des personnes en situation de handicap en apprentissage, en contrats aidés (CAE-CUI-PEC</w:t>
      </w:r>
      <w:r w:rsidR="004B1E8E" w:rsidRPr="00B559C9">
        <w:rPr>
          <w:rFonts w:ascii="Arial" w:hAnsi="Arial" w:cs="Arial"/>
          <w:sz w:val="26"/>
          <w:szCs w:val="26"/>
        </w:rPr>
        <w:t>-Pacte</w:t>
      </w:r>
      <w:r w:rsidRPr="00B559C9">
        <w:rPr>
          <w:rFonts w:ascii="Arial" w:hAnsi="Arial" w:cs="Arial"/>
          <w:sz w:val="26"/>
          <w:szCs w:val="26"/>
        </w:rPr>
        <w:t>)</w:t>
      </w:r>
      <w:r w:rsidR="00FB4B91" w:rsidRPr="00B559C9">
        <w:rPr>
          <w:rFonts w:ascii="Arial" w:hAnsi="Arial" w:cs="Arial"/>
          <w:sz w:val="26"/>
          <w:szCs w:val="26"/>
        </w:rPr>
        <w:t>, stagiaire,</w:t>
      </w:r>
      <w:r w:rsidR="004F20AA" w:rsidRPr="00B559C9">
        <w:rPr>
          <w:rFonts w:ascii="Arial" w:hAnsi="Arial" w:cs="Arial"/>
          <w:sz w:val="26"/>
          <w:szCs w:val="26"/>
        </w:rPr>
        <w:t xml:space="preserve"> </w:t>
      </w:r>
      <w:r w:rsidR="00FB4B91" w:rsidRPr="00B559C9">
        <w:rPr>
          <w:rFonts w:ascii="Arial" w:hAnsi="Arial" w:cs="Arial"/>
          <w:sz w:val="26"/>
          <w:szCs w:val="26"/>
        </w:rPr>
        <w:t>service civique</w:t>
      </w:r>
      <w:r w:rsidR="004B1E8E" w:rsidRPr="00B559C9">
        <w:rPr>
          <w:rFonts w:ascii="Arial" w:hAnsi="Arial" w:cs="Arial"/>
          <w:sz w:val="26"/>
          <w:szCs w:val="26"/>
        </w:rPr>
        <w:t>…</w:t>
      </w:r>
    </w:p>
    <w:p w14:paraId="00897457" w14:textId="4D0307C9" w:rsidR="00A75B9F" w:rsidRPr="00B559C9" w:rsidRDefault="0087600D" w:rsidP="002D79D2">
      <w:pPr>
        <w:spacing w:after="120" w:line="0" w:lineRule="atLeast"/>
        <w:rPr>
          <w:rFonts w:ascii="Arial" w:hAnsi="Arial" w:cs="Arial"/>
          <w:sz w:val="26"/>
          <w:szCs w:val="26"/>
        </w:rPr>
      </w:pPr>
      <w:r w:rsidRPr="00B559C9">
        <w:rPr>
          <w:rFonts w:ascii="Arial" w:hAnsi="Arial" w:cs="Arial"/>
          <w:sz w:val="26"/>
          <w:szCs w:val="26"/>
        </w:rPr>
        <w:t>L’</w:t>
      </w:r>
      <w:r w:rsidR="00A75B9F" w:rsidRPr="00B559C9">
        <w:rPr>
          <w:rFonts w:ascii="Arial" w:hAnsi="Arial" w:cs="Arial"/>
          <w:sz w:val="26"/>
          <w:szCs w:val="26"/>
        </w:rPr>
        <w:t>accompagnement doit permettre de sécuriser le parcours de la personne</w:t>
      </w:r>
      <w:r w:rsidR="00E31E4F" w:rsidRPr="00B559C9">
        <w:rPr>
          <w:rFonts w:ascii="Arial" w:hAnsi="Arial" w:cs="Arial"/>
          <w:sz w:val="26"/>
          <w:szCs w:val="26"/>
        </w:rPr>
        <w:t xml:space="preserve"> en :</w:t>
      </w:r>
    </w:p>
    <w:p w14:paraId="7EC32F79" w14:textId="0B81AFEB" w:rsidR="00E64401" w:rsidRPr="00B559C9" w:rsidRDefault="0087600D" w:rsidP="007F04D5">
      <w:pPr>
        <w:pStyle w:val="Paragraphedeliste"/>
        <w:numPr>
          <w:ilvl w:val="0"/>
          <w:numId w:val="27"/>
        </w:numPr>
        <w:spacing w:line="0" w:lineRule="atLeast"/>
        <w:ind w:left="714" w:hanging="357"/>
        <w:rPr>
          <w:rFonts w:ascii="Arial" w:hAnsi="Arial" w:cs="Arial"/>
          <w:sz w:val="26"/>
          <w:szCs w:val="26"/>
        </w:rPr>
      </w:pPr>
      <w:proofErr w:type="gramStart"/>
      <w:r w:rsidRPr="00B559C9">
        <w:rPr>
          <w:rFonts w:ascii="Arial" w:hAnsi="Arial" w:cs="Arial"/>
          <w:sz w:val="26"/>
          <w:szCs w:val="26"/>
        </w:rPr>
        <w:t>assur</w:t>
      </w:r>
      <w:r w:rsidR="00E31E4F" w:rsidRPr="00B559C9">
        <w:rPr>
          <w:rFonts w:ascii="Arial" w:hAnsi="Arial" w:cs="Arial"/>
          <w:sz w:val="26"/>
          <w:szCs w:val="26"/>
        </w:rPr>
        <w:t>ant</w:t>
      </w:r>
      <w:proofErr w:type="gramEnd"/>
      <w:r w:rsidRPr="00B559C9">
        <w:rPr>
          <w:rFonts w:ascii="Arial" w:hAnsi="Arial" w:cs="Arial"/>
          <w:sz w:val="26"/>
          <w:szCs w:val="26"/>
        </w:rPr>
        <w:t xml:space="preserve"> une interface avec </w:t>
      </w:r>
      <w:r w:rsidR="00A75B9F" w:rsidRPr="00B559C9">
        <w:rPr>
          <w:rFonts w:ascii="Arial" w:hAnsi="Arial" w:cs="Arial"/>
          <w:sz w:val="26"/>
          <w:szCs w:val="26"/>
        </w:rPr>
        <w:t>l’employeur</w:t>
      </w:r>
      <w:r w:rsidRPr="00B559C9">
        <w:rPr>
          <w:rFonts w:ascii="Arial" w:hAnsi="Arial" w:cs="Arial"/>
          <w:sz w:val="26"/>
          <w:szCs w:val="26"/>
        </w:rPr>
        <w:t xml:space="preserve"> </w:t>
      </w:r>
      <w:r w:rsidR="004B1E8E" w:rsidRPr="00B559C9">
        <w:rPr>
          <w:rFonts w:ascii="Arial" w:hAnsi="Arial" w:cs="Arial"/>
          <w:sz w:val="26"/>
          <w:szCs w:val="26"/>
        </w:rPr>
        <w:t>et</w:t>
      </w:r>
      <w:r w:rsidRPr="00B559C9">
        <w:rPr>
          <w:rFonts w:ascii="Arial" w:hAnsi="Arial" w:cs="Arial"/>
          <w:sz w:val="26"/>
          <w:szCs w:val="26"/>
        </w:rPr>
        <w:t xml:space="preserve"> </w:t>
      </w:r>
      <w:r w:rsidR="00A75B9F" w:rsidRPr="00B559C9">
        <w:rPr>
          <w:rFonts w:ascii="Arial" w:hAnsi="Arial" w:cs="Arial"/>
          <w:sz w:val="26"/>
          <w:szCs w:val="26"/>
        </w:rPr>
        <w:t xml:space="preserve">le </w:t>
      </w:r>
      <w:r w:rsidRPr="00B559C9">
        <w:rPr>
          <w:rFonts w:ascii="Arial" w:hAnsi="Arial" w:cs="Arial"/>
          <w:sz w:val="26"/>
          <w:szCs w:val="26"/>
        </w:rPr>
        <w:t>centre de formation,</w:t>
      </w:r>
    </w:p>
    <w:p w14:paraId="4189C9AF" w14:textId="597EBAEC" w:rsidR="00E64401" w:rsidRPr="00B559C9" w:rsidRDefault="0087600D" w:rsidP="007F04D5">
      <w:pPr>
        <w:pStyle w:val="Paragraphedeliste"/>
        <w:numPr>
          <w:ilvl w:val="0"/>
          <w:numId w:val="27"/>
        </w:numPr>
        <w:spacing w:line="0" w:lineRule="atLeast"/>
        <w:ind w:left="714" w:hanging="357"/>
        <w:rPr>
          <w:rFonts w:ascii="Arial" w:hAnsi="Arial" w:cs="Arial"/>
          <w:sz w:val="26"/>
          <w:szCs w:val="26"/>
        </w:rPr>
      </w:pPr>
      <w:proofErr w:type="gramStart"/>
      <w:r w:rsidRPr="00B559C9">
        <w:rPr>
          <w:rFonts w:ascii="Arial" w:hAnsi="Arial" w:cs="Arial"/>
          <w:sz w:val="26"/>
          <w:szCs w:val="26"/>
        </w:rPr>
        <w:t>mobilis</w:t>
      </w:r>
      <w:r w:rsidR="00E31E4F" w:rsidRPr="00B559C9">
        <w:rPr>
          <w:rFonts w:ascii="Arial" w:hAnsi="Arial" w:cs="Arial"/>
          <w:sz w:val="26"/>
          <w:szCs w:val="26"/>
        </w:rPr>
        <w:t>ant</w:t>
      </w:r>
      <w:proofErr w:type="gramEnd"/>
      <w:r w:rsidR="00E31E4F" w:rsidRPr="00B559C9">
        <w:rPr>
          <w:rFonts w:ascii="Arial" w:hAnsi="Arial" w:cs="Arial"/>
          <w:sz w:val="26"/>
          <w:szCs w:val="26"/>
        </w:rPr>
        <w:t xml:space="preserve"> </w:t>
      </w:r>
      <w:r w:rsidRPr="00B559C9">
        <w:rPr>
          <w:rFonts w:ascii="Arial" w:hAnsi="Arial" w:cs="Arial"/>
          <w:sz w:val="26"/>
          <w:szCs w:val="26"/>
        </w:rPr>
        <w:t>les moyens de compenser les difficultés d’apprentissage,</w:t>
      </w:r>
    </w:p>
    <w:p w14:paraId="62880B5E" w14:textId="27A54902" w:rsidR="00E31E4F" w:rsidRPr="00B559C9" w:rsidRDefault="0087600D" w:rsidP="007F04D5">
      <w:pPr>
        <w:pStyle w:val="Paragraphedeliste"/>
        <w:numPr>
          <w:ilvl w:val="0"/>
          <w:numId w:val="27"/>
        </w:numPr>
        <w:spacing w:line="0" w:lineRule="atLeast"/>
        <w:ind w:left="714" w:hanging="357"/>
        <w:rPr>
          <w:rFonts w:ascii="Arial" w:hAnsi="Arial" w:cs="Arial"/>
          <w:sz w:val="26"/>
          <w:szCs w:val="26"/>
        </w:rPr>
      </w:pPr>
      <w:proofErr w:type="gramStart"/>
      <w:r w:rsidRPr="00B559C9">
        <w:rPr>
          <w:rFonts w:ascii="Arial" w:hAnsi="Arial" w:cs="Arial"/>
          <w:sz w:val="26"/>
          <w:szCs w:val="26"/>
        </w:rPr>
        <w:t>assist</w:t>
      </w:r>
      <w:r w:rsidR="00E31E4F" w:rsidRPr="00B559C9">
        <w:rPr>
          <w:rFonts w:ascii="Arial" w:hAnsi="Arial" w:cs="Arial"/>
          <w:sz w:val="26"/>
          <w:szCs w:val="26"/>
        </w:rPr>
        <w:t>ant</w:t>
      </w:r>
      <w:proofErr w:type="gramEnd"/>
      <w:r w:rsidRPr="00B559C9">
        <w:rPr>
          <w:rFonts w:ascii="Arial" w:hAnsi="Arial" w:cs="Arial"/>
          <w:sz w:val="26"/>
          <w:szCs w:val="26"/>
        </w:rPr>
        <w:t xml:space="preserve"> l</w:t>
      </w:r>
      <w:r w:rsidR="00816018" w:rsidRPr="00B559C9">
        <w:rPr>
          <w:rFonts w:ascii="Arial" w:hAnsi="Arial" w:cs="Arial"/>
          <w:sz w:val="26"/>
          <w:szCs w:val="26"/>
        </w:rPr>
        <w:t>a personne</w:t>
      </w:r>
      <w:r w:rsidRPr="00B559C9">
        <w:rPr>
          <w:rFonts w:ascii="Arial" w:hAnsi="Arial" w:cs="Arial"/>
          <w:sz w:val="26"/>
          <w:szCs w:val="26"/>
        </w:rPr>
        <w:t xml:space="preserve"> dans ses démarches administratives,</w:t>
      </w:r>
    </w:p>
    <w:p w14:paraId="63A8DBA6" w14:textId="71C0479C" w:rsidR="0087600D" w:rsidRPr="00B559C9" w:rsidRDefault="0087600D" w:rsidP="007F04D5">
      <w:pPr>
        <w:pStyle w:val="Paragraphedeliste"/>
        <w:numPr>
          <w:ilvl w:val="0"/>
          <w:numId w:val="27"/>
        </w:numPr>
        <w:spacing w:line="0" w:lineRule="atLeast"/>
        <w:ind w:left="714" w:hanging="357"/>
        <w:rPr>
          <w:rFonts w:ascii="Arial" w:hAnsi="Arial" w:cs="Arial"/>
          <w:sz w:val="26"/>
          <w:szCs w:val="26"/>
        </w:rPr>
      </w:pPr>
      <w:proofErr w:type="gramStart"/>
      <w:r w:rsidRPr="00B559C9">
        <w:rPr>
          <w:rFonts w:ascii="Arial" w:hAnsi="Arial" w:cs="Arial"/>
          <w:sz w:val="26"/>
          <w:szCs w:val="26"/>
        </w:rPr>
        <w:t>alert</w:t>
      </w:r>
      <w:r w:rsidR="00E31E4F" w:rsidRPr="00B559C9">
        <w:rPr>
          <w:rFonts w:ascii="Arial" w:hAnsi="Arial" w:cs="Arial"/>
          <w:sz w:val="26"/>
          <w:szCs w:val="26"/>
        </w:rPr>
        <w:t>ant</w:t>
      </w:r>
      <w:proofErr w:type="gramEnd"/>
      <w:r w:rsidRPr="00B559C9">
        <w:rPr>
          <w:rFonts w:ascii="Arial" w:hAnsi="Arial" w:cs="Arial"/>
          <w:sz w:val="26"/>
          <w:szCs w:val="26"/>
        </w:rPr>
        <w:t xml:space="preserve"> les partenaires du champ médico-social en cas de </w:t>
      </w:r>
      <w:r w:rsidR="004B1E8E" w:rsidRPr="00B559C9">
        <w:rPr>
          <w:rFonts w:ascii="Arial" w:hAnsi="Arial" w:cs="Arial"/>
          <w:sz w:val="26"/>
          <w:szCs w:val="26"/>
        </w:rPr>
        <w:t>difficultés</w:t>
      </w:r>
      <w:r w:rsidRPr="00B559C9">
        <w:rPr>
          <w:rFonts w:ascii="Arial" w:hAnsi="Arial" w:cs="Arial"/>
          <w:sz w:val="26"/>
          <w:szCs w:val="26"/>
        </w:rPr>
        <w:t>,</w:t>
      </w:r>
    </w:p>
    <w:p w14:paraId="0AF45872" w14:textId="59457AA4" w:rsidR="00E31E4F" w:rsidRPr="00B559C9" w:rsidRDefault="0087600D" w:rsidP="007F04D5">
      <w:pPr>
        <w:pStyle w:val="Paragraphedeliste"/>
        <w:numPr>
          <w:ilvl w:val="0"/>
          <w:numId w:val="27"/>
        </w:numPr>
        <w:spacing w:after="120" w:line="0" w:lineRule="atLeast"/>
        <w:rPr>
          <w:rFonts w:ascii="Arial" w:hAnsi="Arial" w:cs="Arial"/>
          <w:sz w:val="26"/>
          <w:szCs w:val="26"/>
        </w:rPr>
      </w:pPr>
      <w:proofErr w:type="gramStart"/>
      <w:r w:rsidRPr="00B559C9">
        <w:rPr>
          <w:rFonts w:ascii="Arial" w:hAnsi="Arial" w:cs="Arial"/>
          <w:sz w:val="26"/>
          <w:szCs w:val="26"/>
        </w:rPr>
        <w:t>réalis</w:t>
      </w:r>
      <w:r w:rsidR="00E31E4F" w:rsidRPr="00B559C9">
        <w:rPr>
          <w:rFonts w:ascii="Arial" w:hAnsi="Arial" w:cs="Arial"/>
          <w:sz w:val="26"/>
          <w:szCs w:val="26"/>
        </w:rPr>
        <w:t>ant</w:t>
      </w:r>
      <w:proofErr w:type="gramEnd"/>
      <w:r w:rsidRPr="00B559C9">
        <w:rPr>
          <w:rFonts w:ascii="Arial" w:hAnsi="Arial" w:cs="Arial"/>
          <w:sz w:val="26"/>
          <w:szCs w:val="26"/>
        </w:rPr>
        <w:t xml:space="preserve"> une médiation famille/employeur/ bénéficiaire </w:t>
      </w:r>
      <w:r w:rsidR="00E31E4F" w:rsidRPr="00B559C9">
        <w:rPr>
          <w:rFonts w:ascii="Arial" w:hAnsi="Arial" w:cs="Arial"/>
          <w:sz w:val="26"/>
          <w:szCs w:val="26"/>
        </w:rPr>
        <w:t>le cas échéant.</w:t>
      </w:r>
    </w:p>
    <w:p w14:paraId="4BBF1C3E" w14:textId="77777777" w:rsidR="00971ABA" w:rsidRPr="00B559C9" w:rsidRDefault="00971ABA" w:rsidP="007F04D5">
      <w:pPr>
        <w:pStyle w:val="Paragraphedeliste"/>
        <w:numPr>
          <w:ilvl w:val="0"/>
          <w:numId w:val="41"/>
        </w:numPr>
        <w:spacing w:before="240" w:after="120"/>
        <w:rPr>
          <w:rFonts w:ascii="Arial" w:hAnsi="Arial" w:cs="Arial"/>
          <w:b/>
          <w:bCs/>
          <w:sz w:val="24"/>
          <w:szCs w:val="24"/>
        </w:rPr>
      </w:pPr>
      <w:r w:rsidRPr="00B559C9">
        <w:rPr>
          <w:rFonts w:ascii="Arial" w:hAnsi="Arial" w:cs="Arial"/>
          <w:b/>
          <w:bCs/>
          <w:sz w:val="24"/>
          <w:szCs w:val="24"/>
        </w:rPr>
        <w:t>QUEL MONTANT ?</w:t>
      </w:r>
    </w:p>
    <w:p w14:paraId="4076DFD6" w14:textId="31984BAD" w:rsidR="00FB42A3" w:rsidRPr="00B559C9" w:rsidRDefault="009403C7" w:rsidP="00FB42A3">
      <w:pPr>
        <w:spacing w:after="120" w:line="0" w:lineRule="atLeast"/>
        <w:rPr>
          <w:rFonts w:ascii="Arial" w:hAnsi="Arial" w:cs="Arial"/>
          <w:sz w:val="26"/>
          <w:szCs w:val="26"/>
        </w:rPr>
      </w:pPr>
      <w:r w:rsidRPr="00B559C9">
        <w:rPr>
          <w:rFonts w:ascii="Arial" w:hAnsi="Arial" w:cs="Arial"/>
          <w:sz w:val="26"/>
          <w:szCs w:val="26"/>
        </w:rPr>
        <w:t xml:space="preserve">Le plafond maximum de prise en charge annuelle par le FIPHFP est </w:t>
      </w:r>
      <w:r w:rsidR="00FB42A3" w:rsidRPr="00B559C9">
        <w:rPr>
          <w:rFonts w:ascii="Arial" w:hAnsi="Arial" w:cs="Arial"/>
          <w:sz w:val="26"/>
          <w:szCs w:val="26"/>
        </w:rPr>
        <w:t>de 520 fois le SMIC horaire brut.</w:t>
      </w:r>
    </w:p>
    <w:p w14:paraId="363439E7" w14:textId="77777777" w:rsidR="00971ABA" w:rsidRPr="00B559C9" w:rsidRDefault="00971ABA" w:rsidP="007F04D5">
      <w:pPr>
        <w:pStyle w:val="Paragraphedeliste"/>
        <w:numPr>
          <w:ilvl w:val="0"/>
          <w:numId w:val="41"/>
        </w:numPr>
        <w:spacing w:before="240" w:after="120"/>
        <w:rPr>
          <w:rFonts w:ascii="Arial" w:hAnsi="Arial" w:cs="Arial"/>
          <w:b/>
          <w:bCs/>
          <w:sz w:val="24"/>
          <w:szCs w:val="24"/>
        </w:rPr>
      </w:pPr>
      <w:r w:rsidRPr="00B559C9">
        <w:rPr>
          <w:rFonts w:ascii="Arial" w:hAnsi="Arial" w:cs="Arial"/>
          <w:b/>
          <w:bCs/>
          <w:sz w:val="24"/>
          <w:szCs w:val="24"/>
        </w:rPr>
        <w:t>RÈGLES DE CUMUL</w:t>
      </w:r>
    </w:p>
    <w:p w14:paraId="36B934C1" w14:textId="77777777" w:rsidR="00DF641E" w:rsidRPr="00B559C9" w:rsidRDefault="00971ABA" w:rsidP="00DF641E">
      <w:pPr>
        <w:spacing w:after="120" w:line="0" w:lineRule="atLeast"/>
        <w:rPr>
          <w:rFonts w:ascii="Arial" w:hAnsi="Arial" w:cs="Arial"/>
          <w:sz w:val="26"/>
          <w:szCs w:val="26"/>
        </w:rPr>
      </w:pPr>
      <w:r w:rsidRPr="00B559C9">
        <w:rPr>
          <w:rFonts w:ascii="Arial" w:hAnsi="Arial" w:cs="Arial"/>
          <w:sz w:val="26"/>
          <w:szCs w:val="26"/>
        </w:rPr>
        <w:t>L’aide est cumulable avec les autres aides du FIPHFP.</w:t>
      </w:r>
    </w:p>
    <w:p w14:paraId="0C756EC2" w14:textId="275EBFE1" w:rsidR="00DF641E" w:rsidRPr="00B559C9" w:rsidRDefault="00DF641E" w:rsidP="007F04D5">
      <w:pPr>
        <w:pStyle w:val="Paragraphedeliste"/>
        <w:numPr>
          <w:ilvl w:val="0"/>
          <w:numId w:val="41"/>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C9E1CCD" w14:textId="3F03C594" w:rsidR="00971ABA" w:rsidRPr="00B559C9" w:rsidRDefault="00DF641E" w:rsidP="002D79D2">
      <w:pPr>
        <w:spacing w:after="120"/>
        <w:rPr>
          <w:rFonts w:ascii="Arial" w:hAnsi="Arial" w:cs="Arial"/>
          <w:sz w:val="26"/>
          <w:szCs w:val="26"/>
        </w:rPr>
      </w:pPr>
      <w:r w:rsidRPr="00B559C9">
        <w:rPr>
          <w:rFonts w:ascii="Arial" w:hAnsi="Arial" w:cs="Arial"/>
          <w:sz w:val="26"/>
          <w:szCs w:val="26"/>
        </w:rPr>
        <w:t>Cette aide est mobilisable tous les ans pendant la durée du contrat.</w:t>
      </w:r>
    </w:p>
    <w:p w14:paraId="0EBFA618" w14:textId="6953ACB3" w:rsidR="002D79D2" w:rsidRPr="00B559C9" w:rsidRDefault="002D79D2" w:rsidP="002D79D2">
      <w:pPr>
        <w:spacing w:after="120"/>
        <w:rPr>
          <w:rFonts w:ascii="Arial" w:hAnsi="Arial" w:cs="Arial"/>
          <w:sz w:val="26"/>
          <w:szCs w:val="26"/>
        </w:rPr>
      </w:pPr>
    </w:p>
    <w:p w14:paraId="6448810B" w14:textId="77777777" w:rsidR="00971ABA" w:rsidRPr="00B559C9" w:rsidRDefault="00971ABA" w:rsidP="00971ABA">
      <w:pPr>
        <w:rPr>
          <w:rFonts w:ascii="Arial" w:hAnsi="Arial" w:cs="Arial"/>
          <w:sz w:val="24"/>
        </w:rPr>
      </w:pPr>
      <w:r w:rsidRPr="00B559C9">
        <w:rPr>
          <w:rFonts w:ascii="Arial" w:hAnsi="Arial" w:cs="Arial"/>
          <w:sz w:val="24"/>
        </w:rPr>
        <w:br w:type="page"/>
      </w:r>
    </w:p>
    <w:p w14:paraId="6CF9125E" w14:textId="3D696B0A" w:rsidR="005A568A" w:rsidRPr="00B559C9" w:rsidRDefault="005A568A"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08.</w:t>
      </w:r>
      <w:r w:rsidRPr="00B559C9">
        <w:rPr>
          <w:rFonts w:ascii="Arial" w:hAnsi="Arial" w:cs="Arial"/>
          <w:color w:val="F2F2F2" w:themeColor="background1" w:themeShade="F2"/>
          <w:sz w:val="36"/>
          <w:szCs w:val="36"/>
        </w:rPr>
        <w:tab/>
        <w:t xml:space="preserve">Accompagnement socio-pédagogique </w:t>
      </w:r>
      <w:r w:rsidR="00C76629" w:rsidRPr="00B559C9">
        <w:rPr>
          <w:rFonts w:ascii="Arial" w:hAnsi="Arial" w:cs="Arial"/>
          <w:color w:val="F2F2F2" w:themeColor="background1" w:themeShade="F2"/>
          <w:sz w:val="36"/>
          <w:szCs w:val="36"/>
        </w:rPr>
        <w:t xml:space="preserve">- </w:t>
      </w:r>
      <w:r w:rsidRPr="00B559C9">
        <w:rPr>
          <w:rFonts w:ascii="Arial" w:hAnsi="Arial" w:cs="Arial"/>
          <w:color w:val="F2F2F2" w:themeColor="background1" w:themeShade="F2"/>
          <w:sz w:val="36"/>
          <w:szCs w:val="36"/>
        </w:rPr>
        <w:t>contrats particuliers</w:t>
      </w:r>
    </w:p>
    <w:p w14:paraId="135544A9"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4937CFDA"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7B6F224B" w14:textId="7ADB7104" w:rsidR="002614BE" w:rsidRPr="00B559C9" w:rsidRDefault="002614BE" w:rsidP="002614BE">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183858A" w14:textId="77777777" w:rsidR="002614BE" w:rsidRPr="00B559C9" w:rsidRDefault="002614BE"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5DA6E75B" w14:textId="77777777" w:rsidR="002614BE" w:rsidRPr="00B559C9" w:rsidRDefault="002614BE" w:rsidP="002614BE">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6706815F" w14:textId="77777777" w:rsidR="002614BE" w:rsidRPr="00B559C9" w:rsidRDefault="002614BE"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7F9E0841" w14:textId="2C30DB18" w:rsidR="002614BE" w:rsidRPr="00B559C9" w:rsidRDefault="002614BE" w:rsidP="002614BE">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6CAF9148" w14:textId="069A0EA7" w:rsidR="002614BE"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0BEDAD7E" w14:textId="1EB857BE" w:rsidR="00971ABA" w:rsidRPr="00B559C9" w:rsidRDefault="002B53D0" w:rsidP="004B1E8E">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4 </w:t>
      </w:r>
      <w:r w:rsidR="00971ABA" w:rsidRPr="00B559C9">
        <w:rPr>
          <w:rFonts w:ascii="Arial" w:hAnsi="Arial" w:cs="Arial"/>
          <w:b/>
          <w:bCs/>
          <w:color w:val="002060"/>
          <w:kern w:val="24"/>
          <w:sz w:val="26"/>
          <w:szCs w:val="26"/>
        </w:rPr>
        <w:t xml:space="preserve">/ </w:t>
      </w:r>
      <w:r w:rsidR="00BD7A8A" w:rsidRPr="00B559C9">
        <w:rPr>
          <w:rFonts w:ascii="Arial" w:hAnsi="Arial" w:cs="Arial"/>
          <w:b/>
          <w:bCs/>
          <w:color w:val="002060"/>
          <w:kern w:val="24"/>
          <w:sz w:val="26"/>
          <w:szCs w:val="26"/>
        </w:rPr>
        <w:t xml:space="preserve">Document justifiant les actions mises en </w:t>
      </w:r>
      <w:r w:rsidR="003D6965" w:rsidRPr="00B559C9">
        <w:rPr>
          <w:rFonts w:ascii="Arial" w:hAnsi="Arial" w:cs="Arial"/>
          <w:b/>
          <w:bCs/>
          <w:color w:val="002060"/>
          <w:kern w:val="24"/>
          <w:sz w:val="26"/>
          <w:szCs w:val="26"/>
        </w:rPr>
        <w:t>œuvre</w:t>
      </w:r>
    </w:p>
    <w:p w14:paraId="38257EBC" w14:textId="363C09CB" w:rsidR="00971ABA" w:rsidRPr="00B559C9" w:rsidRDefault="00BD7A8A" w:rsidP="007F04D5">
      <w:pPr>
        <w:numPr>
          <w:ilvl w:val="0"/>
          <w:numId w:val="14"/>
        </w:numPr>
        <w:spacing w:before="120"/>
        <w:ind w:left="924" w:hanging="357"/>
        <w:jc w:val="left"/>
        <w:rPr>
          <w:rFonts w:ascii="Arial" w:hAnsi="Arial" w:cs="Arial"/>
          <w:color w:val="002060"/>
          <w:sz w:val="26"/>
          <w:szCs w:val="26"/>
        </w:rPr>
      </w:pPr>
      <w:r w:rsidRPr="00B559C9">
        <w:rPr>
          <w:rFonts w:ascii="Arial" w:hAnsi="Arial" w:cs="Arial"/>
          <w:color w:val="002060"/>
          <w:sz w:val="26"/>
          <w:szCs w:val="26"/>
        </w:rPr>
        <w:t>Convention relative à l’action d'accompagnement</w:t>
      </w:r>
      <w:r w:rsidR="00971ABA" w:rsidRPr="00B559C9">
        <w:rPr>
          <w:rFonts w:ascii="Arial" w:hAnsi="Arial" w:cs="Arial"/>
          <w:color w:val="002060"/>
          <w:sz w:val="26"/>
          <w:szCs w:val="26"/>
        </w:rPr>
        <w:t>.</w:t>
      </w:r>
    </w:p>
    <w:p w14:paraId="2D55DFD5" w14:textId="210AC4F4" w:rsidR="00CE3FD1" w:rsidRPr="00B559C9" w:rsidRDefault="002B53D0" w:rsidP="00BD7A8A">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5 </w:t>
      </w:r>
      <w:r w:rsidR="00BD7A8A" w:rsidRPr="00B559C9">
        <w:rPr>
          <w:rFonts w:ascii="Arial" w:hAnsi="Arial" w:cs="Arial"/>
          <w:b/>
          <w:bCs/>
          <w:color w:val="002060"/>
          <w:kern w:val="24"/>
          <w:sz w:val="26"/>
          <w:szCs w:val="26"/>
        </w:rPr>
        <w:t>/ Le devis retenu (pour une demande d’accord préalable)</w:t>
      </w:r>
    </w:p>
    <w:p w14:paraId="4CD1841F" w14:textId="6D41ECC4" w:rsidR="00BD7A8A" w:rsidRPr="00B559C9" w:rsidRDefault="002B53D0" w:rsidP="00BD7A8A">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6 </w:t>
      </w:r>
      <w:r w:rsidR="00CE3FD1" w:rsidRPr="00B559C9">
        <w:rPr>
          <w:rFonts w:ascii="Arial" w:hAnsi="Arial" w:cs="Arial"/>
          <w:b/>
          <w:bCs/>
          <w:color w:val="002060"/>
          <w:kern w:val="24"/>
          <w:sz w:val="26"/>
          <w:szCs w:val="26"/>
        </w:rPr>
        <w:t xml:space="preserve">/ </w:t>
      </w:r>
      <w:r w:rsidR="000729E0" w:rsidRPr="00B559C9">
        <w:rPr>
          <w:rFonts w:ascii="Arial" w:hAnsi="Arial" w:cs="Arial"/>
          <w:b/>
          <w:bCs/>
          <w:color w:val="002060"/>
          <w:kern w:val="24"/>
          <w:sz w:val="26"/>
          <w:szCs w:val="26"/>
        </w:rPr>
        <w:t xml:space="preserve">La facture </w:t>
      </w:r>
      <w:r w:rsidR="000B6954" w:rsidRPr="00B559C9">
        <w:rPr>
          <w:rFonts w:ascii="Arial" w:hAnsi="Arial" w:cs="Arial"/>
          <w:b/>
          <w:bCs/>
          <w:color w:val="002060"/>
          <w:kern w:val="24"/>
          <w:sz w:val="26"/>
          <w:szCs w:val="26"/>
        </w:rPr>
        <w:t>acquittée/mandatée</w:t>
      </w:r>
      <w:r w:rsidR="001E1A53" w:rsidRPr="00B559C9">
        <w:rPr>
          <w:rFonts w:ascii="Arial" w:hAnsi="Arial" w:cs="Arial"/>
          <w:b/>
          <w:bCs/>
          <w:color w:val="002060"/>
          <w:kern w:val="24"/>
          <w:sz w:val="26"/>
          <w:szCs w:val="26"/>
        </w:rPr>
        <w:t xml:space="preserve"> </w:t>
      </w:r>
      <w:r w:rsidR="00BD7A8A" w:rsidRPr="00B559C9">
        <w:rPr>
          <w:rFonts w:ascii="Arial" w:hAnsi="Arial" w:cs="Arial"/>
          <w:b/>
          <w:bCs/>
          <w:color w:val="002060"/>
          <w:kern w:val="24"/>
          <w:sz w:val="26"/>
          <w:szCs w:val="26"/>
        </w:rPr>
        <w:t>(pour la demande de remboursement).</w:t>
      </w:r>
    </w:p>
    <w:p w14:paraId="413AA19B" w14:textId="659C7A34" w:rsidR="00971ABA" w:rsidRPr="00B559C9" w:rsidRDefault="002B53D0" w:rsidP="008E4008">
      <w:pPr>
        <w:spacing w:before="240" w:after="160"/>
        <w:jc w:val="left"/>
        <w:rPr>
          <w:rFonts w:ascii="Arial" w:hAnsi="Arial" w:cs="Arial"/>
          <w:color w:val="002060"/>
          <w:lang w:val="fr-BE"/>
        </w:rPr>
      </w:pPr>
      <w:r w:rsidRPr="00B559C9">
        <w:rPr>
          <w:rFonts w:ascii="Arial" w:hAnsi="Arial" w:cs="Arial"/>
          <w:b/>
          <w:bCs/>
          <w:color w:val="002060"/>
          <w:sz w:val="26"/>
          <w:szCs w:val="26"/>
        </w:rPr>
        <w:t xml:space="preserve">7 </w:t>
      </w:r>
      <w:r w:rsidR="00971ABA" w:rsidRPr="00B559C9">
        <w:rPr>
          <w:rFonts w:ascii="Arial" w:hAnsi="Arial" w:cs="Arial"/>
          <w:b/>
          <w:bCs/>
          <w:color w:val="002060"/>
          <w:sz w:val="26"/>
          <w:szCs w:val="26"/>
        </w:rPr>
        <w:t>/ RIB de l’employeur</w:t>
      </w:r>
    </w:p>
    <w:p w14:paraId="0DBE3B0C" w14:textId="77777777" w:rsidR="009300A0" w:rsidRPr="00B559C9" w:rsidRDefault="009300A0" w:rsidP="009300A0">
      <w:pPr>
        <w:pStyle w:val="Paragraphedeliste"/>
        <w:numPr>
          <w:ilvl w:val="0"/>
          <w:numId w:val="2"/>
        </w:numPr>
        <w:ind w:left="357" w:hanging="357"/>
        <w:jc w:val="both"/>
        <w:rPr>
          <w:rFonts w:ascii="Arial" w:hAnsi="Arial" w:cs="Arial"/>
          <w:lang w:val="fr-BE"/>
        </w:rPr>
      </w:pPr>
      <w:r w:rsidRPr="00B559C9">
        <w:rPr>
          <w:rFonts w:ascii="Arial" w:hAnsi="Arial" w:cs="Arial"/>
          <w:lang w:val="fr-BE"/>
        </w:rPr>
        <w:br w:type="page"/>
      </w:r>
    </w:p>
    <w:p w14:paraId="55EBF86D" w14:textId="4BC1A753" w:rsidR="009300A0" w:rsidRPr="00B559C9" w:rsidRDefault="00DA372A" w:rsidP="00693CEE">
      <w:pPr>
        <w:pStyle w:val="Titre4"/>
        <w:ind w:left="1418" w:hanging="1418"/>
        <w:jc w:val="left"/>
        <w:rPr>
          <w:rFonts w:ascii="Arial" w:hAnsi="Arial"/>
          <w:kern w:val="36"/>
          <w:sz w:val="48"/>
          <w:szCs w:val="48"/>
        </w:rPr>
      </w:pPr>
      <w:bookmarkStart w:id="53" w:name="_Toc112915800"/>
      <w:r w:rsidRPr="00B559C9">
        <w:rPr>
          <w:rFonts w:ascii="Arial" w:hAnsi="Arial"/>
          <w:kern w:val="36"/>
          <w:sz w:val="48"/>
          <w:szCs w:val="48"/>
        </w:rPr>
        <w:lastRenderedPageBreak/>
        <w:t>Prime à l’insertion</w:t>
      </w:r>
      <w:r w:rsidR="00B91952" w:rsidRPr="00B559C9">
        <w:rPr>
          <w:rFonts w:ascii="Arial" w:hAnsi="Arial"/>
          <w:kern w:val="36"/>
          <w:sz w:val="48"/>
          <w:szCs w:val="48"/>
        </w:rPr>
        <w:t xml:space="preserve"> durable</w:t>
      </w:r>
      <w:bookmarkEnd w:id="53"/>
    </w:p>
    <w:p w14:paraId="7666D2C1" w14:textId="1EC58E9F" w:rsidR="00B91952" w:rsidRPr="00B559C9" w:rsidRDefault="00E137CB" w:rsidP="008A0E7F">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61B03FC1" w14:textId="2957EF36" w:rsidR="00B91952" w:rsidRPr="00B559C9" w:rsidRDefault="00B91952" w:rsidP="008A0E7F">
      <w:pPr>
        <w:shd w:val="clear" w:color="auto" w:fill="F2F2F2" w:themeFill="background1" w:themeFillShade="F2"/>
        <w:rPr>
          <w:rFonts w:ascii="Arial" w:hAnsi="Arial" w:cs="Arial"/>
          <w:color w:val="20001F"/>
          <w:sz w:val="28"/>
          <w:szCs w:val="28"/>
          <w:shd w:val="clear" w:color="auto" w:fill="F5F2EE"/>
        </w:rPr>
      </w:pPr>
    </w:p>
    <w:p w14:paraId="418AC2E1" w14:textId="42CEF0CA" w:rsidR="00B91952" w:rsidRPr="00B559C9" w:rsidRDefault="00B91952" w:rsidP="008A0E7F">
      <w:pPr>
        <w:shd w:val="clear" w:color="auto" w:fill="F2F2F2" w:themeFill="background1" w:themeFillShade="F2"/>
        <w:spacing w:after="240"/>
        <w:rPr>
          <w:rFonts w:ascii="Arial" w:hAnsi="Arial" w:cs="Arial"/>
          <w:color w:val="20001F"/>
          <w:sz w:val="28"/>
          <w:szCs w:val="28"/>
          <w:shd w:val="clear" w:color="auto" w:fill="F5F2EE"/>
        </w:rPr>
      </w:pPr>
      <w:r w:rsidRPr="00B559C9">
        <w:rPr>
          <w:rFonts w:ascii="Arial" w:hAnsi="Arial" w:cs="Arial"/>
          <w:color w:val="20001F"/>
          <w:sz w:val="28"/>
          <w:szCs w:val="28"/>
          <w:shd w:val="clear" w:color="auto" w:fill="F5F2EE"/>
        </w:rPr>
        <w:t>Cette aide vise à favoriser l’insertion durable dans l’emploi des apprentis, CUI-CAE, PEC, service civique, par l’attribution d’une prime lors de la signature d’un contrat à durée indéterminée</w:t>
      </w:r>
      <w:r w:rsidR="00E50960" w:rsidRPr="00B559C9">
        <w:rPr>
          <w:rFonts w:ascii="Arial" w:hAnsi="Arial" w:cs="Arial"/>
          <w:color w:val="20001F"/>
          <w:sz w:val="28"/>
          <w:szCs w:val="28"/>
          <w:shd w:val="clear" w:color="auto" w:fill="F5F2EE"/>
        </w:rPr>
        <w:t xml:space="preserve"> ou de la titularisation</w:t>
      </w:r>
      <w:r w:rsidRPr="00B559C9">
        <w:rPr>
          <w:rFonts w:ascii="Arial" w:hAnsi="Arial" w:cs="Arial"/>
          <w:color w:val="20001F"/>
          <w:sz w:val="28"/>
          <w:szCs w:val="28"/>
          <w:shd w:val="clear" w:color="auto" w:fill="F5F2EE"/>
        </w:rPr>
        <w:t>.</w:t>
      </w:r>
    </w:p>
    <w:p w14:paraId="2E4C2BCD" w14:textId="2C4630F7" w:rsidR="000F3720" w:rsidRPr="00B559C9" w:rsidRDefault="00747122"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color w:val="20001F"/>
          <w:sz w:val="28"/>
          <w:szCs w:val="28"/>
          <w:shd w:val="clear" w:color="auto" w:fill="F5F2EE"/>
        </w:rPr>
        <w:t>Le montant de l’aide est de 4 000 euros.</w:t>
      </w:r>
    </w:p>
    <w:p w14:paraId="203A0081" w14:textId="77777777" w:rsidR="00EB6280" w:rsidRPr="00B559C9" w:rsidRDefault="00EB6280">
      <w:pPr>
        <w:jc w:val="left"/>
        <w:rPr>
          <w:rFonts w:ascii="Arial" w:hAnsi="Arial" w:cs="Arial"/>
          <w:sz w:val="24"/>
        </w:rPr>
      </w:pPr>
      <w:r w:rsidRPr="00B559C9">
        <w:rPr>
          <w:rFonts w:ascii="Arial" w:hAnsi="Arial" w:cs="Arial"/>
          <w:sz w:val="24"/>
        </w:rPr>
        <w:br w:type="page"/>
      </w:r>
    </w:p>
    <w:p w14:paraId="00591C0D" w14:textId="77777777" w:rsidR="00EB6280" w:rsidRPr="00B559C9" w:rsidRDefault="00EB6280" w:rsidP="00EB6280">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09. Prime à l’insertion durable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EB6280" w:rsidRPr="00B559C9" w14:paraId="700F7B8E"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0D12C8B4" w14:textId="77777777" w:rsidR="00EB6280" w:rsidRPr="00B559C9" w:rsidRDefault="00EB6280"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24AA5B76" w14:textId="77777777" w:rsidR="00EB6280" w:rsidRPr="00B559C9" w:rsidRDefault="00EB6280"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36838EF1" w14:textId="77777777" w:rsidR="00EB6280" w:rsidRPr="00B559C9" w:rsidRDefault="00EB6280" w:rsidP="00B87A80">
            <w:pPr>
              <w:jc w:val="center"/>
              <w:rPr>
                <w:rFonts w:ascii="Arial" w:hAnsi="Arial" w:cs="Arial"/>
                <w:b/>
                <w:bCs/>
                <w:color w:val="000000"/>
              </w:rPr>
            </w:pPr>
            <w:r w:rsidRPr="00B559C9">
              <w:rPr>
                <w:rFonts w:ascii="Arial" w:hAnsi="Arial" w:cs="Arial"/>
                <w:b/>
                <w:bCs/>
                <w:color w:val="000000"/>
              </w:rPr>
              <w:t>Aide Mobilisable</w:t>
            </w:r>
          </w:p>
        </w:tc>
      </w:tr>
      <w:tr w:rsidR="00EB6280" w:rsidRPr="00B559C9" w14:paraId="73E1BF84"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1D03E5C8"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992F26A"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56A8E4B"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24856C95"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67D16DA"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7E2723F"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545DEE9"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062FB045"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DA36519"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06A492B"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885F5B3"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2B135E9F"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E89EB2E"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C1032AE" w14:textId="77777777" w:rsidR="00EB6280" w:rsidRPr="00B559C9" w:rsidRDefault="00EB6280"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4751780"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34EB697B"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121BA6D"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5F9B813"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8176786"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747018E0"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63A5971"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7862203"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FD39E62"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3764E60C"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B772C35"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5E7B735"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56C50CF"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30C38795"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4DA33D3"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202FAD9"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75E1E77"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5323D1F9"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8353C7D"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D5E6DB1"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AA2D073"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020F7158"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03B2396"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7D0FB13"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73CC99D"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2676CA54"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257BE043"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C573306"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84D3F00"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24B669A5"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63CBE80"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3650100"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4E4484C"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1F1D8340"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4FFB736"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124450B"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7799A33"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70A6DE6D"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A40F73B"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Apprenti</w:t>
            </w:r>
          </w:p>
        </w:tc>
        <w:tc>
          <w:tcPr>
            <w:tcW w:w="4420" w:type="dxa"/>
            <w:tcBorders>
              <w:top w:val="nil"/>
              <w:left w:val="nil"/>
              <w:bottom w:val="single" w:sz="8" w:space="0" w:color="auto"/>
              <w:right w:val="single" w:sz="8" w:space="0" w:color="auto"/>
            </w:tcBorders>
            <w:shd w:val="clear" w:color="auto" w:fill="auto"/>
            <w:noWrap/>
            <w:vAlign w:val="center"/>
            <w:hideMark/>
          </w:tcPr>
          <w:p w14:paraId="39596920" w14:textId="77777777" w:rsidR="00EB6280" w:rsidRPr="00B559C9" w:rsidRDefault="00EB6280" w:rsidP="00B87A80">
            <w:pPr>
              <w:rPr>
                <w:rFonts w:ascii="Arial" w:hAnsi="Arial" w:cs="Arial"/>
                <w:b/>
              </w:rPr>
            </w:pPr>
            <w:r w:rsidRPr="00B559C9">
              <w:rPr>
                <w:rFonts w:ascii="Arial" w:hAnsi="Arial" w:cs="Arial"/>
                <w:b/>
              </w:rPr>
              <w:t>BOE</w:t>
            </w:r>
          </w:p>
        </w:tc>
        <w:tc>
          <w:tcPr>
            <w:tcW w:w="2237" w:type="dxa"/>
            <w:tcBorders>
              <w:top w:val="nil"/>
              <w:left w:val="nil"/>
              <w:bottom w:val="single" w:sz="8" w:space="0" w:color="auto"/>
              <w:right w:val="single" w:sz="8" w:space="0" w:color="auto"/>
            </w:tcBorders>
            <w:shd w:val="clear" w:color="auto" w:fill="auto"/>
            <w:vAlign w:val="center"/>
          </w:tcPr>
          <w:p w14:paraId="3622D089" w14:textId="6DD8BB55" w:rsidR="00EB6280" w:rsidRPr="00B559C9" w:rsidRDefault="002B6194" w:rsidP="00B87A80">
            <w:pPr>
              <w:jc w:val="center"/>
              <w:rPr>
                <w:rFonts w:ascii="Arial" w:hAnsi="Arial" w:cs="Arial"/>
                <w:b/>
                <w:bCs/>
                <w:color w:val="000000"/>
              </w:rPr>
            </w:pPr>
            <w:r w:rsidRPr="00B559C9">
              <w:rPr>
                <w:rFonts w:ascii="Arial" w:hAnsi="Arial" w:cs="Arial"/>
                <w:b/>
                <w:bCs/>
              </w:rPr>
              <w:t>OUI</w:t>
            </w:r>
          </w:p>
        </w:tc>
      </w:tr>
      <w:tr w:rsidR="00EB6280" w:rsidRPr="00B559C9" w14:paraId="210AC861"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CAFE073" w14:textId="77777777" w:rsidR="00EB6280" w:rsidRPr="00B559C9" w:rsidRDefault="00EB6280" w:rsidP="008E64A5">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428880" w14:textId="77777777" w:rsidR="00EB6280" w:rsidRPr="00B559C9" w:rsidRDefault="00EB6280"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D7B5F7C" w14:textId="77777777" w:rsidR="00EB6280" w:rsidRPr="00B559C9" w:rsidRDefault="00EB6280" w:rsidP="00B87A80">
            <w:pPr>
              <w:jc w:val="center"/>
              <w:rPr>
                <w:rFonts w:ascii="Arial" w:hAnsi="Arial" w:cs="Arial"/>
                <w:b/>
              </w:rPr>
            </w:pPr>
            <w:r w:rsidRPr="00B559C9">
              <w:rPr>
                <w:rFonts w:ascii="Arial" w:hAnsi="Arial" w:cs="Arial"/>
                <w:b/>
              </w:rPr>
              <w:t>OUI</w:t>
            </w:r>
          </w:p>
        </w:tc>
      </w:tr>
      <w:tr w:rsidR="00EB6280" w:rsidRPr="00B559C9" w14:paraId="1F640B9A"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5B5EAC9"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EFCE7AE" w14:textId="77777777" w:rsidR="00EB6280" w:rsidRPr="00B559C9" w:rsidRDefault="00EB628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750BCB3" w14:textId="77777777" w:rsidR="00EB6280" w:rsidRPr="00B559C9" w:rsidRDefault="00EB6280" w:rsidP="00B87A80">
            <w:pPr>
              <w:jc w:val="center"/>
              <w:rPr>
                <w:rFonts w:ascii="Arial" w:hAnsi="Arial" w:cs="Arial"/>
                <w:b/>
                <w:color w:val="000000"/>
              </w:rPr>
            </w:pPr>
            <w:r w:rsidRPr="00B559C9">
              <w:rPr>
                <w:rFonts w:ascii="Arial" w:hAnsi="Arial" w:cs="Arial"/>
                <w:b/>
              </w:rPr>
              <w:t>OUI</w:t>
            </w:r>
          </w:p>
        </w:tc>
      </w:tr>
      <w:tr w:rsidR="00EB6280" w:rsidRPr="00B559C9" w14:paraId="4DE62057"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C1DCDFD"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7E7441D7" w14:textId="77777777" w:rsidR="00EB6280" w:rsidRPr="00B559C9" w:rsidRDefault="00EB6280" w:rsidP="00B87A80">
            <w:pPr>
              <w:rPr>
                <w:rFonts w:ascii="Arial" w:hAnsi="Arial" w:cs="Arial"/>
                <w:b/>
                <w:bCs/>
                <w:color w:val="000000"/>
              </w:rPr>
            </w:pPr>
            <w:r w:rsidRPr="00B559C9">
              <w:rPr>
                <w:rFonts w:ascii="Arial" w:hAnsi="Arial" w:cs="Arial"/>
                <w:b/>
                <w:bCs/>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4D0EDAA1" w14:textId="1C3FA649" w:rsidR="00EB6280" w:rsidRPr="00B559C9" w:rsidRDefault="002B6194" w:rsidP="00B87A80">
            <w:pPr>
              <w:jc w:val="center"/>
              <w:rPr>
                <w:rFonts w:ascii="Arial" w:hAnsi="Arial" w:cs="Arial"/>
                <w:b/>
                <w:bCs/>
                <w:color w:val="000000"/>
              </w:rPr>
            </w:pPr>
            <w:r w:rsidRPr="00B559C9">
              <w:rPr>
                <w:rFonts w:ascii="Arial" w:hAnsi="Arial" w:cs="Arial"/>
                <w:b/>
                <w:bCs/>
                <w:color w:val="000000"/>
              </w:rPr>
              <w:t>OUI</w:t>
            </w:r>
          </w:p>
        </w:tc>
      </w:tr>
      <w:tr w:rsidR="00EB6280" w:rsidRPr="00B559C9" w14:paraId="450DB03D"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07378E2"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auto"/>
            <w:noWrap/>
            <w:vAlign w:val="center"/>
            <w:hideMark/>
          </w:tcPr>
          <w:p w14:paraId="38F13052" w14:textId="77777777" w:rsidR="00EB6280" w:rsidRPr="00B559C9" w:rsidRDefault="00EB6280" w:rsidP="00B87A80">
            <w:pPr>
              <w:rPr>
                <w:rFonts w:ascii="Arial" w:hAnsi="Arial" w:cs="Arial"/>
                <w:b/>
                <w:bCs/>
                <w:color w:val="000000"/>
              </w:rPr>
            </w:pPr>
            <w:r w:rsidRPr="00B559C9">
              <w:rPr>
                <w:rFonts w:ascii="Arial" w:hAnsi="Arial" w:cs="Arial"/>
                <w:b/>
                <w:bCs/>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17D798CD" w14:textId="0F0C4B18" w:rsidR="00EB6280" w:rsidRPr="00B559C9" w:rsidRDefault="002B6194" w:rsidP="00B87A80">
            <w:pPr>
              <w:jc w:val="center"/>
              <w:rPr>
                <w:rFonts w:ascii="Arial" w:hAnsi="Arial" w:cs="Arial"/>
                <w:b/>
                <w:bCs/>
                <w:color w:val="000000"/>
              </w:rPr>
            </w:pPr>
            <w:r w:rsidRPr="00B559C9">
              <w:rPr>
                <w:rFonts w:ascii="Arial" w:hAnsi="Arial" w:cs="Arial"/>
                <w:b/>
                <w:bCs/>
                <w:color w:val="000000"/>
              </w:rPr>
              <w:t>OUI</w:t>
            </w:r>
          </w:p>
        </w:tc>
      </w:tr>
      <w:tr w:rsidR="00EB6280" w:rsidRPr="00B559C9" w14:paraId="7C57E599"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392EDDBE"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auto" w:fill="auto"/>
            <w:noWrap/>
            <w:vAlign w:val="center"/>
            <w:hideMark/>
          </w:tcPr>
          <w:p w14:paraId="55FD83BC" w14:textId="77777777" w:rsidR="00EB6280" w:rsidRPr="00B559C9" w:rsidRDefault="00EB6280" w:rsidP="00B87A80">
            <w:pPr>
              <w:rPr>
                <w:rFonts w:ascii="Arial" w:hAnsi="Arial" w:cs="Arial"/>
                <w:b/>
                <w:bCs/>
                <w:color w:val="000000"/>
              </w:rPr>
            </w:pPr>
            <w:r w:rsidRPr="00B559C9">
              <w:rPr>
                <w:rFonts w:ascii="Arial" w:hAnsi="Arial" w:cs="Arial"/>
                <w:b/>
                <w:bCs/>
                <w:color w:val="000000"/>
              </w:rPr>
              <w:t>BOE</w:t>
            </w:r>
          </w:p>
        </w:tc>
        <w:tc>
          <w:tcPr>
            <w:tcW w:w="2237" w:type="dxa"/>
            <w:tcBorders>
              <w:top w:val="nil"/>
              <w:left w:val="nil"/>
              <w:bottom w:val="nil"/>
              <w:right w:val="single" w:sz="8" w:space="0" w:color="auto"/>
            </w:tcBorders>
            <w:shd w:val="clear" w:color="auto" w:fill="auto"/>
            <w:vAlign w:val="center"/>
          </w:tcPr>
          <w:p w14:paraId="79B3A899" w14:textId="6562D492" w:rsidR="00EB6280" w:rsidRPr="00B559C9" w:rsidRDefault="002B6194" w:rsidP="00B87A80">
            <w:pPr>
              <w:jc w:val="center"/>
              <w:rPr>
                <w:rFonts w:ascii="Arial" w:hAnsi="Arial" w:cs="Arial"/>
                <w:b/>
                <w:bCs/>
                <w:color w:val="000000"/>
              </w:rPr>
            </w:pPr>
            <w:r w:rsidRPr="00B559C9">
              <w:rPr>
                <w:rFonts w:ascii="Arial" w:hAnsi="Arial" w:cs="Arial"/>
                <w:b/>
                <w:bCs/>
              </w:rPr>
              <w:t>OUI</w:t>
            </w:r>
          </w:p>
        </w:tc>
      </w:tr>
      <w:tr w:rsidR="009275B7" w:rsidRPr="00B559C9" w14:paraId="6D8CFDF7" w14:textId="77777777" w:rsidTr="008E64A5">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72D3FE59" w14:textId="1B53C52D" w:rsidR="009275B7" w:rsidRPr="00B559C9" w:rsidRDefault="009275B7" w:rsidP="008E64A5">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49D19C16"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095DC64C"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0E9F8C5C" w14:textId="77777777" w:rsidR="00EB6280" w:rsidRPr="00B559C9" w:rsidRDefault="00EB6280" w:rsidP="00B91952">
      <w:pPr>
        <w:rPr>
          <w:rFonts w:ascii="Arial" w:hAnsi="Arial" w:cs="Arial"/>
          <w:sz w:val="24"/>
        </w:rPr>
      </w:pPr>
    </w:p>
    <w:p w14:paraId="18218E87" w14:textId="7595CB27" w:rsidR="00B91952" w:rsidRPr="00B559C9" w:rsidRDefault="00B91952" w:rsidP="00B91952">
      <w:pPr>
        <w:rPr>
          <w:rFonts w:ascii="Arial" w:hAnsi="Arial" w:cs="Arial"/>
          <w:sz w:val="24"/>
        </w:rPr>
      </w:pPr>
      <w:r w:rsidRPr="00B559C9">
        <w:rPr>
          <w:rFonts w:ascii="Arial" w:hAnsi="Arial" w:cs="Arial"/>
          <w:sz w:val="24"/>
        </w:rPr>
        <w:br w:type="page"/>
      </w:r>
    </w:p>
    <w:p w14:paraId="7CE9B1DC" w14:textId="75686B10"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09. Prime à l’insertion durable</w:t>
      </w:r>
    </w:p>
    <w:p w14:paraId="5A657F92" w14:textId="77777777" w:rsidR="00B91952" w:rsidRPr="00B559C9" w:rsidRDefault="00B91952" w:rsidP="007F04D5">
      <w:pPr>
        <w:pStyle w:val="Paragraphedeliste"/>
        <w:numPr>
          <w:ilvl w:val="0"/>
          <w:numId w:val="42"/>
        </w:numPr>
        <w:spacing w:before="240" w:after="120"/>
        <w:rPr>
          <w:rFonts w:ascii="Arial" w:hAnsi="Arial" w:cs="Arial"/>
          <w:b/>
          <w:bCs/>
          <w:sz w:val="24"/>
          <w:szCs w:val="24"/>
        </w:rPr>
      </w:pPr>
      <w:r w:rsidRPr="00B559C9">
        <w:rPr>
          <w:rFonts w:ascii="Arial" w:hAnsi="Arial" w:cs="Arial"/>
          <w:b/>
          <w:bCs/>
          <w:sz w:val="24"/>
          <w:szCs w:val="24"/>
        </w:rPr>
        <w:t>QUI PEUT EN BÉNÉFICIER ?</w:t>
      </w:r>
    </w:p>
    <w:p w14:paraId="06314123" w14:textId="77777777" w:rsidR="00477CDA" w:rsidRPr="00B559C9" w:rsidRDefault="00477CDA" w:rsidP="00477CDA">
      <w:pPr>
        <w:spacing w:after="120" w:line="0" w:lineRule="atLeast"/>
        <w:rPr>
          <w:rFonts w:ascii="Arial" w:hAnsi="Arial" w:cs="Arial"/>
          <w:sz w:val="26"/>
          <w:szCs w:val="26"/>
        </w:rPr>
      </w:pPr>
      <w:r w:rsidRPr="00B559C9">
        <w:rPr>
          <w:rFonts w:ascii="Arial" w:hAnsi="Arial" w:cs="Arial"/>
          <w:sz w:val="26"/>
          <w:szCs w:val="26"/>
        </w:rPr>
        <w:t>L’employeur peut mobiliser cette aide pour les bénéficiaires suivants en situation de handicap :</w:t>
      </w:r>
    </w:p>
    <w:p w14:paraId="2A9C860D" w14:textId="77777777" w:rsidR="00477CDA" w:rsidRPr="00B559C9" w:rsidRDefault="00477CD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Apprentis</w:t>
      </w:r>
    </w:p>
    <w:p w14:paraId="51CF6C40" w14:textId="77777777" w:rsidR="00477CDA" w:rsidRPr="00B559C9" w:rsidRDefault="00477CD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Contrats aidés (CUI-CAE-PEC)</w:t>
      </w:r>
    </w:p>
    <w:p w14:paraId="3A1F16D2" w14:textId="77777777" w:rsidR="00477CDA" w:rsidRPr="00B559C9" w:rsidRDefault="00477CD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Pacte</w:t>
      </w:r>
    </w:p>
    <w:p w14:paraId="55BB49AF" w14:textId="77777777" w:rsidR="00477CDA" w:rsidRPr="00B559C9" w:rsidRDefault="00477CD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Stagiaire</w:t>
      </w:r>
    </w:p>
    <w:p w14:paraId="0D069EC9" w14:textId="25D4D750" w:rsidR="00477CDA" w:rsidRPr="00B559C9" w:rsidRDefault="00477CD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Service civique</w:t>
      </w:r>
    </w:p>
    <w:p w14:paraId="7154E7DC" w14:textId="25B18DC3" w:rsidR="00391980" w:rsidRPr="00B559C9" w:rsidRDefault="00391980"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Travailleur d’ESAT</w:t>
      </w:r>
    </w:p>
    <w:p w14:paraId="05A30CD2" w14:textId="77777777" w:rsidR="00B91952" w:rsidRPr="00B559C9" w:rsidRDefault="00B91952" w:rsidP="007F04D5">
      <w:pPr>
        <w:pStyle w:val="Paragraphedeliste"/>
        <w:numPr>
          <w:ilvl w:val="0"/>
          <w:numId w:val="42"/>
        </w:numPr>
        <w:spacing w:before="240" w:after="120"/>
        <w:rPr>
          <w:rFonts w:ascii="Arial" w:hAnsi="Arial" w:cs="Arial"/>
          <w:b/>
          <w:bCs/>
          <w:sz w:val="24"/>
          <w:szCs w:val="24"/>
        </w:rPr>
      </w:pPr>
      <w:r w:rsidRPr="00B559C9">
        <w:rPr>
          <w:rFonts w:ascii="Arial" w:hAnsi="Arial" w:cs="Arial"/>
          <w:b/>
          <w:bCs/>
          <w:sz w:val="24"/>
          <w:szCs w:val="24"/>
        </w:rPr>
        <w:t>LE CONTENU</w:t>
      </w:r>
    </w:p>
    <w:p w14:paraId="2ADDB872" w14:textId="4F4066FA" w:rsidR="00046666" w:rsidRPr="00B559C9" w:rsidRDefault="00DA372A" w:rsidP="00B91952">
      <w:pPr>
        <w:spacing w:after="120" w:line="0" w:lineRule="atLeast"/>
        <w:rPr>
          <w:rFonts w:ascii="Arial" w:hAnsi="Arial" w:cs="Arial"/>
          <w:sz w:val="26"/>
          <w:szCs w:val="26"/>
        </w:rPr>
      </w:pPr>
      <w:r w:rsidRPr="00B559C9">
        <w:rPr>
          <w:rFonts w:ascii="Arial" w:hAnsi="Arial" w:cs="Arial"/>
          <w:sz w:val="26"/>
          <w:szCs w:val="26"/>
        </w:rPr>
        <w:t xml:space="preserve">Le FIPHFP verse une prime à l’insertion durable </w:t>
      </w:r>
      <w:r w:rsidR="00E50960" w:rsidRPr="00B559C9">
        <w:rPr>
          <w:rFonts w:ascii="Arial" w:hAnsi="Arial" w:cs="Arial"/>
          <w:sz w:val="26"/>
          <w:szCs w:val="26"/>
        </w:rPr>
        <w:t xml:space="preserve">des travailleurs cités ci-dessus si, à l’issue de leur contrat, un </w:t>
      </w:r>
      <w:r w:rsidR="00555490" w:rsidRPr="00B559C9">
        <w:rPr>
          <w:rFonts w:ascii="Arial" w:hAnsi="Arial" w:cs="Arial"/>
          <w:sz w:val="26"/>
          <w:szCs w:val="26"/>
        </w:rPr>
        <w:t xml:space="preserve">contrat à durée indéterminée </w:t>
      </w:r>
      <w:r w:rsidR="00E50960" w:rsidRPr="00B559C9">
        <w:rPr>
          <w:rFonts w:ascii="Arial" w:hAnsi="Arial" w:cs="Arial"/>
          <w:sz w:val="26"/>
          <w:szCs w:val="26"/>
        </w:rPr>
        <w:t xml:space="preserve">est signé </w:t>
      </w:r>
      <w:r w:rsidR="00555490" w:rsidRPr="00B559C9">
        <w:rPr>
          <w:rFonts w:ascii="Arial" w:hAnsi="Arial" w:cs="Arial"/>
          <w:sz w:val="26"/>
          <w:szCs w:val="26"/>
        </w:rPr>
        <w:t xml:space="preserve">ou la titularisation </w:t>
      </w:r>
      <w:r w:rsidR="00E50960" w:rsidRPr="00B559C9">
        <w:rPr>
          <w:rFonts w:ascii="Arial" w:hAnsi="Arial" w:cs="Arial"/>
          <w:sz w:val="26"/>
          <w:szCs w:val="26"/>
        </w:rPr>
        <w:t>prononcée</w:t>
      </w:r>
      <w:r w:rsidR="00555490" w:rsidRPr="00B559C9">
        <w:rPr>
          <w:rFonts w:ascii="Arial" w:hAnsi="Arial" w:cs="Arial"/>
          <w:sz w:val="26"/>
          <w:szCs w:val="26"/>
        </w:rPr>
        <w:t>.</w:t>
      </w:r>
    </w:p>
    <w:p w14:paraId="74BB5657" w14:textId="11E4BBF2" w:rsidR="00272666" w:rsidRPr="00B559C9" w:rsidRDefault="0001608A" w:rsidP="00B91952">
      <w:pPr>
        <w:spacing w:after="120" w:line="0" w:lineRule="atLeast"/>
        <w:rPr>
          <w:rFonts w:ascii="Arial" w:hAnsi="Arial" w:cs="Arial"/>
          <w:sz w:val="26"/>
          <w:szCs w:val="26"/>
        </w:rPr>
      </w:pPr>
      <w:r w:rsidRPr="00B559C9">
        <w:rPr>
          <w:rFonts w:ascii="Arial" w:hAnsi="Arial" w:cs="Arial"/>
          <w:sz w:val="26"/>
          <w:szCs w:val="26"/>
        </w:rPr>
        <w:t>Le versement de la prime est conditionné à la présence continue de la personne dans les effectifs</w:t>
      </w:r>
      <w:r w:rsidR="00D359F4" w:rsidRPr="00B559C9">
        <w:rPr>
          <w:rFonts w:ascii="Arial" w:hAnsi="Arial" w:cs="Arial"/>
          <w:sz w:val="26"/>
          <w:szCs w:val="26"/>
        </w:rPr>
        <w:t xml:space="preserve"> avant sa titularisation ou son contrat à durée indéterminée.</w:t>
      </w:r>
    </w:p>
    <w:p w14:paraId="4B24889B" w14:textId="77777777" w:rsidR="00B91952" w:rsidRPr="00B559C9" w:rsidRDefault="00B91952" w:rsidP="007F04D5">
      <w:pPr>
        <w:pStyle w:val="Paragraphedeliste"/>
        <w:numPr>
          <w:ilvl w:val="0"/>
          <w:numId w:val="42"/>
        </w:numPr>
        <w:spacing w:before="240" w:after="120"/>
        <w:rPr>
          <w:rFonts w:ascii="Arial" w:hAnsi="Arial" w:cs="Arial"/>
          <w:b/>
          <w:bCs/>
          <w:sz w:val="24"/>
          <w:szCs w:val="24"/>
        </w:rPr>
      </w:pPr>
      <w:r w:rsidRPr="00B559C9">
        <w:rPr>
          <w:rFonts w:ascii="Arial" w:hAnsi="Arial" w:cs="Arial"/>
          <w:b/>
          <w:bCs/>
          <w:sz w:val="24"/>
          <w:szCs w:val="24"/>
        </w:rPr>
        <w:t>QUEL MONTANT ?</w:t>
      </w:r>
    </w:p>
    <w:p w14:paraId="4222B0A4" w14:textId="592ED1F8" w:rsidR="00B91952" w:rsidRPr="00B559C9" w:rsidRDefault="00DA372A" w:rsidP="00DA372A">
      <w:pPr>
        <w:spacing w:before="240" w:after="360"/>
        <w:rPr>
          <w:rFonts w:ascii="Arial" w:hAnsi="Arial" w:cs="Arial"/>
          <w:sz w:val="26"/>
          <w:szCs w:val="26"/>
          <w:lang w:val="fr-BE"/>
        </w:rPr>
      </w:pPr>
      <w:r w:rsidRPr="00B559C9">
        <w:rPr>
          <w:rFonts w:ascii="Arial" w:hAnsi="Arial" w:cs="Arial"/>
          <w:sz w:val="26"/>
          <w:szCs w:val="26"/>
          <w:lang w:val="fr-BE"/>
        </w:rPr>
        <w:t>Le FIPHFP verse une prime d’un montant de 4 000€.</w:t>
      </w:r>
    </w:p>
    <w:p w14:paraId="0DAE6167" w14:textId="77777777" w:rsidR="00B91952" w:rsidRPr="00B559C9" w:rsidRDefault="00B91952" w:rsidP="007F04D5">
      <w:pPr>
        <w:pStyle w:val="Paragraphedeliste"/>
        <w:numPr>
          <w:ilvl w:val="0"/>
          <w:numId w:val="42"/>
        </w:numPr>
        <w:spacing w:before="240" w:after="120"/>
        <w:rPr>
          <w:rFonts w:ascii="Arial" w:hAnsi="Arial" w:cs="Arial"/>
          <w:b/>
          <w:bCs/>
          <w:sz w:val="24"/>
          <w:szCs w:val="24"/>
        </w:rPr>
      </w:pPr>
      <w:r w:rsidRPr="00B559C9">
        <w:rPr>
          <w:rFonts w:ascii="Arial" w:hAnsi="Arial" w:cs="Arial"/>
          <w:b/>
          <w:bCs/>
          <w:sz w:val="24"/>
          <w:szCs w:val="24"/>
        </w:rPr>
        <w:t>RÈGLES DE CUMUL</w:t>
      </w:r>
    </w:p>
    <w:p w14:paraId="1E1595C9" w14:textId="77777777" w:rsidR="00DF641E" w:rsidRPr="00B559C9" w:rsidRDefault="00B91952" w:rsidP="00DF641E">
      <w:pPr>
        <w:spacing w:before="240" w:after="360"/>
        <w:rPr>
          <w:rFonts w:ascii="Arial" w:hAnsi="Arial" w:cs="Arial"/>
          <w:sz w:val="26"/>
          <w:szCs w:val="26"/>
          <w:lang w:val="fr-BE"/>
        </w:rPr>
      </w:pPr>
      <w:r w:rsidRPr="00B559C9">
        <w:rPr>
          <w:rFonts w:ascii="Arial" w:hAnsi="Arial" w:cs="Arial"/>
          <w:sz w:val="26"/>
          <w:szCs w:val="26"/>
          <w:lang w:val="fr-BE"/>
        </w:rPr>
        <w:t>L’aide est cumulable avec les autres aides du FIPHFP.</w:t>
      </w:r>
    </w:p>
    <w:p w14:paraId="12FBFFCA" w14:textId="47E91EA5" w:rsidR="00DF641E" w:rsidRPr="00B559C9" w:rsidRDefault="00DF641E" w:rsidP="007F04D5">
      <w:pPr>
        <w:pStyle w:val="Paragraphedeliste"/>
        <w:numPr>
          <w:ilvl w:val="0"/>
          <w:numId w:val="42"/>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689093C4" w14:textId="7AF366EF" w:rsidR="00DF641E" w:rsidRPr="00B559C9" w:rsidRDefault="00DF641E" w:rsidP="00DF641E">
      <w:pPr>
        <w:spacing w:before="240" w:after="360"/>
        <w:rPr>
          <w:rFonts w:ascii="Arial" w:hAnsi="Arial" w:cs="Arial"/>
          <w:sz w:val="26"/>
          <w:szCs w:val="26"/>
          <w:lang w:val="fr-BE"/>
        </w:rPr>
      </w:pPr>
      <w:bookmarkStart w:id="54" w:name="_Hlk86737701"/>
      <w:r w:rsidRPr="00B559C9">
        <w:rPr>
          <w:rFonts w:ascii="Arial" w:hAnsi="Arial" w:cs="Arial"/>
          <w:sz w:val="26"/>
          <w:szCs w:val="26"/>
          <w:lang w:val="fr-BE"/>
        </w:rPr>
        <w:t>Cette aide est mobilisable une fois.</w:t>
      </w:r>
    </w:p>
    <w:bookmarkEnd w:id="54"/>
    <w:p w14:paraId="69E24A3C" w14:textId="77777777" w:rsidR="002C3CB0" w:rsidRPr="00B559C9" w:rsidRDefault="002C3CB0" w:rsidP="007F04D5">
      <w:pPr>
        <w:pStyle w:val="Paragraphedeliste"/>
        <w:numPr>
          <w:ilvl w:val="0"/>
          <w:numId w:val="42"/>
        </w:numPr>
        <w:spacing w:before="240" w:after="120"/>
        <w:rPr>
          <w:rFonts w:ascii="Arial" w:hAnsi="Arial" w:cs="Arial"/>
          <w:b/>
          <w:bCs/>
          <w:sz w:val="24"/>
          <w:szCs w:val="24"/>
        </w:rPr>
      </w:pPr>
      <w:r w:rsidRPr="00B559C9">
        <w:rPr>
          <w:rFonts w:ascii="Arial" w:hAnsi="Arial" w:cs="Arial"/>
          <w:b/>
          <w:bCs/>
          <w:sz w:val="24"/>
          <w:szCs w:val="24"/>
        </w:rPr>
        <w:t>MODALITES PARTICULIERE DE LA DEMANDE EFFECTUEE SUR LA PLATEFORME</w:t>
      </w:r>
    </w:p>
    <w:p w14:paraId="05DE43CF" w14:textId="6B9039BF" w:rsidR="002C3CB0" w:rsidRPr="00B559C9" w:rsidRDefault="00AE13C6" w:rsidP="00DF641E">
      <w:pPr>
        <w:spacing w:before="240" w:after="360"/>
        <w:rPr>
          <w:rFonts w:ascii="Arial" w:hAnsi="Arial" w:cs="Arial"/>
          <w:sz w:val="26"/>
          <w:szCs w:val="26"/>
          <w:lang w:val="fr-BE"/>
        </w:rPr>
      </w:pPr>
      <w:r w:rsidRPr="00B559C9">
        <w:rPr>
          <w:rFonts w:ascii="Arial" w:hAnsi="Arial" w:cs="Arial"/>
          <w:sz w:val="26"/>
          <w:szCs w:val="26"/>
          <w:lang w:val="fr-BE"/>
        </w:rPr>
        <w:t>Cette aide est mobilisable uniquement sur facture.</w:t>
      </w:r>
    </w:p>
    <w:p w14:paraId="639F2AB2" w14:textId="77777777" w:rsidR="00B91952" w:rsidRPr="00B559C9" w:rsidRDefault="00B91952" w:rsidP="00B91952">
      <w:pPr>
        <w:rPr>
          <w:rFonts w:ascii="Arial" w:hAnsi="Arial" w:cs="Arial"/>
          <w:sz w:val="26"/>
          <w:szCs w:val="26"/>
        </w:rPr>
      </w:pPr>
      <w:r w:rsidRPr="00B559C9">
        <w:rPr>
          <w:rFonts w:ascii="Arial" w:hAnsi="Arial" w:cs="Arial"/>
          <w:sz w:val="26"/>
          <w:szCs w:val="26"/>
        </w:rPr>
        <w:br w:type="page"/>
      </w:r>
    </w:p>
    <w:p w14:paraId="19F1E4EB" w14:textId="77777777"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09. Prime à l’insertion durable</w:t>
      </w:r>
    </w:p>
    <w:p w14:paraId="1C49F562"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5C57656D"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46B834AE" w14:textId="4F8B9E1D" w:rsidR="002614BE" w:rsidRPr="00B559C9" w:rsidRDefault="002614BE" w:rsidP="002614BE">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23C9DD57" w14:textId="77777777" w:rsidR="002614BE" w:rsidRPr="00B559C9" w:rsidRDefault="002614BE"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5B5D643F" w14:textId="0A1E1C1B" w:rsidR="002614BE" w:rsidRPr="00B559C9" w:rsidRDefault="002614BE" w:rsidP="002614BE">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2 / Document permettant de justifier le type de contrat antérieur à l’insertion durable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28DBB0EF" w14:textId="63228279" w:rsidR="002614BE"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123D1C30" w14:textId="4D33A793" w:rsidR="002614BE" w:rsidRPr="00B559C9" w:rsidRDefault="002614BE" w:rsidP="002614BE">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3 / Document permettant de justifier l’insertion durable de l’agent</w:t>
      </w:r>
    </w:p>
    <w:p w14:paraId="4D6F1F26" w14:textId="762A529D" w:rsidR="002614BE" w:rsidRPr="00B559C9" w:rsidRDefault="002614BE"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Contrat de travail à durée indéterminée </w:t>
      </w:r>
      <w:r w:rsidRPr="00B559C9">
        <w:rPr>
          <w:rFonts w:ascii="Arial" w:hAnsi="Arial" w:cs="Arial"/>
          <w:b/>
          <w:bCs/>
          <w:color w:val="002060"/>
          <w:sz w:val="26"/>
          <w:szCs w:val="26"/>
        </w:rPr>
        <w:t>OU</w:t>
      </w:r>
      <w:r w:rsidRPr="00B559C9">
        <w:rPr>
          <w:rFonts w:ascii="Arial" w:hAnsi="Arial" w:cs="Arial"/>
          <w:color w:val="002060"/>
          <w:sz w:val="26"/>
          <w:szCs w:val="26"/>
        </w:rPr>
        <w:t xml:space="preserve"> Arrêté de titularisation</w:t>
      </w:r>
    </w:p>
    <w:p w14:paraId="7CDB82FE" w14:textId="6B236B00" w:rsidR="00B91952" w:rsidRPr="00B559C9" w:rsidRDefault="007F4492" w:rsidP="001E1A53">
      <w:pPr>
        <w:spacing w:before="240" w:after="120" w:line="259" w:lineRule="auto"/>
        <w:ind w:left="284" w:hanging="284"/>
        <w:jc w:val="left"/>
        <w:rPr>
          <w:rFonts w:ascii="Arial" w:hAnsi="Arial" w:cs="Arial"/>
          <w:color w:val="002060"/>
          <w:sz w:val="26"/>
          <w:szCs w:val="26"/>
          <w:lang w:val="fr-BE"/>
        </w:rPr>
      </w:pPr>
      <w:r w:rsidRPr="00B559C9">
        <w:rPr>
          <w:rFonts w:ascii="Arial" w:hAnsi="Arial" w:cs="Arial"/>
          <w:b/>
          <w:bCs/>
          <w:color w:val="002060"/>
          <w:kern w:val="24"/>
          <w:sz w:val="26"/>
          <w:szCs w:val="26"/>
        </w:rPr>
        <w:t>4</w:t>
      </w:r>
      <w:r w:rsidR="00B91952" w:rsidRPr="00B559C9">
        <w:rPr>
          <w:rFonts w:ascii="Arial" w:hAnsi="Arial" w:cs="Arial"/>
          <w:b/>
          <w:bCs/>
          <w:color w:val="002060"/>
          <w:kern w:val="24"/>
          <w:sz w:val="26"/>
          <w:szCs w:val="26"/>
        </w:rPr>
        <w:t>/ RIB de l’employeur</w:t>
      </w:r>
    </w:p>
    <w:p w14:paraId="25A70459" w14:textId="135E7F89" w:rsidR="00B91952" w:rsidRPr="00B559C9" w:rsidRDefault="00B91952">
      <w:pPr>
        <w:jc w:val="left"/>
        <w:rPr>
          <w:rFonts w:ascii="Arial" w:hAnsi="Arial" w:cs="Arial"/>
          <w:szCs w:val="22"/>
          <w:lang w:val="fr-BE"/>
        </w:rPr>
      </w:pPr>
      <w:r w:rsidRPr="00B559C9">
        <w:rPr>
          <w:rFonts w:ascii="Arial" w:hAnsi="Arial" w:cs="Arial"/>
          <w:szCs w:val="22"/>
          <w:lang w:val="fr-BE"/>
        </w:rPr>
        <w:br w:type="page"/>
      </w:r>
    </w:p>
    <w:p w14:paraId="609FC1BF" w14:textId="52655492" w:rsidR="009300A0" w:rsidRPr="00B559C9" w:rsidRDefault="009300A0" w:rsidP="00693CEE">
      <w:pPr>
        <w:pStyle w:val="Titre4"/>
        <w:ind w:left="1418" w:hanging="1418"/>
        <w:jc w:val="left"/>
        <w:rPr>
          <w:rFonts w:ascii="Arial" w:hAnsi="Arial"/>
          <w:kern w:val="36"/>
          <w:sz w:val="48"/>
          <w:szCs w:val="48"/>
        </w:rPr>
      </w:pPr>
      <w:bookmarkStart w:id="55" w:name="_Toc112915801"/>
      <w:r w:rsidRPr="00B559C9">
        <w:rPr>
          <w:rFonts w:ascii="Arial" w:hAnsi="Arial"/>
          <w:kern w:val="36"/>
          <w:sz w:val="48"/>
          <w:szCs w:val="48"/>
        </w:rPr>
        <w:lastRenderedPageBreak/>
        <w:t>Indemnité de stage</w:t>
      </w:r>
      <w:bookmarkEnd w:id="55"/>
    </w:p>
    <w:p w14:paraId="6BD8ADC0" w14:textId="5A516812" w:rsidR="009300A0" w:rsidRPr="00B559C9" w:rsidRDefault="00E137CB" w:rsidP="008A0E7F">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728E9822" w14:textId="77777777" w:rsidR="009300A0" w:rsidRPr="00B559C9" w:rsidRDefault="009300A0" w:rsidP="008A0E7F">
      <w:pPr>
        <w:shd w:val="clear" w:color="auto" w:fill="F2F2F2" w:themeFill="background1" w:themeFillShade="F2"/>
        <w:rPr>
          <w:rFonts w:ascii="Arial" w:hAnsi="Arial" w:cs="Arial"/>
          <w:color w:val="20001F"/>
          <w:sz w:val="28"/>
          <w:szCs w:val="28"/>
          <w:shd w:val="clear" w:color="auto" w:fill="F5F2EE"/>
        </w:rPr>
      </w:pPr>
    </w:p>
    <w:p w14:paraId="636F3414" w14:textId="77777777" w:rsidR="009300A0" w:rsidRPr="00B559C9" w:rsidRDefault="009300A0" w:rsidP="008A0E7F">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Cette aide vise à favoriser l’immersion en milieu professionnel des élèves et étudiants en situation de handicap en prenant en charge une partie de l’indemnité de stage.</w:t>
      </w:r>
    </w:p>
    <w:p w14:paraId="624F953D" w14:textId="1BD13C7D" w:rsidR="0090245A" w:rsidRPr="00B559C9" w:rsidRDefault="00747122" w:rsidP="00A12B1F">
      <w:pPr>
        <w:shd w:val="clear" w:color="auto" w:fill="F2F2F2" w:themeFill="background1" w:themeFillShade="F2"/>
        <w:spacing w:after="240"/>
        <w:rPr>
          <w:rFonts w:ascii="Arial" w:hAnsi="Arial" w:cs="Arial"/>
          <w:b/>
          <w:bCs/>
          <w:color w:val="000000" w:themeColor="text1"/>
          <w:sz w:val="28"/>
          <w:szCs w:val="28"/>
          <w:shd w:val="clear" w:color="auto" w:fill="F5F2EE"/>
        </w:rPr>
      </w:pPr>
      <w:r w:rsidRPr="00B559C9">
        <w:rPr>
          <w:rFonts w:ascii="Arial" w:hAnsi="Arial" w:cs="Arial"/>
          <w:b/>
          <w:bCs/>
          <w:color w:val="000000" w:themeColor="text1"/>
          <w:sz w:val="28"/>
          <w:szCs w:val="28"/>
          <w:shd w:val="clear" w:color="auto" w:fill="F5F2EE"/>
        </w:rPr>
        <w:t>Le montant pris en charge est plafonné au plafond horaire de la Sécurité Sociale, pour une durée égale à 35 heures hebdomadaires.</w:t>
      </w:r>
      <w:r w:rsidR="0090245A" w:rsidRPr="00B559C9">
        <w:rPr>
          <w:rFonts w:ascii="Arial" w:hAnsi="Arial" w:cs="Arial"/>
          <w:sz w:val="24"/>
        </w:rPr>
        <w:br w:type="page"/>
      </w:r>
    </w:p>
    <w:p w14:paraId="73F3B7E3" w14:textId="77777777" w:rsidR="0090245A" w:rsidRPr="00B559C9" w:rsidRDefault="0090245A" w:rsidP="0090245A">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10. Indemnité de stage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90245A" w:rsidRPr="00B559C9" w14:paraId="63BBE622"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73C2794" w14:textId="77777777" w:rsidR="0090245A" w:rsidRPr="00B559C9" w:rsidRDefault="0090245A"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69C72E1B" w14:textId="77777777" w:rsidR="0090245A" w:rsidRPr="00B559C9" w:rsidRDefault="0090245A"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1940BDBE" w14:textId="77777777" w:rsidR="0090245A" w:rsidRPr="00B559C9" w:rsidRDefault="0090245A" w:rsidP="00B87A80">
            <w:pPr>
              <w:jc w:val="center"/>
              <w:rPr>
                <w:rFonts w:ascii="Arial" w:hAnsi="Arial" w:cs="Arial"/>
                <w:b/>
                <w:bCs/>
                <w:color w:val="000000"/>
              </w:rPr>
            </w:pPr>
            <w:r w:rsidRPr="00B559C9">
              <w:rPr>
                <w:rFonts w:ascii="Arial" w:hAnsi="Arial" w:cs="Arial"/>
                <w:b/>
                <w:bCs/>
                <w:color w:val="000000"/>
              </w:rPr>
              <w:t>Aide Mobilisable</w:t>
            </w:r>
          </w:p>
        </w:tc>
      </w:tr>
      <w:tr w:rsidR="0090245A" w:rsidRPr="00B559C9" w14:paraId="4F0EE01D"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3A788476"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C7E821A"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C51F41D"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7D5F510A"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08B8A1BD"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E218409"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6D325D5"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31CD4885"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4CB4E5B7"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2DD8BB3"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8453349"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500C7944"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B63D75B"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0498B03" w14:textId="77777777" w:rsidR="0090245A" w:rsidRPr="00B559C9" w:rsidRDefault="0090245A"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066BA79"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2EFAA324"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09950038"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4362801"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CA9890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4A121D1E"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0516E7F"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F08F6D9"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5F2AE3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75727F4B"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3F3D706"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C8CD3D4"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1A72CE8"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5596CE9"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448A573B"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A415D5C"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8A74D9E"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41057E4C"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2B3D733"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8538DFA"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87A907A"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4A1D4AF3"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0ACB0B9F"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A89765B"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68E3F3F"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0020E3AA"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60D117E1"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08DF724"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14F0933"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05F9640B"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8CAA73C"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17E5E4C"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7F465FD"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0DA443D"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B7FB843"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DCCBA01"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208A622"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4EE3DBA0"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078A27E"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Apprenti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EFE7671"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312AF82"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117F454"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66D7B52" w14:textId="77777777" w:rsidR="0090245A" w:rsidRPr="00B559C9" w:rsidRDefault="0090245A" w:rsidP="008E64A5">
            <w:pPr>
              <w:jc w:val="left"/>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120A560" w14:textId="77777777" w:rsidR="0090245A" w:rsidRPr="00B559C9" w:rsidRDefault="0090245A"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C750A46" w14:textId="77777777" w:rsidR="0090245A" w:rsidRPr="00B559C9" w:rsidRDefault="0090245A" w:rsidP="00B87A80">
            <w:pPr>
              <w:jc w:val="center"/>
              <w:rPr>
                <w:rFonts w:ascii="Arial" w:hAnsi="Arial" w:cs="Arial"/>
              </w:rPr>
            </w:pPr>
            <w:r w:rsidRPr="00B559C9">
              <w:rPr>
                <w:rFonts w:ascii="Arial" w:hAnsi="Arial" w:cs="Arial"/>
              </w:rPr>
              <w:t>NON</w:t>
            </w:r>
          </w:p>
        </w:tc>
      </w:tr>
      <w:tr w:rsidR="0090245A" w:rsidRPr="00B559C9" w14:paraId="4075FBB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F04F1BC"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BBAB47A"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4AA9DD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00D8DB67"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945DD85"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84FE279"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BB02DC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D96D11D"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A65A30F"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2D4979" w14:textId="77777777" w:rsidR="0090245A" w:rsidRPr="00B559C9" w:rsidRDefault="0090245A"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C686FD4" w14:textId="77777777" w:rsidR="0090245A" w:rsidRPr="00B559C9" w:rsidRDefault="0090245A" w:rsidP="00B87A80">
            <w:pPr>
              <w:jc w:val="center"/>
              <w:rPr>
                <w:rFonts w:ascii="Arial" w:hAnsi="Arial" w:cs="Arial"/>
                <w:b/>
                <w:color w:val="000000"/>
              </w:rPr>
            </w:pPr>
            <w:r w:rsidRPr="00B559C9">
              <w:rPr>
                <w:rFonts w:ascii="Arial" w:hAnsi="Arial" w:cs="Arial"/>
                <w:b/>
              </w:rPr>
              <w:t>OUI</w:t>
            </w:r>
          </w:p>
        </w:tc>
      </w:tr>
      <w:tr w:rsidR="0090245A" w:rsidRPr="00B559C9" w14:paraId="642F3B50"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3DE108BF"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7D195E9A"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514F2445"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275B7" w:rsidRPr="00B559C9" w14:paraId="14A8457E" w14:textId="77777777" w:rsidTr="00E260AB">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1C5CA38A" w14:textId="60BF27C4" w:rsidR="009275B7" w:rsidRPr="00B559C9" w:rsidRDefault="009275B7" w:rsidP="008E64A5">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14:paraId="28FAA799" w14:textId="77777777" w:rsidR="009275B7" w:rsidRPr="00E260AB" w:rsidRDefault="009275B7" w:rsidP="00043B20">
            <w:pPr>
              <w:rPr>
                <w:rFonts w:ascii="Arial" w:hAnsi="Arial" w:cs="Arial"/>
                <w:color w:val="000000"/>
              </w:rPr>
            </w:pPr>
            <w:r w:rsidRPr="00E260AB">
              <w:rPr>
                <w:rFonts w:ascii="Arial" w:hAnsi="Arial" w:cs="Arial"/>
                <w:color w:val="000000"/>
              </w:rPr>
              <w:t>Travailleur d’ESAT</w:t>
            </w:r>
          </w:p>
        </w:tc>
        <w:tc>
          <w:tcPr>
            <w:tcW w:w="2237"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32FC507B" w14:textId="7EF94A8B" w:rsidR="009275B7" w:rsidRPr="00E260AB" w:rsidRDefault="00801E14" w:rsidP="00043B20">
            <w:pPr>
              <w:jc w:val="center"/>
              <w:rPr>
                <w:rFonts w:ascii="Arial" w:hAnsi="Arial" w:cs="Arial"/>
                <w:color w:val="000000"/>
              </w:rPr>
            </w:pPr>
            <w:r w:rsidRPr="00E260AB">
              <w:rPr>
                <w:rFonts w:ascii="Arial" w:hAnsi="Arial" w:cs="Arial"/>
                <w:color w:val="000000"/>
              </w:rPr>
              <w:t>NON</w:t>
            </w:r>
          </w:p>
        </w:tc>
      </w:tr>
    </w:tbl>
    <w:p w14:paraId="55D8AB07" w14:textId="77777777" w:rsidR="0090245A" w:rsidRPr="00B559C9" w:rsidRDefault="0090245A" w:rsidP="009300A0">
      <w:pPr>
        <w:rPr>
          <w:rFonts w:ascii="Arial" w:hAnsi="Arial" w:cs="Arial"/>
          <w:sz w:val="24"/>
        </w:rPr>
      </w:pPr>
    </w:p>
    <w:p w14:paraId="54521B36" w14:textId="221D3721" w:rsidR="009300A0" w:rsidRPr="00B559C9" w:rsidRDefault="009300A0" w:rsidP="009300A0">
      <w:pPr>
        <w:rPr>
          <w:rFonts w:ascii="Arial" w:hAnsi="Arial" w:cs="Arial"/>
          <w:sz w:val="24"/>
        </w:rPr>
      </w:pPr>
      <w:r w:rsidRPr="00B559C9">
        <w:rPr>
          <w:rFonts w:ascii="Arial" w:hAnsi="Arial" w:cs="Arial"/>
          <w:sz w:val="24"/>
        </w:rPr>
        <w:br w:type="page"/>
      </w:r>
    </w:p>
    <w:p w14:paraId="6FE7D9F8" w14:textId="4835BA7A"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10. Indemnité de stage</w:t>
      </w:r>
    </w:p>
    <w:p w14:paraId="6CEAD49C" w14:textId="77777777" w:rsidR="009300A0" w:rsidRPr="00B559C9" w:rsidRDefault="009300A0" w:rsidP="007F04D5">
      <w:pPr>
        <w:pStyle w:val="Paragraphedeliste"/>
        <w:numPr>
          <w:ilvl w:val="0"/>
          <w:numId w:val="43"/>
        </w:numPr>
        <w:spacing w:before="240" w:after="120"/>
        <w:rPr>
          <w:rFonts w:ascii="Arial" w:hAnsi="Arial" w:cs="Arial"/>
          <w:b/>
          <w:bCs/>
          <w:sz w:val="24"/>
          <w:szCs w:val="24"/>
        </w:rPr>
      </w:pPr>
      <w:r w:rsidRPr="00B559C9">
        <w:rPr>
          <w:rFonts w:ascii="Arial" w:hAnsi="Arial" w:cs="Arial"/>
          <w:b/>
          <w:bCs/>
          <w:sz w:val="24"/>
          <w:szCs w:val="24"/>
        </w:rPr>
        <w:t>QUI PEUT EN BÉNÉFICIER ?</w:t>
      </w:r>
    </w:p>
    <w:p w14:paraId="07EB5764" w14:textId="77777777" w:rsidR="009300A0" w:rsidRPr="00B559C9" w:rsidRDefault="009300A0" w:rsidP="009300A0">
      <w:pPr>
        <w:spacing w:after="120" w:line="0" w:lineRule="atLeast"/>
        <w:rPr>
          <w:rFonts w:ascii="Arial" w:hAnsi="Arial" w:cs="Arial"/>
          <w:sz w:val="26"/>
          <w:szCs w:val="26"/>
        </w:rPr>
      </w:pPr>
      <w:r w:rsidRPr="00B559C9">
        <w:rPr>
          <w:rFonts w:ascii="Arial" w:hAnsi="Arial" w:cs="Arial"/>
          <w:sz w:val="26"/>
          <w:szCs w:val="26"/>
        </w:rPr>
        <w:t>L’employeur peut demander la prise en charge de cette aide pour :</w:t>
      </w:r>
    </w:p>
    <w:p w14:paraId="6A844E66" w14:textId="1E6B839D" w:rsidR="009300A0" w:rsidRPr="00B559C9" w:rsidRDefault="009300A0" w:rsidP="009300A0">
      <w:pPr>
        <w:spacing w:after="120" w:line="0" w:lineRule="atLeast"/>
        <w:rPr>
          <w:rFonts w:ascii="Arial" w:hAnsi="Arial" w:cs="Arial"/>
          <w:sz w:val="26"/>
          <w:szCs w:val="26"/>
        </w:rPr>
      </w:pPr>
      <w:r w:rsidRPr="00B559C9">
        <w:rPr>
          <w:rFonts w:ascii="Arial" w:hAnsi="Arial" w:cs="Arial"/>
          <w:sz w:val="26"/>
          <w:szCs w:val="26"/>
        </w:rPr>
        <w:t>-</w:t>
      </w:r>
      <w:r w:rsidRPr="00B559C9">
        <w:rPr>
          <w:rFonts w:ascii="Arial" w:hAnsi="Arial" w:cs="Arial"/>
          <w:sz w:val="26"/>
          <w:szCs w:val="26"/>
        </w:rPr>
        <w:tab/>
        <w:t>les stagiaires étudiant ou élève (</w:t>
      </w:r>
      <w:r w:rsidR="00950B9B" w:rsidRPr="00B559C9">
        <w:rPr>
          <w:rFonts w:ascii="Arial" w:hAnsi="Arial" w:cs="Arial"/>
          <w:sz w:val="26"/>
          <w:szCs w:val="26"/>
        </w:rPr>
        <w:t>RQTH</w:t>
      </w:r>
      <w:r w:rsidRPr="00B559C9">
        <w:rPr>
          <w:rFonts w:ascii="Arial" w:hAnsi="Arial" w:cs="Arial"/>
          <w:sz w:val="26"/>
          <w:szCs w:val="26"/>
        </w:rPr>
        <w:t>)</w:t>
      </w:r>
    </w:p>
    <w:p w14:paraId="70C08C4C" w14:textId="77777777" w:rsidR="009300A0" w:rsidRPr="00B559C9" w:rsidRDefault="009300A0" w:rsidP="007F04D5">
      <w:pPr>
        <w:pStyle w:val="Paragraphedeliste"/>
        <w:numPr>
          <w:ilvl w:val="0"/>
          <w:numId w:val="43"/>
        </w:numPr>
        <w:spacing w:before="240" w:after="120"/>
        <w:rPr>
          <w:rFonts w:ascii="Arial" w:hAnsi="Arial" w:cs="Arial"/>
          <w:b/>
          <w:bCs/>
          <w:sz w:val="24"/>
          <w:szCs w:val="24"/>
        </w:rPr>
      </w:pPr>
      <w:r w:rsidRPr="00B559C9">
        <w:rPr>
          <w:rFonts w:ascii="Arial" w:hAnsi="Arial" w:cs="Arial"/>
          <w:b/>
          <w:bCs/>
          <w:sz w:val="24"/>
          <w:szCs w:val="24"/>
        </w:rPr>
        <w:t>LE CONTENU</w:t>
      </w:r>
    </w:p>
    <w:p w14:paraId="334CAB6F" w14:textId="18359279" w:rsidR="009300A0" w:rsidRPr="00B559C9" w:rsidRDefault="009300A0" w:rsidP="00731B26">
      <w:pPr>
        <w:spacing w:after="120" w:line="0" w:lineRule="atLeast"/>
        <w:rPr>
          <w:rFonts w:ascii="Arial" w:hAnsi="Arial" w:cs="Arial"/>
          <w:sz w:val="26"/>
          <w:szCs w:val="26"/>
        </w:rPr>
      </w:pPr>
      <w:r w:rsidRPr="00B559C9">
        <w:rPr>
          <w:rFonts w:ascii="Arial" w:hAnsi="Arial" w:cs="Arial"/>
          <w:sz w:val="26"/>
          <w:szCs w:val="26"/>
        </w:rPr>
        <w:t>Le FIPHFP prend en charge l’indemnité de stage des élèves et étudiants en situation de handicap effectuant un stage</w:t>
      </w:r>
      <w:r w:rsidR="00731B26" w:rsidRPr="00B559C9">
        <w:rPr>
          <w:rFonts w:ascii="Arial" w:hAnsi="Arial" w:cs="Arial"/>
          <w:sz w:val="26"/>
          <w:szCs w:val="26"/>
        </w:rPr>
        <w:t xml:space="preserve"> d’une durée minimale d’</w:t>
      </w:r>
      <w:r w:rsidRPr="00B559C9">
        <w:rPr>
          <w:rFonts w:ascii="Arial" w:hAnsi="Arial" w:cs="Arial"/>
          <w:sz w:val="26"/>
          <w:szCs w:val="26"/>
        </w:rPr>
        <w:t>1 mois.</w:t>
      </w:r>
    </w:p>
    <w:p w14:paraId="1F598476" w14:textId="77777777" w:rsidR="009300A0" w:rsidRPr="00B559C9" w:rsidRDefault="009300A0" w:rsidP="007F04D5">
      <w:pPr>
        <w:pStyle w:val="Paragraphedeliste"/>
        <w:numPr>
          <w:ilvl w:val="0"/>
          <w:numId w:val="43"/>
        </w:numPr>
        <w:spacing w:before="240" w:after="120"/>
        <w:rPr>
          <w:rFonts w:ascii="Arial" w:hAnsi="Arial" w:cs="Arial"/>
          <w:b/>
          <w:bCs/>
          <w:sz w:val="24"/>
          <w:szCs w:val="24"/>
        </w:rPr>
      </w:pPr>
      <w:r w:rsidRPr="00B559C9">
        <w:rPr>
          <w:rFonts w:ascii="Arial" w:hAnsi="Arial" w:cs="Arial"/>
          <w:b/>
          <w:bCs/>
          <w:sz w:val="24"/>
          <w:szCs w:val="24"/>
        </w:rPr>
        <w:t>QUEL MONTANT ?</w:t>
      </w:r>
    </w:p>
    <w:p w14:paraId="483B731D" w14:textId="28CCB6D7" w:rsidR="009300A0" w:rsidRPr="00B559C9" w:rsidRDefault="009300A0" w:rsidP="00964C97">
      <w:pPr>
        <w:spacing w:before="360" w:after="360"/>
        <w:rPr>
          <w:rFonts w:ascii="Arial" w:hAnsi="Arial" w:cs="Arial"/>
          <w:sz w:val="26"/>
          <w:szCs w:val="26"/>
          <w:lang w:val="fr-BE"/>
        </w:rPr>
      </w:pPr>
      <w:r w:rsidRPr="00B559C9">
        <w:rPr>
          <w:rFonts w:ascii="Arial" w:hAnsi="Arial" w:cs="Arial"/>
          <w:sz w:val="26"/>
          <w:szCs w:val="26"/>
          <w:lang w:val="fr-BE"/>
        </w:rPr>
        <w:t>Le FIPHFP prend en charge l’indemnité de stage</w:t>
      </w:r>
      <w:r w:rsidR="00964C97" w:rsidRPr="00B559C9">
        <w:rPr>
          <w:rFonts w:ascii="Arial" w:hAnsi="Arial" w:cs="Arial"/>
          <w:sz w:val="26"/>
          <w:szCs w:val="26"/>
          <w:lang w:val="fr-BE"/>
        </w:rPr>
        <w:t xml:space="preserve"> </w:t>
      </w:r>
      <w:r w:rsidR="00766D6B" w:rsidRPr="00B559C9">
        <w:rPr>
          <w:rFonts w:ascii="Arial" w:hAnsi="Arial" w:cs="Arial"/>
          <w:sz w:val="26"/>
          <w:szCs w:val="26"/>
        </w:rPr>
        <w:t xml:space="preserve">dans la limite </w:t>
      </w:r>
      <w:r w:rsidRPr="00B559C9">
        <w:rPr>
          <w:rFonts w:ascii="Arial" w:hAnsi="Arial" w:cs="Arial"/>
          <w:sz w:val="26"/>
          <w:szCs w:val="26"/>
          <w:lang w:val="fr-BE"/>
        </w:rPr>
        <w:t xml:space="preserve">du plafond horaire de la </w:t>
      </w:r>
      <w:r w:rsidR="00964C97" w:rsidRPr="00B559C9">
        <w:rPr>
          <w:rFonts w:ascii="Arial" w:hAnsi="Arial" w:cs="Arial"/>
          <w:sz w:val="26"/>
          <w:szCs w:val="26"/>
          <w:lang w:val="fr-BE"/>
        </w:rPr>
        <w:t>s</w:t>
      </w:r>
      <w:r w:rsidRPr="00B559C9">
        <w:rPr>
          <w:rFonts w:ascii="Arial" w:hAnsi="Arial" w:cs="Arial"/>
          <w:sz w:val="26"/>
          <w:szCs w:val="26"/>
          <w:lang w:val="fr-BE"/>
        </w:rPr>
        <w:t xml:space="preserve">écurité </w:t>
      </w:r>
      <w:r w:rsidR="00964C97" w:rsidRPr="00B559C9">
        <w:rPr>
          <w:rFonts w:ascii="Arial" w:hAnsi="Arial" w:cs="Arial"/>
          <w:sz w:val="26"/>
          <w:szCs w:val="26"/>
          <w:lang w:val="fr-BE"/>
        </w:rPr>
        <w:t>s</w:t>
      </w:r>
      <w:r w:rsidRPr="00B559C9">
        <w:rPr>
          <w:rFonts w:ascii="Arial" w:hAnsi="Arial" w:cs="Arial"/>
          <w:sz w:val="26"/>
          <w:szCs w:val="26"/>
          <w:lang w:val="fr-BE"/>
        </w:rPr>
        <w:t>ociale, pour une durée égale à 35 heures hebdomadaires.</w:t>
      </w:r>
    </w:p>
    <w:p w14:paraId="2BBC0DFB" w14:textId="77777777" w:rsidR="009300A0" w:rsidRPr="00B559C9" w:rsidRDefault="009300A0" w:rsidP="007F04D5">
      <w:pPr>
        <w:pStyle w:val="Paragraphedeliste"/>
        <w:numPr>
          <w:ilvl w:val="0"/>
          <w:numId w:val="43"/>
        </w:numPr>
        <w:spacing w:before="240" w:after="120"/>
        <w:rPr>
          <w:rFonts w:ascii="Arial" w:hAnsi="Arial" w:cs="Arial"/>
          <w:b/>
          <w:bCs/>
          <w:sz w:val="24"/>
          <w:szCs w:val="24"/>
        </w:rPr>
      </w:pPr>
      <w:r w:rsidRPr="00B559C9">
        <w:rPr>
          <w:rFonts w:ascii="Arial" w:hAnsi="Arial" w:cs="Arial"/>
          <w:b/>
          <w:bCs/>
          <w:sz w:val="24"/>
          <w:szCs w:val="24"/>
        </w:rPr>
        <w:t>RÈGLES DE CUMUL</w:t>
      </w:r>
    </w:p>
    <w:p w14:paraId="687125FB" w14:textId="1C03808C" w:rsidR="009300A0" w:rsidRPr="00B559C9" w:rsidRDefault="009300A0" w:rsidP="009300A0">
      <w:pPr>
        <w:rPr>
          <w:rFonts w:ascii="Arial" w:hAnsi="Arial" w:cs="Arial"/>
          <w:sz w:val="26"/>
          <w:szCs w:val="26"/>
        </w:rPr>
      </w:pPr>
      <w:r w:rsidRPr="00B559C9">
        <w:rPr>
          <w:rFonts w:ascii="Arial" w:hAnsi="Arial" w:cs="Arial"/>
          <w:sz w:val="26"/>
          <w:szCs w:val="26"/>
        </w:rPr>
        <w:t>L’aide est cumulable avec les autres aides du FIPHFP.</w:t>
      </w:r>
    </w:p>
    <w:p w14:paraId="57CAF92E" w14:textId="606FCCDF" w:rsidR="009300A0" w:rsidRPr="00B559C9" w:rsidRDefault="008E5489" w:rsidP="007F04D5">
      <w:pPr>
        <w:pStyle w:val="Paragraphedeliste"/>
        <w:numPr>
          <w:ilvl w:val="0"/>
          <w:numId w:val="43"/>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20C6423D" w14:textId="77777777" w:rsidR="009300A0" w:rsidRPr="00B559C9" w:rsidRDefault="009300A0" w:rsidP="009300A0">
      <w:pPr>
        <w:spacing w:after="120"/>
        <w:rPr>
          <w:rFonts w:ascii="Arial" w:hAnsi="Arial" w:cs="Arial"/>
          <w:sz w:val="26"/>
          <w:szCs w:val="26"/>
        </w:rPr>
      </w:pPr>
      <w:r w:rsidRPr="00B559C9">
        <w:rPr>
          <w:rFonts w:ascii="Arial" w:hAnsi="Arial" w:cs="Arial"/>
          <w:sz w:val="26"/>
          <w:szCs w:val="26"/>
        </w:rPr>
        <w:t>Cette aide est mobilisable pour chaque stage.</w:t>
      </w:r>
    </w:p>
    <w:p w14:paraId="70E7E08B" w14:textId="77777777" w:rsidR="009300A0" w:rsidRPr="00B559C9" w:rsidRDefault="009300A0" w:rsidP="009300A0">
      <w:pPr>
        <w:rPr>
          <w:rFonts w:ascii="Arial" w:hAnsi="Arial" w:cs="Arial"/>
          <w:sz w:val="26"/>
          <w:szCs w:val="26"/>
        </w:rPr>
      </w:pPr>
      <w:r w:rsidRPr="00B559C9">
        <w:rPr>
          <w:rFonts w:ascii="Arial" w:hAnsi="Arial" w:cs="Arial"/>
          <w:sz w:val="26"/>
          <w:szCs w:val="26"/>
        </w:rPr>
        <w:br w:type="page"/>
      </w:r>
    </w:p>
    <w:p w14:paraId="1B485FCE" w14:textId="77777777"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bookmarkStart w:id="56" w:name="_Hlk70080598"/>
      <w:r w:rsidRPr="00B559C9">
        <w:rPr>
          <w:rFonts w:ascii="Arial" w:hAnsi="Arial" w:cs="Arial"/>
          <w:color w:val="F2F2F2" w:themeColor="background1" w:themeShade="F2"/>
          <w:sz w:val="36"/>
          <w:szCs w:val="36"/>
        </w:rPr>
        <w:lastRenderedPageBreak/>
        <w:t>10. Indemnité de stage</w:t>
      </w:r>
    </w:p>
    <w:p w14:paraId="2D84039A"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3C8B042F"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6BB975C7" w14:textId="3A3D9B86" w:rsidR="002B53D0" w:rsidRPr="00B559C9" w:rsidRDefault="002B53D0" w:rsidP="002B53D0">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44E8476F" w14:textId="77777777"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1E0935C8" w14:textId="77777777" w:rsidR="002B53D0" w:rsidRPr="00B559C9" w:rsidRDefault="002B53D0" w:rsidP="002B53D0">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626105EE" w14:textId="77777777"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F2D7838" w14:textId="000D3C35" w:rsidR="002B53D0" w:rsidRPr="00B559C9" w:rsidRDefault="002B53D0" w:rsidP="002B53D0">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4E69C061" w14:textId="7CE91761"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Convention de stage </w:t>
      </w:r>
    </w:p>
    <w:p w14:paraId="34C11B20" w14:textId="31916880" w:rsidR="009300A0" w:rsidRPr="00B559C9" w:rsidRDefault="00266CBA" w:rsidP="00142543">
      <w:pPr>
        <w:spacing w:before="240" w:after="240"/>
        <w:ind w:left="284" w:hanging="284"/>
        <w:rPr>
          <w:rFonts w:ascii="Arial" w:hAnsi="Arial" w:cs="Arial"/>
          <w:color w:val="002060"/>
          <w:sz w:val="26"/>
          <w:szCs w:val="26"/>
        </w:rPr>
      </w:pPr>
      <w:r w:rsidRPr="00B559C9">
        <w:rPr>
          <w:rFonts w:ascii="Arial" w:hAnsi="Arial" w:cs="Arial"/>
          <w:b/>
          <w:bCs/>
          <w:color w:val="002060"/>
          <w:kern w:val="24"/>
          <w:sz w:val="26"/>
          <w:szCs w:val="26"/>
        </w:rPr>
        <w:t xml:space="preserve">4 </w:t>
      </w:r>
      <w:r w:rsidR="00E64245" w:rsidRPr="00B559C9">
        <w:rPr>
          <w:rFonts w:ascii="Arial" w:hAnsi="Arial" w:cs="Arial"/>
          <w:b/>
          <w:bCs/>
          <w:color w:val="002060"/>
          <w:kern w:val="24"/>
          <w:sz w:val="26"/>
          <w:szCs w:val="26"/>
        </w:rPr>
        <w:t xml:space="preserve">/ </w:t>
      </w:r>
      <w:r w:rsidR="00142543" w:rsidRPr="00B559C9">
        <w:rPr>
          <w:rFonts w:ascii="Arial" w:hAnsi="Arial" w:cs="Arial"/>
          <w:b/>
          <w:bCs/>
          <w:color w:val="002060"/>
          <w:kern w:val="24"/>
          <w:sz w:val="26"/>
          <w:szCs w:val="26"/>
        </w:rPr>
        <w:t xml:space="preserve">Etat </w:t>
      </w:r>
      <w:r w:rsidR="00821800" w:rsidRPr="00B559C9">
        <w:rPr>
          <w:rFonts w:ascii="Arial" w:hAnsi="Arial" w:cs="Arial"/>
          <w:b/>
          <w:bCs/>
          <w:color w:val="002060"/>
          <w:kern w:val="24"/>
          <w:sz w:val="26"/>
          <w:szCs w:val="26"/>
        </w:rPr>
        <w:t xml:space="preserve">déclaratif </w:t>
      </w:r>
      <w:r w:rsidR="00142543" w:rsidRPr="00B559C9">
        <w:rPr>
          <w:rFonts w:ascii="Arial" w:hAnsi="Arial" w:cs="Arial"/>
          <w:b/>
          <w:bCs/>
          <w:color w:val="002060"/>
          <w:kern w:val="24"/>
          <w:sz w:val="26"/>
          <w:szCs w:val="26"/>
        </w:rPr>
        <w:t xml:space="preserve">certifié conforme de prise en charge de l'indemnité de stage </w:t>
      </w:r>
      <w:r w:rsidR="00BB2AAB" w:rsidRPr="00B559C9">
        <w:rPr>
          <w:rFonts w:ascii="Arial" w:hAnsi="Arial" w:cs="Arial"/>
          <w:b/>
          <w:bCs/>
          <w:color w:val="002060"/>
          <w:kern w:val="24"/>
          <w:sz w:val="26"/>
          <w:szCs w:val="26"/>
        </w:rPr>
        <w:t>(pour une demande d’accord préalable)</w:t>
      </w:r>
    </w:p>
    <w:p w14:paraId="65BE6833" w14:textId="077E533D" w:rsidR="00731B26" w:rsidRPr="00B559C9" w:rsidRDefault="00142543" w:rsidP="007F04D5">
      <w:pPr>
        <w:pStyle w:val="Paragraphedeliste"/>
        <w:numPr>
          <w:ilvl w:val="0"/>
          <w:numId w:val="14"/>
        </w:numPr>
        <w:spacing w:after="120"/>
        <w:ind w:left="924" w:hanging="357"/>
        <w:rPr>
          <w:rFonts w:ascii="Arial" w:hAnsi="Arial" w:cs="Arial"/>
          <w:color w:val="002060"/>
          <w:sz w:val="26"/>
          <w:szCs w:val="26"/>
        </w:rPr>
      </w:pPr>
      <w:r w:rsidRPr="00B559C9">
        <w:rPr>
          <w:rFonts w:ascii="Arial" w:hAnsi="Arial" w:cs="Arial"/>
          <w:color w:val="002060"/>
          <w:sz w:val="26"/>
          <w:szCs w:val="26"/>
        </w:rPr>
        <w:t xml:space="preserve">Etat </w:t>
      </w:r>
      <w:r w:rsidR="00821800" w:rsidRPr="00B559C9">
        <w:rPr>
          <w:rFonts w:ascii="Arial" w:hAnsi="Arial" w:cs="Arial"/>
          <w:color w:val="002060"/>
          <w:sz w:val="26"/>
          <w:szCs w:val="26"/>
        </w:rPr>
        <w:t xml:space="preserve">déclaratif </w:t>
      </w:r>
      <w:r w:rsidRPr="00B559C9">
        <w:rPr>
          <w:rFonts w:ascii="Arial" w:hAnsi="Arial" w:cs="Arial"/>
          <w:color w:val="002060"/>
          <w:sz w:val="26"/>
          <w:szCs w:val="26"/>
        </w:rPr>
        <w:t xml:space="preserve">certifié conforme de prise en charge de l'indemnité de stage </w:t>
      </w:r>
    </w:p>
    <w:p w14:paraId="38014814" w14:textId="4B6191DB" w:rsidR="00950B9B" w:rsidRPr="00B559C9" w:rsidRDefault="00950B9B" w:rsidP="00731B26">
      <w:pPr>
        <w:spacing w:after="120"/>
        <w:ind w:left="567"/>
        <w:rPr>
          <w:rFonts w:ascii="Arial" w:hAnsi="Arial" w:cs="Arial"/>
          <w:color w:val="002060"/>
          <w:sz w:val="26"/>
          <w:szCs w:val="26"/>
          <w:u w:val="single"/>
        </w:rPr>
      </w:pPr>
      <w:r w:rsidRPr="00B559C9">
        <w:rPr>
          <w:rFonts w:ascii="Arial" w:hAnsi="Arial" w:cs="Arial"/>
          <w:color w:val="002060"/>
          <w:sz w:val="26"/>
          <w:szCs w:val="26"/>
          <w:u w:val="single"/>
        </w:rPr>
        <w:t>L’utilisation du modèle d’attestation est obligatoire.</w:t>
      </w:r>
    </w:p>
    <w:p w14:paraId="02C00463" w14:textId="7125A283" w:rsidR="00BB2AAB" w:rsidRPr="00B559C9" w:rsidRDefault="00266CBA" w:rsidP="00142543">
      <w:pPr>
        <w:spacing w:before="240" w:after="240"/>
        <w:ind w:left="284" w:hanging="284"/>
        <w:rPr>
          <w:rFonts w:ascii="Arial" w:hAnsi="Arial" w:cs="Arial"/>
          <w:b/>
          <w:bCs/>
          <w:color w:val="002060"/>
          <w:kern w:val="24"/>
          <w:sz w:val="26"/>
          <w:szCs w:val="26"/>
        </w:rPr>
      </w:pPr>
      <w:r w:rsidRPr="00B559C9">
        <w:rPr>
          <w:rFonts w:ascii="Arial" w:hAnsi="Arial" w:cs="Arial"/>
          <w:b/>
          <w:bCs/>
          <w:color w:val="002060"/>
          <w:kern w:val="24"/>
          <w:sz w:val="26"/>
          <w:szCs w:val="26"/>
        </w:rPr>
        <w:t xml:space="preserve">5 </w:t>
      </w:r>
      <w:r w:rsidR="00BB2AAB" w:rsidRPr="00B559C9">
        <w:rPr>
          <w:rFonts w:ascii="Arial" w:hAnsi="Arial" w:cs="Arial"/>
          <w:b/>
          <w:bCs/>
          <w:color w:val="002060"/>
          <w:kern w:val="24"/>
          <w:sz w:val="26"/>
          <w:szCs w:val="26"/>
        </w:rPr>
        <w:t xml:space="preserve">/ </w:t>
      </w:r>
      <w:r w:rsidR="00142543" w:rsidRPr="00B559C9">
        <w:rPr>
          <w:rFonts w:ascii="Arial" w:hAnsi="Arial" w:cs="Arial"/>
          <w:b/>
          <w:bCs/>
          <w:color w:val="002060"/>
          <w:kern w:val="24"/>
          <w:sz w:val="26"/>
          <w:szCs w:val="26"/>
        </w:rPr>
        <w:t xml:space="preserve">Etat certifié conforme de prise en charge de l'indemnité de stage </w:t>
      </w:r>
      <w:r w:rsidR="00BB2AAB" w:rsidRPr="00B559C9">
        <w:rPr>
          <w:rFonts w:ascii="Arial" w:hAnsi="Arial" w:cs="Arial"/>
          <w:b/>
          <w:bCs/>
          <w:color w:val="002060"/>
          <w:kern w:val="24"/>
          <w:sz w:val="26"/>
          <w:szCs w:val="26"/>
        </w:rPr>
        <w:t>pour la période concernée (pour la demande de remboursement).</w:t>
      </w:r>
    </w:p>
    <w:p w14:paraId="424682A7" w14:textId="77BC224C" w:rsidR="00142543" w:rsidRPr="00B559C9" w:rsidRDefault="00142543" w:rsidP="007F04D5">
      <w:pPr>
        <w:pStyle w:val="Paragraphedeliste"/>
        <w:numPr>
          <w:ilvl w:val="0"/>
          <w:numId w:val="14"/>
        </w:numPr>
        <w:spacing w:after="120"/>
        <w:ind w:left="924" w:hanging="357"/>
        <w:rPr>
          <w:rFonts w:ascii="Arial" w:hAnsi="Arial" w:cs="Arial"/>
          <w:color w:val="002060"/>
          <w:sz w:val="26"/>
          <w:szCs w:val="26"/>
        </w:rPr>
      </w:pPr>
      <w:r w:rsidRPr="00B559C9">
        <w:rPr>
          <w:rFonts w:ascii="Arial" w:hAnsi="Arial" w:cs="Arial"/>
          <w:color w:val="002060"/>
          <w:sz w:val="26"/>
          <w:szCs w:val="26"/>
        </w:rPr>
        <w:t xml:space="preserve">Etat </w:t>
      </w:r>
      <w:r w:rsidR="00821800" w:rsidRPr="00B559C9">
        <w:rPr>
          <w:rFonts w:ascii="Arial" w:hAnsi="Arial" w:cs="Arial"/>
          <w:color w:val="002060"/>
          <w:sz w:val="26"/>
          <w:szCs w:val="26"/>
        </w:rPr>
        <w:t xml:space="preserve">déclaratif </w:t>
      </w:r>
      <w:r w:rsidRPr="00B559C9">
        <w:rPr>
          <w:rFonts w:ascii="Arial" w:hAnsi="Arial" w:cs="Arial"/>
          <w:color w:val="002060"/>
          <w:sz w:val="26"/>
          <w:szCs w:val="26"/>
        </w:rPr>
        <w:t xml:space="preserve">certifié conforme de prise en charge de l'indemnité de stage </w:t>
      </w:r>
    </w:p>
    <w:p w14:paraId="6FA206F3" w14:textId="34B90ECF" w:rsidR="00BB2AAB" w:rsidRPr="00B559C9" w:rsidRDefault="00BB2AAB" w:rsidP="00BB2AAB">
      <w:pPr>
        <w:spacing w:after="120"/>
        <w:ind w:left="567"/>
        <w:rPr>
          <w:rFonts w:ascii="Arial" w:hAnsi="Arial" w:cs="Arial"/>
          <w:color w:val="002060"/>
          <w:sz w:val="26"/>
          <w:szCs w:val="26"/>
          <w:u w:val="single"/>
        </w:rPr>
      </w:pPr>
      <w:r w:rsidRPr="00B559C9">
        <w:rPr>
          <w:rFonts w:ascii="Arial" w:hAnsi="Arial" w:cs="Arial"/>
          <w:color w:val="002060"/>
          <w:sz w:val="26"/>
          <w:szCs w:val="26"/>
          <w:u w:val="single"/>
        </w:rPr>
        <w:t>L’utilisation du modèle d’attestation est obligatoire.</w:t>
      </w:r>
    </w:p>
    <w:p w14:paraId="2C8DB934" w14:textId="2F6013E7" w:rsidR="009300A0" w:rsidRPr="00B559C9" w:rsidRDefault="00266CBA" w:rsidP="00066A4D">
      <w:pPr>
        <w:spacing w:before="240" w:after="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6 </w:t>
      </w:r>
      <w:r w:rsidR="00E64245" w:rsidRPr="00B559C9">
        <w:rPr>
          <w:rFonts w:ascii="Arial" w:hAnsi="Arial" w:cs="Arial"/>
          <w:b/>
          <w:bCs/>
          <w:color w:val="002060"/>
          <w:kern w:val="24"/>
          <w:sz w:val="26"/>
          <w:szCs w:val="26"/>
        </w:rPr>
        <w:t xml:space="preserve">/ </w:t>
      </w:r>
      <w:r w:rsidR="009300A0" w:rsidRPr="00B559C9">
        <w:rPr>
          <w:rFonts w:ascii="Arial" w:hAnsi="Arial" w:cs="Arial"/>
          <w:b/>
          <w:bCs/>
          <w:color w:val="002060"/>
          <w:kern w:val="24"/>
          <w:sz w:val="26"/>
          <w:szCs w:val="26"/>
        </w:rPr>
        <w:t>RIB de l’employeur</w:t>
      </w:r>
    </w:p>
    <w:p w14:paraId="13E8620F" w14:textId="6C0EBD50" w:rsidR="00801E14" w:rsidRPr="00B559C9" w:rsidRDefault="00801E14">
      <w:pPr>
        <w:jc w:val="left"/>
        <w:rPr>
          <w:rFonts w:ascii="Arial" w:hAnsi="Arial" w:cs="Arial"/>
          <w:b/>
          <w:bCs/>
          <w:color w:val="002060"/>
          <w:kern w:val="24"/>
          <w:sz w:val="26"/>
          <w:szCs w:val="26"/>
        </w:rPr>
      </w:pPr>
      <w:r w:rsidRPr="00B559C9">
        <w:rPr>
          <w:rFonts w:ascii="Arial" w:hAnsi="Arial" w:cs="Arial"/>
          <w:b/>
          <w:bCs/>
          <w:color w:val="002060"/>
          <w:kern w:val="24"/>
          <w:sz w:val="26"/>
          <w:szCs w:val="26"/>
        </w:rPr>
        <w:br w:type="page"/>
      </w:r>
    </w:p>
    <w:p w14:paraId="4E7E3B49" w14:textId="2FEBFAA3" w:rsidR="00B0512D" w:rsidRPr="00B559C9" w:rsidRDefault="00B0512D" w:rsidP="00B0512D">
      <w:pPr>
        <w:pStyle w:val="Titre4"/>
        <w:ind w:left="1418" w:hanging="1418"/>
        <w:jc w:val="left"/>
        <w:rPr>
          <w:rFonts w:ascii="Arial" w:hAnsi="Arial"/>
          <w:kern w:val="36"/>
          <w:sz w:val="48"/>
          <w:szCs w:val="48"/>
        </w:rPr>
      </w:pPr>
      <w:bookmarkStart w:id="57" w:name="_Toc112915802"/>
      <w:bookmarkEnd w:id="56"/>
      <w:r w:rsidRPr="00B559C9">
        <w:rPr>
          <w:rFonts w:ascii="Arial" w:hAnsi="Arial"/>
          <w:kern w:val="36"/>
          <w:sz w:val="48"/>
          <w:szCs w:val="48"/>
        </w:rPr>
        <w:lastRenderedPageBreak/>
        <w:t>Prime à l’insertion vers le milieu ordinaire</w:t>
      </w:r>
      <w:bookmarkEnd w:id="57"/>
    </w:p>
    <w:p w14:paraId="5BB5506F" w14:textId="3D3C6139" w:rsidR="00B0512D" w:rsidRPr="00B559C9" w:rsidRDefault="00216A40" w:rsidP="00B0512D">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Création</w:t>
      </w:r>
      <w:r w:rsidR="00B0512D" w:rsidRPr="00B559C9">
        <w:rPr>
          <w:rFonts w:ascii="Arial" w:hAnsi="Arial" w:cs="Arial"/>
          <w:color w:val="333333"/>
          <w:sz w:val="28"/>
          <w:szCs w:val="28"/>
        </w:rPr>
        <w:t xml:space="preserve"> le 01/0</w:t>
      </w:r>
      <w:r w:rsidR="00A12B1F" w:rsidRPr="00B559C9">
        <w:rPr>
          <w:rFonts w:ascii="Arial" w:hAnsi="Arial" w:cs="Arial"/>
          <w:color w:val="333333"/>
          <w:sz w:val="28"/>
          <w:szCs w:val="28"/>
        </w:rPr>
        <w:t>9</w:t>
      </w:r>
      <w:r w:rsidR="00B0512D" w:rsidRPr="00B559C9">
        <w:rPr>
          <w:rFonts w:ascii="Arial" w:hAnsi="Arial" w:cs="Arial"/>
          <w:color w:val="333333"/>
          <w:sz w:val="28"/>
          <w:szCs w:val="28"/>
        </w:rPr>
        <w:t>/2022</w:t>
      </w:r>
    </w:p>
    <w:p w14:paraId="55DBA843" w14:textId="77777777" w:rsidR="00B0512D" w:rsidRPr="00B559C9" w:rsidRDefault="00B0512D" w:rsidP="00B0512D">
      <w:pPr>
        <w:shd w:val="clear" w:color="auto" w:fill="F2F2F2" w:themeFill="background1" w:themeFillShade="F2"/>
        <w:rPr>
          <w:rFonts w:ascii="Arial" w:hAnsi="Arial" w:cs="Arial"/>
          <w:color w:val="20001F"/>
          <w:sz w:val="28"/>
          <w:szCs w:val="28"/>
          <w:shd w:val="clear" w:color="auto" w:fill="F5F2EE"/>
        </w:rPr>
      </w:pPr>
    </w:p>
    <w:p w14:paraId="0EB3D576" w14:textId="68BA1A47" w:rsidR="009E700B" w:rsidRPr="00B559C9" w:rsidRDefault="00B0512D" w:rsidP="00794073">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 xml:space="preserve">Cette </w:t>
      </w:r>
      <w:r w:rsidR="009E700B" w:rsidRPr="00B559C9">
        <w:rPr>
          <w:rFonts w:ascii="Arial" w:hAnsi="Arial" w:cs="Arial"/>
          <w:color w:val="000000" w:themeColor="text1"/>
          <w:sz w:val="28"/>
          <w:szCs w:val="28"/>
          <w:shd w:val="clear" w:color="auto" w:fill="F5F2EE"/>
        </w:rPr>
        <w:t xml:space="preserve">prime versée à l’employeur </w:t>
      </w:r>
      <w:r w:rsidRPr="00B559C9">
        <w:rPr>
          <w:rFonts w:ascii="Arial" w:hAnsi="Arial" w:cs="Arial"/>
          <w:color w:val="000000" w:themeColor="text1"/>
          <w:sz w:val="28"/>
          <w:szCs w:val="28"/>
          <w:shd w:val="clear" w:color="auto" w:fill="F5F2EE"/>
        </w:rPr>
        <w:t xml:space="preserve">vise à </w:t>
      </w:r>
      <w:r w:rsidR="009E700B" w:rsidRPr="00B559C9">
        <w:rPr>
          <w:rFonts w:ascii="Arial" w:hAnsi="Arial" w:cs="Arial"/>
          <w:color w:val="000000" w:themeColor="text1"/>
          <w:sz w:val="28"/>
          <w:szCs w:val="28"/>
          <w:shd w:val="clear" w:color="auto" w:fill="F5F2EE"/>
        </w:rPr>
        <w:t>faciliter</w:t>
      </w:r>
      <w:r w:rsidRPr="00B559C9">
        <w:rPr>
          <w:rFonts w:ascii="Arial" w:hAnsi="Arial" w:cs="Arial"/>
          <w:color w:val="000000" w:themeColor="text1"/>
          <w:sz w:val="28"/>
          <w:szCs w:val="28"/>
          <w:shd w:val="clear" w:color="auto" w:fill="F5F2EE"/>
        </w:rPr>
        <w:t xml:space="preserve"> </w:t>
      </w:r>
      <w:r w:rsidR="009E700B" w:rsidRPr="00B559C9">
        <w:rPr>
          <w:rFonts w:ascii="Arial" w:hAnsi="Arial" w:cs="Arial"/>
          <w:color w:val="000000" w:themeColor="text1"/>
          <w:sz w:val="28"/>
          <w:szCs w:val="28"/>
          <w:shd w:val="clear" w:color="auto" w:fill="F5F2EE"/>
        </w:rPr>
        <w:t>le dispositif d’entrée progressive sur le marché du travail des travailleurs d’ESAT qui ont la possibilité de cumuler une activité professionnelle à temps partiel en ESAT avec un contrat de travail à temps partiel auprès d’un employeur public.</w:t>
      </w:r>
    </w:p>
    <w:p w14:paraId="143DC630" w14:textId="450A4932" w:rsidR="003A4C5D" w:rsidRPr="00B559C9" w:rsidRDefault="00747122"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color w:val="000000" w:themeColor="text1"/>
          <w:sz w:val="28"/>
          <w:szCs w:val="28"/>
          <w:shd w:val="clear" w:color="auto" w:fill="F5F2EE"/>
        </w:rPr>
        <w:t>Le montant de la prime est de 2000 euros.</w:t>
      </w:r>
    </w:p>
    <w:p w14:paraId="5C5F4475" w14:textId="77777777" w:rsidR="00B0512D" w:rsidRPr="00B559C9" w:rsidRDefault="00B0512D" w:rsidP="00B0512D">
      <w:pPr>
        <w:jc w:val="left"/>
        <w:rPr>
          <w:rFonts w:ascii="Arial" w:hAnsi="Arial" w:cs="Arial"/>
          <w:sz w:val="24"/>
        </w:rPr>
      </w:pPr>
      <w:r w:rsidRPr="00B559C9">
        <w:rPr>
          <w:rFonts w:ascii="Arial" w:hAnsi="Arial" w:cs="Arial"/>
          <w:sz w:val="24"/>
        </w:rPr>
        <w:br w:type="page"/>
      </w:r>
    </w:p>
    <w:p w14:paraId="4DD21E5C" w14:textId="1EEB457B" w:rsidR="00B0512D" w:rsidRPr="00B559C9" w:rsidRDefault="00801E14" w:rsidP="00B0512D">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11.</w:t>
      </w:r>
      <w:r w:rsidRPr="00B559C9">
        <w:rPr>
          <w:rFonts w:ascii="Arial" w:hAnsi="Arial" w:cs="Arial"/>
          <w:color w:val="F2F2F2" w:themeColor="background1" w:themeShade="F2"/>
          <w:sz w:val="36"/>
          <w:szCs w:val="36"/>
        </w:rPr>
        <w:tab/>
        <w:t>Prime à l’insertion vers le milieu ordinaire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B0512D" w:rsidRPr="00B559C9" w14:paraId="2C0FF907"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10E391CE" w14:textId="77777777" w:rsidR="00B0512D" w:rsidRPr="00B559C9" w:rsidRDefault="00B0512D" w:rsidP="001C1CD7">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055D5246" w14:textId="77777777" w:rsidR="00B0512D" w:rsidRPr="00B559C9" w:rsidRDefault="00B0512D" w:rsidP="001C1CD7">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6829F103" w14:textId="77777777" w:rsidR="00B0512D" w:rsidRPr="00B559C9" w:rsidRDefault="00B0512D" w:rsidP="001C1CD7">
            <w:pPr>
              <w:jc w:val="center"/>
              <w:rPr>
                <w:rFonts w:ascii="Arial" w:hAnsi="Arial" w:cs="Arial"/>
                <w:b/>
                <w:bCs/>
                <w:color w:val="000000"/>
              </w:rPr>
            </w:pPr>
            <w:r w:rsidRPr="00B559C9">
              <w:rPr>
                <w:rFonts w:ascii="Arial" w:hAnsi="Arial" w:cs="Arial"/>
                <w:b/>
                <w:bCs/>
                <w:color w:val="000000"/>
              </w:rPr>
              <w:t>Aide Mobilisable</w:t>
            </w:r>
          </w:p>
        </w:tc>
      </w:tr>
      <w:tr w:rsidR="00B0512D" w:rsidRPr="00B559C9" w14:paraId="3D711E23"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7BD13B76" w14:textId="77777777" w:rsidR="00B0512D" w:rsidRPr="00B559C9" w:rsidRDefault="00B0512D" w:rsidP="001C1CD7">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4E3075E"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49E7166"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183A2935"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79DF484"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1BA3096" w14:textId="77777777" w:rsidR="00B0512D" w:rsidRPr="00B559C9" w:rsidRDefault="00B0512D" w:rsidP="001C1CD7">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EE6D305"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663F5D5B"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0A4B8730"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E8DE101" w14:textId="77777777" w:rsidR="00B0512D" w:rsidRPr="00B559C9" w:rsidRDefault="00B0512D" w:rsidP="001C1CD7">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3FDAF6A"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60A6D7C4"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7ED62F9"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8FAA80C" w14:textId="77777777" w:rsidR="00B0512D" w:rsidRPr="00B559C9" w:rsidRDefault="00B0512D" w:rsidP="001C1CD7">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30DBA0A"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65C0B92D"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7BB054A3" w14:textId="77777777" w:rsidR="00B0512D" w:rsidRPr="00B559C9" w:rsidRDefault="00B0512D" w:rsidP="001C1CD7">
            <w:pPr>
              <w:rPr>
                <w:rFonts w:ascii="Arial" w:hAnsi="Arial" w:cs="Arial"/>
                <w:b/>
                <w:bCs/>
                <w:color w:val="000000"/>
              </w:rPr>
            </w:pPr>
            <w:r w:rsidRPr="00B559C9">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6ABFAA2"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EBAF7C8"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21B904EA"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D8CE790"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19C4E97" w14:textId="77777777" w:rsidR="00B0512D" w:rsidRPr="00B559C9" w:rsidRDefault="00B0512D" w:rsidP="001C1CD7">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47FB113"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075C9748"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1FE44C5"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2A12983" w14:textId="77777777" w:rsidR="00B0512D" w:rsidRPr="00B559C9" w:rsidRDefault="00B0512D" w:rsidP="001C1CD7">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BC2484E"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3743DAF8"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06244874" w14:textId="77777777" w:rsidR="00B0512D" w:rsidRPr="00B559C9" w:rsidRDefault="00B0512D" w:rsidP="001C1CD7">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8FC2C75"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D4265B0"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000B894F"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1342141"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7EC8732" w14:textId="77777777" w:rsidR="00B0512D" w:rsidRPr="00B559C9" w:rsidRDefault="00B0512D" w:rsidP="001C1CD7">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80B2EB5"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238214B3"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59F4DFA"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B7F4517" w14:textId="77777777" w:rsidR="00B0512D" w:rsidRPr="00B559C9" w:rsidRDefault="00B0512D" w:rsidP="001C1CD7">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C8A5F98"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1CA9514D"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5060DFA2" w14:textId="77777777" w:rsidR="00B0512D" w:rsidRPr="00B559C9" w:rsidRDefault="00B0512D" w:rsidP="001C1CD7">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F702411"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C246E53"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6FBBB5B5"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6A0C739"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1079DCB" w14:textId="77777777" w:rsidR="00B0512D" w:rsidRPr="00B559C9" w:rsidRDefault="00B0512D" w:rsidP="001C1CD7">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C3D1E2F"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3566BE46"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F36D4C9"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58DCDCE" w14:textId="77777777" w:rsidR="00B0512D" w:rsidRPr="00B559C9" w:rsidRDefault="00B0512D" w:rsidP="001C1CD7">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C1D26CF"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16D4690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19E4CA3" w14:textId="77777777" w:rsidR="00B0512D" w:rsidRPr="00B559C9" w:rsidRDefault="00B0512D" w:rsidP="001C1CD7">
            <w:pPr>
              <w:rPr>
                <w:rFonts w:ascii="Arial" w:hAnsi="Arial" w:cs="Arial"/>
                <w:b/>
                <w:bCs/>
                <w:color w:val="000000"/>
              </w:rPr>
            </w:pPr>
            <w:r w:rsidRPr="00B559C9">
              <w:rPr>
                <w:rFonts w:ascii="Arial" w:hAnsi="Arial" w:cs="Arial"/>
                <w:b/>
                <w:bCs/>
                <w:color w:val="000000"/>
              </w:rPr>
              <w:t>Apprenti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0EECE72"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472E553"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3941E174"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DCD52FB" w14:textId="77777777" w:rsidR="00B0512D" w:rsidRPr="00B559C9" w:rsidRDefault="00B0512D" w:rsidP="001C1CD7">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8F55E8B" w14:textId="77777777" w:rsidR="00B0512D" w:rsidRPr="00B559C9" w:rsidRDefault="00B0512D" w:rsidP="001C1CD7">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838E1F8" w14:textId="77777777" w:rsidR="00B0512D" w:rsidRPr="00B559C9" w:rsidRDefault="00B0512D" w:rsidP="001C1CD7">
            <w:pPr>
              <w:jc w:val="center"/>
              <w:rPr>
                <w:rFonts w:ascii="Arial" w:hAnsi="Arial" w:cs="Arial"/>
              </w:rPr>
            </w:pPr>
            <w:r w:rsidRPr="00B559C9">
              <w:rPr>
                <w:rFonts w:ascii="Arial" w:hAnsi="Arial" w:cs="Arial"/>
              </w:rPr>
              <w:t>NON</w:t>
            </w:r>
          </w:p>
        </w:tc>
      </w:tr>
      <w:tr w:rsidR="00B0512D" w:rsidRPr="00B559C9" w14:paraId="10FC692B"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F72EA72" w14:textId="77777777" w:rsidR="00B0512D" w:rsidRPr="00B559C9" w:rsidRDefault="00B0512D" w:rsidP="001C1CD7">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698DFF1"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1D41A2A"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07D303EB"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E5B5B08" w14:textId="77777777" w:rsidR="00B0512D" w:rsidRPr="00B559C9" w:rsidRDefault="00B0512D" w:rsidP="001C1CD7">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1C01587"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106AACB"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74A1A11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549FD80" w14:textId="77777777" w:rsidR="00B0512D" w:rsidRPr="00B559C9" w:rsidRDefault="00B0512D" w:rsidP="001C1CD7">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28EFB01"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2403799" w14:textId="4EF24B29" w:rsidR="00B0512D" w:rsidRPr="00B559C9" w:rsidRDefault="00801E14" w:rsidP="001C1CD7">
            <w:pPr>
              <w:jc w:val="center"/>
              <w:rPr>
                <w:rFonts w:ascii="Arial" w:hAnsi="Arial" w:cs="Arial"/>
                <w:color w:val="000000"/>
              </w:rPr>
            </w:pPr>
            <w:r w:rsidRPr="00B559C9">
              <w:rPr>
                <w:rFonts w:ascii="Arial" w:hAnsi="Arial" w:cs="Arial"/>
                <w:color w:val="000000"/>
              </w:rPr>
              <w:t>NON</w:t>
            </w:r>
          </w:p>
        </w:tc>
      </w:tr>
      <w:tr w:rsidR="00B0512D" w:rsidRPr="00B559C9" w14:paraId="49FAF9F8"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77AD5475" w14:textId="77777777" w:rsidR="00B0512D" w:rsidRPr="00B559C9" w:rsidRDefault="00B0512D" w:rsidP="001C1CD7">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4F8DF554"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140975DA"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9275B7" w:rsidRPr="00B559C9" w14:paraId="35F81650" w14:textId="77777777" w:rsidTr="008E64A5">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56D02372" w14:textId="5326B410"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9ECC0B5"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5AA98FA2"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3C548DC3" w14:textId="77777777" w:rsidR="00B0512D" w:rsidRPr="00B559C9" w:rsidRDefault="00B0512D" w:rsidP="00B0512D">
      <w:pPr>
        <w:rPr>
          <w:rFonts w:ascii="Arial" w:hAnsi="Arial" w:cs="Arial"/>
          <w:sz w:val="24"/>
        </w:rPr>
      </w:pPr>
    </w:p>
    <w:p w14:paraId="12CF568C" w14:textId="77777777" w:rsidR="00B0512D" w:rsidRPr="00B559C9" w:rsidRDefault="00B0512D" w:rsidP="00B0512D">
      <w:pPr>
        <w:rPr>
          <w:rFonts w:ascii="Arial" w:hAnsi="Arial" w:cs="Arial"/>
          <w:sz w:val="24"/>
        </w:rPr>
      </w:pPr>
      <w:r w:rsidRPr="00B559C9">
        <w:rPr>
          <w:rFonts w:ascii="Arial" w:hAnsi="Arial" w:cs="Arial"/>
          <w:sz w:val="24"/>
        </w:rPr>
        <w:br w:type="page"/>
      </w:r>
    </w:p>
    <w:p w14:paraId="4BA39290" w14:textId="77777777" w:rsidR="00343D92" w:rsidRPr="00B559C9" w:rsidRDefault="00343D92" w:rsidP="00343D9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11.</w:t>
      </w:r>
      <w:r w:rsidRPr="00B559C9">
        <w:rPr>
          <w:rFonts w:ascii="Arial" w:hAnsi="Arial" w:cs="Arial"/>
          <w:color w:val="F2F2F2" w:themeColor="background1" w:themeShade="F2"/>
          <w:sz w:val="36"/>
          <w:szCs w:val="36"/>
        </w:rPr>
        <w:tab/>
        <w:t>Prime à l’insertion vers le milieu ordinaire</w:t>
      </w:r>
    </w:p>
    <w:p w14:paraId="782A68A2" w14:textId="77777777" w:rsidR="00B0512D" w:rsidRPr="00B559C9" w:rsidRDefault="00B0512D" w:rsidP="007F04D5">
      <w:pPr>
        <w:pStyle w:val="Paragraphedeliste"/>
        <w:numPr>
          <w:ilvl w:val="0"/>
          <w:numId w:val="64"/>
        </w:numPr>
        <w:spacing w:before="240" w:after="120"/>
        <w:rPr>
          <w:rFonts w:ascii="Arial" w:hAnsi="Arial" w:cs="Arial"/>
          <w:b/>
          <w:bCs/>
          <w:sz w:val="24"/>
          <w:szCs w:val="24"/>
        </w:rPr>
      </w:pPr>
      <w:r w:rsidRPr="00B559C9">
        <w:rPr>
          <w:rFonts w:ascii="Arial" w:hAnsi="Arial" w:cs="Arial"/>
          <w:b/>
          <w:bCs/>
          <w:sz w:val="24"/>
          <w:szCs w:val="24"/>
        </w:rPr>
        <w:t>QUI PEUT EN BÉNÉFICIER ?</w:t>
      </w:r>
    </w:p>
    <w:p w14:paraId="0DFD1367" w14:textId="77777777" w:rsidR="00B0512D" w:rsidRPr="00B559C9" w:rsidRDefault="00B0512D" w:rsidP="00B0512D">
      <w:pPr>
        <w:spacing w:after="120" w:line="0" w:lineRule="atLeast"/>
        <w:rPr>
          <w:rFonts w:ascii="Arial" w:hAnsi="Arial" w:cs="Arial"/>
          <w:sz w:val="26"/>
          <w:szCs w:val="26"/>
        </w:rPr>
      </w:pPr>
      <w:r w:rsidRPr="00B559C9">
        <w:rPr>
          <w:rFonts w:ascii="Arial" w:hAnsi="Arial" w:cs="Arial"/>
          <w:sz w:val="26"/>
          <w:szCs w:val="26"/>
        </w:rPr>
        <w:t>L’employeur peut demander la prise en charge de cette aide pour :</w:t>
      </w:r>
    </w:p>
    <w:p w14:paraId="40DE1655" w14:textId="06D61F3F" w:rsidR="00B0512D" w:rsidRPr="00B559C9" w:rsidRDefault="00B0512D" w:rsidP="00B0512D">
      <w:pPr>
        <w:spacing w:after="120" w:line="0" w:lineRule="atLeast"/>
        <w:rPr>
          <w:rFonts w:ascii="Arial" w:hAnsi="Arial" w:cs="Arial"/>
          <w:sz w:val="26"/>
          <w:szCs w:val="26"/>
        </w:rPr>
      </w:pPr>
      <w:r w:rsidRPr="00B559C9">
        <w:rPr>
          <w:rFonts w:ascii="Arial" w:hAnsi="Arial" w:cs="Arial"/>
          <w:sz w:val="26"/>
          <w:szCs w:val="26"/>
        </w:rPr>
        <w:t>-</w:t>
      </w:r>
      <w:r w:rsidRPr="00B559C9">
        <w:rPr>
          <w:rFonts w:ascii="Arial" w:hAnsi="Arial" w:cs="Arial"/>
          <w:sz w:val="26"/>
          <w:szCs w:val="26"/>
        </w:rPr>
        <w:tab/>
        <w:t xml:space="preserve">les </w:t>
      </w:r>
      <w:r w:rsidR="00070DCC" w:rsidRPr="00B559C9">
        <w:rPr>
          <w:rFonts w:ascii="Arial" w:hAnsi="Arial" w:cs="Arial"/>
          <w:sz w:val="26"/>
          <w:szCs w:val="26"/>
        </w:rPr>
        <w:t>agents sortant d’ESAT</w:t>
      </w:r>
    </w:p>
    <w:p w14:paraId="230B9266" w14:textId="77777777" w:rsidR="00B0512D" w:rsidRPr="00B559C9" w:rsidRDefault="00B0512D" w:rsidP="007F04D5">
      <w:pPr>
        <w:pStyle w:val="Paragraphedeliste"/>
        <w:numPr>
          <w:ilvl w:val="0"/>
          <w:numId w:val="64"/>
        </w:numPr>
        <w:spacing w:before="240" w:after="240"/>
        <w:ind w:left="357" w:hanging="357"/>
        <w:rPr>
          <w:rFonts w:ascii="Arial" w:hAnsi="Arial" w:cs="Arial"/>
          <w:b/>
          <w:bCs/>
          <w:sz w:val="24"/>
          <w:szCs w:val="24"/>
        </w:rPr>
      </w:pPr>
      <w:r w:rsidRPr="00B559C9">
        <w:rPr>
          <w:rFonts w:ascii="Arial" w:hAnsi="Arial" w:cs="Arial"/>
          <w:b/>
          <w:bCs/>
          <w:sz w:val="24"/>
          <w:szCs w:val="24"/>
        </w:rPr>
        <w:t>LE CONTENU</w:t>
      </w:r>
    </w:p>
    <w:p w14:paraId="2D325E08" w14:textId="1AAE4F05" w:rsidR="00070DCC" w:rsidRPr="00B559C9" w:rsidRDefault="00070DCC" w:rsidP="00070DCC">
      <w:pPr>
        <w:spacing w:after="120" w:line="0" w:lineRule="atLeast"/>
        <w:rPr>
          <w:rFonts w:ascii="Arial" w:hAnsi="Arial" w:cs="Arial"/>
          <w:sz w:val="26"/>
          <w:szCs w:val="26"/>
        </w:rPr>
      </w:pPr>
      <w:r w:rsidRPr="00B559C9">
        <w:rPr>
          <w:rFonts w:ascii="Arial" w:hAnsi="Arial" w:cs="Arial"/>
          <w:sz w:val="26"/>
          <w:szCs w:val="26"/>
        </w:rPr>
        <w:t>Le FIPHFP verse une prime à l’insertion vers le milieu ordinaire pour tout contrat de travail à temps partiel signé avec un travailleur handicapé occupant un emploi à temps partiel dans un ESAT.</w:t>
      </w:r>
    </w:p>
    <w:p w14:paraId="197956BC" w14:textId="77777777" w:rsidR="00B0512D" w:rsidRPr="00B559C9" w:rsidRDefault="00B0512D" w:rsidP="007F04D5">
      <w:pPr>
        <w:pStyle w:val="Paragraphedeliste"/>
        <w:numPr>
          <w:ilvl w:val="0"/>
          <w:numId w:val="64"/>
        </w:numPr>
        <w:spacing w:before="240" w:after="120"/>
        <w:rPr>
          <w:rFonts w:ascii="Arial" w:hAnsi="Arial" w:cs="Arial"/>
          <w:b/>
          <w:bCs/>
          <w:sz w:val="24"/>
          <w:szCs w:val="24"/>
        </w:rPr>
      </w:pPr>
      <w:r w:rsidRPr="00B559C9">
        <w:rPr>
          <w:rFonts w:ascii="Arial" w:hAnsi="Arial" w:cs="Arial"/>
          <w:b/>
          <w:bCs/>
          <w:sz w:val="24"/>
          <w:szCs w:val="24"/>
        </w:rPr>
        <w:t>QUEL MONTANT ?</w:t>
      </w:r>
    </w:p>
    <w:p w14:paraId="68F3B784" w14:textId="77777777" w:rsidR="005C6CA9" w:rsidRPr="00B559C9" w:rsidRDefault="005C6CA9" w:rsidP="005C6CA9">
      <w:pPr>
        <w:spacing w:after="120" w:line="0" w:lineRule="atLeast"/>
        <w:rPr>
          <w:rFonts w:ascii="Arial" w:hAnsi="Arial" w:cs="Arial"/>
          <w:sz w:val="26"/>
          <w:szCs w:val="26"/>
        </w:rPr>
      </w:pPr>
      <w:r w:rsidRPr="00B559C9">
        <w:rPr>
          <w:rFonts w:ascii="Arial" w:hAnsi="Arial" w:cs="Arial"/>
          <w:sz w:val="26"/>
          <w:szCs w:val="26"/>
        </w:rPr>
        <w:t>Le FIPHFP verse une prime d’un montant de 4 000€.</w:t>
      </w:r>
    </w:p>
    <w:p w14:paraId="4B24AC7A" w14:textId="30668B1D" w:rsidR="00B0512D" w:rsidRPr="00B559C9" w:rsidRDefault="00B0512D" w:rsidP="007F04D5">
      <w:pPr>
        <w:pStyle w:val="Paragraphedeliste"/>
        <w:numPr>
          <w:ilvl w:val="0"/>
          <w:numId w:val="64"/>
        </w:numPr>
        <w:spacing w:before="240" w:after="120"/>
        <w:rPr>
          <w:rFonts w:ascii="Arial" w:hAnsi="Arial" w:cs="Arial"/>
          <w:b/>
          <w:bCs/>
          <w:sz w:val="24"/>
          <w:szCs w:val="24"/>
        </w:rPr>
      </w:pPr>
      <w:r w:rsidRPr="00B559C9">
        <w:rPr>
          <w:rFonts w:ascii="Arial" w:hAnsi="Arial" w:cs="Arial"/>
          <w:b/>
          <w:bCs/>
          <w:sz w:val="24"/>
          <w:szCs w:val="24"/>
        </w:rPr>
        <w:t>RÈGLES DE CUMUL</w:t>
      </w:r>
    </w:p>
    <w:p w14:paraId="58F9A93F" w14:textId="77777777" w:rsidR="00B0512D" w:rsidRPr="00B559C9" w:rsidRDefault="00B0512D" w:rsidP="00B0512D">
      <w:pPr>
        <w:rPr>
          <w:rFonts w:ascii="Arial" w:hAnsi="Arial" w:cs="Arial"/>
          <w:sz w:val="26"/>
          <w:szCs w:val="26"/>
        </w:rPr>
      </w:pPr>
      <w:r w:rsidRPr="00B559C9">
        <w:rPr>
          <w:rFonts w:ascii="Arial" w:hAnsi="Arial" w:cs="Arial"/>
          <w:sz w:val="26"/>
          <w:szCs w:val="26"/>
        </w:rPr>
        <w:t>L’aide est cumulable avec les autres aides du FIPHFP.</w:t>
      </w:r>
    </w:p>
    <w:p w14:paraId="7CDEC96C" w14:textId="77777777" w:rsidR="00B0512D" w:rsidRPr="00B559C9" w:rsidRDefault="00B0512D" w:rsidP="007F04D5">
      <w:pPr>
        <w:pStyle w:val="Paragraphedeliste"/>
        <w:numPr>
          <w:ilvl w:val="0"/>
          <w:numId w:val="64"/>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9E237E3" w14:textId="5E40843F" w:rsidR="00B0512D" w:rsidRPr="00B559C9" w:rsidRDefault="00B0512D" w:rsidP="00B0512D">
      <w:pPr>
        <w:spacing w:after="120"/>
        <w:rPr>
          <w:rFonts w:ascii="Arial" w:hAnsi="Arial" w:cs="Arial"/>
          <w:sz w:val="26"/>
          <w:szCs w:val="26"/>
        </w:rPr>
      </w:pPr>
      <w:r w:rsidRPr="00B559C9">
        <w:rPr>
          <w:rFonts w:ascii="Arial" w:hAnsi="Arial" w:cs="Arial"/>
          <w:sz w:val="26"/>
          <w:szCs w:val="26"/>
        </w:rPr>
        <w:t xml:space="preserve">Cette aide est mobilisable pour chaque </w:t>
      </w:r>
      <w:r w:rsidR="00070DCC" w:rsidRPr="00B559C9">
        <w:rPr>
          <w:rFonts w:ascii="Arial" w:hAnsi="Arial" w:cs="Arial"/>
          <w:sz w:val="26"/>
          <w:szCs w:val="26"/>
        </w:rPr>
        <w:t>contrat</w:t>
      </w:r>
      <w:r w:rsidRPr="00B559C9">
        <w:rPr>
          <w:rFonts w:ascii="Arial" w:hAnsi="Arial" w:cs="Arial"/>
          <w:sz w:val="26"/>
          <w:szCs w:val="26"/>
        </w:rPr>
        <w:t>.</w:t>
      </w:r>
    </w:p>
    <w:p w14:paraId="4686B87C" w14:textId="77777777" w:rsidR="00B0512D" w:rsidRPr="00B559C9" w:rsidRDefault="00B0512D" w:rsidP="00B0512D">
      <w:pPr>
        <w:rPr>
          <w:rFonts w:ascii="Arial" w:hAnsi="Arial" w:cs="Arial"/>
          <w:sz w:val="26"/>
          <w:szCs w:val="26"/>
        </w:rPr>
      </w:pPr>
      <w:r w:rsidRPr="00B559C9">
        <w:rPr>
          <w:rFonts w:ascii="Arial" w:hAnsi="Arial" w:cs="Arial"/>
          <w:sz w:val="26"/>
          <w:szCs w:val="26"/>
        </w:rPr>
        <w:br w:type="page"/>
      </w:r>
    </w:p>
    <w:p w14:paraId="1070919B" w14:textId="77777777" w:rsidR="00DB09D1" w:rsidRPr="00B559C9" w:rsidRDefault="00DB09D1" w:rsidP="00DB09D1">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11.</w:t>
      </w:r>
      <w:r w:rsidRPr="00B559C9">
        <w:rPr>
          <w:rFonts w:ascii="Arial" w:hAnsi="Arial" w:cs="Arial"/>
          <w:color w:val="F2F2F2" w:themeColor="background1" w:themeShade="F2"/>
          <w:sz w:val="36"/>
          <w:szCs w:val="36"/>
        </w:rPr>
        <w:tab/>
        <w:t>Prime à l’insertion vers le milieu ordinaire</w:t>
      </w:r>
    </w:p>
    <w:p w14:paraId="3EDC9502" w14:textId="77777777" w:rsidR="00B0512D" w:rsidRPr="00B559C9" w:rsidRDefault="00B0512D" w:rsidP="00B0512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2F4D3150" w14:textId="77777777" w:rsidR="00B0512D" w:rsidRPr="00B559C9" w:rsidRDefault="00B0512D" w:rsidP="00B0512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F699DC2" w14:textId="6884271D" w:rsidR="00B0512D" w:rsidRPr="00B559C9" w:rsidRDefault="00B0512D" w:rsidP="00B0512D">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51D5F132" w14:textId="77777777" w:rsidR="00B0512D" w:rsidRPr="00B559C9" w:rsidRDefault="00B0512D"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1792DD37" w14:textId="77777777" w:rsidR="00B0512D" w:rsidRPr="00B559C9" w:rsidRDefault="00B0512D" w:rsidP="00B0512D">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783D367B" w14:textId="77777777" w:rsidR="00B0512D" w:rsidRPr="00B559C9" w:rsidRDefault="00B0512D"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5F601307" w14:textId="67FD9263" w:rsidR="00B0512D" w:rsidRPr="00B559C9" w:rsidRDefault="00B0512D" w:rsidP="00B0512D">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03C6E79C" w14:textId="6BACF989" w:rsidR="00B0512D" w:rsidRPr="00B559C9" w:rsidRDefault="00E53F9C"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Contrat de soutien et d’aide par le travail</w:t>
      </w:r>
    </w:p>
    <w:p w14:paraId="00F6EEC3" w14:textId="76DEF0C0" w:rsidR="00B0512D" w:rsidRPr="00B559C9" w:rsidRDefault="001541A4" w:rsidP="00B0512D">
      <w:pPr>
        <w:spacing w:before="240" w:after="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4</w:t>
      </w:r>
      <w:r w:rsidR="00B0512D" w:rsidRPr="00B559C9">
        <w:rPr>
          <w:rFonts w:ascii="Arial" w:hAnsi="Arial" w:cs="Arial"/>
          <w:b/>
          <w:bCs/>
          <w:color w:val="002060"/>
          <w:kern w:val="24"/>
          <w:sz w:val="26"/>
          <w:szCs w:val="26"/>
        </w:rPr>
        <w:t xml:space="preserve"> / RIB de l’employeur</w:t>
      </w:r>
    </w:p>
    <w:p w14:paraId="1C325B20" w14:textId="77777777" w:rsidR="00B0512D" w:rsidRPr="00B559C9" w:rsidRDefault="00B0512D" w:rsidP="00B0512D">
      <w:pPr>
        <w:jc w:val="left"/>
        <w:rPr>
          <w:rFonts w:ascii="Arial" w:hAnsi="Arial" w:cs="Arial"/>
          <w:b/>
          <w:sz w:val="26"/>
          <w:szCs w:val="26"/>
        </w:rPr>
      </w:pPr>
      <w:r w:rsidRPr="00B559C9">
        <w:rPr>
          <w:rFonts w:ascii="Arial" w:hAnsi="Arial" w:cs="Arial"/>
          <w:b/>
          <w:sz w:val="26"/>
          <w:szCs w:val="26"/>
        </w:rPr>
        <w:br w:type="page"/>
      </w:r>
    </w:p>
    <w:p w14:paraId="79093696" w14:textId="77777777" w:rsidR="00A51BAA" w:rsidRPr="00B559C9" w:rsidRDefault="00A51BAA" w:rsidP="00A51BAA">
      <w:pPr>
        <w:pStyle w:val="Titre3"/>
        <w:numPr>
          <w:ilvl w:val="0"/>
          <w:numId w:val="0"/>
        </w:numPr>
      </w:pPr>
    </w:p>
    <w:p w14:paraId="38372358" w14:textId="04BC8AC8" w:rsidR="00EC180A" w:rsidRPr="00B559C9" w:rsidRDefault="0006138B" w:rsidP="00F9540D">
      <w:pPr>
        <w:pStyle w:val="Titre3"/>
        <w:ind w:left="357" w:hanging="357"/>
      </w:pPr>
      <w:bookmarkStart w:id="58" w:name="_Toc112915803"/>
      <w:r w:rsidRPr="00B559C9">
        <w:t>Les aides à l’aménagement du poste de</w:t>
      </w:r>
      <w:r w:rsidR="00EC180A" w:rsidRPr="00B559C9">
        <w:t xml:space="preserve"> travail</w:t>
      </w:r>
      <w:bookmarkEnd w:id="21"/>
      <w:bookmarkEnd w:id="58"/>
    </w:p>
    <w:p w14:paraId="6C86B5FC" w14:textId="77777777" w:rsidR="003169E6" w:rsidRPr="00B559C9" w:rsidRDefault="003169E6">
      <w:pPr>
        <w:jc w:val="left"/>
        <w:rPr>
          <w:rFonts w:ascii="Arial" w:hAnsi="Arial" w:cs="Arial"/>
          <w:b/>
          <w:bCs/>
          <w:color w:val="FFFFFF" w:themeColor="background1"/>
          <w:sz w:val="24"/>
          <w:szCs w:val="30"/>
          <w:lang w:val="fr-BE"/>
        </w:rPr>
      </w:pPr>
      <w:r w:rsidRPr="00B559C9">
        <w:rPr>
          <w:rFonts w:ascii="Arial" w:hAnsi="Arial" w:cs="Arial"/>
        </w:rPr>
        <w:br w:type="page"/>
      </w:r>
    </w:p>
    <w:p w14:paraId="3653C1DC" w14:textId="7EC990D8" w:rsidR="00EC180A" w:rsidRPr="00B559C9" w:rsidRDefault="00EC180A" w:rsidP="00693CEE">
      <w:pPr>
        <w:pStyle w:val="Titre4"/>
        <w:ind w:left="1418" w:hanging="1418"/>
        <w:jc w:val="left"/>
        <w:rPr>
          <w:rFonts w:ascii="Arial" w:hAnsi="Arial"/>
          <w:kern w:val="36"/>
          <w:sz w:val="48"/>
          <w:szCs w:val="48"/>
        </w:rPr>
      </w:pPr>
      <w:bookmarkStart w:id="59" w:name="_Etude_de_poste"/>
      <w:bookmarkStart w:id="60" w:name="_Toc112915804"/>
      <w:bookmarkEnd w:id="59"/>
      <w:r w:rsidRPr="00B559C9">
        <w:rPr>
          <w:rFonts w:ascii="Arial" w:hAnsi="Arial"/>
          <w:kern w:val="36"/>
          <w:sz w:val="48"/>
          <w:szCs w:val="48"/>
        </w:rPr>
        <w:lastRenderedPageBreak/>
        <w:t xml:space="preserve">Etude </w:t>
      </w:r>
      <w:r w:rsidR="007276C5" w:rsidRPr="00B559C9">
        <w:rPr>
          <w:rFonts w:ascii="Arial" w:hAnsi="Arial"/>
          <w:kern w:val="36"/>
          <w:sz w:val="48"/>
          <w:szCs w:val="48"/>
        </w:rPr>
        <w:t>de poste</w:t>
      </w:r>
      <w:bookmarkEnd w:id="60"/>
    </w:p>
    <w:p w14:paraId="1FA73E4A" w14:textId="3E39A142" w:rsidR="00F46C68" w:rsidRPr="00B559C9" w:rsidRDefault="00E137CB" w:rsidP="008A0E7F">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6E0D6556" w14:textId="77777777" w:rsidR="00F46C68" w:rsidRPr="00B559C9" w:rsidRDefault="00F46C68" w:rsidP="008A0E7F">
      <w:pPr>
        <w:shd w:val="clear" w:color="auto" w:fill="F2F2F2" w:themeFill="background1" w:themeFillShade="F2"/>
        <w:rPr>
          <w:rFonts w:ascii="Arial" w:hAnsi="Arial" w:cs="Arial"/>
          <w:sz w:val="28"/>
          <w:szCs w:val="28"/>
          <w:shd w:val="clear" w:color="auto" w:fill="F5F2EE"/>
        </w:rPr>
      </w:pPr>
    </w:p>
    <w:p w14:paraId="5EEA0997" w14:textId="55212855" w:rsidR="005926B7" w:rsidRPr="00B559C9" w:rsidRDefault="005926B7" w:rsidP="008A0E7F">
      <w:pPr>
        <w:shd w:val="clear" w:color="auto" w:fill="F2F2F2" w:themeFill="background1" w:themeFillShade="F2"/>
        <w:spacing w:after="240"/>
        <w:rPr>
          <w:rFonts w:ascii="Arial" w:hAnsi="Arial" w:cs="Arial"/>
          <w:sz w:val="28"/>
          <w:szCs w:val="28"/>
          <w:shd w:val="clear" w:color="auto" w:fill="F5F2EE"/>
        </w:rPr>
      </w:pPr>
      <w:r w:rsidRPr="00B559C9">
        <w:rPr>
          <w:rFonts w:ascii="Arial" w:hAnsi="Arial" w:cs="Arial"/>
          <w:sz w:val="28"/>
          <w:szCs w:val="28"/>
          <w:shd w:val="clear" w:color="auto" w:fill="F5F2EE"/>
        </w:rPr>
        <w:t>Le FIPHFP finance la réalisation d’une étude du poste de travail en vue de l’aménagement d</w:t>
      </w:r>
      <w:r w:rsidR="00337D2C" w:rsidRPr="00B559C9">
        <w:rPr>
          <w:rFonts w:ascii="Arial" w:hAnsi="Arial" w:cs="Arial"/>
          <w:sz w:val="28"/>
          <w:szCs w:val="28"/>
          <w:shd w:val="clear" w:color="auto" w:fill="F5F2EE"/>
        </w:rPr>
        <w:t xml:space="preserve">u poste de travail </w:t>
      </w:r>
      <w:r w:rsidRPr="00B559C9">
        <w:rPr>
          <w:rFonts w:ascii="Arial" w:hAnsi="Arial" w:cs="Arial"/>
          <w:sz w:val="28"/>
          <w:szCs w:val="28"/>
          <w:shd w:val="clear" w:color="auto" w:fill="F5F2EE"/>
        </w:rPr>
        <w:t>d’un bénéficiaire de l’obligation d’emploi ou en restriction d’aptitude durable.</w:t>
      </w:r>
    </w:p>
    <w:p w14:paraId="5C96EED7" w14:textId="77777777" w:rsidR="00747122" w:rsidRPr="00B559C9" w:rsidRDefault="00747122" w:rsidP="00747122">
      <w:pPr>
        <w:shd w:val="clear" w:color="auto" w:fill="F2F2F2" w:themeFill="background1" w:themeFillShade="F2"/>
        <w:spacing w:after="120"/>
        <w:rPr>
          <w:rFonts w:ascii="Arial" w:hAnsi="Arial" w:cs="Arial"/>
          <w:b/>
          <w:bCs/>
          <w:sz w:val="28"/>
          <w:szCs w:val="28"/>
          <w:shd w:val="clear" w:color="auto" w:fill="F5F2EE"/>
        </w:rPr>
      </w:pPr>
      <w:r w:rsidRPr="00B559C9">
        <w:rPr>
          <w:rFonts w:ascii="Arial" w:hAnsi="Arial" w:cs="Arial"/>
          <w:b/>
          <w:bCs/>
          <w:sz w:val="28"/>
          <w:szCs w:val="28"/>
          <w:shd w:val="clear" w:color="auto" w:fill="F5F2EE"/>
        </w:rPr>
        <w:t>Le montant maximum est de :</w:t>
      </w:r>
    </w:p>
    <w:p w14:paraId="25559D60" w14:textId="77777777" w:rsidR="00747122" w:rsidRPr="00B559C9" w:rsidRDefault="00747122" w:rsidP="007F04D5">
      <w:pPr>
        <w:pStyle w:val="Paragraphedeliste"/>
        <w:numPr>
          <w:ilvl w:val="0"/>
          <w:numId w:val="88"/>
        </w:numPr>
        <w:shd w:val="clear" w:color="auto" w:fill="F2F2F2" w:themeFill="background1" w:themeFillShade="F2"/>
        <w:spacing w:after="120"/>
        <w:rPr>
          <w:rFonts w:ascii="Arial" w:hAnsi="Arial" w:cs="Arial"/>
          <w:b/>
          <w:bCs/>
          <w:sz w:val="28"/>
          <w:szCs w:val="28"/>
          <w:shd w:val="clear" w:color="auto" w:fill="F5F2EE"/>
        </w:rPr>
      </w:pPr>
      <w:r w:rsidRPr="00B559C9">
        <w:rPr>
          <w:rFonts w:ascii="Arial" w:hAnsi="Arial" w:cs="Arial"/>
          <w:b/>
          <w:bCs/>
          <w:sz w:val="28"/>
          <w:szCs w:val="28"/>
          <w:shd w:val="clear" w:color="auto" w:fill="F5F2EE"/>
        </w:rPr>
        <w:t>3 000 euros pour une étude ergonomique réalisé en externe</w:t>
      </w:r>
    </w:p>
    <w:p w14:paraId="69B5D18A" w14:textId="1E63C893" w:rsidR="002B6194" w:rsidRPr="00B559C9" w:rsidRDefault="00747122" w:rsidP="00A12B1F">
      <w:pPr>
        <w:pStyle w:val="Paragraphedeliste"/>
        <w:numPr>
          <w:ilvl w:val="0"/>
          <w:numId w:val="88"/>
        </w:numPr>
        <w:shd w:val="clear" w:color="auto" w:fill="F2F2F2" w:themeFill="background1" w:themeFillShade="F2"/>
        <w:spacing w:after="240"/>
        <w:rPr>
          <w:rFonts w:ascii="Arial" w:hAnsi="Arial" w:cs="Arial"/>
          <w:b/>
          <w:bCs/>
          <w:sz w:val="28"/>
          <w:szCs w:val="28"/>
          <w:shd w:val="clear" w:color="auto" w:fill="F5F2EE"/>
        </w:rPr>
      </w:pPr>
      <w:r w:rsidRPr="00B559C9">
        <w:rPr>
          <w:rFonts w:ascii="Arial" w:hAnsi="Arial" w:cs="Arial"/>
          <w:b/>
          <w:bCs/>
          <w:sz w:val="28"/>
          <w:szCs w:val="28"/>
          <w:shd w:val="clear" w:color="auto" w:fill="F5F2EE"/>
        </w:rPr>
        <w:t>1 300 euros pour une étude ergonomique réalisé en interne</w:t>
      </w:r>
      <w:r w:rsidR="002B6194" w:rsidRPr="00B559C9">
        <w:rPr>
          <w:rFonts w:ascii="Arial" w:hAnsi="Arial" w:cs="Arial"/>
          <w:sz w:val="24"/>
        </w:rPr>
        <w:br w:type="page"/>
      </w:r>
    </w:p>
    <w:p w14:paraId="45FFF073" w14:textId="1027739A" w:rsidR="002B6194" w:rsidRPr="00B559C9" w:rsidRDefault="002B6194" w:rsidP="002B619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2</w:t>
      </w:r>
      <w:r w:rsidRPr="00B559C9">
        <w:rPr>
          <w:rFonts w:ascii="Arial" w:hAnsi="Arial" w:cs="Arial"/>
          <w:color w:val="F2F2F2" w:themeColor="background1" w:themeShade="F2"/>
          <w:sz w:val="36"/>
          <w:szCs w:val="36"/>
        </w:rPr>
        <w:t>. Etude de poste</w:t>
      </w:r>
    </w:p>
    <w:p w14:paraId="672566A1" w14:textId="77777777" w:rsidR="002B6194" w:rsidRPr="00B559C9" w:rsidRDefault="002B6194" w:rsidP="00F46C68">
      <w:pPr>
        <w:rPr>
          <w:rFonts w:ascii="Arial" w:hAnsi="Arial" w:cs="Arial"/>
          <w:sz w:val="24"/>
        </w:rPr>
      </w:pP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2B6194" w:rsidRPr="00B559C9" w14:paraId="79D67AC4"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CEEE133"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03423108"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1D5FA8AB"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Aide Mobilisable</w:t>
            </w:r>
          </w:p>
        </w:tc>
      </w:tr>
      <w:tr w:rsidR="002B6194" w:rsidRPr="00B559C9" w14:paraId="16F83741"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3430AF75" w14:textId="77777777" w:rsidR="002B6194" w:rsidRPr="00B559C9" w:rsidRDefault="002B6194"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C7F7E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47DBE3E"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377534B"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4B6C6D4A"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9A97DF6"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6520430"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AB0B2CD"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73C34460"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52318CD"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E7B491D"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5C0E52A3"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17C85770" w14:textId="77777777" w:rsidR="002B6194" w:rsidRPr="00B559C9" w:rsidRDefault="002B6194"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BCF2BEA" w14:textId="77777777" w:rsidR="002B6194" w:rsidRPr="00B559C9" w:rsidRDefault="002B6194"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5D4B41B"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3AC52D80"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C852775" w14:textId="77777777" w:rsidR="002B6194" w:rsidRPr="00B559C9" w:rsidRDefault="002B6194"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B479118"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395F42C"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016CDD92"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96F6875"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2072BFF"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82F80CB"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5AAA28B3"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87CCAC8"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7C42F4"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8219051"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32593325"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4CE83A7C" w14:textId="77777777" w:rsidR="002B6194" w:rsidRPr="00B559C9" w:rsidRDefault="002B6194"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1890A0"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D70FAFB"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4BE4AED9"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30BE29E"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A018884"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7DEDD82"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40EEA43B"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F14A6E2"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52DCBA"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3EAC75A"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26297D4"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E1F51CA" w14:textId="77777777" w:rsidR="002B6194" w:rsidRPr="00B559C9" w:rsidRDefault="002B6194"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916A81"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FAFB294"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491E242D"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B678577"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78242F"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1105F4"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236BB75C"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45EB794"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B56B73"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AE80DF2"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62B8965"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66611F8" w14:textId="77777777" w:rsidR="002B6194" w:rsidRPr="00B559C9" w:rsidRDefault="002B6194"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4CC5739"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E3AF08F"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7181B4BB"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F42D3D0" w14:textId="77777777" w:rsidR="002B6194" w:rsidRPr="00B559C9" w:rsidRDefault="002B6194"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1C4B086" w14:textId="77777777" w:rsidR="002B6194" w:rsidRPr="00B559C9" w:rsidRDefault="002B6194"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1B4D5FA" w14:textId="77777777" w:rsidR="002B6194" w:rsidRPr="00B559C9" w:rsidRDefault="002B6194" w:rsidP="00B87A80">
            <w:pPr>
              <w:jc w:val="center"/>
              <w:rPr>
                <w:rFonts w:ascii="Arial" w:hAnsi="Arial" w:cs="Arial"/>
                <w:b/>
              </w:rPr>
            </w:pPr>
            <w:r w:rsidRPr="00B559C9">
              <w:rPr>
                <w:rFonts w:ascii="Arial" w:hAnsi="Arial" w:cs="Arial"/>
                <w:b/>
              </w:rPr>
              <w:t>OUI</w:t>
            </w:r>
          </w:p>
        </w:tc>
      </w:tr>
      <w:tr w:rsidR="002B6194" w:rsidRPr="00B559C9" w14:paraId="595A40B0"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7FF4CC4" w14:textId="77777777" w:rsidR="002B6194" w:rsidRPr="00B559C9" w:rsidRDefault="002B6194"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30C528"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2087416"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5B3B8572"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67091D3" w14:textId="77777777" w:rsidR="002B6194" w:rsidRPr="00B559C9" w:rsidRDefault="002B6194"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974F73"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2CFDC19"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704CAAF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57B4281" w14:textId="77777777" w:rsidR="002B6194" w:rsidRPr="00B559C9" w:rsidRDefault="002B6194"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4B30B68"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3C965A1"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97D2F52"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484727D5" w14:textId="77777777" w:rsidR="002B6194" w:rsidRPr="00B559C9" w:rsidRDefault="002B6194"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CD00472"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347831A"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9275B7" w:rsidRPr="00B559C9" w14:paraId="7D8A1FBD" w14:textId="77777777" w:rsidTr="008E64A5">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1EEE2EE4" w14:textId="5B06EE79"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3289974D"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637E40D5"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4A80510F" w14:textId="06B84B17" w:rsidR="00F46C68" w:rsidRPr="00B559C9" w:rsidRDefault="00F46C68" w:rsidP="00F46C68">
      <w:pPr>
        <w:rPr>
          <w:rFonts w:ascii="Arial" w:hAnsi="Arial" w:cs="Arial"/>
          <w:sz w:val="24"/>
        </w:rPr>
      </w:pPr>
      <w:r w:rsidRPr="00B559C9">
        <w:rPr>
          <w:rFonts w:ascii="Arial" w:hAnsi="Arial" w:cs="Arial"/>
          <w:sz w:val="24"/>
        </w:rPr>
        <w:br w:type="page"/>
      </w:r>
    </w:p>
    <w:p w14:paraId="429029D8" w14:textId="6391EAE1"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2</w:t>
      </w:r>
      <w:r w:rsidRPr="00B559C9">
        <w:rPr>
          <w:rFonts w:ascii="Arial" w:hAnsi="Arial" w:cs="Arial"/>
          <w:color w:val="F2F2F2" w:themeColor="background1" w:themeShade="F2"/>
          <w:sz w:val="36"/>
          <w:szCs w:val="36"/>
        </w:rPr>
        <w:t>. Etude de poste</w:t>
      </w:r>
    </w:p>
    <w:p w14:paraId="37B27821" w14:textId="77777777" w:rsidR="00F46C68" w:rsidRPr="00B559C9" w:rsidRDefault="00F46C68" w:rsidP="007F04D5">
      <w:pPr>
        <w:pStyle w:val="Paragraphedeliste"/>
        <w:numPr>
          <w:ilvl w:val="0"/>
          <w:numId w:val="44"/>
        </w:numPr>
        <w:spacing w:before="240" w:after="120"/>
        <w:rPr>
          <w:rFonts w:ascii="Arial" w:hAnsi="Arial" w:cs="Arial"/>
          <w:b/>
          <w:bCs/>
          <w:sz w:val="24"/>
          <w:szCs w:val="24"/>
        </w:rPr>
      </w:pPr>
      <w:r w:rsidRPr="00B559C9">
        <w:rPr>
          <w:rFonts w:ascii="Arial" w:hAnsi="Arial" w:cs="Arial"/>
          <w:b/>
          <w:bCs/>
          <w:sz w:val="24"/>
          <w:szCs w:val="24"/>
        </w:rPr>
        <w:t>QUI PEUT EN BÉNÉFICIER ?</w:t>
      </w:r>
    </w:p>
    <w:p w14:paraId="71DB8526" w14:textId="77777777" w:rsidR="00103772" w:rsidRPr="00B559C9" w:rsidRDefault="00103772" w:rsidP="00103772">
      <w:pPr>
        <w:spacing w:after="120"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0F88AE26" w14:textId="0FF2F6C2" w:rsidR="000D4E88" w:rsidRPr="00B559C9" w:rsidRDefault="000D4E88" w:rsidP="000D4E88">
      <w:pPr>
        <w:pStyle w:val="Paragraphedeliste"/>
        <w:numPr>
          <w:ilvl w:val="0"/>
          <w:numId w:val="2"/>
        </w:numPr>
        <w:spacing w:after="120" w:line="0" w:lineRule="atLeast"/>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bénéficiaires de l’obligation d’emploi (BOE)</w:t>
      </w:r>
    </w:p>
    <w:p w14:paraId="1513D6B4" w14:textId="12A570F3" w:rsidR="00103772" w:rsidRPr="00B559C9" w:rsidRDefault="00103772" w:rsidP="00103772">
      <w:pPr>
        <w:pStyle w:val="Paragraphedeliste"/>
        <w:numPr>
          <w:ilvl w:val="0"/>
          <w:numId w:val="2"/>
        </w:numPr>
        <w:spacing w:line="0" w:lineRule="atLeast"/>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agents aptes avec restriction</w:t>
      </w:r>
    </w:p>
    <w:p w14:paraId="1D3A74BA" w14:textId="77777777" w:rsidR="00F46C68" w:rsidRPr="00B559C9" w:rsidRDefault="00F46C68" w:rsidP="007F04D5">
      <w:pPr>
        <w:pStyle w:val="Paragraphedeliste"/>
        <w:numPr>
          <w:ilvl w:val="0"/>
          <w:numId w:val="44"/>
        </w:numPr>
        <w:spacing w:before="240" w:after="120"/>
        <w:rPr>
          <w:rFonts w:ascii="Arial" w:hAnsi="Arial" w:cs="Arial"/>
          <w:b/>
          <w:bCs/>
          <w:sz w:val="24"/>
          <w:szCs w:val="24"/>
        </w:rPr>
      </w:pPr>
      <w:r w:rsidRPr="00B559C9">
        <w:rPr>
          <w:rFonts w:ascii="Arial" w:hAnsi="Arial" w:cs="Arial"/>
          <w:b/>
          <w:bCs/>
          <w:sz w:val="24"/>
          <w:szCs w:val="24"/>
        </w:rPr>
        <w:t>LE CONTENU</w:t>
      </w:r>
    </w:p>
    <w:p w14:paraId="45C23EE0" w14:textId="4516A62E" w:rsidR="00323EA7" w:rsidRPr="00B559C9" w:rsidRDefault="00A50344" w:rsidP="00F46C68">
      <w:pPr>
        <w:spacing w:after="120" w:line="0" w:lineRule="atLeast"/>
        <w:rPr>
          <w:rFonts w:ascii="Arial" w:hAnsi="Arial" w:cs="Arial"/>
          <w:sz w:val="26"/>
          <w:szCs w:val="26"/>
        </w:rPr>
      </w:pPr>
      <w:r w:rsidRPr="00B559C9">
        <w:rPr>
          <w:rFonts w:ascii="Arial" w:hAnsi="Arial" w:cs="Arial"/>
          <w:sz w:val="26"/>
          <w:szCs w:val="26"/>
        </w:rPr>
        <w:t xml:space="preserve">Le FIPHFP finance la réalisation d’une étude </w:t>
      </w:r>
      <w:r w:rsidR="006D44FA" w:rsidRPr="00B559C9">
        <w:rPr>
          <w:rFonts w:ascii="Arial" w:hAnsi="Arial" w:cs="Arial"/>
          <w:sz w:val="26"/>
          <w:szCs w:val="26"/>
        </w:rPr>
        <w:t xml:space="preserve">de </w:t>
      </w:r>
      <w:r w:rsidRPr="00B559C9">
        <w:rPr>
          <w:rFonts w:ascii="Arial" w:hAnsi="Arial" w:cs="Arial"/>
          <w:sz w:val="26"/>
          <w:szCs w:val="26"/>
        </w:rPr>
        <w:t>poste de travail</w:t>
      </w:r>
      <w:r w:rsidR="006D44FA" w:rsidRPr="00B559C9">
        <w:rPr>
          <w:rFonts w:ascii="Arial" w:hAnsi="Arial" w:cs="Arial"/>
          <w:sz w:val="26"/>
          <w:szCs w:val="26"/>
        </w:rPr>
        <w:t xml:space="preserve"> </w:t>
      </w:r>
      <w:r w:rsidRPr="00B559C9">
        <w:rPr>
          <w:rFonts w:ascii="Arial" w:hAnsi="Arial" w:cs="Arial"/>
          <w:sz w:val="26"/>
          <w:szCs w:val="26"/>
        </w:rPr>
        <w:t>réalisé</w:t>
      </w:r>
      <w:r w:rsidR="006D44FA" w:rsidRPr="00B559C9">
        <w:rPr>
          <w:rFonts w:ascii="Arial" w:hAnsi="Arial" w:cs="Arial"/>
          <w:sz w:val="26"/>
          <w:szCs w:val="26"/>
        </w:rPr>
        <w:t>e</w:t>
      </w:r>
      <w:r w:rsidRPr="00B559C9">
        <w:rPr>
          <w:rFonts w:ascii="Arial" w:hAnsi="Arial" w:cs="Arial"/>
          <w:sz w:val="26"/>
          <w:szCs w:val="26"/>
        </w:rPr>
        <w:t xml:space="preserve"> par un prestataire externe ou en interne</w:t>
      </w:r>
      <w:r w:rsidR="006D44FA" w:rsidRPr="00B559C9">
        <w:rPr>
          <w:rFonts w:ascii="Arial" w:hAnsi="Arial" w:cs="Arial"/>
          <w:sz w:val="26"/>
          <w:szCs w:val="26"/>
        </w:rPr>
        <w:t xml:space="preserve"> afin de permettre l’insertion ou le maintien dans l’emploi</w:t>
      </w:r>
      <w:r w:rsidRPr="00B559C9">
        <w:rPr>
          <w:rFonts w:ascii="Arial" w:hAnsi="Arial" w:cs="Arial"/>
          <w:sz w:val="26"/>
          <w:szCs w:val="26"/>
        </w:rPr>
        <w:t>.</w:t>
      </w:r>
    </w:p>
    <w:p w14:paraId="6DA50E5E" w14:textId="4944E9A8" w:rsidR="00964C97" w:rsidRPr="00B559C9" w:rsidRDefault="00A42422" w:rsidP="00323EA7">
      <w:pPr>
        <w:spacing w:after="120"/>
        <w:rPr>
          <w:rFonts w:ascii="Arial" w:hAnsi="Arial" w:cs="Arial"/>
          <w:sz w:val="26"/>
          <w:szCs w:val="26"/>
        </w:rPr>
      </w:pPr>
      <w:r w:rsidRPr="00B559C9">
        <w:rPr>
          <w:rFonts w:ascii="Arial" w:hAnsi="Arial" w:cs="Arial"/>
          <w:sz w:val="26"/>
          <w:szCs w:val="26"/>
        </w:rPr>
        <w:t>Le rapport devra notamment préciser le surco</w:t>
      </w:r>
      <w:r w:rsidR="00792B0D" w:rsidRPr="00B559C9">
        <w:rPr>
          <w:rFonts w:ascii="Arial" w:hAnsi="Arial" w:cs="Arial"/>
          <w:sz w:val="26"/>
          <w:szCs w:val="26"/>
        </w:rPr>
        <w:t>û</w:t>
      </w:r>
      <w:r w:rsidRPr="00B559C9">
        <w:rPr>
          <w:rFonts w:ascii="Arial" w:hAnsi="Arial" w:cs="Arial"/>
          <w:sz w:val="26"/>
          <w:szCs w:val="26"/>
        </w:rPr>
        <w:t xml:space="preserve">t de l’aménagement/adaptation. A cette fin, l’étude devra </w:t>
      </w:r>
      <w:r w:rsidR="00964C97" w:rsidRPr="00B559C9">
        <w:rPr>
          <w:rFonts w:ascii="Arial" w:hAnsi="Arial" w:cs="Arial"/>
          <w:sz w:val="26"/>
          <w:szCs w:val="26"/>
        </w:rPr>
        <w:t>faire ressortir</w:t>
      </w:r>
      <w:r w:rsidR="00323EA7" w:rsidRPr="00B559C9">
        <w:rPr>
          <w:rFonts w:ascii="Arial" w:hAnsi="Arial" w:cs="Arial"/>
          <w:sz w:val="26"/>
          <w:szCs w:val="26"/>
        </w:rPr>
        <w:t xml:space="preserve"> </w:t>
      </w:r>
      <w:r w:rsidR="00964C97" w:rsidRPr="00B559C9">
        <w:rPr>
          <w:rFonts w:ascii="Arial" w:hAnsi="Arial" w:cs="Arial"/>
          <w:sz w:val="26"/>
          <w:szCs w:val="26"/>
        </w:rPr>
        <w:t>l’équipement obligatoire pour tenir le poste, que l’agent soit handicapé ou non.</w:t>
      </w:r>
    </w:p>
    <w:p w14:paraId="1F43D368" w14:textId="387483F4" w:rsidR="00A42422" w:rsidRPr="00B559C9" w:rsidRDefault="00964C97" w:rsidP="00A42422">
      <w:pPr>
        <w:spacing w:after="120"/>
        <w:rPr>
          <w:rFonts w:ascii="Arial" w:hAnsi="Arial" w:cs="Arial"/>
          <w:sz w:val="26"/>
          <w:szCs w:val="26"/>
        </w:rPr>
      </w:pPr>
      <w:r w:rsidRPr="00B559C9">
        <w:rPr>
          <w:rFonts w:ascii="Arial" w:hAnsi="Arial" w:cs="Arial"/>
          <w:sz w:val="26"/>
          <w:szCs w:val="26"/>
        </w:rPr>
        <w:t xml:space="preserve">Elle devra </w:t>
      </w:r>
      <w:r w:rsidR="00A42422" w:rsidRPr="00B559C9">
        <w:rPr>
          <w:rFonts w:ascii="Arial" w:hAnsi="Arial" w:cs="Arial"/>
          <w:sz w:val="26"/>
          <w:szCs w:val="26"/>
        </w:rPr>
        <w:t>indiquer les parts relatives :</w:t>
      </w:r>
    </w:p>
    <w:p w14:paraId="0811F3B5" w14:textId="77777777" w:rsidR="00A42422" w:rsidRPr="00B559C9" w:rsidRDefault="00A42422" w:rsidP="007F04D5">
      <w:pPr>
        <w:pStyle w:val="Paragraphedeliste"/>
        <w:numPr>
          <w:ilvl w:val="0"/>
          <w:numId w:val="91"/>
        </w:numPr>
        <w:spacing w:after="120"/>
        <w:jc w:val="both"/>
        <w:rPr>
          <w:rFonts w:ascii="Arial" w:hAnsi="Arial" w:cs="Arial"/>
          <w:bCs/>
          <w:sz w:val="26"/>
          <w:szCs w:val="26"/>
        </w:rPr>
      </w:pPr>
      <w:proofErr w:type="gramStart"/>
      <w:r w:rsidRPr="00B559C9">
        <w:rPr>
          <w:rFonts w:ascii="Arial" w:hAnsi="Arial" w:cs="Arial"/>
          <w:bCs/>
          <w:sz w:val="26"/>
          <w:szCs w:val="26"/>
        </w:rPr>
        <w:t>aux</w:t>
      </w:r>
      <w:proofErr w:type="gramEnd"/>
      <w:r w:rsidRPr="00B559C9">
        <w:rPr>
          <w:rFonts w:ascii="Arial" w:hAnsi="Arial" w:cs="Arial"/>
          <w:bCs/>
          <w:sz w:val="26"/>
          <w:szCs w:val="26"/>
        </w:rPr>
        <w:t xml:space="preserve"> obligations légales en matière d’hygiène, de sécurité et de conditions de travail (dépenses devant demeurer exclusivement à la charge de l’employeur) ;</w:t>
      </w:r>
    </w:p>
    <w:p w14:paraId="33BF1FB3" w14:textId="77777777" w:rsidR="00A42422" w:rsidRPr="00B559C9" w:rsidRDefault="00A42422" w:rsidP="007F04D5">
      <w:pPr>
        <w:pStyle w:val="Paragraphedeliste"/>
        <w:numPr>
          <w:ilvl w:val="0"/>
          <w:numId w:val="91"/>
        </w:numPr>
        <w:spacing w:after="120"/>
        <w:jc w:val="both"/>
        <w:rPr>
          <w:rFonts w:ascii="Arial" w:hAnsi="Arial" w:cs="Arial"/>
          <w:bCs/>
          <w:sz w:val="26"/>
          <w:szCs w:val="26"/>
        </w:rPr>
      </w:pPr>
      <w:proofErr w:type="gramStart"/>
      <w:r w:rsidRPr="00B559C9">
        <w:rPr>
          <w:rFonts w:ascii="Arial" w:hAnsi="Arial" w:cs="Arial"/>
          <w:bCs/>
          <w:sz w:val="26"/>
          <w:szCs w:val="26"/>
        </w:rPr>
        <w:t>aux</w:t>
      </w:r>
      <w:proofErr w:type="gramEnd"/>
      <w:r w:rsidRPr="00B559C9">
        <w:rPr>
          <w:rFonts w:ascii="Arial" w:hAnsi="Arial" w:cs="Arial"/>
          <w:bCs/>
          <w:sz w:val="26"/>
          <w:szCs w:val="26"/>
        </w:rPr>
        <w:t xml:space="preserve"> gains induits pour l’employeur : amélioration de la productivité, modernisation de l’outil de production, renouvellement de matériel obsolète, … ;</w:t>
      </w:r>
    </w:p>
    <w:p w14:paraId="462FF1AA" w14:textId="7026D952" w:rsidR="00A42422" w:rsidRPr="00B559C9" w:rsidRDefault="00A42422" w:rsidP="007F04D5">
      <w:pPr>
        <w:pStyle w:val="Paragraphedeliste"/>
        <w:numPr>
          <w:ilvl w:val="0"/>
          <w:numId w:val="91"/>
        </w:numPr>
        <w:spacing w:after="120"/>
        <w:jc w:val="both"/>
        <w:rPr>
          <w:rFonts w:ascii="Arial" w:hAnsi="Arial" w:cs="Arial"/>
          <w:bCs/>
          <w:sz w:val="26"/>
          <w:szCs w:val="26"/>
        </w:rPr>
      </w:pPr>
      <w:proofErr w:type="gramStart"/>
      <w:r w:rsidRPr="00B559C9">
        <w:rPr>
          <w:rFonts w:ascii="Arial" w:hAnsi="Arial" w:cs="Arial"/>
          <w:bCs/>
          <w:sz w:val="26"/>
          <w:szCs w:val="26"/>
        </w:rPr>
        <w:t>aux</w:t>
      </w:r>
      <w:proofErr w:type="gramEnd"/>
      <w:r w:rsidRPr="00B559C9">
        <w:rPr>
          <w:rFonts w:ascii="Arial" w:hAnsi="Arial" w:cs="Arial"/>
          <w:bCs/>
          <w:sz w:val="26"/>
          <w:szCs w:val="26"/>
        </w:rPr>
        <w:t xml:space="preserve"> possibilités d’utilisation de l’équipement par d’autres salariés non soumis à l’obligation d’emploi (cas de travail en équipe, en temps partagé, etc.).</w:t>
      </w:r>
    </w:p>
    <w:p w14:paraId="077E6849" w14:textId="77777777" w:rsidR="00F46C68" w:rsidRPr="00B559C9" w:rsidRDefault="00F46C68" w:rsidP="007F04D5">
      <w:pPr>
        <w:pStyle w:val="Paragraphedeliste"/>
        <w:numPr>
          <w:ilvl w:val="0"/>
          <w:numId w:val="44"/>
        </w:numPr>
        <w:spacing w:before="240" w:after="120"/>
        <w:rPr>
          <w:rFonts w:ascii="Arial" w:hAnsi="Arial" w:cs="Arial"/>
          <w:b/>
          <w:bCs/>
          <w:sz w:val="24"/>
          <w:szCs w:val="24"/>
        </w:rPr>
      </w:pPr>
      <w:r w:rsidRPr="00B559C9">
        <w:rPr>
          <w:rFonts w:ascii="Arial" w:hAnsi="Arial" w:cs="Arial"/>
          <w:b/>
          <w:bCs/>
          <w:sz w:val="24"/>
          <w:szCs w:val="24"/>
        </w:rPr>
        <w:t>QUEL MONTANT ?</w:t>
      </w:r>
    </w:p>
    <w:p w14:paraId="064188C7" w14:textId="77777777" w:rsidR="00A50344" w:rsidRPr="00B559C9" w:rsidRDefault="00A50344" w:rsidP="001755C0">
      <w:pPr>
        <w:spacing w:before="120" w:after="120"/>
        <w:rPr>
          <w:rFonts w:ascii="Arial" w:hAnsi="Arial" w:cs="Arial"/>
          <w:sz w:val="26"/>
          <w:szCs w:val="26"/>
          <w:lang w:val="fr-BE"/>
        </w:rPr>
      </w:pPr>
      <w:r w:rsidRPr="00B559C9">
        <w:rPr>
          <w:rFonts w:ascii="Arial" w:hAnsi="Arial" w:cs="Arial"/>
          <w:sz w:val="26"/>
          <w:szCs w:val="26"/>
          <w:lang w:val="fr-BE"/>
        </w:rPr>
        <w:t>Le montant maximum est de :</w:t>
      </w:r>
    </w:p>
    <w:p w14:paraId="1B28E095" w14:textId="77777777" w:rsidR="00A50344" w:rsidRPr="00B559C9" w:rsidRDefault="00A50344" w:rsidP="001E75A8">
      <w:pPr>
        <w:spacing w:before="120"/>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3 000€ pour une étude ergonomique réalisé en externe</w:t>
      </w:r>
    </w:p>
    <w:p w14:paraId="3F8F9C06" w14:textId="0A3C8701" w:rsidR="00A50344" w:rsidRPr="00B559C9" w:rsidRDefault="00A50344" w:rsidP="00A50344">
      <w:pPr>
        <w:spacing w:before="120" w:after="360"/>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1 300€ pour une étude ergonomique réalisé en interne</w:t>
      </w:r>
    </w:p>
    <w:p w14:paraId="3FC4012D" w14:textId="77777777" w:rsidR="00F46C68" w:rsidRPr="00B559C9" w:rsidRDefault="00F46C68" w:rsidP="007F04D5">
      <w:pPr>
        <w:pStyle w:val="Paragraphedeliste"/>
        <w:numPr>
          <w:ilvl w:val="0"/>
          <w:numId w:val="44"/>
        </w:numPr>
        <w:spacing w:before="240" w:after="120"/>
        <w:rPr>
          <w:rFonts w:ascii="Arial" w:hAnsi="Arial" w:cs="Arial"/>
          <w:b/>
          <w:bCs/>
          <w:sz w:val="24"/>
          <w:szCs w:val="24"/>
        </w:rPr>
      </w:pPr>
      <w:r w:rsidRPr="00B559C9">
        <w:rPr>
          <w:rFonts w:ascii="Arial" w:hAnsi="Arial" w:cs="Arial"/>
          <w:b/>
          <w:bCs/>
          <w:sz w:val="24"/>
          <w:szCs w:val="24"/>
        </w:rPr>
        <w:t>RÈGLES DE CUMUL</w:t>
      </w:r>
    </w:p>
    <w:p w14:paraId="5D6DE0F4" w14:textId="13BA1980" w:rsidR="00F46C68" w:rsidRPr="00B559C9" w:rsidRDefault="00F46C68" w:rsidP="00F46C68">
      <w:pPr>
        <w:rPr>
          <w:rFonts w:ascii="Arial" w:hAnsi="Arial" w:cs="Arial"/>
          <w:sz w:val="26"/>
          <w:szCs w:val="26"/>
        </w:rPr>
      </w:pPr>
      <w:r w:rsidRPr="00B559C9">
        <w:rPr>
          <w:rFonts w:ascii="Arial" w:hAnsi="Arial" w:cs="Arial"/>
          <w:sz w:val="26"/>
          <w:szCs w:val="26"/>
        </w:rPr>
        <w:t>L’aide est cumulable avec les autres aides du FIPHFP.</w:t>
      </w:r>
    </w:p>
    <w:p w14:paraId="5B5BE707" w14:textId="08D98400" w:rsidR="00F46C68" w:rsidRPr="00B559C9" w:rsidRDefault="008E5489" w:rsidP="007F04D5">
      <w:pPr>
        <w:pStyle w:val="Paragraphedeliste"/>
        <w:numPr>
          <w:ilvl w:val="0"/>
          <w:numId w:val="44"/>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6CF3EECA" w14:textId="257EB25B" w:rsidR="00F46C68" w:rsidRPr="00B559C9" w:rsidRDefault="00A50344" w:rsidP="00AF1CB6">
      <w:pPr>
        <w:spacing w:after="120"/>
        <w:rPr>
          <w:rFonts w:ascii="Arial" w:hAnsi="Arial" w:cs="Arial"/>
          <w:sz w:val="26"/>
          <w:szCs w:val="26"/>
        </w:rPr>
      </w:pPr>
      <w:r w:rsidRPr="00B559C9">
        <w:rPr>
          <w:rFonts w:ascii="Arial" w:hAnsi="Arial" w:cs="Arial"/>
          <w:sz w:val="26"/>
          <w:szCs w:val="26"/>
        </w:rPr>
        <w:t>Cette aide est mobilisable tous les 3 ans sauf cas d’évolution de la nature ou du degré du handicap (à justifier par le médecin du travail ou de prévention).</w:t>
      </w:r>
      <w:r w:rsidR="00F46C68" w:rsidRPr="00B559C9">
        <w:rPr>
          <w:rFonts w:ascii="Arial" w:hAnsi="Arial" w:cs="Arial"/>
          <w:sz w:val="26"/>
          <w:szCs w:val="26"/>
        </w:rPr>
        <w:br w:type="page"/>
      </w:r>
    </w:p>
    <w:p w14:paraId="3499148C" w14:textId="61E38691"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2</w:t>
      </w:r>
      <w:r w:rsidRPr="00B559C9">
        <w:rPr>
          <w:rFonts w:ascii="Arial" w:hAnsi="Arial" w:cs="Arial"/>
          <w:color w:val="F2F2F2" w:themeColor="background1" w:themeShade="F2"/>
          <w:sz w:val="36"/>
          <w:szCs w:val="36"/>
        </w:rPr>
        <w:t>. Etude de poste</w:t>
      </w:r>
    </w:p>
    <w:p w14:paraId="3C2C65BA"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0E476491"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0A90F784" w14:textId="30DD6FA8" w:rsidR="002B53D0" w:rsidRPr="00B559C9" w:rsidRDefault="002B53D0" w:rsidP="002B53D0">
      <w:pPr>
        <w:spacing w:before="240" w:after="160"/>
        <w:ind w:left="284" w:hanging="284"/>
        <w:jc w:val="left"/>
        <w:rPr>
          <w:rFonts w:ascii="Arial" w:hAnsi="Arial" w:cs="Arial"/>
          <w:b/>
          <w:bCs/>
          <w:color w:val="002060"/>
          <w:sz w:val="26"/>
          <w:szCs w:val="26"/>
        </w:rPr>
      </w:pPr>
      <w:bookmarkStart w:id="61" w:name="_Hlk87976688"/>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67443B0" w14:textId="58FE72FC"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4BC62435" w14:textId="77777777" w:rsidR="002B53D0" w:rsidRPr="00B559C9" w:rsidRDefault="002B53D0" w:rsidP="002B53D0">
      <w:pPr>
        <w:spacing w:after="120" w:line="259" w:lineRule="auto"/>
        <w:ind w:left="360"/>
        <w:contextualSpacing/>
        <w:jc w:val="left"/>
        <w:rPr>
          <w:rFonts w:ascii="Arial" w:hAnsi="Arial" w:cs="Arial"/>
          <w:b/>
          <w:bCs/>
          <w:color w:val="002060"/>
          <w:kern w:val="24"/>
          <w:szCs w:val="22"/>
        </w:rPr>
      </w:pPr>
      <w:proofErr w:type="gramStart"/>
      <w:r w:rsidRPr="00B559C9">
        <w:rPr>
          <w:rFonts w:ascii="Arial" w:hAnsi="Arial" w:cs="Arial"/>
          <w:b/>
          <w:bCs/>
          <w:color w:val="002060"/>
          <w:kern w:val="24"/>
          <w:szCs w:val="22"/>
        </w:rPr>
        <w:t>OU</w:t>
      </w:r>
      <w:proofErr w:type="gramEnd"/>
    </w:p>
    <w:p w14:paraId="348E2249" w14:textId="0C651314"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d’agent apte avec restrictions</w:t>
      </w:r>
    </w:p>
    <w:p w14:paraId="6555B4BD" w14:textId="77777777" w:rsidR="002B53D0" w:rsidRPr="00B559C9" w:rsidRDefault="002B53D0" w:rsidP="002B53D0">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2403B5F7" w14:textId="77777777"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D688F82" w14:textId="5B65E8F0" w:rsidR="002B53D0" w:rsidRPr="00B559C9" w:rsidRDefault="002B53D0" w:rsidP="002B53D0">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6F5652B4" w14:textId="31D5562E" w:rsidR="002B53D0"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bookmarkEnd w:id="61"/>
    <w:p w14:paraId="1D476865" w14:textId="31A760CA" w:rsidR="009E7577" w:rsidRPr="00B559C9" w:rsidRDefault="00826509" w:rsidP="001C0C4B">
      <w:pPr>
        <w:spacing w:before="240" w:after="240"/>
        <w:rPr>
          <w:rFonts w:ascii="Arial" w:hAnsi="Arial" w:cs="Arial"/>
          <w:b/>
          <w:bCs/>
          <w:color w:val="002060"/>
          <w:kern w:val="24"/>
          <w:sz w:val="26"/>
          <w:szCs w:val="26"/>
        </w:rPr>
      </w:pPr>
      <w:r w:rsidRPr="00B559C9">
        <w:rPr>
          <w:rFonts w:ascii="Arial" w:hAnsi="Arial" w:cs="Arial"/>
          <w:b/>
          <w:bCs/>
          <w:color w:val="002060"/>
          <w:kern w:val="24"/>
          <w:sz w:val="26"/>
          <w:szCs w:val="26"/>
        </w:rPr>
        <w:t xml:space="preserve">4 </w:t>
      </w:r>
      <w:r w:rsidR="00066A4D" w:rsidRPr="00B559C9">
        <w:rPr>
          <w:rFonts w:ascii="Arial" w:hAnsi="Arial" w:cs="Arial"/>
          <w:b/>
          <w:bCs/>
          <w:color w:val="002060"/>
          <w:kern w:val="24"/>
          <w:sz w:val="26"/>
          <w:szCs w:val="26"/>
        </w:rPr>
        <w:t xml:space="preserve">/ </w:t>
      </w:r>
      <w:r w:rsidR="00467E05" w:rsidRPr="00B559C9">
        <w:rPr>
          <w:rFonts w:ascii="Arial" w:hAnsi="Arial" w:cs="Arial"/>
          <w:b/>
          <w:bCs/>
          <w:color w:val="002060"/>
          <w:kern w:val="24"/>
          <w:sz w:val="26"/>
          <w:szCs w:val="26"/>
        </w:rPr>
        <w:t>Préconisation médicale du médecin de travail ou de prévention</w:t>
      </w:r>
    </w:p>
    <w:p w14:paraId="1D2D3910" w14:textId="52FEC9AE" w:rsidR="00CE3FD1" w:rsidRPr="00B559C9" w:rsidRDefault="00A11F83" w:rsidP="00D81B16">
      <w:pPr>
        <w:spacing w:before="240" w:after="120"/>
        <w:ind w:left="284" w:hanging="284"/>
        <w:rPr>
          <w:rFonts w:ascii="Arial" w:hAnsi="Arial" w:cs="Arial"/>
          <w:b/>
          <w:bCs/>
          <w:color w:val="002060"/>
          <w:kern w:val="24"/>
          <w:sz w:val="26"/>
          <w:szCs w:val="26"/>
        </w:rPr>
      </w:pPr>
      <w:r w:rsidRPr="00B559C9">
        <w:rPr>
          <w:rFonts w:ascii="Arial" w:hAnsi="Arial" w:cs="Arial"/>
          <w:b/>
          <w:bCs/>
          <w:color w:val="002060"/>
          <w:kern w:val="24"/>
          <w:sz w:val="26"/>
          <w:szCs w:val="26"/>
        </w:rPr>
        <w:t>5</w:t>
      </w:r>
      <w:r w:rsidR="00826509" w:rsidRPr="00B559C9">
        <w:rPr>
          <w:rFonts w:ascii="Arial" w:hAnsi="Arial" w:cs="Arial"/>
          <w:b/>
          <w:bCs/>
          <w:color w:val="002060"/>
          <w:kern w:val="24"/>
          <w:sz w:val="26"/>
          <w:szCs w:val="26"/>
        </w:rPr>
        <w:t xml:space="preserve"> </w:t>
      </w:r>
      <w:r w:rsidR="00066A4D" w:rsidRPr="00B559C9">
        <w:rPr>
          <w:rFonts w:ascii="Arial" w:hAnsi="Arial" w:cs="Arial"/>
          <w:b/>
          <w:bCs/>
          <w:color w:val="002060"/>
          <w:kern w:val="24"/>
          <w:sz w:val="26"/>
          <w:szCs w:val="26"/>
        </w:rPr>
        <w:t>/ Le devis retenu (pour une demande d’accord préalable</w:t>
      </w:r>
      <w:r w:rsidR="00D81B16" w:rsidRPr="00B559C9">
        <w:rPr>
          <w:rFonts w:ascii="Arial" w:hAnsi="Arial" w:cs="Arial"/>
          <w:b/>
          <w:bCs/>
          <w:color w:val="002060"/>
          <w:kern w:val="24"/>
          <w:sz w:val="26"/>
          <w:szCs w:val="26"/>
        </w:rPr>
        <w:t xml:space="preserve"> en externe</w:t>
      </w:r>
      <w:r w:rsidR="00066A4D" w:rsidRPr="00B559C9">
        <w:rPr>
          <w:rFonts w:ascii="Arial" w:hAnsi="Arial" w:cs="Arial"/>
          <w:b/>
          <w:bCs/>
          <w:color w:val="002060"/>
          <w:kern w:val="24"/>
          <w:sz w:val="26"/>
          <w:szCs w:val="26"/>
        </w:rPr>
        <w:t>)</w:t>
      </w:r>
      <w:r w:rsidR="00D81B16" w:rsidRPr="00B559C9">
        <w:rPr>
          <w:rFonts w:ascii="Arial" w:hAnsi="Arial" w:cs="Arial"/>
          <w:b/>
          <w:bCs/>
          <w:color w:val="002060"/>
          <w:kern w:val="24"/>
          <w:sz w:val="26"/>
          <w:szCs w:val="26"/>
        </w:rPr>
        <w:t xml:space="preserve"> </w:t>
      </w:r>
      <w:r w:rsidR="00002534" w:rsidRPr="00B559C9">
        <w:rPr>
          <w:rFonts w:ascii="Arial" w:hAnsi="Arial" w:cs="Arial"/>
          <w:b/>
          <w:bCs/>
          <w:color w:val="002060"/>
          <w:sz w:val="26"/>
          <w:szCs w:val="26"/>
        </w:rPr>
        <w:t>OU</w:t>
      </w:r>
      <w:r w:rsidR="00002534" w:rsidRPr="00B559C9">
        <w:rPr>
          <w:rFonts w:ascii="Arial" w:hAnsi="Arial" w:cs="Arial"/>
          <w:b/>
          <w:bCs/>
          <w:color w:val="002060"/>
          <w:kern w:val="24"/>
          <w:sz w:val="26"/>
          <w:szCs w:val="26"/>
        </w:rPr>
        <w:t xml:space="preserve"> </w:t>
      </w:r>
      <w:r w:rsidR="00D81B16" w:rsidRPr="00B559C9">
        <w:rPr>
          <w:rFonts w:ascii="Arial" w:hAnsi="Arial" w:cs="Arial"/>
          <w:b/>
          <w:bCs/>
          <w:color w:val="002060"/>
          <w:kern w:val="24"/>
          <w:sz w:val="26"/>
          <w:szCs w:val="26"/>
        </w:rPr>
        <w:t>un mémoire (pour une demande d’accord préalable en interne)</w:t>
      </w:r>
    </w:p>
    <w:p w14:paraId="76BFBF3B" w14:textId="77777777" w:rsidR="00A11F83" w:rsidRPr="00B559C9" w:rsidRDefault="00A11F83" w:rsidP="00792B0D">
      <w:pPr>
        <w:rPr>
          <w:rFonts w:ascii="Arial" w:hAnsi="Arial" w:cs="Arial"/>
          <w:color w:val="002060"/>
          <w:sz w:val="26"/>
          <w:szCs w:val="26"/>
        </w:rPr>
      </w:pPr>
      <w:r w:rsidRPr="00B559C9">
        <w:rPr>
          <w:rFonts w:ascii="Arial" w:hAnsi="Arial" w:cs="Arial"/>
          <w:color w:val="002060"/>
          <w:sz w:val="26"/>
          <w:szCs w:val="26"/>
        </w:rPr>
        <w:t>Le mémoire devra indiquer le coût horaire de l’agent réalisant l’étude et le nombre d’heures afférentes. Il devra attester de la qualification et de la capacité de la personne qui a réalisé l’étude.</w:t>
      </w:r>
    </w:p>
    <w:p w14:paraId="268DA66C" w14:textId="7A1C968A" w:rsidR="00066A4D" w:rsidRPr="00B559C9" w:rsidRDefault="00A11F83" w:rsidP="00066A4D">
      <w:pPr>
        <w:spacing w:before="240" w:after="240"/>
        <w:rPr>
          <w:rFonts w:ascii="Arial" w:hAnsi="Arial" w:cs="Arial"/>
          <w:b/>
          <w:bCs/>
          <w:color w:val="002060"/>
          <w:kern w:val="24"/>
          <w:sz w:val="26"/>
          <w:szCs w:val="26"/>
        </w:rPr>
      </w:pPr>
      <w:r w:rsidRPr="00B559C9">
        <w:rPr>
          <w:rFonts w:ascii="Arial" w:hAnsi="Arial" w:cs="Arial"/>
          <w:b/>
          <w:bCs/>
          <w:color w:val="002060"/>
          <w:kern w:val="24"/>
          <w:sz w:val="26"/>
          <w:szCs w:val="26"/>
        </w:rPr>
        <w:t>6</w:t>
      </w:r>
      <w:r w:rsidR="00826509" w:rsidRPr="00B559C9">
        <w:rPr>
          <w:rFonts w:ascii="Arial" w:hAnsi="Arial" w:cs="Arial"/>
          <w:b/>
          <w:bCs/>
          <w:color w:val="002060"/>
          <w:kern w:val="24"/>
          <w:sz w:val="26"/>
          <w:szCs w:val="26"/>
        </w:rPr>
        <w:t xml:space="preserve"> </w:t>
      </w:r>
      <w:r w:rsidR="00CE3FD1" w:rsidRPr="00B559C9">
        <w:rPr>
          <w:rFonts w:ascii="Arial" w:hAnsi="Arial" w:cs="Arial"/>
          <w:b/>
          <w:bCs/>
          <w:color w:val="002060"/>
          <w:kern w:val="24"/>
          <w:sz w:val="26"/>
          <w:szCs w:val="26"/>
        </w:rPr>
        <w:t xml:space="preserve">/ </w:t>
      </w:r>
      <w:r w:rsidR="000729E0" w:rsidRPr="00B559C9">
        <w:rPr>
          <w:rFonts w:ascii="Arial" w:hAnsi="Arial" w:cs="Arial"/>
          <w:b/>
          <w:bCs/>
          <w:color w:val="002060"/>
          <w:kern w:val="24"/>
          <w:sz w:val="26"/>
          <w:szCs w:val="26"/>
        </w:rPr>
        <w:t xml:space="preserve">La facture </w:t>
      </w:r>
      <w:r w:rsidR="000B6954" w:rsidRPr="00B559C9">
        <w:rPr>
          <w:rFonts w:ascii="Arial" w:hAnsi="Arial" w:cs="Arial"/>
          <w:b/>
          <w:bCs/>
          <w:color w:val="002060"/>
          <w:kern w:val="24"/>
          <w:sz w:val="26"/>
          <w:szCs w:val="26"/>
        </w:rPr>
        <w:t>acquittée/mandatée</w:t>
      </w:r>
      <w:r w:rsidR="00842DCD" w:rsidRPr="00B559C9">
        <w:rPr>
          <w:rFonts w:ascii="Arial" w:hAnsi="Arial" w:cs="Arial"/>
          <w:b/>
          <w:bCs/>
          <w:color w:val="002060"/>
          <w:kern w:val="24"/>
          <w:sz w:val="26"/>
          <w:szCs w:val="26"/>
        </w:rPr>
        <w:t xml:space="preserve"> </w:t>
      </w:r>
      <w:r w:rsidR="00066A4D" w:rsidRPr="00B559C9">
        <w:rPr>
          <w:rFonts w:ascii="Arial" w:hAnsi="Arial" w:cs="Arial"/>
          <w:b/>
          <w:bCs/>
          <w:color w:val="002060"/>
          <w:kern w:val="24"/>
          <w:sz w:val="26"/>
          <w:szCs w:val="26"/>
        </w:rPr>
        <w:t>(pour la demande de remboursement</w:t>
      </w:r>
      <w:r w:rsidR="00D81B16" w:rsidRPr="00B559C9">
        <w:rPr>
          <w:rFonts w:ascii="Arial" w:hAnsi="Arial" w:cs="Arial"/>
          <w:b/>
          <w:bCs/>
          <w:color w:val="002060"/>
          <w:kern w:val="24"/>
          <w:sz w:val="26"/>
          <w:szCs w:val="26"/>
        </w:rPr>
        <w:t xml:space="preserve"> en externe</w:t>
      </w:r>
      <w:r w:rsidR="00066A4D" w:rsidRPr="00B559C9">
        <w:rPr>
          <w:rFonts w:ascii="Arial" w:hAnsi="Arial" w:cs="Arial"/>
          <w:b/>
          <w:bCs/>
          <w:color w:val="002060"/>
          <w:kern w:val="24"/>
          <w:sz w:val="26"/>
          <w:szCs w:val="26"/>
        </w:rPr>
        <w:t>)</w:t>
      </w:r>
      <w:r w:rsidR="00D81B16" w:rsidRPr="00B559C9">
        <w:rPr>
          <w:rFonts w:ascii="Arial" w:hAnsi="Arial" w:cs="Arial"/>
          <w:b/>
          <w:bCs/>
          <w:color w:val="002060"/>
          <w:kern w:val="24"/>
          <w:sz w:val="26"/>
          <w:szCs w:val="26"/>
        </w:rPr>
        <w:t xml:space="preserve"> </w:t>
      </w:r>
      <w:r w:rsidR="00002534" w:rsidRPr="00B559C9">
        <w:rPr>
          <w:rFonts w:ascii="Arial" w:hAnsi="Arial" w:cs="Arial"/>
          <w:b/>
          <w:bCs/>
          <w:color w:val="002060"/>
          <w:sz w:val="26"/>
          <w:szCs w:val="26"/>
        </w:rPr>
        <w:t>OU</w:t>
      </w:r>
      <w:r w:rsidR="00002534" w:rsidRPr="00B559C9">
        <w:rPr>
          <w:rFonts w:ascii="Arial" w:hAnsi="Arial" w:cs="Arial"/>
          <w:b/>
          <w:bCs/>
          <w:color w:val="002060"/>
          <w:kern w:val="24"/>
          <w:sz w:val="26"/>
          <w:szCs w:val="26"/>
        </w:rPr>
        <w:t xml:space="preserve"> </w:t>
      </w:r>
      <w:r w:rsidR="00D81B16" w:rsidRPr="00B559C9">
        <w:rPr>
          <w:rFonts w:ascii="Arial" w:hAnsi="Arial" w:cs="Arial"/>
          <w:b/>
          <w:bCs/>
          <w:color w:val="002060"/>
          <w:kern w:val="24"/>
          <w:sz w:val="26"/>
          <w:szCs w:val="26"/>
        </w:rPr>
        <w:t>un mémoire (</w:t>
      </w:r>
      <w:r w:rsidR="00142543" w:rsidRPr="00B559C9">
        <w:rPr>
          <w:rFonts w:ascii="Arial" w:hAnsi="Arial" w:cs="Arial"/>
          <w:b/>
          <w:bCs/>
          <w:color w:val="002060"/>
          <w:kern w:val="24"/>
          <w:sz w:val="26"/>
          <w:szCs w:val="26"/>
        </w:rPr>
        <w:t xml:space="preserve">pour la demande de remboursement </w:t>
      </w:r>
      <w:r w:rsidR="00D81B16" w:rsidRPr="00B559C9">
        <w:rPr>
          <w:rFonts w:ascii="Arial" w:hAnsi="Arial" w:cs="Arial"/>
          <w:b/>
          <w:bCs/>
          <w:color w:val="002060"/>
          <w:kern w:val="24"/>
          <w:sz w:val="26"/>
          <w:szCs w:val="26"/>
        </w:rPr>
        <w:t>en interne)</w:t>
      </w:r>
    </w:p>
    <w:p w14:paraId="1936E116" w14:textId="312E8229" w:rsidR="00142543" w:rsidRPr="00B559C9" w:rsidRDefault="005249DB" w:rsidP="00963849">
      <w:pPr>
        <w:rPr>
          <w:rFonts w:ascii="Arial" w:hAnsi="Arial" w:cs="Arial"/>
          <w:color w:val="002060"/>
          <w:sz w:val="26"/>
          <w:szCs w:val="26"/>
        </w:rPr>
      </w:pPr>
      <w:r w:rsidRPr="00B559C9">
        <w:rPr>
          <w:rFonts w:ascii="Arial" w:hAnsi="Arial" w:cs="Arial"/>
          <w:color w:val="002060"/>
          <w:sz w:val="26"/>
          <w:szCs w:val="26"/>
        </w:rPr>
        <w:t>Le mémoire devra indiquer le coût horaire de l’agent réalisant l’étude et le nombre d’heures afférentes</w:t>
      </w:r>
      <w:r w:rsidR="00142543" w:rsidRPr="00B559C9">
        <w:rPr>
          <w:rFonts w:ascii="Arial" w:hAnsi="Arial" w:cs="Arial"/>
          <w:color w:val="002060"/>
          <w:sz w:val="26"/>
          <w:szCs w:val="26"/>
        </w:rPr>
        <w:t xml:space="preserve">. Il devra attester </w:t>
      </w:r>
      <w:r w:rsidR="00A11F83" w:rsidRPr="00B559C9">
        <w:rPr>
          <w:rFonts w:ascii="Arial" w:hAnsi="Arial" w:cs="Arial"/>
          <w:color w:val="002060"/>
          <w:sz w:val="26"/>
          <w:szCs w:val="26"/>
        </w:rPr>
        <w:t xml:space="preserve">de la </w:t>
      </w:r>
      <w:r w:rsidR="00142543" w:rsidRPr="00B559C9">
        <w:rPr>
          <w:rFonts w:ascii="Arial" w:hAnsi="Arial" w:cs="Arial"/>
          <w:color w:val="002060"/>
          <w:sz w:val="26"/>
          <w:szCs w:val="26"/>
        </w:rPr>
        <w:t xml:space="preserve">qualification et de la capacité </w:t>
      </w:r>
      <w:r w:rsidR="00A11F83" w:rsidRPr="00B559C9">
        <w:rPr>
          <w:rFonts w:ascii="Arial" w:hAnsi="Arial" w:cs="Arial"/>
          <w:color w:val="002060"/>
          <w:sz w:val="26"/>
          <w:szCs w:val="26"/>
        </w:rPr>
        <w:t>de la personne qui a</w:t>
      </w:r>
      <w:r w:rsidR="00142543" w:rsidRPr="00B559C9">
        <w:rPr>
          <w:rFonts w:ascii="Arial" w:hAnsi="Arial" w:cs="Arial"/>
          <w:color w:val="002060"/>
          <w:sz w:val="26"/>
          <w:szCs w:val="26"/>
        </w:rPr>
        <w:t xml:space="preserve"> réalis</w:t>
      </w:r>
      <w:r w:rsidR="00A11F83" w:rsidRPr="00B559C9">
        <w:rPr>
          <w:rFonts w:ascii="Arial" w:hAnsi="Arial" w:cs="Arial"/>
          <w:color w:val="002060"/>
          <w:sz w:val="26"/>
          <w:szCs w:val="26"/>
        </w:rPr>
        <w:t>é</w:t>
      </w:r>
      <w:r w:rsidR="00142543" w:rsidRPr="00B559C9">
        <w:rPr>
          <w:rFonts w:ascii="Arial" w:hAnsi="Arial" w:cs="Arial"/>
          <w:color w:val="002060"/>
          <w:sz w:val="26"/>
          <w:szCs w:val="26"/>
        </w:rPr>
        <w:t xml:space="preserve"> </w:t>
      </w:r>
      <w:r w:rsidR="00A11F83" w:rsidRPr="00B559C9">
        <w:rPr>
          <w:rFonts w:ascii="Arial" w:hAnsi="Arial" w:cs="Arial"/>
          <w:color w:val="002060"/>
          <w:sz w:val="26"/>
          <w:szCs w:val="26"/>
        </w:rPr>
        <w:t>l’étude</w:t>
      </w:r>
      <w:r w:rsidR="00142543" w:rsidRPr="00B559C9">
        <w:rPr>
          <w:rFonts w:ascii="Arial" w:hAnsi="Arial" w:cs="Arial"/>
          <w:color w:val="002060"/>
          <w:sz w:val="26"/>
          <w:szCs w:val="26"/>
        </w:rPr>
        <w:t>.</w:t>
      </w:r>
    </w:p>
    <w:p w14:paraId="5CFF2129" w14:textId="59F2613A" w:rsidR="001215A9" w:rsidRPr="00B559C9" w:rsidRDefault="00A11F83" w:rsidP="001215A9">
      <w:pPr>
        <w:spacing w:before="240" w:after="240"/>
        <w:rPr>
          <w:rFonts w:ascii="Arial" w:hAnsi="Arial" w:cs="Arial"/>
          <w:b/>
          <w:bCs/>
          <w:color w:val="002060"/>
          <w:kern w:val="24"/>
          <w:sz w:val="26"/>
          <w:szCs w:val="26"/>
        </w:rPr>
      </w:pPr>
      <w:r w:rsidRPr="00B559C9">
        <w:rPr>
          <w:rFonts w:ascii="Arial" w:hAnsi="Arial" w:cs="Arial"/>
          <w:b/>
          <w:bCs/>
          <w:color w:val="002060"/>
          <w:kern w:val="24"/>
          <w:sz w:val="26"/>
          <w:szCs w:val="26"/>
        </w:rPr>
        <w:t>7</w:t>
      </w:r>
      <w:r w:rsidR="00826509" w:rsidRPr="00B559C9">
        <w:rPr>
          <w:rFonts w:ascii="Arial" w:hAnsi="Arial" w:cs="Arial"/>
          <w:b/>
          <w:bCs/>
          <w:color w:val="002060"/>
          <w:kern w:val="24"/>
          <w:sz w:val="26"/>
          <w:szCs w:val="26"/>
        </w:rPr>
        <w:t xml:space="preserve"> </w:t>
      </w:r>
      <w:r w:rsidR="001215A9" w:rsidRPr="00B559C9">
        <w:rPr>
          <w:rFonts w:ascii="Arial" w:hAnsi="Arial" w:cs="Arial"/>
          <w:b/>
          <w:bCs/>
          <w:color w:val="002060"/>
          <w:kern w:val="24"/>
          <w:sz w:val="26"/>
          <w:szCs w:val="26"/>
        </w:rPr>
        <w:t xml:space="preserve">/ Etude ergonomique datée et signée </w:t>
      </w:r>
      <w:r w:rsidR="003D5236" w:rsidRPr="00B559C9">
        <w:rPr>
          <w:rFonts w:ascii="Arial" w:hAnsi="Arial" w:cs="Arial"/>
          <w:b/>
          <w:bCs/>
          <w:color w:val="002060"/>
          <w:kern w:val="24"/>
          <w:sz w:val="26"/>
          <w:szCs w:val="26"/>
        </w:rPr>
        <w:t xml:space="preserve">par le médecin du travail </w:t>
      </w:r>
      <w:r w:rsidR="001215A9" w:rsidRPr="00B559C9">
        <w:rPr>
          <w:rFonts w:ascii="Arial" w:hAnsi="Arial" w:cs="Arial"/>
          <w:b/>
          <w:bCs/>
          <w:color w:val="002060"/>
          <w:kern w:val="24"/>
          <w:sz w:val="26"/>
          <w:szCs w:val="26"/>
        </w:rPr>
        <w:t>(pour la demande de remboursement)</w:t>
      </w:r>
    </w:p>
    <w:p w14:paraId="4CF2444C" w14:textId="57E3C260" w:rsidR="00F51300" w:rsidRPr="00B559C9" w:rsidRDefault="00821800" w:rsidP="004E7BC6">
      <w:pPr>
        <w:spacing w:before="240" w:after="240"/>
        <w:rPr>
          <w:rFonts w:ascii="Arial" w:hAnsi="Arial" w:cs="Arial"/>
        </w:rPr>
      </w:pPr>
      <w:r w:rsidRPr="00B559C9">
        <w:rPr>
          <w:rFonts w:ascii="Arial" w:hAnsi="Arial" w:cs="Arial"/>
          <w:b/>
          <w:bCs/>
          <w:color w:val="002060"/>
          <w:kern w:val="24"/>
          <w:sz w:val="26"/>
          <w:szCs w:val="26"/>
        </w:rPr>
        <w:t>8</w:t>
      </w:r>
      <w:r w:rsidR="00826509" w:rsidRPr="00B559C9">
        <w:rPr>
          <w:rFonts w:ascii="Arial" w:hAnsi="Arial" w:cs="Arial"/>
          <w:b/>
          <w:bCs/>
          <w:color w:val="002060"/>
          <w:kern w:val="24"/>
          <w:sz w:val="26"/>
          <w:szCs w:val="26"/>
        </w:rPr>
        <w:t xml:space="preserve"> </w:t>
      </w:r>
      <w:r w:rsidR="00066A4D" w:rsidRPr="00B559C9">
        <w:rPr>
          <w:rFonts w:ascii="Arial" w:hAnsi="Arial" w:cs="Arial"/>
          <w:b/>
          <w:bCs/>
          <w:color w:val="002060"/>
          <w:kern w:val="24"/>
          <w:sz w:val="26"/>
          <w:szCs w:val="26"/>
        </w:rPr>
        <w:t>/ RIB de l’employeur</w:t>
      </w:r>
      <w:r w:rsidR="00BA6DFF" w:rsidRPr="00B559C9">
        <w:rPr>
          <w:rFonts w:ascii="Arial" w:hAnsi="Arial" w:cs="Arial"/>
          <w:bCs/>
          <w:szCs w:val="20"/>
        </w:rPr>
        <w:br w:type="page"/>
      </w:r>
    </w:p>
    <w:p w14:paraId="29A694A4" w14:textId="034165DE" w:rsidR="00EC180A" w:rsidRPr="00B559C9" w:rsidRDefault="00633E39" w:rsidP="00693CEE">
      <w:pPr>
        <w:pStyle w:val="Titre4"/>
        <w:ind w:left="1418" w:hanging="1418"/>
        <w:jc w:val="left"/>
        <w:rPr>
          <w:rFonts w:ascii="Arial" w:hAnsi="Arial"/>
          <w:kern w:val="36"/>
          <w:sz w:val="48"/>
          <w:szCs w:val="48"/>
        </w:rPr>
      </w:pPr>
      <w:bookmarkStart w:id="62" w:name="_Toc112915805"/>
      <w:r w:rsidRPr="00B559C9">
        <w:rPr>
          <w:rFonts w:ascii="Arial" w:hAnsi="Arial"/>
          <w:kern w:val="36"/>
          <w:sz w:val="48"/>
          <w:szCs w:val="48"/>
        </w:rPr>
        <w:lastRenderedPageBreak/>
        <w:t>Aide à l’adaptation du poste de travail d’une personne en situation de handicap</w:t>
      </w:r>
      <w:bookmarkEnd w:id="62"/>
    </w:p>
    <w:p w14:paraId="0057D735" w14:textId="59FAC5B0" w:rsidR="00633E39" w:rsidRPr="00B559C9" w:rsidRDefault="00E137CB" w:rsidP="008A0E7F">
      <w:pPr>
        <w:shd w:val="clear" w:color="auto" w:fill="F2F2F2" w:themeFill="background1" w:themeFillShade="F2"/>
        <w:spacing w:after="48"/>
        <w:rPr>
          <w:rFonts w:ascii="Arial" w:hAnsi="Arial" w:cs="Arial"/>
          <w:color w:val="333333"/>
          <w:sz w:val="28"/>
          <w:szCs w:val="28"/>
        </w:rPr>
      </w:pPr>
      <w:bookmarkStart w:id="63" w:name="_Hlk70683278"/>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44E7CF64" w14:textId="77777777" w:rsidR="00633E39" w:rsidRPr="00B559C9" w:rsidRDefault="00633E39" w:rsidP="008A0E7F">
      <w:pPr>
        <w:shd w:val="clear" w:color="auto" w:fill="F2F2F2" w:themeFill="background1" w:themeFillShade="F2"/>
        <w:rPr>
          <w:rFonts w:ascii="Arial" w:hAnsi="Arial" w:cs="Arial"/>
          <w:sz w:val="28"/>
          <w:szCs w:val="28"/>
        </w:rPr>
      </w:pPr>
    </w:p>
    <w:p w14:paraId="0C0BFF95" w14:textId="77777777" w:rsidR="00633E39" w:rsidRPr="00B559C9" w:rsidRDefault="00633E39" w:rsidP="008A0E7F">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Cette aide a pour objectif de permettre l’insertion et/ou le maintien dans l’emploi par l’adaptation du poste de travail d’une personne handicapée.</w:t>
      </w:r>
    </w:p>
    <w:p w14:paraId="4358A73C" w14:textId="77777777" w:rsidR="00633E39" w:rsidRPr="00B559C9" w:rsidRDefault="00633E39" w:rsidP="008A0E7F">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L’aide peut être accordée pour un aménagement sur le lieu de travail ou au domicile dans le cadre du télétravail.</w:t>
      </w:r>
    </w:p>
    <w:p w14:paraId="3B1473CD" w14:textId="76F43DC6" w:rsidR="00633E39" w:rsidRPr="00B559C9" w:rsidRDefault="00633E39" w:rsidP="008A0E7F">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Dans le cadre de l’apprentissage, l’aide peut être accordée pour l’aménagement au sein du Centre de Formation.</w:t>
      </w:r>
    </w:p>
    <w:p w14:paraId="1E914F4F" w14:textId="77777777" w:rsidR="00DE1430" w:rsidRPr="00B559C9" w:rsidRDefault="00DE1430" w:rsidP="00DE1430">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Cette aide a également pour objectif de permettre aux agents en situation de handicap dont la fonction nécessite des déplacements professionnels d’assurer leurs missions.</w:t>
      </w:r>
    </w:p>
    <w:p w14:paraId="371C4901" w14:textId="2E69CBB1" w:rsidR="000F3720" w:rsidRPr="00B559C9" w:rsidRDefault="00747122"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sz w:val="28"/>
          <w:szCs w:val="28"/>
        </w:rPr>
        <w:t>Le montant maximum est de 10 000 euros.</w:t>
      </w:r>
    </w:p>
    <w:bookmarkEnd w:id="63"/>
    <w:p w14:paraId="54F79FB4" w14:textId="77777777" w:rsidR="002B6194" w:rsidRPr="00B559C9" w:rsidRDefault="002B6194">
      <w:pPr>
        <w:jc w:val="left"/>
        <w:rPr>
          <w:rFonts w:ascii="Arial" w:hAnsi="Arial" w:cs="Arial"/>
          <w:sz w:val="24"/>
        </w:rPr>
      </w:pPr>
      <w:r w:rsidRPr="00B559C9">
        <w:rPr>
          <w:rFonts w:ascii="Arial" w:hAnsi="Arial" w:cs="Arial"/>
          <w:sz w:val="24"/>
        </w:rPr>
        <w:br w:type="page"/>
      </w:r>
    </w:p>
    <w:p w14:paraId="27DFE9A6" w14:textId="68CA4D28" w:rsidR="002B6194" w:rsidRPr="00B559C9" w:rsidRDefault="002B6194" w:rsidP="002B619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3</w:t>
      </w:r>
      <w:r w:rsidRPr="00B559C9">
        <w:rPr>
          <w:rFonts w:ascii="Arial" w:hAnsi="Arial" w:cs="Arial"/>
          <w:color w:val="F2F2F2" w:themeColor="background1" w:themeShade="F2"/>
          <w:sz w:val="36"/>
          <w:szCs w:val="36"/>
        </w:rPr>
        <w:t>. Aide à l’adaptation du poste de travail d’une personne en situation de handicap</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2B6194" w:rsidRPr="00B559C9" w14:paraId="1FE6B719" w14:textId="77777777" w:rsidTr="00E260AB">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64FCAD01"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4C85FC91"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4B373485"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Aide Mobilisable</w:t>
            </w:r>
          </w:p>
        </w:tc>
      </w:tr>
      <w:tr w:rsidR="002B6194" w:rsidRPr="00B559C9" w14:paraId="1BA8A71A" w14:textId="77777777" w:rsidTr="00E260AB">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710AF952"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0BA451"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2AB960F"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7EA81AF7"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01F4845"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243EE8"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8E1AD3"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2AE2CB9A"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121F81ED"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C80EE1"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EEFA6E7"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2F4A6EDD"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59A9AB0F" w14:textId="77777777" w:rsidR="002B6194" w:rsidRPr="00B559C9"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D144FAA" w14:textId="77777777" w:rsidR="002B6194" w:rsidRPr="00B559C9" w:rsidRDefault="002B6194"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F411834"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6B9127F0" w14:textId="77777777" w:rsidTr="00E260AB">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558BE462"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2C5641B"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99E5E37"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021E7155" w14:textId="77777777" w:rsidTr="00E260AB">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AB618BA"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DF58D4"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15FC53C"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4CC1B013" w14:textId="77777777" w:rsidTr="00E260AB">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4EE77F5"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B7CE70C"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1B87732"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343574E3" w14:textId="77777777" w:rsidTr="00E260AB">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D8CACEF"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D3131B"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490DB2F"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7A061D89" w14:textId="77777777" w:rsidTr="00E260AB">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01D20801"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189B22D"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A8561CF"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0BF6E007" w14:textId="77777777" w:rsidTr="00E260AB">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7A7FAB8"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4A38B0"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46D9B97"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26704AFB" w14:textId="77777777" w:rsidTr="00E260AB">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8FD1CCD"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46970D"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C1D9880"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37734D20" w14:textId="77777777" w:rsidTr="00E260AB">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CF948EA"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6F08A8"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8ABF218"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3BB31A6E" w14:textId="77777777" w:rsidTr="00E260AB">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D628643"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C596AD"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232389F"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07A6B802"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109D2AA"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0E3A26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7D9BFFA"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13C6C613"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1EDE491" w14:textId="77777777" w:rsidR="002B6194" w:rsidRPr="00B559C9" w:rsidRDefault="002B6194" w:rsidP="00E260AB">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665F39" w14:textId="77777777" w:rsidR="002B6194" w:rsidRPr="00B559C9" w:rsidRDefault="002B6194"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5FF1A9" w14:textId="77777777" w:rsidR="002B6194" w:rsidRPr="00B559C9" w:rsidRDefault="002B6194" w:rsidP="00B87A80">
            <w:pPr>
              <w:jc w:val="center"/>
              <w:rPr>
                <w:rFonts w:ascii="Arial" w:hAnsi="Arial" w:cs="Arial"/>
                <w:b/>
              </w:rPr>
            </w:pPr>
            <w:r w:rsidRPr="00B559C9">
              <w:rPr>
                <w:rFonts w:ascii="Arial" w:hAnsi="Arial" w:cs="Arial"/>
                <w:b/>
              </w:rPr>
              <w:t>OUI</w:t>
            </w:r>
          </w:p>
        </w:tc>
      </w:tr>
      <w:tr w:rsidR="002B6194" w:rsidRPr="00B559C9" w14:paraId="5A91BA2F"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BA98D1C"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974C9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161A8B3"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26A0523"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3A09124"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1ECD36A"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5777255"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593A8FB0"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853FCE3"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195CE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0D7B29"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8B16E36" w14:textId="77777777" w:rsidTr="00E260AB">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36A72AD4"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22E35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377DEF6"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9275B7" w:rsidRPr="00B559C9" w14:paraId="0C46EB5E" w14:textId="77777777" w:rsidTr="00E260AB">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16D75EC1" w14:textId="452A59D6" w:rsidR="009275B7" w:rsidRPr="00B559C9" w:rsidRDefault="009275B7" w:rsidP="00E260AB">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5F5ADA31"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3B717FF7"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03674073" w14:textId="77777777" w:rsidR="002B6194" w:rsidRPr="00B559C9" w:rsidRDefault="002B6194" w:rsidP="00633E39">
      <w:pPr>
        <w:rPr>
          <w:rFonts w:ascii="Arial" w:hAnsi="Arial" w:cs="Arial"/>
          <w:sz w:val="24"/>
        </w:rPr>
      </w:pPr>
    </w:p>
    <w:p w14:paraId="46F618A3" w14:textId="54134C69" w:rsidR="00633E39" w:rsidRPr="00B559C9" w:rsidRDefault="00633E39" w:rsidP="00633E39">
      <w:pPr>
        <w:rPr>
          <w:rFonts w:ascii="Arial" w:hAnsi="Arial" w:cs="Arial"/>
          <w:sz w:val="24"/>
        </w:rPr>
      </w:pPr>
      <w:r w:rsidRPr="00B559C9">
        <w:rPr>
          <w:rFonts w:ascii="Arial" w:hAnsi="Arial" w:cs="Arial"/>
          <w:sz w:val="24"/>
        </w:rPr>
        <w:br w:type="page"/>
      </w:r>
    </w:p>
    <w:p w14:paraId="6FB603DE" w14:textId="553F5251"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3</w:t>
      </w:r>
      <w:r w:rsidRPr="00B559C9">
        <w:rPr>
          <w:rFonts w:ascii="Arial" w:hAnsi="Arial" w:cs="Arial"/>
          <w:color w:val="F2F2F2" w:themeColor="background1" w:themeShade="F2"/>
          <w:sz w:val="36"/>
          <w:szCs w:val="36"/>
        </w:rPr>
        <w:t>. Aide à l’adaptation du poste de travail d’une personne en situation de handicap</w:t>
      </w:r>
    </w:p>
    <w:p w14:paraId="3543F324" w14:textId="77777777" w:rsidR="00F02747" w:rsidRPr="00B559C9" w:rsidRDefault="00F02747" w:rsidP="007F04D5">
      <w:pPr>
        <w:pStyle w:val="Paragraphedeliste"/>
        <w:numPr>
          <w:ilvl w:val="0"/>
          <w:numId w:val="45"/>
        </w:numPr>
        <w:spacing w:before="240" w:after="120"/>
        <w:rPr>
          <w:rFonts w:ascii="Arial" w:hAnsi="Arial" w:cs="Arial"/>
          <w:b/>
          <w:bCs/>
          <w:sz w:val="24"/>
          <w:szCs w:val="24"/>
        </w:rPr>
      </w:pPr>
      <w:r w:rsidRPr="00B559C9">
        <w:rPr>
          <w:rFonts w:ascii="Arial" w:hAnsi="Arial" w:cs="Arial"/>
          <w:b/>
          <w:bCs/>
          <w:sz w:val="24"/>
          <w:szCs w:val="24"/>
        </w:rPr>
        <w:t>QUI PEUT EN BÉNÉFICIER ?</w:t>
      </w:r>
    </w:p>
    <w:p w14:paraId="4DFADA6E" w14:textId="067AB4C3" w:rsidR="00633E39" w:rsidRPr="00B559C9" w:rsidRDefault="00047D0A" w:rsidP="002549C1">
      <w:pPr>
        <w:spacing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2B9A9B95" w14:textId="07AE0A12" w:rsidR="00633E39" w:rsidRPr="00B559C9" w:rsidRDefault="00633E39"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bénéficiaires de l’obligation d’emploi (BOE)</w:t>
      </w:r>
    </w:p>
    <w:p w14:paraId="33FBB8F8" w14:textId="355B2169" w:rsidR="00633E39" w:rsidRPr="00B559C9" w:rsidRDefault="00633E39"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agents aptes avec restriction</w:t>
      </w:r>
    </w:p>
    <w:p w14:paraId="541EC17A" w14:textId="77777777" w:rsidR="00633E39" w:rsidRPr="00B559C9" w:rsidRDefault="00633E39" w:rsidP="007F04D5">
      <w:pPr>
        <w:pStyle w:val="Paragraphedeliste"/>
        <w:numPr>
          <w:ilvl w:val="0"/>
          <w:numId w:val="45"/>
        </w:numPr>
        <w:spacing w:before="240" w:after="120"/>
        <w:rPr>
          <w:rFonts w:ascii="Arial" w:hAnsi="Arial" w:cs="Arial"/>
          <w:b/>
          <w:bCs/>
          <w:sz w:val="24"/>
          <w:szCs w:val="24"/>
        </w:rPr>
      </w:pPr>
      <w:r w:rsidRPr="00B559C9">
        <w:rPr>
          <w:rFonts w:ascii="Arial" w:hAnsi="Arial" w:cs="Arial"/>
          <w:b/>
          <w:bCs/>
          <w:sz w:val="24"/>
          <w:szCs w:val="24"/>
        </w:rPr>
        <w:t>LE CONTENU</w:t>
      </w:r>
    </w:p>
    <w:p w14:paraId="3CCFCAB1" w14:textId="77777777" w:rsidR="006B237C" w:rsidRPr="00B559C9" w:rsidRDefault="00633E39" w:rsidP="00766D6B">
      <w:pPr>
        <w:spacing w:after="120"/>
        <w:rPr>
          <w:rFonts w:ascii="Arial" w:hAnsi="Arial" w:cs="Arial"/>
          <w:sz w:val="26"/>
          <w:szCs w:val="26"/>
        </w:rPr>
      </w:pPr>
      <w:r w:rsidRPr="00B559C9">
        <w:rPr>
          <w:rFonts w:ascii="Arial" w:hAnsi="Arial" w:cs="Arial"/>
          <w:sz w:val="26"/>
          <w:szCs w:val="26"/>
        </w:rPr>
        <w:t>L’aide permet de financer l’aménagement technique du poste de travail pour compenser le handicap de la personne</w:t>
      </w:r>
      <w:r w:rsidR="006B237C" w:rsidRPr="00B559C9">
        <w:rPr>
          <w:rFonts w:ascii="Arial" w:hAnsi="Arial" w:cs="Arial"/>
          <w:sz w:val="26"/>
          <w:szCs w:val="26"/>
        </w:rPr>
        <w:t>.</w:t>
      </w:r>
    </w:p>
    <w:p w14:paraId="5328040A" w14:textId="41EF795A" w:rsidR="00633E39" w:rsidRPr="00B559C9" w:rsidRDefault="00633E39" w:rsidP="00766D6B">
      <w:pPr>
        <w:spacing w:after="120"/>
        <w:rPr>
          <w:rFonts w:ascii="Arial" w:hAnsi="Arial" w:cs="Arial"/>
          <w:sz w:val="26"/>
          <w:szCs w:val="26"/>
        </w:rPr>
      </w:pPr>
      <w:r w:rsidRPr="00B559C9">
        <w:rPr>
          <w:rFonts w:ascii="Arial" w:hAnsi="Arial" w:cs="Arial"/>
          <w:sz w:val="26"/>
          <w:szCs w:val="26"/>
        </w:rPr>
        <w:t>L’aide peut financer des travaux d’accessibilité au poste de travail</w:t>
      </w:r>
      <w:r w:rsidR="00766D6B" w:rsidRPr="00B559C9">
        <w:rPr>
          <w:rFonts w:ascii="Arial" w:hAnsi="Arial" w:cs="Arial"/>
          <w:sz w:val="26"/>
          <w:szCs w:val="26"/>
        </w:rPr>
        <w:t xml:space="preserve"> quand cela ne relève pas de l’obligation d’accessibilité</w:t>
      </w:r>
      <w:r w:rsidR="006B237C" w:rsidRPr="00B559C9">
        <w:rPr>
          <w:rFonts w:ascii="Arial" w:hAnsi="Arial" w:cs="Arial"/>
          <w:sz w:val="26"/>
          <w:szCs w:val="26"/>
        </w:rPr>
        <w:t>.</w:t>
      </w:r>
    </w:p>
    <w:p w14:paraId="412FE7EC" w14:textId="08021D4E" w:rsidR="00633E39" w:rsidRPr="00B559C9" w:rsidRDefault="00633E39" w:rsidP="00766D6B">
      <w:pPr>
        <w:spacing w:after="120"/>
        <w:rPr>
          <w:rFonts w:ascii="Arial" w:hAnsi="Arial" w:cs="Arial"/>
          <w:sz w:val="26"/>
          <w:szCs w:val="26"/>
        </w:rPr>
      </w:pPr>
      <w:r w:rsidRPr="00B559C9">
        <w:rPr>
          <w:rFonts w:ascii="Arial" w:hAnsi="Arial" w:cs="Arial"/>
          <w:sz w:val="26"/>
          <w:szCs w:val="26"/>
        </w:rPr>
        <w:t>Dans le cadre du télétravail, l’aide peut être mobilisée pour financer le surco</w:t>
      </w:r>
      <w:r w:rsidR="00963849" w:rsidRPr="00B559C9">
        <w:rPr>
          <w:rFonts w:ascii="Arial" w:hAnsi="Arial" w:cs="Arial"/>
          <w:sz w:val="26"/>
          <w:szCs w:val="26"/>
        </w:rPr>
        <w:t>û</w:t>
      </w:r>
      <w:r w:rsidRPr="00B559C9">
        <w:rPr>
          <w:rFonts w:ascii="Arial" w:hAnsi="Arial" w:cs="Arial"/>
          <w:sz w:val="26"/>
          <w:szCs w:val="26"/>
        </w:rPr>
        <w:t>t du poste de travail au domicile de l’agent.</w:t>
      </w:r>
    </w:p>
    <w:p w14:paraId="65E11EFA" w14:textId="77777777" w:rsidR="00633E39" w:rsidRPr="00B559C9" w:rsidRDefault="00633E39" w:rsidP="00766D6B">
      <w:pPr>
        <w:spacing w:after="120"/>
        <w:rPr>
          <w:rFonts w:ascii="Arial" w:hAnsi="Arial" w:cs="Arial"/>
          <w:sz w:val="26"/>
          <w:szCs w:val="26"/>
        </w:rPr>
      </w:pPr>
      <w:r w:rsidRPr="00B559C9">
        <w:rPr>
          <w:rFonts w:ascii="Arial" w:hAnsi="Arial" w:cs="Arial"/>
          <w:sz w:val="26"/>
          <w:szCs w:val="26"/>
        </w:rPr>
        <w:t>L’aide peut être demandée pour la prise en charge d’un aménagement situé dans le centre de formation de l’apprenti (CFA) quand cela ne relève pas de l’obligation d’accessibilité du CFA.</w:t>
      </w:r>
    </w:p>
    <w:p w14:paraId="559FC632" w14:textId="77777777" w:rsidR="00DE1430" w:rsidRPr="00B559C9" w:rsidRDefault="00DE1430" w:rsidP="00DE1430">
      <w:pPr>
        <w:spacing w:after="120"/>
        <w:rPr>
          <w:rFonts w:ascii="Arial" w:hAnsi="Arial" w:cs="Arial"/>
          <w:sz w:val="26"/>
          <w:szCs w:val="26"/>
        </w:rPr>
      </w:pPr>
      <w:r w:rsidRPr="00B559C9">
        <w:rPr>
          <w:rFonts w:ascii="Arial" w:hAnsi="Arial" w:cs="Arial"/>
          <w:sz w:val="26"/>
          <w:szCs w:val="26"/>
        </w:rPr>
        <w:t>L’aide peut financer le coût du transport adapté dans le cadre des activités professionnelles.</w:t>
      </w:r>
    </w:p>
    <w:p w14:paraId="086E3949" w14:textId="5187ECC3" w:rsidR="00633E39" w:rsidRPr="00B559C9" w:rsidRDefault="00633E39" w:rsidP="00766D6B">
      <w:pPr>
        <w:spacing w:after="120"/>
        <w:rPr>
          <w:rFonts w:ascii="Arial" w:hAnsi="Arial" w:cs="Arial"/>
          <w:sz w:val="26"/>
          <w:szCs w:val="26"/>
        </w:rPr>
      </w:pPr>
      <w:r w:rsidRPr="00B559C9">
        <w:rPr>
          <w:rFonts w:ascii="Arial" w:hAnsi="Arial" w:cs="Arial"/>
          <w:sz w:val="26"/>
          <w:szCs w:val="26"/>
        </w:rPr>
        <w:t>L’aide du FIPHFP ne se substitue pas aux obligations légales de l'employeur en matière de prévention des risques professionnels, d’amélioration des conditions de travail ou de mise aux normes d’hygiène et de sécurité.</w:t>
      </w:r>
      <w:r w:rsidR="00DE1DB1" w:rsidRPr="00B559C9">
        <w:rPr>
          <w:rFonts w:ascii="Arial" w:hAnsi="Arial" w:cs="Arial"/>
          <w:sz w:val="26"/>
          <w:szCs w:val="26"/>
        </w:rPr>
        <w:t xml:space="preserve"> Elle </w:t>
      </w:r>
      <w:r w:rsidR="00DE1DB1" w:rsidRPr="00B559C9">
        <w:rPr>
          <w:rFonts w:ascii="Arial" w:hAnsi="Arial" w:cs="Arial"/>
          <w:color w:val="20001F"/>
          <w:sz w:val="26"/>
          <w:szCs w:val="26"/>
        </w:rPr>
        <w:t>participe au principe d’aménagement raisonnable.</w:t>
      </w:r>
    </w:p>
    <w:p w14:paraId="07985E8B" w14:textId="1CC061F6" w:rsidR="00633E39" w:rsidRPr="00B559C9" w:rsidRDefault="00633E39" w:rsidP="00766D6B">
      <w:pPr>
        <w:spacing w:after="120"/>
        <w:rPr>
          <w:rFonts w:ascii="Arial" w:hAnsi="Arial" w:cs="Arial"/>
          <w:sz w:val="26"/>
          <w:szCs w:val="26"/>
        </w:rPr>
      </w:pPr>
      <w:r w:rsidRPr="00B559C9">
        <w:rPr>
          <w:rFonts w:ascii="Arial" w:hAnsi="Arial" w:cs="Arial"/>
          <w:sz w:val="26"/>
          <w:szCs w:val="26"/>
        </w:rPr>
        <w:t>Le montant de l’aide est évalué dans une logique de stricte compensation du handicap, c’est-à-dire en excluant les investissements qui, par nature, sont rendus obligatoires pour tenir le poste, que l’agent soit handicapé ou non.</w:t>
      </w:r>
    </w:p>
    <w:p w14:paraId="7B6FB6BC" w14:textId="27DFA6E7" w:rsidR="00633E39" w:rsidRPr="00B559C9" w:rsidRDefault="00633E39" w:rsidP="00766D6B">
      <w:pPr>
        <w:spacing w:after="120"/>
        <w:rPr>
          <w:rFonts w:ascii="Arial" w:hAnsi="Arial" w:cs="Arial"/>
          <w:sz w:val="26"/>
          <w:szCs w:val="26"/>
        </w:rPr>
      </w:pPr>
      <w:r w:rsidRPr="00B559C9">
        <w:rPr>
          <w:rFonts w:ascii="Arial" w:hAnsi="Arial" w:cs="Arial"/>
          <w:sz w:val="26"/>
          <w:szCs w:val="26"/>
        </w:rPr>
        <w:t>L’aide ne concerne pas les prothèses auditives, autres prothèses et orthèses, fauteuil roulant, aménagement du véhicule personnel.</w:t>
      </w:r>
    </w:p>
    <w:p w14:paraId="07C24C00" w14:textId="77777777" w:rsidR="00633E39" w:rsidRPr="00B559C9" w:rsidRDefault="00633E39" w:rsidP="007F04D5">
      <w:pPr>
        <w:pStyle w:val="Paragraphedeliste"/>
        <w:numPr>
          <w:ilvl w:val="0"/>
          <w:numId w:val="45"/>
        </w:numPr>
        <w:spacing w:before="240" w:after="120"/>
        <w:rPr>
          <w:rFonts w:ascii="Arial" w:hAnsi="Arial" w:cs="Arial"/>
          <w:b/>
          <w:bCs/>
          <w:sz w:val="24"/>
          <w:szCs w:val="24"/>
        </w:rPr>
      </w:pPr>
      <w:r w:rsidRPr="00B559C9">
        <w:rPr>
          <w:rFonts w:ascii="Arial" w:hAnsi="Arial" w:cs="Arial"/>
          <w:b/>
          <w:bCs/>
          <w:sz w:val="24"/>
          <w:szCs w:val="24"/>
        </w:rPr>
        <w:t>QUEL MONTANT ?</w:t>
      </w:r>
    </w:p>
    <w:p w14:paraId="43EA5FA9" w14:textId="2A6AAC44" w:rsidR="00633E39" w:rsidRPr="00B559C9" w:rsidRDefault="00633E39" w:rsidP="00633E39">
      <w:pPr>
        <w:rPr>
          <w:rFonts w:ascii="Arial" w:hAnsi="Arial" w:cs="Arial"/>
          <w:sz w:val="26"/>
          <w:szCs w:val="26"/>
        </w:rPr>
      </w:pPr>
      <w:r w:rsidRPr="00B559C9">
        <w:rPr>
          <w:rFonts w:ascii="Arial" w:hAnsi="Arial" w:cs="Arial"/>
          <w:sz w:val="26"/>
          <w:szCs w:val="26"/>
        </w:rPr>
        <w:t>Le montant maximum de l’aide est de 10</w:t>
      </w:r>
      <w:r w:rsidR="008D54B8" w:rsidRPr="00B559C9">
        <w:rPr>
          <w:rFonts w:ascii="Arial" w:hAnsi="Arial" w:cs="Arial"/>
          <w:sz w:val="26"/>
          <w:szCs w:val="26"/>
        </w:rPr>
        <w:t> </w:t>
      </w:r>
      <w:r w:rsidRPr="00B559C9">
        <w:rPr>
          <w:rFonts w:ascii="Arial" w:hAnsi="Arial" w:cs="Arial"/>
          <w:sz w:val="26"/>
          <w:szCs w:val="26"/>
        </w:rPr>
        <w:t>000</w:t>
      </w:r>
      <w:r w:rsidR="008D54B8" w:rsidRPr="00B559C9">
        <w:rPr>
          <w:rFonts w:ascii="Arial" w:hAnsi="Arial" w:cs="Arial"/>
          <w:sz w:val="26"/>
          <w:szCs w:val="26"/>
        </w:rPr>
        <w:t>€</w:t>
      </w:r>
      <w:r w:rsidRPr="00B559C9">
        <w:rPr>
          <w:rFonts w:ascii="Arial" w:hAnsi="Arial" w:cs="Arial"/>
          <w:sz w:val="26"/>
          <w:szCs w:val="26"/>
        </w:rPr>
        <w:t>.</w:t>
      </w:r>
    </w:p>
    <w:p w14:paraId="1164B110" w14:textId="77777777" w:rsidR="00633E39" w:rsidRPr="00B559C9" w:rsidRDefault="00633E39" w:rsidP="007F04D5">
      <w:pPr>
        <w:pStyle w:val="Paragraphedeliste"/>
        <w:numPr>
          <w:ilvl w:val="0"/>
          <w:numId w:val="45"/>
        </w:numPr>
        <w:spacing w:before="120" w:after="120"/>
        <w:ind w:left="357" w:hanging="357"/>
        <w:rPr>
          <w:rFonts w:ascii="Arial" w:hAnsi="Arial" w:cs="Arial"/>
          <w:b/>
          <w:bCs/>
          <w:sz w:val="24"/>
          <w:szCs w:val="24"/>
        </w:rPr>
      </w:pPr>
      <w:bookmarkStart w:id="64" w:name="_Hlk66709764"/>
      <w:r w:rsidRPr="00B559C9">
        <w:rPr>
          <w:rFonts w:ascii="Arial" w:hAnsi="Arial" w:cs="Arial"/>
          <w:b/>
          <w:bCs/>
          <w:sz w:val="24"/>
          <w:szCs w:val="24"/>
        </w:rPr>
        <w:t>RÈGLES DE CUMUL</w:t>
      </w:r>
    </w:p>
    <w:p w14:paraId="5EE95E0B" w14:textId="7A23BB07" w:rsidR="00633E39" w:rsidRPr="00B559C9" w:rsidRDefault="00633E39" w:rsidP="00633E39">
      <w:pPr>
        <w:rPr>
          <w:rFonts w:ascii="Arial" w:hAnsi="Arial" w:cs="Arial"/>
          <w:sz w:val="26"/>
          <w:szCs w:val="26"/>
        </w:rPr>
      </w:pPr>
      <w:bookmarkStart w:id="65" w:name="_Hlk66700949"/>
      <w:bookmarkEnd w:id="64"/>
      <w:r w:rsidRPr="00B559C9">
        <w:rPr>
          <w:rFonts w:ascii="Arial" w:hAnsi="Arial" w:cs="Arial"/>
          <w:sz w:val="26"/>
          <w:szCs w:val="26"/>
        </w:rPr>
        <w:t>L’aide est cumulable avec les autres aides du FIPHFP.</w:t>
      </w:r>
    </w:p>
    <w:bookmarkEnd w:id="65"/>
    <w:p w14:paraId="39C9C4C8" w14:textId="5418212F" w:rsidR="00633E39" w:rsidRPr="00B559C9" w:rsidRDefault="008E5489" w:rsidP="007F04D5">
      <w:pPr>
        <w:pStyle w:val="Paragraphedeliste"/>
        <w:numPr>
          <w:ilvl w:val="0"/>
          <w:numId w:val="45"/>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C8EFF02" w14:textId="77777777" w:rsidR="00633E39" w:rsidRPr="00B559C9" w:rsidRDefault="00633E39" w:rsidP="002549C1">
      <w:pPr>
        <w:rPr>
          <w:rFonts w:ascii="Arial" w:hAnsi="Arial" w:cs="Arial"/>
          <w:sz w:val="26"/>
          <w:szCs w:val="26"/>
        </w:rPr>
      </w:pPr>
      <w:r w:rsidRPr="00B559C9">
        <w:rPr>
          <w:rFonts w:ascii="Arial" w:hAnsi="Arial" w:cs="Arial"/>
          <w:sz w:val="26"/>
          <w:szCs w:val="26"/>
        </w:rPr>
        <w:t>L’aide peut être renouvelée dans les cas suivants :</w:t>
      </w:r>
    </w:p>
    <w:p w14:paraId="64D994BD" w14:textId="5BC86C1B" w:rsidR="00633E39" w:rsidRPr="00B559C9" w:rsidRDefault="00323EA7" w:rsidP="007F04D5">
      <w:pPr>
        <w:pStyle w:val="Paragraphedeliste"/>
        <w:numPr>
          <w:ilvl w:val="0"/>
          <w:numId w:val="94"/>
        </w:numPr>
        <w:spacing w:after="120"/>
        <w:contextualSpacing/>
        <w:rPr>
          <w:rFonts w:ascii="Arial" w:hAnsi="Arial" w:cs="Arial"/>
          <w:sz w:val="26"/>
          <w:szCs w:val="26"/>
        </w:rPr>
      </w:pPr>
      <w:proofErr w:type="gramStart"/>
      <w:r w:rsidRPr="00B559C9">
        <w:rPr>
          <w:rFonts w:ascii="Arial" w:hAnsi="Arial" w:cs="Arial"/>
          <w:sz w:val="26"/>
          <w:szCs w:val="26"/>
        </w:rPr>
        <w:t>a</w:t>
      </w:r>
      <w:r w:rsidR="00633E39" w:rsidRPr="00B559C9">
        <w:rPr>
          <w:rFonts w:ascii="Arial" w:hAnsi="Arial" w:cs="Arial"/>
          <w:sz w:val="26"/>
          <w:szCs w:val="26"/>
        </w:rPr>
        <w:t>ggravation</w:t>
      </w:r>
      <w:proofErr w:type="gramEnd"/>
      <w:r w:rsidR="00633E39" w:rsidRPr="00B559C9">
        <w:rPr>
          <w:rFonts w:ascii="Arial" w:hAnsi="Arial" w:cs="Arial"/>
          <w:sz w:val="26"/>
          <w:szCs w:val="26"/>
        </w:rPr>
        <w:t xml:space="preserve"> du handicap,</w:t>
      </w:r>
    </w:p>
    <w:p w14:paraId="0A2C0C87" w14:textId="672945AF" w:rsidR="00633E39" w:rsidRPr="00B559C9" w:rsidRDefault="00633E39" w:rsidP="007F04D5">
      <w:pPr>
        <w:pStyle w:val="Paragraphedeliste"/>
        <w:numPr>
          <w:ilvl w:val="0"/>
          <w:numId w:val="94"/>
        </w:numPr>
        <w:spacing w:after="240"/>
        <w:rPr>
          <w:rFonts w:ascii="Arial" w:hAnsi="Arial" w:cs="Arial"/>
          <w:sz w:val="26"/>
          <w:szCs w:val="26"/>
        </w:rPr>
      </w:pPr>
      <w:proofErr w:type="gramStart"/>
      <w:r w:rsidRPr="00B559C9">
        <w:rPr>
          <w:rFonts w:ascii="Arial" w:hAnsi="Arial" w:cs="Arial"/>
          <w:sz w:val="26"/>
          <w:szCs w:val="26"/>
        </w:rPr>
        <w:t>changement</w:t>
      </w:r>
      <w:proofErr w:type="gramEnd"/>
      <w:r w:rsidRPr="00B559C9">
        <w:rPr>
          <w:rFonts w:ascii="Arial" w:hAnsi="Arial" w:cs="Arial"/>
          <w:sz w:val="26"/>
          <w:szCs w:val="26"/>
        </w:rPr>
        <w:t xml:space="preserve"> de poste de l’agent.</w:t>
      </w:r>
    </w:p>
    <w:p w14:paraId="57EB7F26" w14:textId="77777777" w:rsidR="00AD3DFC" w:rsidRPr="00B559C9" w:rsidRDefault="00AD3DFC" w:rsidP="007F04D5">
      <w:pPr>
        <w:pStyle w:val="Paragraphedeliste"/>
        <w:numPr>
          <w:ilvl w:val="0"/>
          <w:numId w:val="45"/>
        </w:numPr>
        <w:spacing w:before="120" w:after="120"/>
        <w:ind w:left="357" w:hanging="357"/>
        <w:rPr>
          <w:rFonts w:ascii="Arial" w:hAnsi="Arial" w:cs="Arial"/>
          <w:b/>
          <w:bCs/>
          <w:sz w:val="24"/>
          <w:szCs w:val="24"/>
        </w:rPr>
      </w:pPr>
      <w:r w:rsidRPr="00B559C9">
        <w:rPr>
          <w:rFonts w:ascii="Arial" w:hAnsi="Arial" w:cs="Arial"/>
          <w:b/>
          <w:bCs/>
          <w:sz w:val="24"/>
          <w:szCs w:val="24"/>
        </w:rPr>
        <w:t>MODALITES PARTICULIERE DE LA DEMANDE</w:t>
      </w:r>
    </w:p>
    <w:p w14:paraId="5E88AF14" w14:textId="103C29F0" w:rsidR="00331EDD" w:rsidRPr="00B559C9" w:rsidRDefault="00AD3DFC" w:rsidP="002549C1">
      <w:pPr>
        <w:rPr>
          <w:rFonts w:ascii="Arial" w:hAnsi="Arial" w:cs="Arial"/>
          <w:sz w:val="26"/>
          <w:szCs w:val="26"/>
        </w:rPr>
      </w:pPr>
      <w:r w:rsidRPr="00B559C9">
        <w:rPr>
          <w:rFonts w:ascii="Arial" w:hAnsi="Arial" w:cs="Arial"/>
          <w:sz w:val="26"/>
          <w:szCs w:val="26"/>
        </w:rPr>
        <w:t>A l’exception des cas d’urgence, l</w:t>
      </w:r>
      <w:r w:rsidR="008D54B8" w:rsidRPr="00B559C9">
        <w:rPr>
          <w:rFonts w:ascii="Arial" w:hAnsi="Arial" w:cs="Arial"/>
          <w:sz w:val="26"/>
          <w:szCs w:val="26"/>
        </w:rPr>
        <w:t>’employeur est invité à solliciter le FIPHFP avant l</w:t>
      </w:r>
      <w:r w:rsidRPr="00B559C9">
        <w:rPr>
          <w:rFonts w:ascii="Arial" w:hAnsi="Arial" w:cs="Arial"/>
          <w:sz w:val="26"/>
          <w:szCs w:val="26"/>
        </w:rPr>
        <w:t xml:space="preserve">a mise en place </w:t>
      </w:r>
      <w:r w:rsidR="008D54B8" w:rsidRPr="00B559C9">
        <w:rPr>
          <w:rFonts w:ascii="Arial" w:hAnsi="Arial" w:cs="Arial"/>
          <w:sz w:val="26"/>
          <w:szCs w:val="26"/>
        </w:rPr>
        <w:t>de l’aménagement</w:t>
      </w:r>
      <w:r w:rsidRPr="00B559C9">
        <w:rPr>
          <w:rFonts w:ascii="Arial" w:hAnsi="Arial" w:cs="Arial"/>
          <w:sz w:val="26"/>
          <w:szCs w:val="26"/>
        </w:rPr>
        <w:t>.</w:t>
      </w:r>
      <w:r w:rsidR="00331EDD" w:rsidRPr="00B559C9">
        <w:rPr>
          <w:rFonts w:ascii="Arial" w:hAnsi="Arial" w:cs="Arial"/>
          <w:sz w:val="26"/>
          <w:szCs w:val="26"/>
        </w:rPr>
        <w:br w:type="page"/>
      </w:r>
    </w:p>
    <w:p w14:paraId="010CAFCF" w14:textId="05398A89" w:rsidR="002B719A" w:rsidRPr="00B559C9" w:rsidRDefault="002B719A" w:rsidP="005109A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3</w:t>
      </w:r>
      <w:r w:rsidRPr="00B559C9">
        <w:rPr>
          <w:rFonts w:ascii="Arial" w:hAnsi="Arial" w:cs="Arial"/>
          <w:color w:val="F2F2F2" w:themeColor="background1" w:themeShade="F2"/>
          <w:sz w:val="36"/>
          <w:szCs w:val="36"/>
        </w:rPr>
        <w:t>. Aide à l’adaptation du poste de travail d’une personne en situation de handicap</w:t>
      </w:r>
    </w:p>
    <w:p w14:paraId="4EFD43D8" w14:textId="77777777" w:rsidR="00331EDD" w:rsidRPr="00B559C9" w:rsidRDefault="00331EDD" w:rsidP="00DE1430">
      <w:pPr>
        <w:pBdr>
          <w:top w:val="single" w:sz="4" w:space="1" w:color="auto"/>
          <w:left w:val="single" w:sz="4" w:space="4" w:color="auto"/>
          <w:bottom w:val="single" w:sz="4" w:space="1" w:color="auto"/>
          <w:right w:val="single" w:sz="4" w:space="0" w:color="auto"/>
        </w:pBdr>
        <w:spacing w:before="240" w:after="12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65208BB6"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554B554E" w14:textId="3A115DFE" w:rsidR="004E7BC6" w:rsidRPr="00B559C9" w:rsidRDefault="004E7BC6" w:rsidP="004E7BC6">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461464CE"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176C1A04" w14:textId="77777777" w:rsidR="004E7BC6" w:rsidRPr="00B559C9" w:rsidRDefault="004E7BC6" w:rsidP="004E7BC6">
      <w:pPr>
        <w:spacing w:after="120" w:line="259" w:lineRule="auto"/>
        <w:ind w:left="360"/>
        <w:contextualSpacing/>
        <w:jc w:val="left"/>
        <w:rPr>
          <w:rFonts w:ascii="Arial" w:hAnsi="Arial" w:cs="Arial"/>
          <w:b/>
          <w:bCs/>
          <w:color w:val="002060"/>
          <w:kern w:val="24"/>
          <w:szCs w:val="22"/>
        </w:rPr>
      </w:pPr>
      <w:proofErr w:type="gramStart"/>
      <w:r w:rsidRPr="00B559C9">
        <w:rPr>
          <w:rFonts w:ascii="Arial" w:hAnsi="Arial" w:cs="Arial"/>
          <w:b/>
          <w:bCs/>
          <w:color w:val="002060"/>
          <w:kern w:val="24"/>
          <w:szCs w:val="22"/>
        </w:rPr>
        <w:t>OU</w:t>
      </w:r>
      <w:proofErr w:type="gramEnd"/>
    </w:p>
    <w:p w14:paraId="292EC380"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d’agent apte avec restrictions</w:t>
      </w:r>
    </w:p>
    <w:p w14:paraId="020EDA3F" w14:textId="77777777" w:rsidR="004E7BC6" w:rsidRPr="00B559C9" w:rsidRDefault="004E7BC6" w:rsidP="00DE1430">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0ED76713" w14:textId="77777777" w:rsidR="004E7BC6" w:rsidRPr="00B559C9" w:rsidRDefault="004E7BC6" w:rsidP="007F04D5">
      <w:pPr>
        <w:numPr>
          <w:ilvl w:val="0"/>
          <w:numId w:val="14"/>
        </w:numPr>
        <w:ind w:left="924" w:hanging="357"/>
        <w:jc w:val="left"/>
        <w:rPr>
          <w:rFonts w:ascii="Arial" w:hAnsi="Arial" w:cs="Arial"/>
          <w:color w:val="002060"/>
          <w:sz w:val="26"/>
          <w:szCs w:val="26"/>
        </w:rPr>
      </w:pPr>
      <w:r w:rsidRPr="00B559C9">
        <w:rPr>
          <w:rFonts w:ascii="Arial" w:hAnsi="Arial" w:cs="Arial"/>
          <w:color w:val="002060"/>
          <w:sz w:val="26"/>
          <w:szCs w:val="26"/>
        </w:rPr>
        <w:t>Dernier bulletin de paie</w:t>
      </w:r>
    </w:p>
    <w:p w14:paraId="789A029E" w14:textId="6033ED46" w:rsidR="004E7BC6" w:rsidRPr="00B559C9" w:rsidRDefault="004E7BC6" w:rsidP="004E7BC6">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47635984" w14:textId="61E54311" w:rsidR="004E7BC6"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627F8CE8" w14:textId="02381562" w:rsidR="00633E39" w:rsidRPr="00B559C9" w:rsidRDefault="004E7BC6" w:rsidP="006D0EBA">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4 </w:t>
      </w:r>
      <w:r w:rsidR="00591705" w:rsidRPr="00B559C9">
        <w:rPr>
          <w:rFonts w:ascii="Arial" w:hAnsi="Arial" w:cs="Arial"/>
          <w:b/>
          <w:bCs/>
          <w:color w:val="002060"/>
          <w:kern w:val="24"/>
          <w:sz w:val="26"/>
          <w:szCs w:val="26"/>
        </w:rPr>
        <w:t xml:space="preserve">/ </w:t>
      </w:r>
      <w:r w:rsidR="00633E39" w:rsidRPr="00B559C9">
        <w:rPr>
          <w:rFonts w:ascii="Arial" w:hAnsi="Arial" w:cs="Arial"/>
          <w:b/>
          <w:bCs/>
          <w:color w:val="002060"/>
          <w:kern w:val="24"/>
          <w:sz w:val="26"/>
          <w:szCs w:val="26"/>
        </w:rPr>
        <w:t>Préconisation du médecin de travail</w:t>
      </w:r>
      <w:r w:rsidR="00467E05" w:rsidRPr="00B559C9">
        <w:rPr>
          <w:rFonts w:ascii="Arial" w:hAnsi="Arial" w:cs="Arial"/>
          <w:b/>
          <w:bCs/>
          <w:color w:val="002060"/>
          <w:kern w:val="24"/>
          <w:sz w:val="26"/>
          <w:szCs w:val="26"/>
        </w:rPr>
        <w:t xml:space="preserve"> ou de</w:t>
      </w:r>
      <w:r w:rsidR="00633E39" w:rsidRPr="00B559C9">
        <w:rPr>
          <w:rFonts w:ascii="Arial" w:hAnsi="Arial" w:cs="Arial"/>
          <w:b/>
          <w:bCs/>
          <w:color w:val="002060"/>
          <w:kern w:val="24"/>
          <w:sz w:val="26"/>
          <w:szCs w:val="26"/>
        </w:rPr>
        <w:t xml:space="preserve"> prévention.</w:t>
      </w:r>
    </w:p>
    <w:p w14:paraId="524D95D8" w14:textId="2E78BC3B" w:rsidR="00633E39" w:rsidRPr="00B559C9" w:rsidRDefault="00633E39" w:rsidP="00633E39">
      <w:pPr>
        <w:spacing w:after="120"/>
        <w:rPr>
          <w:rFonts w:ascii="Arial" w:hAnsi="Arial" w:cs="Arial"/>
          <w:color w:val="002060"/>
          <w:sz w:val="26"/>
          <w:szCs w:val="26"/>
        </w:rPr>
      </w:pPr>
      <w:r w:rsidRPr="00B559C9">
        <w:rPr>
          <w:rFonts w:ascii="Arial" w:hAnsi="Arial" w:cs="Arial"/>
          <w:color w:val="002060"/>
          <w:sz w:val="26"/>
          <w:szCs w:val="26"/>
        </w:rPr>
        <w:t>La date de la préconisation doit précéder la mise en œuvre de l’aménagement.</w:t>
      </w:r>
    </w:p>
    <w:p w14:paraId="62A7A612" w14:textId="474FAA92" w:rsidR="00F02747" w:rsidRPr="00B559C9" w:rsidRDefault="00F02747" w:rsidP="00040631">
      <w:pPr>
        <w:spacing w:after="120"/>
        <w:rPr>
          <w:rFonts w:ascii="Arial" w:hAnsi="Arial" w:cs="Arial"/>
          <w:color w:val="002060"/>
          <w:sz w:val="26"/>
          <w:szCs w:val="26"/>
        </w:rPr>
      </w:pPr>
      <w:r w:rsidRPr="00B559C9">
        <w:rPr>
          <w:rFonts w:ascii="Arial" w:hAnsi="Arial" w:cs="Arial"/>
          <w:color w:val="002060"/>
          <w:sz w:val="26"/>
          <w:szCs w:val="26"/>
        </w:rPr>
        <w:t xml:space="preserve">Le cas échéant l’avis peut être complété d’une étude de poste (cf. </w:t>
      </w:r>
      <w:hyperlink w:anchor="_Etude_de_poste" w:history="1">
        <w:r w:rsidRPr="00B559C9">
          <w:rPr>
            <w:rStyle w:val="Lienhypertexte"/>
            <w:rFonts w:ascii="Arial" w:hAnsi="Arial" w:cs="Arial"/>
            <w:sz w:val="26"/>
            <w:szCs w:val="26"/>
          </w:rPr>
          <w:t>Fiche 11</w:t>
        </w:r>
      </w:hyperlink>
      <w:r w:rsidRPr="00B559C9">
        <w:rPr>
          <w:rFonts w:ascii="Arial" w:hAnsi="Arial" w:cs="Arial"/>
          <w:color w:val="002060"/>
          <w:sz w:val="26"/>
          <w:szCs w:val="26"/>
        </w:rPr>
        <w:t>).</w:t>
      </w:r>
    </w:p>
    <w:p w14:paraId="34BA67E3" w14:textId="71744B57" w:rsidR="00F02747" w:rsidRPr="00B559C9" w:rsidRDefault="00F02747" w:rsidP="00040631">
      <w:pPr>
        <w:spacing w:after="240"/>
        <w:rPr>
          <w:rFonts w:ascii="Arial" w:hAnsi="Arial" w:cs="Arial"/>
          <w:color w:val="002060"/>
          <w:sz w:val="26"/>
          <w:szCs w:val="26"/>
        </w:rPr>
      </w:pPr>
      <w:r w:rsidRPr="00B559C9">
        <w:rPr>
          <w:rFonts w:ascii="Arial" w:hAnsi="Arial" w:cs="Arial"/>
          <w:color w:val="002060"/>
          <w:sz w:val="26"/>
          <w:szCs w:val="26"/>
        </w:rPr>
        <w:t>L</w:t>
      </w:r>
      <w:r w:rsidR="00040631" w:rsidRPr="00B559C9">
        <w:rPr>
          <w:rFonts w:ascii="Arial" w:hAnsi="Arial" w:cs="Arial"/>
          <w:color w:val="002060"/>
          <w:sz w:val="26"/>
          <w:szCs w:val="26"/>
        </w:rPr>
        <w:t xml:space="preserve">es éléments produits doivent permettre d’avoir </w:t>
      </w:r>
      <w:r w:rsidRPr="00B559C9">
        <w:rPr>
          <w:rFonts w:ascii="Arial" w:hAnsi="Arial" w:cs="Arial"/>
          <w:color w:val="002060"/>
          <w:sz w:val="26"/>
          <w:szCs w:val="26"/>
        </w:rPr>
        <w:t>un descriptif de la situation, la nature exacte des difficultés rencontrées, la pertinence de l'a</w:t>
      </w:r>
      <w:r w:rsidR="00EF73FC" w:rsidRPr="00B559C9">
        <w:rPr>
          <w:rFonts w:ascii="Arial" w:hAnsi="Arial" w:cs="Arial"/>
          <w:color w:val="002060"/>
          <w:sz w:val="26"/>
          <w:szCs w:val="26"/>
        </w:rPr>
        <w:t xml:space="preserve">ménagement </w:t>
      </w:r>
      <w:r w:rsidRPr="00B559C9">
        <w:rPr>
          <w:rFonts w:ascii="Arial" w:hAnsi="Arial" w:cs="Arial"/>
          <w:color w:val="002060"/>
          <w:sz w:val="26"/>
          <w:szCs w:val="26"/>
        </w:rPr>
        <w:t>envisagée au regard de la situation de l’agent concerné.</w:t>
      </w:r>
    </w:p>
    <w:tbl>
      <w:tblPr>
        <w:tblW w:w="0" w:type="auto"/>
        <w:tblInd w:w="-23"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CellMar>
          <w:left w:w="70" w:type="dxa"/>
          <w:right w:w="70" w:type="dxa"/>
        </w:tblCellMar>
        <w:tblLook w:val="0000" w:firstRow="0" w:lastRow="0" w:firstColumn="0" w:lastColumn="0" w:noHBand="0" w:noVBand="0"/>
      </w:tblPr>
      <w:tblGrid>
        <w:gridCol w:w="9189"/>
      </w:tblGrid>
      <w:tr w:rsidR="00F02747" w:rsidRPr="00B559C9" w14:paraId="424CE312" w14:textId="77777777" w:rsidTr="004A54A0">
        <w:trPr>
          <w:trHeight w:val="1689"/>
        </w:trPr>
        <w:tc>
          <w:tcPr>
            <w:tcW w:w="9333" w:type="dxa"/>
          </w:tcPr>
          <w:p w14:paraId="549AE491" w14:textId="77777777" w:rsidR="00F02747" w:rsidRPr="00B559C9" w:rsidRDefault="00F02747" w:rsidP="00BD1E57">
            <w:pPr>
              <w:ind w:left="262"/>
              <w:rPr>
                <w:rFonts w:ascii="Arial" w:hAnsi="Arial" w:cs="Arial"/>
                <w:color w:val="002060"/>
                <w:sz w:val="26"/>
                <w:szCs w:val="26"/>
              </w:rPr>
            </w:pPr>
            <w:r w:rsidRPr="00B559C9">
              <w:rPr>
                <w:rFonts w:ascii="Arial" w:hAnsi="Arial" w:cs="Arial"/>
                <w:color w:val="002060"/>
                <w:sz w:val="26"/>
                <w:szCs w:val="26"/>
              </w:rPr>
              <w:t>Vous pouvez mobiliser également :</w:t>
            </w:r>
          </w:p>
          <w:p w14:paraId="553F7B52" w14:textId="564F7FF3" w:rsidR="00F02747" w:rsidRPr="00B559C9" w:rsidRDefault="00F02747" w:rsidP="007F04D5">
            <w:pPr>
              <w:pStyle w:val="Paragraphedeliste"/>
              <w:numPr>
                <w:ilvl w:val="0"/>
                <w:numId w:val="29"/>
              </w:numPr>
              <w:spacing w:after="160"/>
              <w:ind w:left="1201"/>
              <w:contextualSpacing/>
              <w:rPr>
                <w:rFonts w:ascii="Arial" w:hAnsi="Arial" w:cs="Arial"/>
                <w:color w:val="002060"/>
                <w:sz w:val="26"/>
                <w:szCs w:val="26"/>
              </w:rPr>
            </w:pPr>
            <w:r w:rsidRPr="00B559C9">
              <w:rPr>
                <w:rFonts w:ascii="Arial" w:hAnsi="Arial" w:cs="Arial"/>
                <w:color w:val="002060"/>
                <w:sz w:val="26"/>
                <w:szCs w:val="26"/>
              </w:rPr>
              <w:t>Pour une situation complexe, une étude préalable à l’aménagement des situations de travail (</w:t>
            </w:r>
            <w:hyperlink w:anchor="_L’étude_préalable_à" w:history="1">
              <w:r w:rsidRPr="00B559C9">
                <w:rPr>
                  <w:rStyle w:val="Lienhypertexte"/>
                  <w:rFonts w:ascii="Arial" w:hAnsi="Arial" w:cs="Arial"/>
                  <w:sz w:val="26"/>
                  <w:szCs w:val="26"/>
                </w:rPr>
                <w:t>EP</w:t>
              </w:r>
              <w:r w:rsidR="00C06A2F" w:rsidRPr="00B559C9">
                <w:rPr>
                  <w:rStyle w:val="Lienhypertexte"/>
                  <w:rFonts w:ascii="Arial" w:hAnsi="Arial" w:cs="Arial"/>
                  <w:sz w:val="26"/>
                  <w:szCs w:val="26"/>
                </w:rPr>
                <w:t>A</w:t>
              </w:r>
              <w:r w:rsidRPr="00B559C9">
                <w:rPr>
                  <w:rStyle w:val="Lienhypertexte"/>
                  <w:rFonts w:ascii="Arial" w:hAnsi="Arial" w:cs="Arial"/>
                  <w:sz w:val="26"/>
                  <w:szCs w:val="26"/>
                </w:rPr>
                <w:t>AST</w:t>
              </w:r>
            </w:hyperlink>
            <w:r w:rsidRPr="00B559C9">
              <w:rPr>
                <w:rFonts w:ascii="Arial" w:hAnsi="Arial" w:cs="Arial"/>
                <w:color w:val="002060"/>
                <w:sz w:val="26"/>
                <w:szCs w:val="26"/>
              </w:rPr>
              <w:t>)</w:t>
            </w:r>
            <w:r w:rsidR="00842DCD" w:rsidRPr="00B559C9">
              <w:rPr>
                <w:rFonts w:ascii="Arial" w:hAnsi="Arial" w:cs="Arial"/>
                <w:color w:val="002060"/>
                <w:sz w:val="26"/>
                <w:szCs w:val="26"/>
              </w:rPr>
              <w:t>.</w:t>
            </w:r>
          </w:p>
          <w:p w14:paraId="7F6AE129" w14:textId="42EC701C" w:rsidR="00F02747" w:rsidRPr="00B559C9" w:rsidRDefault="00F02747" w:rsidP="007F04D5">
            <w:pPr>
              <w:pStyle w:val="Paragraphedeliste"/>
              <w:numPr>
                <w:ilvl w:val="0"/>
                <w:numId w:val="29"/>
              </w:numPr>
              <w:spacing w:after="160"/>
              <w:ind w:left="1201"/>
              <w:contextualSpacing/>
              <w:rPr>
                <w:rFonts w:ascii="Arial" w:hAnsi="Arial" w:cs="Arial"/>
                <w:color w:val="002060"/>
                <w:sz w:val="26"/>
                <w:szCs w:val="26"/>
              </w:rPr>
            </w:pPr>
            <w:r w:rsidRPr="00B559C9">
              <w:rPr>
                <w:rFonts w:ascii="Arial" w:hAnsi="Arial" w:cs="Arial"/>
                <w:color w:val="002060"/>
                <w:sz w:val="26"/>
                <w:szCs w:val="26"/>
              </w:rPr>
              <w:t>Pour une expertise concernant le handicap auditif, moteur, visuel, psychique, mental, cognitif, une prestation d’appui spécifique (</w:t>
            </w:r>
            <w:hyperlink w:anchor="_Les_prestations_d’appui" w:history="1">
              <w:r w:rsidRPr="00B559C9">
                <w:rPr>
                  <w:rStyle w:val="Lienhypertexte"/>
                  <w:rFonts w:ascii="Arial" w:hAnsi="Arial" w:cs="Arial"/>
                  <w:sz w:val="26"/>
                  <w:szCs w:val="26"/>
                </w:rPr>
                <w:t>PAS</w:t>
              </w:r>
            </w:hyperlink>
            <w:r w:rsidRPr="00B559C9">
              <w:rPr>
                <w:rFonts w:ascii="Arial" w:hAnsi="Arial" w:cs="Arial"/>
                <w:color w:val="002060"/>
                <w:sz w:val="26"/>
                <w:szCs w:val="26"/>
              </w:rPr>
              <w:t>)</w:t>
            </w:r>
          </w:p>
        </w:tc>
      </w:tr>
    </w:tbl>
    <w:p w14:paraId="6CA72B1A" w14:textId="166C5F69" w:rsidR="004A54A0" w:rsidRPr="00B559C9" w:rsidRDefault="004E7BC6" w:rsidP="00EF73FC">
      <w:pPr>
        <w:spacing w:before="240" w:after="160"/>
        <w:ind w:left="284" w:hanging="284"/>
        <w:rPr>
          <w:rFonts w:ascii="Arial" w:hAnsi="Arial" w:cs="Arial"/>
          <w:b/>
          <w:bCs/>
          <w:color w:val="002060"/>
          <w:sz w:val="26"/>
          <w:szCs w:val="26"/>
        </w:rPr>
      </w:pPr>
      <w:r w:rsidRPr="00B559C9">
        <w:rPr>
          <w:rFonts w:ascii="Arial" w:hAnsi="Arial" w:cs="Arial"/>
          <w:b/>
          <w:bCs/>
          <w:color w:val="002060"/>
          <w:sz w:val="26"/>
          <w:szCs w:val="26"/>
        </w:rPr>
        <w:t xml:space="preserve">5 </w:t>
      </w:r>
      <w:r w:rsidR="00591705" w:rsidRPr="00B559C9">
        <w:rPr>
          <w:rFonts w:ascii="Arial" w:hAnsi="Arial" w:cs="Arial"/>
          <w:b/>
          <w:bCs/>
          <w:color w:val="002060"/>
          <w:sz w:val="26"/>
          <w:szCs w:val="26"/>
        </w:rPr>
        <w:t xml:space="preserve">/ </w:t>
      </w:r>
      <w:r w:rsidR="00633E39" w:rsidRPr="00B559C9">
        <w:rPr>
          <w:rFonts w:ascii="Arial" w:hAnsi="Arial" w:cs="Arial"/>
          <w:b/>
          <w:bCs/>
          <w:color w:val="002060"/>
          <w:sz w:val="26"/>
          <w:szCs w:val="26"/>
        </w:rPr>
        <w:t xml:space="preserve">Le tableau de surcoût lié à la compensation du handicap </w:t>
      </w:r>
      <w:r w:rsidR="00EF73FC" w:rsidRPr="00B559C9">
        <w:rPr>
          <w:rFonts w:ascii="Arial" w:hAnsi="Arial" w:cs="Arial"/>
          <w:b/>
          <w:bCs/>
          <w:color w:val="002060"/>
          <w:sz w:val="26"/>
          <w:szCs w:val="26"/>
          <w:u w:val="single"/>
        </w:rPr>
        <w:t>dans le cas d’un aménagement technique</w:t>
      </w:r>
      <w:r w:rsidR="004A54A0" w:rsidRPr="00B559C9">
        <w:rPr>
          <w:rFonts w:ascii="Arial" w:hAnsi="Arial" w:cs="Arial"/>
          <w:b/>
          <w:bCs/>
          <w:color w:val="002060"/>
          <w:sz w:val="26"/>
          <w:szCs w:val="26"/>
          <w:u w:val="single"/>
        </w:rPr>
        <w:t xml:space="preserve"> </w:t>
      </w:r>
    </w:p>
    <w:p w14:paraId="11FC54EA" w14:textId="62CC662A" w:rsidR="001E75A8" w:rsidRPr="00B559C9" w:rsidRDefault="004A54A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L</w:t>
      </w:r>
      <w:r w:rsidR="00507C24" w:rsidRPr="00B559C9">
        <w:rPr>
          <w:rFonts w:ascii="Arial" w:hAnsi="Arial" w:cs="Arial"/>
          <w:color w:val="002060"/>
          <w:sz w:val="26"/>
          <w:szCs w:val="26"/>
        </w:rPr>
        <w:t>’utilisation du modèle est obligatoire</w:t>
      </w:r>
    </w:p>
    <w:p w14:paraId="3DE3F24C" w14:textId="37C0458B" w:rsidR="003A169D" w:rsidRPr="00B559C9" w:rsidRDefault="004E7BC6" w:rsidP="004A54A0">
      <w:pPr>
        <w:spacing w:before="120" w:after="120"/>
        <w:rPr>
          <w:rFonts w:ascii="Arial" w:hAnsi="Arial" w:cs="Arial"/>
          <w:b/>
          <w:bCs/>
          <w:color w:val="002060"/>
          <w:kern w:val="24"/>
          <w:sz w:val="26"/>
          <w:szCs w:val="26"/>
        </w:rPr>
      </w:pPr>
      <w:r w:rsidRPr="00B559C9">
        <w:rPr>
          <w:rFonts w:ascii="Arial" w:hAnsi="Arial" w:cs="Arial"/>
          <w:b/>
          <w:bCs/>
          <w:color w:val="002060"/>
          <w:kern w:val="24"/>
          <w:sz w:val="26"/>
          <w:szCs w:val="26"/>
        </w:rPr>
        <w:t xml:space="preserve">6 </w:t>
      </w:r>
      <w:r w:rsidR="003A169D" w:rsidRPr="00B559C9">
        <w:rPr>
          <w:rFonts w:ascii="Arial" w:hAnsi="Arial" w:cs="Arial"/>
          <w:b/>
          <w:bCs/>
          <w:color w:val="002060"/>
          <w:kern w:val="24"/>
          <w:sz w:val="26"/>
          <w:szCs w:val="26"/>
        </w:rPr>
        <w:t>/ Le devis retenu (pour une demande d’accord préalable)</w:t>
      </w:r>
    </w:p>
    <w:p w14:paraId="6CD32C51" w14:textId="009357EF" w:rsidR="003A169D" w:rsidRPr="00B559C9" w:rsidRDefault="004E7BC6" w:rsidP="003A169D">
      <w:pPr>
        <w:spacing w:before="240" w:after="240"/>
        <w:rPr>
          <w:rFonts w:ascii="Arial" w:hAnsi="Arial" w:cs="Arial"/>
          <w:b/>
          <w:bCs/>
          <w:color w:val="002060"/>
          <w:kern w:val="24"/>
          <w:sz w:val="26"/>
          <w:szCs w:val="26"/>
        </w:rPr>
      </w:pPr>
      <w:r w:rsidRPr="00B559C9">
        <w:rPr>
          <w:rFonts w:ascii="Arial" w:hAnsi="Arial" w:cs="Arial"/>
          <w:b/>
          <w:bCs/>
          <w:color w:val="002060"/>
          <w:kern w:val="24"/>
          <w:sz w:val="26"/>
          <w:szCs w:val="26"/>
        </w:rPr>
        <w:t xml:space="preserve">7 </w:t>
      </w:r>
      <w:r w:rsidR="003A169D" w:rsidRPr="00B559C9">
        <w:rPr>
          <w:rFonts w:ascii="Arial" w:hAnsi="Arial" w:cs="Arial"/>
          <w:b/>
          <w:bCs/>
          <w:color w:val="002060"/>
          <w:kern w:val="24"/>
          <w:sz w:val="26"/>
          <w:szCs w:val="26"/>
        </w:rPr>
        <w:t xml:space="preserve">/ </w:t>
      </w:r>
      <w:r w:rsidR="000729E0" w:rsidRPr="00B559C9">
        <w:rPr>
          <w:rFonts w:ascii="Arial" w:hAnsi="Arial" w:cs="Arial"/>
          <w:b/>
          <w:bCs/>
          <w:color w:val="002060"/>
          <w:kern w:val="24"/>
          <w:sz w:val="26"/>
          <w:szCs w:val="26"/>
        </w:rPr>
        <w:t xml:space="preserve">La facture </w:t>
      </w:r>
      <w:r w:rsidR="000B6954" w:rsidRPr="00B559C9">
        <w:rPr>
          <w:rFonts w:ascii="Arial" w:hAnsi="Arial" w:cs="Arial"/>
          <w:b/>
          <w:bCs/>
          <w:color w:val="002060"/>
          <w:kern w:val="24"/>
          <w:sz w:val="26"/>
          <w:szCs w:val="26"/>
        </w:rPr>
        <w:t>acquittée/mandatée</w:t>
      </w:r>
      <w:r w:rsidR="00842DCD" w:rsidRPr="00B559C9">
        <w:rPr>
          <w:rFonts w:ascii="Arial" w:hAnsi="Arial" w:cs="Arial"/>
          <w:b/>
          <w:bCs/>
          <w:color w:val="002060"/>
          <w:kern w:val="24"/>
          <w:sz w:val="26"/>
          <w:szCs w:val="26"/>
        </w:rPr>
        <w:t xml:space="preserve"> </w:t>
      </w:r>
      <w:r w:rsidR="003A169D" w:rsidRPr="00B559C9">
        <w:rPr>
          <w:rFonts w:ascii="Arial" w:hAnsi="Arial" w:cs="Arial"/>
          <w:b/>
          <w:bCs/>
          <w:color w:val="002060"/>
          <w:kern w:val="24"/>
          <w:sz w:val="26"/>
          <w:szCs w:val="26"/>
        </w:rPr>
        <w:t>(pour la demande de remboursement)</w:t>
      </w:r>
    </w:p>
    <w:p w14:paraId="339F1597" w14:textId="4DE12F4B" w:rsidR="005C55DA" w:rsidRPr="00B559C9" w:rsidRDefault="004E7BC6" w:rsidP="004A54A0">
      <w:pPr>
        <w:spacing w:before="120"/>
        <w:rPr>
          <w:rFonts w:ascii="Arial" w:hAnsi="Arial" w:cs="Arial"/>
          <w:b/>
          <w:bCs/>
          <w:color w:val="002060"/>
          <w:sz w:val="26"/>
          <w:szCs w:val="26"/>
        </w:rPr>
      </w:pPr>
      <w:r w:rsidRPr="00B559C9">
        <w:rPr>
          <w:rFonts w:ascii="Arial" w:hAnsi="Arial" w:cs="Arial"/>
          <w:b/>
          <w:bCs/>
          <w:color w:val="002060"/>
          <w:sz w:val="26"/>
          <w:szCs w:val="26"/>
        </w:rPr>
        <w:t xml:space="preserve">8 </w:t>
      </w:r>
      <w:r w:rsidR="00591705" w:rsidRPr="00B559C9">
        <w:rPr>
          <w:rFonts w:ascii="Arial" w:hAnsi="Arial" w:cs="Arial"/>
          <w:b/>
          <w:bCs/>
          <w:color w:val="002060"/>
          <w:sz w:val="26"/>
          <w:szCs w:val="26"/>
        </w:rPr>
        <w:t xml:space="preserve">/ </w:t>
      </w:r>
      <w:r w:rsidR="00633E39" w:rsidRPr="00B559C9">
        <w:rPr>
          <w:rFonts w:ascii="Arial" w:hAnsi="Arial" w:cs="Arial"/>
          <w:b/>
          <w:bCs/>
          <w:color w:val="002060"/>
          <w:sz w:val="26"/>
          <w:szCs w:val="26"/>
        </w:rPr>
        <w:t>RIB de l’employeur</w:t>
      </w:r>
    </w:p>
    <w:p w14:paraId="77D4C195" w14:textId="77777777" w:rsidR="005C55DA" w:rsidRPr="00B559C9" w:rsidRDefault="005C55DA" w:rsidP="00591705">
      <w:pPr>
        <w:spacing w:before="240" w:after="160"/>
        <w:rPr>
          <w:rFonts w:ascii="Arial" w:hAnsi="Arial" w:cs="Arial"/>
          <w:b/>
          <w:bCs/>
          <w:color w:val="002060"/>
          <w:sz w:val="26"/>
          <w:szCs w:val="26"/>
        </w:rPr>
        <w:sectPr w:rsidR="005C55DA" w:rsidRPr="00B559C9" w:rsidSect="006E6B9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276" w:bottom="851" w:left="1418" w:header="709" w:footer="709" w:gutter="0"/>
          <w:cols w:space="708"/>
          <w:titlePg/>
          <w:docGrid w:linePitch="360"/>
        </w:sectPr>
      </w:pPr>
    </w:p>
    <w:p w14:paraId="2B0458A8" w14:textId="7C677B56" w:rsidR="00F74070" w:rsidRPr="00B559C9" w:rsidRDefault="00FA0622" w:rsidP="00693CEE">
      <w:pPr>
        <w:pStyle w:val="Titre4"/>
        <w:ind w:left="1418" w:hanging="1418"/>
        <w:jc w:val="left"/>
        <w:rPr>
          <w:rFonts w:ascii="Arial" w:hAnsi="Arial"/>
          <w:kern w:val="36"/>
          <w:sz w:val="44"/>
          <w:szCs w:val="44"/>
        </w:rPr>
      </w:pPr>
      <w:r w:rsidRPr="00B559C9">
        <w:rPr>
          <w:rFonts w:ascii="Arial" w:hAnsi="Arial"/>
          <w:kern w:val="36"/>
          <w:sz w:val="44"/>
          <w:szCs w:val="44"/>
        </w:rPr>
        <w:lastRenderedPageBreak/>
        <w:t xml:space="preserve"> </w:t>
      </w:r>
      <w:bookmarkStart w:id="66" w:name="_Toc112915806"/>
      <w:r w:rsidR="00F74070" w:rsidRPr="00B559C9">
        <w:rPr>
          <w:rFonts w:ascii="Arial" w:hAnsi="Arial"/>
          <w:kern w:val="36"/>
          <w:sz w:val="44"/>
          <w:szCs w:val="44"/>
        </w:rPr>
        <w:t>Auxiliai</w:t>
      </w:r>
      <w:r w:rsidR="00882AE4" w:rsidRPr="00B559C9">
        <w:rPr>
          <w:rFonts w:ascii="Arial" w:hAnsi="Arial"/>
          <w:kern w:val="36"/>
          <w:sz w:val="44"/>
          <w:szCs w:val="44"/>
        </w:rPr>
        <w:t>re</w:t>
      </w:r>
      <w:r w:rsidR="00F74070" w:rsidRPr="00B559C9">
        <w:rPr>
          <w:rFonts w:ascii="Arial" w:hAnsi="Arial"/>
          <w:kern w:val="36"/>
          <w:sz w:val="44"/>
          <w:szCs w:val="44"/>
        </w:rPr>
        <w:t xml:space="preserve"> dans le cadre des </w:t>
      </w:r>
      <w:r w:rsidR="003E6FF8" w:rsidRPr="00B559C9">
        <w:rPr>
          <w:rFonts w:ascii="Arial" w:hAnsi="Arial"/>
          <w:kern w:val="36"/>
          <w:sz w:val="44"/>
          <w:szCs w:val="44"/>
        </w:rPr>
        <w:t>actes</w:t>
      </w:r>
      <w:r w:rsidR="00F74070" w:rsidRPr="00B559C9">
        <w:rPr>
          <w:rFonts w:ascii="Arial" w:hAnsi="Arial"/>
          <w:kern w:val="36"/>
          <w:sz w:val="44"/>
          <w:szCs w:val="44"/>
        </w:rPr>
        <w:t xml:space="preserve"> quotidiens</w:t>
      </w:r>
      <w:r w:rsidR="00C12264" w:rsidRPr="00B559C9">
        <w:rPr>
          <w:rFonts w:ascii="Arial" w:hAnsi="Arial"/>
          <w:kern w:val="36"/>
          <w:sz w:val="44"/>
          <w:szCs w:val="44"/>
        </w:rPr>
        <w:t xml:space="preserve"> dans</w:t>
      </w:r>
      <w:r w:rsidR="00F74070" w:rsidRPr="00B559C9">
        <w:rPr>
          <w:rFonts w:ascii="Arial" w:hAnsi="Arial"/>
          <w:kern w:val="36"/>
          <w:sz w:val="44"/>
          <w:szCs w:val="44"/>
        </w:rPr>
        <w:t xml:space="preserve"> la vie professionnelle</w:t>
      </w:r>
      <w:bookmarkEnd w:id="66"/>
    </w:p>
    <w:p w14:paraId="7CEA588E" w14:textId="447F9518" w:rsidR="008A0E7F" w:rsidRPr="00B559C9" w:rsidRDefault="00E137CB" w:rsidP="008A0E7F">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45542DF5" w14:textId="77777777" w:rsidR="008A0E7F" w:rsidRPr="00B559C9" w:rsidRDefault="008A0E7F" w:rsidP="008A0E7F">
      <w:pPr>
        <w:shd w:val="clear" w:color="auto" w:fill="F2F2F2" w:themeFill="background1" w:themeFillShade="F2"/>
        <w:rPr>
          <w:rFonts w:ascii="Arial" w:hAnsi="Arial" w:cs="Arial"/>
          <w:color w:val="333333"/>
          <w:sz w:val="28"/>
          <w:szCs w:val="28"/>
        </w:rPr>
      </w:pPr>
    </w:p>
    <w:p w14:paraId="6B7A242D" w14:textId="0781005C" w:rsidR="008A0E7F" w:rsidRPr="00B559C9" w:rsidRDefault="008A0E7F" w:rsidP="008A0E7F">
      <w:pPr>
        <w:shd w:val="clear" w:color="auto" w:fill="F2F2F2" w:themeFill="background1" w:themeFillShade="F2"/>
        <w:spacing w:after="240"/>
        <w:jc w:val="left"/>
        <w:rPr>
          <w:rFonts w:ascii="Arial" w:hAnsi="Arial" w:cs="Arial"/>
          <w:sz w:val="28"/>
          <w:szCs w:val="28"/>
        </w:rPr>
      </w:pPr>
      <w:r w:rsidRPr="00B559C9">
        <w:rPr>
          <w:rFonts w:ascii="Arial" w:hAnsi="Arial" w:cs="Arial"/>
          <w:sz w:val="28"/>
          <w:szCs w:val="28"/>
        </w:rPr>
        <w:t xml:space="preserve">Cette aide a pour objectif de compenser le handicap de </w:t>
      </w:r>
      <w:r w:rsidR="003427A6" w:rsidRPr="00B559C9">
        <w:rPr>
          <w:rFonts w:ascii="Arial" w:hAnsi="Arial" w:cs="Arial"/>
          <w:sz w:val="28"/>
          <w:szCs w:val="28"/>
        </w:rPr>
        <w:t>l’</w:t>
      </w:r>
      <w:r w:rsidRPr="00B559C9">
        <w:rPr>
          <w:rFonts w:ascii="Arial" w:hAnsi="Arial" w:cs="Arial"/>
          <w:sz w:val="28"/>
          <w:szCs w:val="28"/>
        </w:rPr>
        <w:t xml:space="preserve">agent </w:t>
      </w:r>
      <w:r w:rsidR="003427A6" w:rsidRPr="00B559C9">
        <w:rPr>
          <w:rFonts w:ascii="Arial" w:hAnsi="Arial" w:cs="Arial"/>
          <w:sz w:val="28"/>
          <w:szCs w:val="28"/>
        </w:rPr>
        <w:t xml:space="preserve">dans le cadre des activités de la vie quotidienne pendant le temps de travail </w:t>
      </w:r>
      <w:r w:rsidRPr="00B559C9">
        <w:rPr>
          <w:rFonts w:ascii="Arial" w:hAnsi="Arial" w:cs="Arial"/>
          <w:sz w:val="28"/>
          <w:szCs w:val="28"/>
        </w:rPr>
        <w:t xml:space="preserve">par l’intervention d’une aide humaine </w:t>
      </w:r>
      <w:r w:rsidR="0077691D" w:rsidRPr="00B559C9">
        <w:rPr>
          <w:rFonts w:ascii="Arial" w:hAnsi="Arial" w:cs="Arial"/>
          <w:sz w:val="28"/>
          <w:szCs w:val="28"/>
        </w:rPr>
        <w:t>externe</w:t>
      </w:r>
      <w:r w:rsidR="003427A6" w:rsidRPr="00B559C9">
        <w:rPr>
          <w:rFonts w:ascii="Arial" w:hAnsi="Arial" w:cs="Arial"/>
          <w:sz w:val="28"/>
          <w:szCs w:val="28"/>
        </w:rPr>
        <w:t>.</w:t>
      </w:r>
    </w:p>
    <w:p w14:paraId="7DA2D1A5" w14:textId="2BB81267" w:rsidR="002B6194" w:rsidRPr="00B559C9" w:rsidRDefault="00747122" w:rsidP="00A12B1F">
      <w:pPr>
        <w:shd w:val="clear" w:color="auto" w:fill="F2F2F2" w:themeFill="background1" w:themeFillShade="F2"/>
        <w:spacing w:after="240"/>
        <w:rPr>
          <w:rFonts w:ascii="Arial" w:hAnsi="Arial" w:cs="Arial"/>
          <w:b/>
          <w:bCs/>
          <w:sz w:val="28"/>
          <w:szCs w:val="28"/>
        </w:rPr>
      </w:pPr>
      <w:r w:rsidRPr="00B559C9">
        <w:rPr>
          <w:rFonts w:ascii="Arial" w:hAnsi="Arial" w:cs="Arial"/>
          <w:b/>
          <w:bCs/>
          <w:sz w:val="28"/>
          <w:szCs w:val="28"/>
        </w:rPr>
        <w:t>La prise en charge horaire est plafonnée au montant du 1er élément de la prestation de compensation du handicap (1er niveau) dans la limite de 5 heures par jour.</w:t>
      </w:r>
      <w:r w:rsidR="002B6194" w:rsidRPr="00B559C9">
        <w:rPr>
          <w:rFonts w:ascii="Arial" w:hAnsi="Arial" w:cs="Arial"/>
          <w:b/>
          <w:bCs/>
          <w:sz w:val="24"/>
        </w:rPr>
        <w:br w:type="page"/>
      </w:r>
    </w:p>
    <w:p w14:paraId="7C11F4C6" w14:textId="6DD22463" w:rsidR="002B6194" w:rsidRPr="00B559C9" w:rsidRDefault="002B6194" w:rsidP="002B619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4</w:t>
      </w:r>
      <w:r w:rsidRPr="00B559C9">
        <w:rPr>
          <w:rFonts w:ascii="Arial" w:hAnsi="Arial" w:cs="Arial"/>
          <w:color w:val="F2F2F2" w:themeColor="background1" w:themeShade="F2"/>
          <w:sz w:val="36"/>
          <w:szCs w:val="36"/>
        </w:rPr>
        <w:t>. Auxiliaire dans le cadre des actes quotidiens dans la vie professionnelle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2B6194" w:rsidRPr="00B559C9" w14:paraId="439DF382" w14:textId="77777777" w:rsidTr="00E260AB">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8505879"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2D5EE676"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2CBC01CD"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Aide Mobilisable</w:t>
            </w:r>
          </w:p>
        </w:tc>
      </w:tr>
      <w:tr w:rsidR="002B6194" w:rsidRPr="00B559C9" w14:paraId="64BCFBAC" w14:textId="77777777" w:rsidTr="00E260AB">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1D939A7F"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9AAC90"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2DAF385"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D6C0A6A"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410FE4D4"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9CA6FB6"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62C52AA"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08D67CEE"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4D8695C" w14:textId="77777777" w:rsidR="002B6194" w:rsidRPr="00B559C9"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D4EDB24" w14:textId="77777777" w:rsidR="002B6194" w:rsidRPr="00B559C9" w:rsidRDefault="002B6194"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539E36C"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62772DDC"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7837002" w14:textId="77777777" w:rsidR="002B6194" w:rsidRPr="00B559C9"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86CC361" w14:textId="77777777" w:rsidR="002B6194" w:rsidRPr="00B559C9" w:rsidRDefault="002B6194"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F906B74"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5DECA3CE" w14:textId="77777777" w:rsidTr="00E260AB">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11274058"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DC274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DDB377D"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67B6641" w14:textId="77777777" w:rsidTr="00E260AB">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A54F72B"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89B0497"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E0BD1C6"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567DC5FB" w14:textId="77777777" w:rsidTr="00E260AB">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70EB6D6" w14:textId="77777777" w:rsidR="002B6194" w:rsidRPr="00B559C9"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A8906CE" w14:textId="77777777" w:rsidR="002B6194" w:rsidRPr="00B559C9" w:rsidRDefault="002B6194"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5D70F95"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715469A7" w14:textId="77777777" w:rsidTr="00E260AB">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2211BF4"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3A3D7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4544E80"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0DAFC756" w14:textId="77777777" w:rsidTr="00E260AB">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E660DC0"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C2A4FBF"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E4239CA"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12D2CCC5" w14:textId="77777777" w:rsidTr="00E260AB">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B7EF6A0" w14:textId="77777777" w:rsidR="002B6194" w:rsidRPr="00B559C9"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0C81D6F" w14:textId="77777777" w:rsidR="002B6194" w:rsidRPr="00B559C9" w:rsidRDefault="002B6194"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81E05D6"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3515EF0C" w14:textId="77777777" w:rsidTr="00E260AB">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3C0655DE"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A18F73E"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AD1FE50"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3CDFFA76" w14:textId="77777777" w:rsidTr="00E260AB">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5806ABD"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8BA429"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A258804"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40925D4D" w14:textId="77777777" w:rsidTr="00E260AB">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798681E" w14:textId="77777777" w:rsidR="002B6194" w:rsidRPr="00B559C9"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CDF2C47" w14:textId="77777777" w:rsidR="002B6194" w:rsidRPr="00B559C9" w:rsidRDefault="002B6194"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8B2707F"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4949A565"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A123068"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D7F307"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9326F1"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543276C7"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95AF639" w14:textId="77777777" w:rsidR="002B6194" w:rsidRPr="00B559C9" w:rsidRDefault="002B6194" w:rsidP="00E260AB">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A4BD14" w14:textId="77777777" w:rsidR="002B6194" w:rsidRPr="00B559C9" w:rsidRDefault="002B6194"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7F66FF9" w14:textId="77777777" w:rsidR="002B6194" w:rsidRPr="00B559C9" w:rsidRDefault="002B6194" w:rsidP="00B87A80">
            <w:pPr>
              <w:jc w:val="center"/>
              <w:rPr>
                <w:rFonts w:ascii="Arial" w:hAnsi="Arial" w:cs="Arial"/>
                <w:b/>
              </w:rPr>
            </w:pPr>
            <w:r w:rsidRPr="00B559C9">
              <w:rPr>
                <w:rFonts w:ascii="Arial" w:hAnsi="Arial" w:cs="Arial"/>
                <w:b/>
              </w:rPr>
              <w:t>OUI</w:t>
            </w:r>
          </w:p>
        </w:tc>
      </w:tr>
      <w:tr w:rsidR="002B6194" w:rsidRPr="00B559C9" w14:paraId="5CCCFCA4"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F038989"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5C00D0F"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3C1CC72"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775D98CF"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F050781"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FDB73B"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66B2455"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749A0F9D"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CBC256C"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F4938D"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9CD509B"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650989D" w14:textId="77777777" w:rsidTr="00E260AB">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5555FAE9"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E87A6AB"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11C8CA"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9275B7" w:rsidRPr="00B559C9" w14:paraId="74E9C241" w14:textId="77777777" w:rsidTr="00E260AB">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7E34AE0B" w14:textId="2524D5DA" w:rsidR="009275B7" w:rsidRPr="00B559C9" w:rsidRDefault="009275B7" w:rsidP="00E260AB">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4605DD3F"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6A05A076"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28DC7CCE" w14:textId="77777777" w:rsidR="002B6194" w:rsidRPr="00B559C9" w:rsidRDefault="002B6194">
      <w:pPr>
        <w:jc w:val="left"/>
        <w:rPr>
          <w:rFonts w:ascii="Arial" w:hAnsi="Arial" w:cs="Arial"/>
          <w:b/>
          <w:bCs/>
          <w:sz w:val="24"/>
        </w:rPr>
      </w:pPr>
    </w:p>
    <w:p w14:paraId="31D739DF" w14:textId="6A519A1B" w:rsidR="00DD06E8" w:rsidRPr="00B559C9" w:rsidRDefault="00DD06E8">
      <w:pPr>
        <w:jc w:val="left"/>
        <w:rPr>
          <w:rFonts w:ascii="Arial" w:hAnsi="Arial" w:cs="Arial"/>
          <w:b/>
          <w:bCs/>
          <w:sz w:val="24"/>
        </w:rPr>
      </w:pPr>
      <w:r w:rsidRPr="00B559C9">
        <w:rPr>
          <w:rFonts w:ascii="Arial" w:hAnsi="Arial" w:cs="Arial"/>
          <w:b/>
          <w:bCs/>
          <w:sz w:val="24"/>
        </w:rPr>
        <w:br w:type="page"/>
      </w:r>
    </w:p>
    <w:p w14:paraId="5EC13678" w14:textId="4E4D1EF9" w:rsidR="002B719A" w:rsidRPr="00B559C9" w:rsidRDefault="002B719A" w:rsidP="005109A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4</w:t>
      </w:r>
      <w:r w:rsidRPr="00B559C9">
        <w:rPr>
          <w:rFonts w:ascii="Arial" w:hAnsi="Arial" w:cs="Arial"/>
          <w:color w:val="F2F2F2" w:themeColor="background1" w:themeShade="F2"/>
          <w:sz w:val="36"/>
          <w:szCs w:val="36"/>
        </w:rPr>
        <w:t>. Auxiliaire dans le cadre des actes quotidiens dans la vie professionnelle</w:t>
      </w:r>
    </w:p>
    <w:p w14:paraId="576E27B7" w14:textId="06C79622" w:rsidR="00DD06E8" w:rsidRPr="00B559C9" w:rsidRDefault="00DD06E8" w:rsidP="007F04D5">
      <w:pPr>
        <w:pStyle w:val="Paragraphedeliste"/>
        <w:numPr>
          <w:ilvl w:val="0"/>
          <w:numId w:val="46"/>
        </w:numPr>
        <w:spacing w:before="240" w:after="120"/>
        <w:rPr>
          <w:rFonts w:ascii="Arial" w:hAnsi="Arial" w:cs="Arial"/>
          <w:b/>
          <w:bCs/>
          <w:sz w:val="24"/>
          <w:szCs w:val="24"/>
        </w:rPr>
      </w:pPr>
      <w:r w:rsidRPr="00B559C9">
        <w:rPr>
          <w:rFonts w:ascii="Arial" w:hAnsi="Arial" w:cs="Arial"/>
          <w:b/>
          <w:bCs/>
          <w:sz w:val="24"/>
          <w:szCs w:val="24"/>
        </w:rPr>
        <w:t>QUI PEUT EN BÉNÉFICIER ?</w:t>
      </w:r>
    </w:p>
    <w:p w14:paraId="37F66FAC" w14:textId="3BC5C586" w:rsidR="00DD06E8" w:rsidRPr="00B559C9" w:rsidRDefault="00047D0A" w:rsidP="00E97EAB">
      <w:pPr>
        <w:spacing w:after="120" w:line="0" w:lineRule="atLeast"/>
        <w:rPr>
          <w:rFonts w:ascii="Arial" w:hAnsi="Arial" w:cs="Arial"/>
          <w:sz w:val="26"/>
          <w:szCs w:val="26"/>
        </w:rPr>
      </w:pPr>
      <w:r w:rsidRPr="00B559C9">
        <w:rPr>
          <w:rFonts w:ascii="Arial" w:hAnsi="Arial" w:cs="Arial"/>
          <w:sz w:val="26"/>
          <w:szCs w:val="26"/>
        </w:rPr>
        <w:t xml:space="preserve">L’employeur peut demander le bénéfice de cette aide pour </w:t>
      </w:r>
      <w:r w:rsidR="00DD06E8" w:rsidRPr="00B559C9">
        <w:rPr>
          <w:rFonts w:ascii="Arial" w:hAnsi="Arial" w:cs="Arial"/>
          <w:sz w:val="26"/>
          <w:szCs w:val="26"/>
        </w:rPr>
        <w:t>:</w:t>
      </w:r>
    </w:p>
    <w:p w14:paraId="0426EB4F" w14:textId="02CB15BB" w:rsidR="00DD06E8" w:rsidRPr="00B559C9" w:rsidRDefault="00DD06E8"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bénéficiaires de l’obligation d’emploi (BOE)</w:t>
      </w:r>
    </w:p>
    <w:p w14:paraId="719A8D9E" w14:textId="77777777" w:rsidR="00DD06E8" w:rsidRPr="00B559C9" w:rsidRDefault="00DD06E8" w:rsidP="007F04D5">
      <w:pPr>
        <w:pStyle w:val="Paragraphedeliste"/>
        <w:numPr>
          <w:ilvl w:val="0"/>
          <w:numId w:val="46"/>
        </w:numPr>
        <w:spacing w:before="240" w:after="120"/>
        <w:rPr>
          <w:rFonts w:ascii="Arial" w:hAnsi="Arial" w:cs="Arial"/>
          <w:b/>
          <w:bCs/>
          <w:sz w:val="24"/>
          <w:szCs w:val="24"/>
        </w:rPr>
      </w:pPr>
      <w:r w:rsidRPr="00B559C9">
        <w:rPr>
          <w:rFonts w:ascii="Arial" w:hAnsi="Arial" w:cs="Arial"/>
          <w:b/>
          <w:bCs/>
          <w:sz w:val="24"/>
          <w:szCs w:val="24"/>
        </w:rPr>
        <w:t>LE CONTENU</w:t>
      </w:r>
    </w:p>
    <w:p w14:paraId="0DE01501" w14:textId="77777777" w:rsidR="001E5456" w:rsidRPr="00B559C9" w:rsidRDefault="001E5456" w:rsidP="00D25203">
      <w:pPr>
        <w:spacing w:after="120" w:line="0" w:lineRule="atLeast"/>
        <w:rPr>
          <w:rFonts w:ascii="Arial" w:hAnsi="Arial" w:cs="Arial"/>
          <w:sz w:val="26"/>
          <w:szCs w:val="26"/>
        </w:rPr>
      </w:pPr>
      <w:r w:rsidRPr="00B559C9">
        <w:rPr>
          <w:rFonts w:ascii="Arial" w:hAnsi="Arial" w:cs="Arial"/>
          <w:sz w:val="26"/>
          <w:szCs w:val="26"/>
        </w:rPr>
        <w:t xml:space="preserve">Le FIPFHP prend en charge les aides à la personne dans le cadre des activités quotidiennes pendant le temps de travail. Il s’agit d’actes qualifiés devant être réalisés par un </w:t>
      </w:r>
      <w:r w:rsidRPr="00B559C9">
        <w:rPr>
          <w:rFonts w:ascii="Arial" w:hAnsi="Arial" w:cs="Arial"/>
          <w:b/>
          <w:bCs/>
          <w:sz w:val="26"/>
          <w:szCs w:val="26"/>
        </w:rPr>
        <w:t>professionnel extérieur</w:t>
      </w:r>
      <w:r w:rsidRPr="00B559C9">
        <w:rPr>
          <w:rFonts w:ascii="Arial" w:hAnsi="Arial" w:cs="Arial"/>
          <w:sz w:val="26"/>
          <w:szCs w:val="26"/>
        </w:rPr>
        <w:t xml:space="preserve"> à la structure.</w:t>
      </w:r>
    </w:p>
    <w:p w14:paraId="5137ED0B" w14:textId="2E69048B" w:rsidR="00DD06E8" w:rsidRPr="00B559C9" w:rsidRDefault="001E5456" w:rsidP="001E5456">
      <w:pPr>
        <w:spacing w:after="240" w:line="0" w:lineRule="atLeast"/>
        <w:rPr>
          <w:rFonts w:ascii="Arial" w:hAnsi="Arial" w:cs="Arial"/>
          <w:sz w:val="26"/>
          <w:szCs w:val="26"/>
        </w:rPr>
      </w:pPr>
      <w:r w:rsidRPr="00B559C9">
        <w:rPr>
          <w:rFonts w:ascii="Arial" w:hAnsi="Arial" w:cs="Arial"/>
          <w:sz w:val="26"/>
          <w:szCs w:val="26"/>
        </w:rPr>
        <w:t>L’objectif est de compenser la perte d’autonomie de la personne face aux actes de la vie quotidienne susceptibles d’intervenir dans le cadre professionnels (aide au repas, au transfert, aux déplacements, etc.).</w:t>
      </w:r>
    </w:p>
    <w:p w14:paraId="698DA891" w14:textId="77777777" w:rsidR="00DD06E8" w:rsidRPr="00B559C9" w:rsidRDefault="00DD06E8" w:rsidP="007F04D5">
      <w:pPr>
        <w:pStyle w:val="Paragraphedeliste"/>
        <w:numPr>
          <w:ilvl w:val="0"/>
          <w:numId w:val="46"/>
        </w:numPr>
        <w:spacing w:before="240" w:after="120"/>
        <w:rPr>
          <w:rFonts w:ascii="Arial" w:hAnsi="Arial" w:cs="Arial"/>
          <w:b/>
          <w:bCs/>
          <w:sz w:val="24"/>
          <w:szCs w:val="24"/>
        </w:rPr>
      </w:pPr>
      <w:r w:rsidRPr="00B559C9">
        <w:rPr>
          <w:rFonts w:ascii="Arial" w:hAnsi="Arial" w:cs="Arial"/>
          <w:b/>
          <w:bCs/>
          <w:sz w:val="24"/>
          <w:szCs w:val="24"/>
        </w:rPr>
        <w:t>QUEL MONTANT ?</w:t>
      </w:r>
    </w:p>
    <w:p w14:paraId="7A88C041" w14:textId="49FE0C72" w:rsidR="00DD06E8" w:rsidRPr="00B559C9" w:rsidRDefault="00DD06E8" w:rsidP="008A1790">
      <w:pPr>
        <w:spacing w:before="240" w:after="120"/>
        <w:rPr>
          <w:rFonts w:ascii="Arial" w:hAnsi="Arial" w:cs="Arial"/>
          <w:sz w:val="26"/>
          <w:szCs w:val="26"/>
          <w:lang w:val="fr-BE"/>
        </w:rPr>
      </w:pPr>
      <w:r w:rsidRPr="00B559C9">
        <w:rPr>
          <w:rFonts w:ascii="Arial" w:hAnsi="Arial" w:cs="Arial"/>
          <w:sz w:val="26"/>
          <w:szCs w:val="26"/>
          <w:lang w:val="fr-BE"/>
        </w:rPr>
        <w:t xml:space="preserve">Le </w:t>
      </w:r>
      <w:r w:rsidR="009B1EF8" w:rsidRPr="00B559C9">
        <w:rPr>
          <w:rFonts w:ascii="Arial" w:hAnsi="Arial" w:cs="Arial"/>
          <w:sz w:val="26"/>
          <w:szCs w:val="26"/>
          <w:lang w:val="fr-BE"/>
        </w:rPr>
        <w:t>FIPHFP prend en charge :</w:t>
      </w:r>
    </w:p>
    <w:p w14:paraId="36D7EE8C" w14:textId="10B96F21" w:rsidR="00F46C03" w:rsidRPr="00B559C9" w:rsidRDefault="00F46C03" w:rsidP="00D25203">
      <w:pPr>
        <w:spacing w:before="120"/>
        <w:ind w:left="709" w:hanging="709"/>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dans la limite d’un plafond horaire fixé sur la base du 1er élément de la prestation de compensation du handicap (1er niveau)</w:t>
      </w:r>
    </w:p>
    <w:p w14:paraId="3A543270" w14:textId="1B280E4B" w:rsidR="00DD06E8" w:rsidRPr="00B559C9" w:rsidRDefault="00F46C03" w:rsidP="00D25203">
      <w:pPr>
        <w:spacing w:after="120"/>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dans la limite de 5 heures par jour</w:t>
      </w:r>
    </w:p>
    <w:p w14:paraId="4B1FBAD8" w14:textId="77777777" w:rsidR="00DD06E8" w:rsidRPr="00B559C9" w:rsidRDefault="00DD06E8" w:rsidP="007F04D5">
      <w:pPr>
        <w:pStyle w:val="Paragraphedeliste"/>
        <w:numPr>
          <w:ilvl w:val="0"/>
          <w:numId w:val="46"/>
        </w:numPr>
        <w:spacing w:before="240" w:after="120"/>
        <w:rPr>
          <w:rFonts w:ascii="Arial" w:hAnsi="Arial" w:cs="Arial"/>
          <w:b/>
          <w:bCs/>
          <w:sz w:val="24"/>
          <w:szCs w:val="24"/>
        </w:rPr>
      </w:pPr>
      <w:r w:rsidRPr="00B559C9">
        <w:rPr>
          <w:rFonts w:ascii="Arial" w:hAnsi="Arial" w:cs="Arial"/>
          <w:b/>
          <w:bCs/>
          <w:sz w:val="24"/>
          <w:szCs w:val="24"/>
        </w:rPr>
        <w:t>RÈGLES DE CUMUL</w:t>
      </w:r>
    </w:p>
    <w:p w14:paraId="1B4FC73D" w14:textId="77777777" w:rsidR="00DD06E8" w:rsidRPr="00B559C9" w:rsidRDefault="00DD06E8" w:rsidP="00DD06E8">
      <w:pPr>
        <w:rPr>
          <w:rFonts w:ascii="Arial" w:hAnsi="Arial" w:cs="Arial"/>
          <w:sz w:val="26"/>
          <w:szCs w:val="26"/>
        </w:rPr>
      </w:pPr>
      <w:r w:rsidRPr="00B559C9">
        <w:rPr>
          <w:rFonts w:ascii="Arial" w:hAnsi="Arial" w:cs="Arial"/>
          <w:sz w:val="26"/>
          <w:szCs w:val="26"/>
        </w:rPr>
        <w:t>L’aide est cumulable avec les autres aides du FIPHFP.</w:t>
      </w:r>
    </w:p>
    <w:p w14:paraId="5E9B2FAC" w14:textId="5DE684C7" w:rsidR="00DD06E8" w:rsidRPr="00B559C9" w:rsidRDefault="008E5489" w:rsidP="007F04D5">
      <w:pPr>
        <w:pStyle w:val="Paragraphedeliste"/>
        <w:numPr>
          <w:ilvl w:val="0"/>
          <w:numId w:val="46"/>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280C263" w14:textId="55D6984F" w:rsidR="00DD06E8" w:rsidRPr="00B559C9" w:rsidRDefault="00DD06E8" w:rsidP="00DD06E8">
      <w:pPr>
        <w:spacing w:after="120"/>
        <w:rPr>
          <w:rFonts w:ascii="Arial" w:hAnsi="Arial" w:cs="Arial"/>
          <w:sz w:val="26"/>
          <w:szCs w:val="26"/>
        </w:rPr>
      </w:pPr>
      <w:r w:rsidRPr="00B559C9">
        <w:rPr>
          <w:rFonts w:ascii="Arial" w:hAnsi="Arial" w:cs="Arial"/>
          <w:sz w:val="26"/>
          <w:szCs w:val="26"/>
        </w:rPr>
        <w:t>Cette aide est mobilisable tous les ans.</w:t>
      </w:r>
    </w:p>
    <w:p w14:paraId="2A8A39D8" w14:textId="77777777" w:rsidR="007F0CBF" w:rsidRPr="00B559C9" w:rsidRDefault="007F0CBF" w:rsidP="007F04D5">
      <w:pPr>
        <w:pStyle w:val="Paragraphedeliste"/>
        <w:numPr>
          <w:ilvl w:val="0"/>
          <w:numId w:val="46"/>
        </w:numPr>
        <w:spacing w:before="240" w:after="120"/>
        <w:rPr>
          <w:rFonts w:ascii="Arial" w:hAnsi="Arial" w:cs="Arial"/>
          <w:b/>
          <w:bCs/>
          <w:sz w:val="24"/>
          <w:szCs w:val="24"/>
        </w:rPr>
      </w:pPr>
      <w:r w:rsidRPr="00B559C9">
        <w:rPr>
          <w:rFonts w:ascii="Arial" w:hAnsi="Arial" w:cs="Arial"/>
          <w:b/>
          <w:bCs/>
          <w:sz w:val="24"/>
          <w:szCs w:val="24"/>
        </w:rPr>
        <w:t>MODALITES PARTICULIERE DE LA DEMANDE EFFECTUEE SUR LA PLATEFORME</w:t>
      </w:r>
    </w:p>
    <w:p w14:paraId="359D7E84" w14:textId="77777777" w:rsidR="007D77F1" w:rsidRPr="00B559C9" w:rsidRDefault="007D77F1" w:rsidP="007D77F1">
      <w:pPr>
        <w:spacing w:after="120"/>
        <w:rPr>
          <w:rFonts w:ascii="Arial" w:hAnsi="Arial" w:cs="Arial"/>
          <w:b/>
          <w:bCs/>
          <w:sz w:val="26"/>
          <w:szCs w:val="26"/>
        </w:rPr>
      </w:pPr>
      <w:r w:rsidRPr="00B559C9">
        <w:rPr>
          <w:rFonts w:ascii="Arial" w:hAnsi="Arial" w:cs="Arial"/>
          <w:b/>
          <w:bCs/>
          <w:sz w:val="26"/>
          <w:szCs w:val="26"/>
        </w:rPr>
        <w:t>Paiements échelonnés :</w:t>
      </w:r>
    </w:p>
    <w:p w14:paraId="760B641E" w14:textId="77777777" w:rsidR="007D77F1" w:rsidRPr="00B559C9" w:rsidRDefault="007D77F1" w:rsidP="007D77F1">
      <w:pPr>
        <w:spacing w:after="120"/>
        <w:rPr>
          <w:rFonts w:ascii="Arial" w:hAnsi="Arial" w:cs="Arial"/>
          <w:color w:val="002060"/>
          <w:sz w:val="26"/>
          <w:szCs w:val="26"/>
          <w:u w:val="single"/>
        </w:rPr>
      </w:pPr>
      <w:r w:rsidRPr="00B559C9">
        <w:rPr>
          <w:rFonts w:ascii="Arial" w:hAnsi="Arial" w:cs="Arial"/>
          <w:color w:val="002060"/>
          <w:sz w:val="26"/>
          <w:szCs w:val="26"/>
          <w:u w:val="single"/>
        </w:rPr>
        <w:t>Demande et accord</w:t>
      </w:r>
    </w:p>
    <w:p w14:paraId="2E0CCEC2" w14:textId="4DD22F97" w:rsidR="007D77F1" w:rsidRPr="00B559C9" w:rsidRDefault="007D77F1" w:rsidP="007D77F1">
      <w:pPr>
        <w:spacing w:after="120"/>
        <w:rPr>
          <w:rFonts w:ascii="Arial" w:hAnsi="Arial" w:cs="Arial"/>
          <w:sz w:val="26"/>
          <w:szCs w:val="26"/>
        </w:rPr>
      </w:pPr>
      <w:r w:rsidRPr="00B559C9">
        <w:rPr>
          <w:rFonts w:ascii="Arial" w:hAnsi="Arial" w:cs="Arial"/>
          <w:sz w:val="26"/>
          <w:szCs w:val="26"/>
        </w:rPr>
        <w:t>La demande de prise en charge doit être effectuée pour chaque année civil (jusqu’au 31 décembre).</w:t>
      </w:r>
    </w:p>
    <w:p w14:paraId="3C64A5B2" w14:textId="3C446906" w:rsidR="007D77F1" w:rsidRPr="00B559C9" w:rsidRDefault="007D77F1" w:rsidP="007D77F1">
      <w:pPr>
        <w:rPr>
          <w:rFonts w:ascii="Arial" w:hAnsi="Arial" w:cs="Arial"/>
          <w:i/>
          <w:iCs/>
          <w:sz w:val="26"/>
          <w:szCs w:val="26"/>
        </w:rPr>
      </w:pPr>
      <w:r w:rsidRPr="00B559C9">
        <w:rPr>
          <w:rFonts w:ascii="Arial" w:hAnsi="Arial" w:cs="Arial"/>
          <w:i/>
          <w:iCs/>
          <w:sz w:val="26"/>
          <w:szCs w:val="26"/>
          <w:u w:val="single"/>
        </w:rPr>
        <w:t>Exemple</w:t>
      </w:r>
      <w:r w:rsidRPr="00B559C9">
        <w:rPr>
          <w:rFonts w:ascii="Arial" w:hAnsi="Arial" w:cs="Arial"/>
          <w:i/>
          <w:iCs/>
          <w:sz w:val="26"/>
          <w:szCs w:val="26"/>
        </w:rPr>
        <w:t> : Le médecin de prévention prescrit un accompagnement d’une durée de 2 heures par jour, vous devrez effectuer une demande pour l’année.</w:t>
      </w:r>
    </w:p>
    <w:p w14:paraId="26C3E93D" w14:textId="2B82EC22" w:rsidR="007D77F1" w:rsidRPr="00B559C9" w:rsidRDefault="007D77F1" w:rsidP="007F04D5">
      <w:pPr>
        <w:pStyle w:val="Paragraphedeliste"/>
        <w:numPr>
          <w:ilvl w:val="0"/>
          <w:numId w:val="28"/>
        </w:numPr>
        <w:rPr>
          <w:rFonts w:ascii="Arial" w:hAnsi="Arial" w:cs="Arial"/>
          <w:sz w:val="26"/>
          <w:szCs w:val="26"/>
        </w:rPr>
      </w:pPr>
      <w:r w:rsidRPr="00B559C9">
        <w:rPr>
          <w:rFonts w:ascii="Arial" w:hAnsi="Arial" w:cs="Arial"/>
          <w:sz w:val="26"/>
          <w:szCs w:val="26"/>
        </w:rPr>
        <w:t>Vous effectuez une demande pour la première année</w:t>
      </w:r>
      <w:r w:rsidR="00021A76" w:rsidRPr="00B559C9">
        <w:rPr>
          <w:rFonts w:ascii="Arial" w:hAnsi="Arial" w:cs="Arial"/>
          <w:sz w:val="26"/>
          <w:szCs w:val="26"/>
        </w:rPr>
        <w:t>,</w:t>
      </w:r>
    </w:p>
    <w:p w14:paraId="44D7A1CD" w14:textId="277DE94B" w:rsidR="007D77F1" w:rsidRPr="00B559C9" w:rsidRDefault="007D77F1" w:rsidP="007F04D5">
      <w:pPr>
        <w:pStyle w:val="Paragraphedeliste"/>
        <w:numPr>
          <w:ilvl w:val="0"/>
          <w:numId w:val="28"/>
        </w:numPr>
        <w:rPr>
          <w:rFonts w:ascii="Arial" w:hAnsi="Arial" w:cs="Arial"/>
          <w:sz w:val="26"/>
          <w:szCs w:val="26"/>
        </w:rPr>
      </w:pPr>
      <w:r w:rsidRPr="00B559C9">
        <w:rPr>
          <w:rFonts w:ascii="Arial" w:hAnsi="Arial" w:cs="Arial"/>
          <w:sz w:val="26"/>
          <w:szCs w:val="26"/>
        </w:rPr>
        <w:t>La demande devra être renouvelée pour la 2</w:t>
      </w:r>
      <w:r w:rsidRPr="00B559C9">
        <w:rPr>
          <w:rFonts w:ascii="Arial" w:hAnsi="Arial" w:cs="Arial"/>
          <w:sz w:val="26"/>
          <w:szCs w:val="26"/>
          <w:vertAlign w:val="superscript"/>
        </w:rPr>
        <w:t>ème</w:t>
      </w:r>
      <w:r w:rsidRPr="00B559C9">
        <w:rPr>
          <w:rFonts w:ascii="Arial" w:hAnsi="Arial" w:cs="Arial"/>
          <w:sz w:val="26"/>
          <w:szCs w:val="26"/>
        </w:rPr>
        <w:t xml:space="preserve"> année, …</w:t>
      </w:r>
    </w:p>
    <w:p w14:paraId="1F670ABE" w14:textId="77777777" w:rsidR="007D77F1" w:rsidRPr="00B559C9" w:rsidRDefault="007D77F1" w:rsidP="007D77F1">
      <w:pPr>
        <w:spacing w:after="120"/>
        <w:rPr>
          <w:rFonts w:ascii="Arial" w:hAnsi="Arial" w:cs="Arial"/>
          <w:color w:val="002060"/>
          <w:sz w:val="26"/>
          <w:szCs w:val="26"/>
          <w:u w:val="single"/>
        </w:rPr>
      </w:pPr>
      <w:r w:rsidRPr="00B559C9">
        <w:rPr>
          <w:rFonts w:ascii="Arial" w:hAnsi="Arial" w:cs="Arial"/>
          <w:color w:val="002060"/>
          <w:sz w:val="26"/>
          <w:szCs w:val="26"/>
          <w:u w:val="single"/>
        </w:rPr>
        <w:t>Paiements</w:t>
      </w:r>
    </w:p>
    <w:p w14:paraId="4F13E99F" w14:textId="105372C4" w:rsidR="007D77F1" w:rsidRPr="00B559C9" w:rsidRDefault="007D77F1" w:rsidP="007D77F1">
      <w:pPr>
        <w:rPr>
          <w:rFonts w:ascii="Arial" w:hAnsi="Arial" w:cs="Arial"/>
          <w:sz w:val="26"/>
          <w:szCs w:val="26"/>
        </w:rPr>
      </w:pPr>
      <w:r w:rsidRPr="00B559C9">
        <w:rPr>
          <w:rFonts w:ascii="Arial" w:hAnsi="Arial" w:cs="Arial"/>
          <w:sz w:val="26"/>
          <w:szCs w:val="26"/>
        </w:rPr>
        <w:t>Les justificatifs permettant le paiement devront être produits selon la périodicité choisie (trimestr</w:t>
      </w:r>
      <w:r w:rsidR="00323EA7" w:rsidRPr="00B559C9">
        <w:rPr>
          <w:rFonts w:ascii="Arial" w:hAnsi="Arial" w:cs="Arial"/>
          <w:sz w:val="26"/>
          <w:szCs w:val="26"/>
        </w:rPr>
        <w:t xml:space="preserve">ielle, </w:t>
      </w:r>
      <w:r w:rsidRPr="00B559C9">
        <w:rPr>
          <w:rFonts w:ascii="Arial" w:hAnsi="Arial" w:cs="Arial"/>
          <w:sz w:val="26"/>
          <w:szCs w:val="26"/>
        </w:rPr>
        <w:t>semestr</w:t>
      </w:r>
      <w:r w:rsidR="00323EA7" w:rsidRPr="00B559C9">
        <w:rPr>
          <w:rFonts w:ascii="Arial" w:hAnsi="Arial" w:cs="Arial"/>
          <w:sz w:val="26"/>
          <w:szCs w:val="26"/>
        </w:rPr>
        <w:t>ielle</w:t>
      </w:r>
      <w:r w:rsidRPr="00B559C9">
        <w:rPr>
          <w:rFonts w:ascii="Arial" w:hAnsi="Arial" w:cs="Arial"/>
          <w:sz w:val="26"/>
          <w:szCs w:val="26"/>
        </w:rPr>
        <w:t>).</w:t>
      </w:r>
    </w:p>
    <w:p w14:paraId="301872AA" w14:textId="695E21E7" w:rsidR="00D25203" w:rsidRPr="00B559C9" w:rsidRDefault="007D77F1" w:rsidP="00D25203">
      <w:pPr>
        <w:spacing w:after="120"/>
        <w:jc w:val="left"/>
        <w:rPr>
          <w:rFonts w:ascii="Arial" w:hAnsi="Arial" w:cs="Arial"/>
          <w:sz w:val="26"/>
          <w:szCs w:val="26"/>
        </w:rPr>
      </w:pPr>
      <w:r w:rsidRPr="00B559C9">
        <w:rPr>
          <w:rFonts w:ascii="Arial" w:hAnsi="Arial" w:cs="Arial"/>
          <w:sz w:val="26"/>
          <w:szCs w:val="26"/>
        </w:rPr>
        <w:t>Vous devrez adresser l’état récapitulatif selon la périodicité choisie.</w:t>
      </w:r>
      <w:r w:rsidR="00D25203" w:rsidRPr="00B559C9">
        <w:rPr>
          <w:rFonts w:ascii="Arial" w:hAnsi="Arial" w:cs="Arial"/>
          <w:sz w:val="26"/>
          <w:szCs w:val="26"/>
        </w:rPr>
        <w:br w:type="page"/>
      </w:r>
    </w:p>
    <w:p w14:paraId="0E1AD968" w14:textId="3CC6C82F" w:rsidR="005109A2" w:rsidRPr="00B559C9" w:rsidRDefault="002B719A" w:rsidP="005109A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4</w:t>
      </w:r>
      <w:r w:rsidRPr="00B559C9">
        <w:rPr>
          <w:rFonts w:ascii="Arial" w:hAnsi="Arial" w:cs="Arial"/>
          <w:color w:val="F2F2F2" w:themeColor="background1" w:themeShade="F2"/>
          <w:sz w:val="36"/>
          <w:szCs w:val="36"/>
        </w:rPr>
        <w:t xml:space="preserve">. Auxiliaire dans le cadre des actes quotidiens </w:t>
      </w:r>
      <w:r w:rsidR="005109A2" w:rsidRPr="00B559C9">
        <w:rPr>
          <w:rFonts w:ascii="Arial" w:hAnsi="Arial" w:cs="Arial"/>
          <w:color w:val="F2F2F2" w:themeColor="background1" w:themeShade="F2"/>
          <w:sz w:val="36"/>
          <w:szCs w:val="36"/>
        </w:rPr>
        <w:t>dans la vie professionnelle</w:t>
      </w:r>
    </w:p>
    <w:p w14:paraId="14C482E8"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51DEB62D"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41259F72" w14:textId="0395AC0E" w:rsidR="004E7BC6" w:rsidRPr="00B559C9" w:rsidRDefault="004E7BC6" w:rsidP="004E7BC6">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5B62B6BF"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77D34B1C" w14:textId="77777777" w:rsidR="004E7BC6" w:rsidRPr="00B559C9" w:rsidRDefault="004E7BC6" w:rsidP="004E7BC6">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7FF556C5"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020ECF76" w14:textId="2A0953A6" w:rsidR="004E7BC6" w:rsidRPr="00B559C9" w:rsidRDefault="004E7BC6" w:rsidP="004E7BC6">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0D399A24" w14:textId="349223E4" w:rsidR="004E7BC6"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r w:rsidR="004E7BC6" w:rsidRPr="00B559C9">
        <w:rPr>
          <w:rFonts w:ascii="Arial" w:hAnsi="Arial" w:cs="Arial"/>
          <w:color w:val="002060"/>
          <w:sz w:val="26"/>
          <w:szCs w:val="26"/>
        </w:rPr>
        <w:t xml:space="preserve"> </w:t>
      </w:r>
    </w:p>
    <w:p w14:paraId="209F8688" w14:textId="5162BF4E" w:rsidR="00A056F5" w:rsidRPr="00B559C9" w:rsidRDefault="004E7BC6" w:rsidP="006B5707">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4 </w:t>
      </w:r>
      <w:r w:rsidR="006B5707" w:rsidRPr="00B559C9">
        <w:rPr>
          <w:rFonts w:ascii="Arial" w:hAnsi="Arial" w:cs="Arial"/>
          <w:b/>
          <w:bCs/>
          <w:color w:val="002060"/>
          <w:kern w:val="24"/>
          <w:sz w:val="26"/>
          <w:szCs w:val="26"/>
        </w:rPr>
        <w:t>/ Préconisation du médecin du travail</w:t>
      </w:r>
      <w:r w:rsidR="00921001" w:rsidRPr="00B559C9">
        <w:rPr>
          <w:rFonts w:ascii="Arial" w:hAnsi="Arial" w:cs="Arial"/>
          <w:b/>
          <w:bCs/>
          <w:color w:val="002060"/>
          <w:kern w:val="24"/>
          <w:sz w:val="26"/>
          <w:szCs w:val="26"/>
        </w:rPr>
        <w:t xml:space="preserve"> ou </w:t>
      </w:r>
      <w:r w:rsidR="006B5707" w:rsidRPr="00B559C9">
        <w:rPr>
          <w:rFonts w:ascii="Arial" w:hAnsi="Arial" w:cs="Arial"/>
          <w:b/>
          <w:bCs/>
          <w:color w:val="002060"/>
          <w:kern w:val="24"/>
          <w:sz w:val="26"/>
          <w:szCs w:val="26"/>
        </w:rPr>
        <w:t>de prévention</w:t>
      </w:r>
      <w:r w:rsidR="00A056F5" w:rsidRPr="00B559C9">
        <w:rPr>
          <w:rFonts w:ascii="Arial" w:hAnsi="Arial" w:cs="Arial"/>
          <w:b/>
          <w:bCs/>
          <w:color w:val="002060"/>
          <w:kern w:val="24"/>
          <w:sz w:val="26"/>
          <w:szCs w:val="26"/>
        </w:rPr>
        <w:t>.</w:t>
      </w:r>
    </w:p>
    <w:p w14:paraId="6AB00675" w14:textId="285586D3" w:rsidR="006B5707" w:rsidRPr="00B559C9" w:rsidRDefault="00A056F5" w:rsidP="00963849">
      <w:pPr>
        <w:spacing w:before="240" w:after="120" w:line="259" w:lineRule="auto"/>
        <w:rPr>
          <w:rFonts w:ascii="Arial" w:hAnsi="Arial" w:cs="Arial"/>
          <w:color w:val="002060"/>
          <w:kern w:val="24"/>
          <w:sz w:val="26"/>
          <w:szCs w:val="26"/>
        </w:rPr>
      </w:pPr>
      <w:r w:rsidRPr="00B559C9">
        <w:rPr>
          <w:rFonts w:ascii="Arial" w:hAnsi="Arial" w:cs="Arial"/>
          <w:color w:val="002060"/>
          <w:kern w:val="24"/>
          <w:sz w:val="26"/>
          <w:szCs w:val="26"/>
        </w:rPr>
        <w:t xml:space="preserve">La préconisation doit </w:t>
      </w:r>
      <w:r w:rsidR="006B5707" w:rsidRPr="00B559C9">
        <w:rPr>
          <w:rFonts w:ascii="Arial" w:hAnsi="Arial" w:cs="Arial"/>
          <w:color w:val="002060"/>
          <w:kern w:val="24"/>
          <w:sz w:val="26"/>
          <w:szCs w:val="26"/>
        </w:rPr>
        <w:t>précis</w:t>
      </w:r>
      <w:r w:rsidRPr="00B559C9">
        <w:rPr>
          <w:rFonts w:ascii="Arial" w:hAnsi="Arial" w:cs="Arial"/>
          <w:color w:val="002060"/>
          <w:kern w:val="24"/>
          <w:sz w:val="26"/>
          <w:szCs w:val="26"/>
        </w:rPr>
        <w:t>er</w:t>
      </w:r>
      <w:r w:rsidR="006B5707" w:rsidRPr="00B559C9">
        <w:rPr>
          <w:rFonts w:ascii="Arial" w:hAnsi="Arial" w:cs="Arial"/>
          <w:color w:val="002060"/>
          <w:kern w:val="24"/>
          <w:sz w:val="26"/>
          <w:szCs w:val="26"/>
        </w:rPr>
        <w:t xml:space="preserve"> le nombre d’heures hebdomadaires et la durée de l’accompagnement</w:t>
      </w:r>
      <w:r w:rsidR="003A169D" w:rsidRPr="00B559C9">
        <w:rPr>
          <w:rFonts w:ascii="Arial" w:hAnsi="Arial" w:cs="Arial"/>
          <w:color w:val="002060"/>
          <w:kern w:val="24"/>
          <w:sz w:val="26"/>
          <w:szCs w:val="26"/>
        </w:rPr>
        <w:t>.</w:t>
      </w:r>
    </w:p>
    <w:p w14:paraId="76D7E3BF" w14:textId="300881A7" w:rsidR="0001608A" w:rsidRPr="00B559C9" w:rsidRDefault="004E7BC6" w:rsidP="0001608A">
      <w:pPr>
        <w:spacing w:before="240" w:after="240"/>
        <w:rPr>
          <w:rFonts w:ascii="Arial" w:hAnsi="Arial" w:cs="Arial"/>
          <w:b/>
          <w:bCs/>
          <w:color w:val="002060"/>
          <w:kern w:val="24"/>
          <w:sz w:val="26"/>
          <w:szCs w:val="26"/>
        </w:rPr>
      </w:pPr>
      <w:r w:rsidRPr="00B559C9">
        <w:rPr>
          <w:rFonts w:ascii="Arial" w:hAnsi="Arial" w:cs="Arial"/>
          <w:b/>
          <w:bCs/>
          <w:color w:val="002060"/>
          <w:kern w:val="24"/>
          <w:sz w:val="26"/>
          <w:szCs w:val="26"/>
        </w:rPr>
        <w:t xml:space="preserve">5 </w:t>
      </w:r>
      <w:r w:rsidR="0001608A" w:rsidRPr="00B559C9">
        <w:rPr>
          <w:rFonts w:ascii="Arial" w:hAnsi="Arial" w:cs="Arial"/>
          <w:b/>
          <w:bCs/>
          <w:color w:val="002060"/>
          <w:kern w:val="24"/>
          <w:sz w:val="26"/>
          <w:szCs w:val="26"/>
        </w:rPr>
        <w:t>/ Le devis retenu (pour une demande d’accord préalable)</w:t>
      </w:r>
    </w:p>
    <w:p w14:paraId="534909ED" w14:textId="2A760402" w:rsidR="0001608A" w:rsidRPr="00B559C9" w:rsidRDefault="004E7BC6" w:rsidP="0001608A">
      <w:pPr>
        <w:spacing w:before="240" w:after="240"/>
        <w:rPr>
          <w:rFonts w:ascii="Arial" w:hAnsi="Arial" w:cs="Arial"/>
          <w:b/>
          <w:bCs/>
          <w:color w:val="002060"/>
          <w:kern w:val="24"/>
          <w:sz w:val="26"/>
          <w:szCs w:val="26"/>
        </w:rPr>
      </w:pPr>
      <w:r w:rsidRPr="00B559C9">
        <w:rPr>
          <w:rFonts w:ascii="Arial" w:hAnsi="Arial" w:cs="Arial"/>
          <w:b/>
          <w:bCs/>
          <w:color w:val="002060"/>
          <w:kern w:val="24"/>
          <w:sz w:val="26"/>
          <w:szCs w:val="26"/>
        </w:rPr>
        <w:t xml:space="preserve">6 </w:t>
      </w:r>
      <w:r w:rsidR="0001608A" w:rsidRPr="00B559C9">
        <w:rPr>
          <w:rFonts w:ascii="Arial" w:hAnsi="Arial" w:cs="Arial"/>
          <w:b/>
          <w:bCs/>
          <w:color w:val="002060"/>
          <w:kern w:val="24"/>
          <w:sz w:val="26"/>
          <w:szCs w:val="26"/>
        </w:rPr>
        <w:t xml:space="preserve">/ </w:t>
      </w:r>
      <w:r w:rsidR="000729E0" w:rsidRPr="00B559C9">
        <w:rPr>
          <w:rFonts w:ascii="Arial" w:hAnsi="Arial" w:cs="Arial"/>
          <w:b/>
          <w:bCs/>
          <w:color w:val="002060"/>
          <w:kern w:val="24"/>
          <w:sz w:val="26"/>
          <w:szCs w:val="26"/>
        </w:rPr>
        <w:t xml:space="preserve">La facture </w:t>
      </w:r>
      <w:r w:rsidR="000B6954" w:rsidRPr="00B559C9">
        <w:rPr>
          <w:rFonts w:ascii="Arial" w:hAnsi="Arial" w:cs="Arial"/>
          <w:b/>
          <w:bCs/>
          <w:color w:val="002060"/>
          <w:kern w:val="24"/>
          <w:sz w:val="26"/>
          <w:szCs w:val="26"/>
        </w:rPr>
        <w:t>acquittée/mandatée</w:t>
      </w:r>
      <w:bookmarkStart w:id="67" w:name="_Hlk86228297"/>
      <w:r w:rsidR="006457D3" w:rsidRPr="00B559C9">
        <w:rPr>
          <w:rFonts w:ascii="Arial" w:hAnsi="Arial" w:cs="Arial"/>
          <w:b/>
          <w:bCs/>
          <w:color w:val="002060"/>
          <w:kern w:val="24"/>
          <w:sz w:val="26"/>
          <w:szCs w:val="26"/>
        </w:rPr>
        <w:t xml:space="preserve"> </w:t>
      </w:r>
      <w:r w:rsidR="0001608A" w:rsidRPr="00B559C9">
        <w:rPr>
          <w:rFonts w:ascii="Arial" w:hAnsi="Arial" w:cs="Arial"/>
          <w:b/>
          <w:bCs/>
          <w:color w:val="002060"/>
          <w:kern w:val="24"/>
          <w:sz w:val="26"/>
          <w:szCs w:val="26"/>
        </w:rPr>
        <w:t>(pour la demande de remboursement).</w:t>
      </w:r>
      <w:bookmarkEnd w:id="67"/>
    </w:p>
    <w:p w14:paraId="7F978AB7" w14:textId="6EED2DA5" w:rsidR="001F56EE" w:rsidRPr="00B559C9" w:rsidRDefault="004E7BC6" w:rsidP="001F56EE">
      <w:pPr>
        <w:spacing w:before="240" w:after="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7 </w:t>
      </w:r>
      <w:r w:rsidR="001F56EE" w:rsidRPr="00B559C9">
        <w:rPr>
          <w:rFonts w:ascii="Arial" w:hAnsi="Arial" w:cs="Arial"/>
          <w:b/>
          <w:bCs/>
          <w:color w:val="002060"/>
          <w:kern w:val="24"/>
          <w:sz w:val="26"/>
          <w:szCs w:val="26"/>
        </w:rPr>
        <w:t>/ RIB de l’employeur</w:t>
      </w:r>
    </w:p>
    <w:p w14:paraId="2AFFA6C0" w14:textId="13140B91" w:rsidR="00DD06E8" w:rsidRPr="00B559C9" w:rsidRDefault="00DD06E8">
      <w:pPr>
        <w:jc w:val="left"/>
        <w:rPr>
          <w:rFonts w:ascii="Arial" w:hAnsi="Arial" w:cs="Arial"/>
          <w:sz w:val="26"/>
          <w:szCs w:val="26"/>
        </w:rPr>
      </w:pPr>
      <w:r w:rsidRPr="00B559C9">
        <w:rPr>
          <w:rFonts w:ascii="Arial" w:hAnsi="Arial" w:cs="Arial"/>
          <w:sz w:val="26"/>
          <w:szCs w:val="26"/>
        </w:rPr>
        <w:br w:type="page"/>
      </w:r>
    </w:p>
    <w:p w14:paraId="6BB2CE92" w14:textId="6219C99F" w:rsidR="007D4C42" w:rsidRPr="00B559C9" w:rsidRDefault="00882AE4" w:rsidP="00693CEE">
      <w:pPr>
        <w:pStyle w:val="Titre4"/>
        <w:ind w:left="1418" w:hanging="1418"/>
        <w:jc w:val="left"/>
        <w:rPr>
          <w:rFonts w:ascii="Arial" w:hAnsi="Arial"/>
          <w:kern w:val="36"/>
          <w:sz w:val="48"/>
          <w:szCs w:val="48"/>
        </w:rPr>
      </w:pPr>
      <w:bookmarkStart w:id="68" w:name="_Toc112915807"/>
      <w:r w:rsidRPr="00B559C9">
        <w:rPr>
          <w:rFonts w:ascii="Arial" w:hAnsi="Arial"/>
          <w:kern w:val="36"/>
          <w:sz w:val="48"/>
          <w:szCs w:val="48"/>
        </w:rPr>
        <w:lastRenderedPageBreak/>
        <w:t xml:space="preserve">Auxiliaire </w:t>
      </w:r>
      <w:r w:rsidR="007D4C42" w:rsidRPr="00B559C9">
        <w:rPr>
          <w:rFonts w:ascii="Arial" w:hAnsi="Arial"/>
          <w:kern w:val="36"/>
          <w:sz w:val="48"/>
          <w:szCs w:val="48"/>
        </w:rPr>
        <w:t>dans le cadre de</w:t>
      </w:r>
      <w:r w:rsidR="006A7AD7" w:rsidRPr="00B559C9">
        <w:rPr>
          <w:rFonts w:ascii="Arial" w:hAnsi="Arial"/>
          <w:kern w:val="36"/>
          <w:sz w:val="48"/>
          <w:szCs w:val="48"/>
        </w:rPr>
        <w:t>s</w:t>
      </w:r>
      <w:r w:rsidR="007D4C42" w:rsidRPr="00B559C9">
        <w:rPr>
          <w:rFonts w:ascii="Arial" w:hAnsi="Arial"/>
          <w:kern w:val="36"/>
          <w:sz w:val="48"/>
          <w:szCs w:val="48"/>
        </w:rPr>
        <w:t xml:space="preserve"> activités professionnelles</w:t>
      </w:r>
      <w:bookmarkEnd w:id="68"/>
    </w:p>
    <w:p w14:paraId="1CDF123B" w14:textId="02BC4314" w:rsidR="00E968CD" w:rsidRPr="00B559C9" w:rsidRDefault="00E137CB" w:rsidP="00E968CD">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34CB2CAA" w14:textId="77777777" w:rsidR="00E968CD" w:rsidRPr="00B559C9" w:rsidRDefault="00E968CD" w:rsidP="00E968CD">
      <w:pPr>
        <w:shd w:val="clear" w:color="auto" w:fill="F2F2F2" w:themeFill="background1" w:themeFillShade="F2"/>
        <w:rPr>
          <w:rFonts w:ascii="Arial" w:hAnsi="Arial" w:cs="Arial"/>
          <w:color w:val="333333"/>
          <w:sz w:val="28"/>
          <w:szCs w:val="28"/>
        </w:rPr>
      </w:pPr>
    </w:p>
    <w:p w14:paraId="1AD10070" w14:textId="1941CA4F" w:rsidR="00E968CD" w:rsidRPr="00B559C9" w:rsidRDefault="00E968CD" w:rsidP="00E968CD">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Cette aide a pour but de compenser un geste professionnel que l’agent ne peut pas réaliser en raison de son handicap et qui est exécuté par une autre personne (auxiliaire professionnelle).</w:t>
      </w:r>
    </w:p>
    <w:p w14:paraId="5B3D54CC" w14:textId="77777777" w:rsidR="00747122" w:rsidRPr="00B559C9" w:rsidRDefault="00747122" w:rsidP="00747122">
      <w:pPr>
        <w:shd w:val="clear" w:color="auto" w:fill="F2F2F2" w:themeFill="background1" w:themeFillShade="F2"/>
        <w:spacing w:after="240"/>
        <w:rPr>
          <w:rFonts w:ascii="Arial" w:hAnsi="Arial" w:cs="Arial"/>
          <w:b/>
          <w:bCs/>
          <w:sz w:val="28"/>
          <w:szCs w:val="28"/>
        </w:rPr>
      </w:pPr>
      <w:r w:rsidRPr="00B559C9">
        <w:rPr>
          <w:rFonts w:ascii="Arial" w:hAnsi="Arial" w:cs="Arial"/>
          <w:b/>
          <w:bCs/>
          <w:sz w:val="28"/>
          <w:szCs w:val="28"/>
        </w:rPr>
        <w:t xml:space="preserve">La prise en charge horaire est plafonnée sur la base </w:t>
      </w:r>
    </w:p>
    <w:p w14:paraId="5AEAEA67" w14:textId="77777777" w:rsidR="00747122" w:rsidRPr="00B559C9" w:rsidRDefault="00747122" w:rsidP="00747122">
      <w:pPr>
        <w:shd w:val="clear" w:color="auto" w:fill="F2F2F2" w:themeFill="background1" w:themeFillShade="F2"/>
        <w:rPr>
          <w:rFonts w:ascii="Arial" w:hAnsi="Arial" w:cs="Arial"/>
          <w:b/>
          <w:bCs/>
          <w:sz w:val="28"/>
          <w:szCs w:val="28"/>
        </w:rPr>
      </w:pPr>
      <w:r w:rsidRPr="00B559C9">
        <w:rPr>
          <w:rFonts w:ascii="Arial" w:hAnsi="Arial" w:cs="Arial"/>
          <w:b/>
          <w:bCs/>
          <w:sz w:val="28"/>
          <w:szCs w:val="28"/>
        </w:rPr>
        <w:t>-</w:t>
      </w:r>
      <w:r w:rsidRPr="00B559C9">
        <w:rPr>
          <w:rFonts w:ascii="Arial" w:hAnsi="Arial" w:cs="Arial"/>
          <w:b/>
          <w:bCs/>
          <w:sz w:val="28"/>
          <w:szCs w:val="28"/>
        </w:rPr>
        <w:tab/>
        <w:t>des 2/3 de la dépense,</w:t>
      </w:r>
    </w:p>
    <w:p w14:paraId="012F5886" w14:textId="77777777" w:rsidR="00747122" w:rsidRPr="00B559C9" w:rsidRDefault="00747122" w:rsidP="00747122">
      <w:pPr>
        <w:shd w:val="clear" w:color="auto" w:fill="F2F2F2" w:themeFill="background1" w:themeFillShade="F2"/>
        <w:ind w:left="709" w:hanging="709"/>
        <w:rPr>
          <w:rFonts w:ascii="Arial" w:hAnsi="Arial" w:cs="Arial"/>
          <w:b/>
          <w:bCs/>
          <w:sz w:val="28"/>
          <w:szCs w:val="28"/>
        </w:rPr>
      </w:pPr>
      <w:r w:rsidRPr="00B559C9">
        <w:rPr>
          <w:rFonts w:ascii="Arial" w:hAnsi="Arial" w:cs="Arial"/>
          <w:b/>
          <w:bCs/>
          <w:sz w:val="28"/>
          <w:szCs w:val="28"/>
        </w:rPr>
        <w:t>-</w:t>
      </w:r>
      <w:r w:rsidRPr="00B559C9">
        <w:rPr>
          <w:rFonts w:ascii="Arial" w:hAnsi="Arial" w:cs="Arial"/>
          <w:b/>
          <w:bCs/>
          <w:sz w:val="28"/>
          <w:szCs w:val="28"/>
        </w:rPr>
        <w:tab/>
        <w:t xml:space="preserve">d’un plafond horaire fixé sur la base du 1er élément de la prestation de compensation du handicap (1er niveau) pour les </w:t>
      </w:r>
      <w:r w:rsidRPr="00B559C9">
        <w:rPr>
          <w:rFonts w:ascii="Arial" w:hAnsi="Arial" w:cs="Arial"/>
          <w:b/>
          <w:bCs/>
          <w:sz w:val="28"/>
          <w:szCs w:val="28"/>
          <w:u w:val="single"/>
        </w:rPr>
        <w:t>prestations en externe</w:t>
      </w:r>
    </w:p>
    <w:p w14:paraId="777FFD2E" w14:textId="4FA6CFBC" w:rsidR="006B5707" w:rsidRPr="00B559C9" w:rsidRDefault="00747122" w:rsidP="00A12B1F">
      <w:pPr>
        <w:shd w:val="clear" w:color="auto" w:fill="F2F2F2" w:themeFill="background1" w:themeFillShade="F2"/>
        <w:ind w:left="709" w:hanging="709"/>
        <w:rPr>
          <w:rFonts w:ascii="Arial" w:hAnsi="Arial" w:cs="Arial"/>
          <w:b/>
          <w:bCs/>
          <w:sz w:val="28"/>
          <w:szCs w:val="28"/>
        </w:rPr>
      </w:pPr>
      <w:r w:rsidRPr="00B559C9">
        <w:rPr>
          <w:rFonts w:ascii="Arial" w:hAnsi="Arial" w:cs="Arial"/>
          <w:b/>
          <w:bCs/>
          <w:sz w:val="28"/>
          <w:szCs w:val="28"/>
        </w:rPr>
        <w:t>-</w:t>
      </w:r>
      <w:r w:rsidRPr="00B559C9">
        <w:rPr>
          <w:rFonts w:ascii="Arial" w:hAnsi="Arial" w:cs="Arial"/>
          <w:b/>
          <w:bCs/>
          <w:sz w:val="28"/>
          <w:szCs w:val="28"/>
        </w:rPr>
        <w:tab/>
        <w:t xml:space="preserve">d’un plafond horaire correspondant à la masse salariale d’un attaché principal d’administration 10ème échelon pour les </w:t>
      </w:r>
      <w:r w:rsidRPr="00B559C9">
        <w:rPr>
          <w:rFonts w:ascii="Arial" w:hAnsi="Arial" w:cs="Arial"/>
          <w:b/>
          <w:bCs/>
          <w:sz w:val="28"/>
          <w:szCs w:val="28"/>
          <w:u w:val="single"/>
        </w:rPr>
        <w:t>prestations en interne</w:t>
      </w:r>
    </w:p>
    <w:p w14:paraId="660045B6" w14:textId="77777777" w:rsidR="002A7FE7" w:rsidRPr="00B559C9" w:rsidRDefault="002A7FE7">
      <w:pPr>
        <w:jc w:val="left"/>
        <w:rPr>
          <w:rFonts w:ascii="Arial" w:hAnsi="Arial" w:cs="Arial"/>
        </w:rPr>
      </w:pPr>
      <w:r w:rsidRPr="00B559C9">
        <w:rPr>
          <w:rFonts w:ascii="Arial" w:hAnsi="Arial" w:cs="Arial"/>
        </w:rPr>
        <w:br w:type="page"/>
      </w:r>
    </w:p>
    <w:p w14:paraId="6764ED7D" w14:textId="15F44A95" w:rsidR="002A7FE7" w:rsidRPr="00B559C9" w:rsidRDefault="002A7FE7" w:rsidP="002A7FE7">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5</w:t>
      </w:r>
      <w:r w:rsidRPr="00B559C9">
        <w:rPr>
          <w:rFonts w:ascii="Arial" w:hAnsi="Arial" w:cs="Arial"/>
          <w:color w:val="F2F2F2" w:themeColor="background1" w:themeShade="F2"/>
          <w:sz w:val="36"/>
          <w:szCs w:val="36"/>
        </w:rPr>
        <w:t>. Auxiliaire dans le cadre des activités professionnelles</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2A7FE7" w:rsidRPr="00B559C9" w14:paraId="5F36807B" w14:textId="77777777" w:rsidTr="008E64A5">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69539705" w14:textId="77777777" w:rsidR="002A7FE7" w:rsidRPr="00B559C9" w:rsidRDefault="002A7FE7"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46D58D88" w14:textId="77777777" w:rsidR="002A7FE7" w:rsidRPr="00B559C9" w:rsidRDefault="002A7FE7"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09A377C5" w14:textId="77777777" w:rsidR="002A7FE7" w:rsidRPr="00B559C9" w:rsidRDefault="002A7FE7" w:rsidP="00B87A80">
            <w:pPr>
              <w:jc w:val="center"/>
              <w:rPr>
                <w:rFonts w:ascii="Arial" w:hAnsi="Arial" w:cs="Arial"/>
                <w:b/>
                <w:bCs/>
                <w:color w:val="000000"/>
              </w:rPr>
            </w:pPr>
            <w:r w:rsidRPr="00B559C9">
              <w:rPr>
                <w:rFonts w:ascii="Arial" w:hAnsi="Arial" w:cs="Arial"/>
                <w:b/>
                <w:bCs/>
                <w:color w:val="000000"/>
              </w:rPr>
              <w:t>Aide Mobilisable</w:t>
            </w:r>
          </w:p>
        </w:tc>
      </w:tr>
      <w:tr w:rsidR="002A7FE7" w:rsidRPr="00B559C9" w14:paraId="1FA51FEF" w14:textId="77777777" w:rsidTr="008E64A5">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48EBC633" w14:textId="77777777" w:rsidR="002A7FE7" w:rsidRPr="00B559C9" w:rsidRDefault="002A7FE7"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81F725D"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973197A"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3A4309C8"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1CC6D9A9" w14:textId="77777777" w:rsidR="002A7FE7" w:rsidRPr="00B559C9" w:rsidRDefault="002A7FE7"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98E6F6"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BE1388A"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628C1815"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8DB1D0A" w14:textId="77777777" w:rsidR="002A7FE7" w:rsidRPr="00B559C9"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8F5EB3D"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D4E5E80"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69314822"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384D7B0" w14:textId="77777777" w:rsidR="002A7FE7" w:rsidRPr="00B559C9"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A5350A9" w14:textId="77777777" w:rsidR="002A7FE7" w:rsidRPr="00B559C9" w:rsidRDefault="002A7FE7"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94A0F14"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10C5B730" w14:textId="77777777" w:rsidTr="008E64A5">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2A92056" w14:textId="77777777" w:rsidR="002A7FE7" w:rsidRPr="00B559C9" w:rsidRDefault="002A7FE7"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4A50DE"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70D3562"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5D69D61E" w14:textId="77777777" w:rsidTr="008E64A5">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C1163F6" w14:textId="77777777" w:rsidR="002A7FE7" w:rsidRPr="00B559C9" w:rsidRDefault="002A7FE7"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349EB3"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7B8F3B3"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7844BB72" w14:textId="77777777" w:rsidTr="008E64A5">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04830AA" w14:textId="77777777" w:rsidR="002A7FE7" w:rsidRPr="00B559C9"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C7FB596"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A660E70"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63D75F10" w14:textId="77777777" w:rsidTr="008E64A5">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7FD7FFAB" w14:textId="77777777" w:rsidR="002A7FE7" w:rsidRPr="00B559C9" w:rsidRDefault="002A7FE7"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783BAF"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B966617"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0685BE95" w14:textId="77777777" w:rsidTr="008E64A5">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866D96E" w14:textId="77777777" w:rsidR="002A7FE7" w:rsidRPr="00B559C9" w:rsidRDefault="002A7FE7"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CB02B05"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6F6BC3"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0C2DDE1A" w14:textId="77777777" w:rsidTr="008E64A5">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3ED0A15" w14:textId="77777777" w:rsidR="002A7FE7" w:rsidRPr="00B559C9"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7A8AB0F"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CB739B7"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3C3460E3" w14:textId="77777777" w:rsidTr="008E64A5">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56AE3CE6" w14:textId="77777777" w:rsidR="002A7FE7" w:rsidRPr="00B559C9" w:rsidRDefault="002A7FE7"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56318E5"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5BF051F"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238CECDC" w14:textId="77777777" w:rsidTr="008E64A5">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075AA39" w14:textId="77777777" w:rsidR="002A7FE7" w:rsidRPr="00B559C9" w:rsidRDefault="002A7FE7"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D102AAA"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041B36A"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13D6FBFD" w14:textId="77777777" w:rsidTr="008E64A5">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067776E" w14:textId="77777777" w:rsidR="002A7FE7" w:rsidRPr="00B559C9"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C5DAA0D"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0518E90"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436EB051"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98DCBF0" w14:textId="77777777" w:rsidR="002A7FE7" w:rsidRPr="00B559C9" w:rsidRDefault="002A7FE7"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FD5846A"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45A244"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1EC670FE"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86EF450" w14:textId="77777777" w:rsidR="002A7FE7" w:rsidRPr="00B559C9" w:rsidRDefault="002A7FE7"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39F4F38" w14:textId="77777777" w:rsidR="002A7FE7" w:rsidRPr="00B559C9" w:rsidRDefault="002A7FE7"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1AEECFD" w14:textId="77777777" w:rsidR="002A7FE7" w:rsidRPr="00B559C9" w:rsidRDefault="002A7FE7" w:rsidP="00B87A80">
            <w:pPr>
              <w:jc w:val="center"/>
              <w:rPr>
                <w:rFonts w:ascii="Arial" w:hAnsi="Arial" w:cs="Arial"/>
                <w:b/>
              </w:rPr>
            </w:pPr>
            <w:r w:rsidRPr="00B559C9">
              <w:rPr>
                <w:rFonts w:ascii="Arial" w:hAnsi="Arial" w:cs="Arial"/>
                <w:b/>
              </w:rPr>
              <w:t>OUI</w:t>
            </w:r>
          </w:p>
        </w:tc>
      </w:tr>
      <w:tr w:rsidR="002A7FE7" w:rsidRPr="00B559C9" w14:paraId="5C031EC1"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DE973E6" w14:textId="77777777" w:rsidR="002A7FE7" w:rsidRPr="00B559C9" w:rsidRDefault="002A7FE7"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101E2A"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5620268"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2EEE4601"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EBFBD2F" w14:textId="77777777" w:rsidR="002A7FE7" w:rsidRPr="00B559C9" w:rsidRDefault="002A7FE7"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C9A392"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E94D64D"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6A679123"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6005BEC" w14:textId="77777777" w:rsidR="002A7FE7" w:rsidRPr="00B559C9" w:rsidRDefault="002A7FE7"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D3321E"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F368A60"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5D0A726F" w14:textId="77777777" w:rsidTr="008E64A5">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2237ED1E" w14:textId="77777777" w:rsidR="002A7FE7" w:rsidRPr="00B559C9" w:rsidRDefault="002A7FE7"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9065F9"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CA4E5A2"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9275B7" w:rsidRPr="00B559C9" w14:paraId="5E2310AC" w14:textId="77777777" w:rsidTr="008E64A5">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56DA4E66" w14:textId="66CC705C"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FFE741A"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FB8C324"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33940103" w14:textId="77777777" w:rsidR="002A7FE7" w:rsidRPr="00B559C9" w:rsidRDefault="002A7FE7">
      <w:pPr>
        <w:jc w:val="left"/>
        <w:rPr>
          <w:rFonts w:ascii="Arial" w:hAnsi="Arial" w:cs="Arial"/>
        </w:rPr>
      </w:pPr>
    </w:p>
    <w:p w14:paraId="63ECF8E5" w14:textId="337F3EAB" w:rsidR="00C1464A" w:rsidRPr="00B559C9" w:rsidRDefault="00C1464A">
      <w:pPr>
        <w:jc w:val="left"/>
        <w:rPr>
          <w:rFonts w:ascii="Arial" w:hAnsi="Arial" w:cs="Arial"/>
          <w:b/>
          <w:szCs w:val="22"/>
          <w:lang w:val="fr-BE"/>
        </w:rPr>
      </w:pPr>
      <w:r w:rsidRPr="00B559C9">
        <w:rPr>
          <w:rFonts w:ascii="Arial" w:hAnsi="Arial" w:cs="Arial"/>
        </w:rPr>
        <w:br w:type="page"/>
      </w:r>
    </w:p>
    <w:p w14:paraId="4C9940FB" w14:textId="7699F983"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5</w:t>
      </w:r>
      <w:r w:rsidRPr="00B559C9">
        <w:rPr>
          <w:rFonts w:ascii="Arial" w:hAnsi="Arial" w:cs="Arial"/>
          <w:color w:val="F2F2F2" w:themeColor="background1" w:themeShade="F2"/>
          <w:sz w:val="36"/>
          <w:szCs w:val="36"/>
        </w:rPr>
        <w:t>. Auxiliaire dans le cadre des activités professionnelles</w:t>
      </w:r>
    </w:p>
    <w:p w14:paraId="4289809B" w14:textId="77777777" w:rsidR="00DD06E8" w:rsidRPr="00B559C9" w:rsidRDefault="00DD06E8" w:rsidP="007F04D5">
      <w:pPr>
        <w:pStyle w:val="Paragraphedeliste"/>
        <w:numPr>
          <w:ilvl w:val="0"/>
          <w:numId w:val="47"/>
        </w:numPr>
        <w:spacing w:before="240" w:after="120"/>
        <w:rPr>
          <w:rFonts w:ascii="Arial" w:hAnsi="Arial" w:cs="Arial"/>
          <w:b/>
          <w:bCs/>
          <w:sz w:val="24"/>
          <w:szCs w:val="24"/>
        </w:rPr>
      </w:pPr>
      <w:r w:rsidRPr="00B559C9">
        <w:rPr>
          <w:rFonts w:ascii="Arial" w:hAnsi="Arial" w:cs="Arial"/>
          <w:b/>
          <w:bCs/>
          <w:sz w:val="24"/>
          <w:szCs w:val="24"/>
        </w:rPr>
        <w:t>QUI PEUT EN BÉNÉFICIER ?</w:t>
      </w:r>
    </w:p>
    <w:p w14:paraId="30178577" w14:textId="4084E2C8" w:rsidR="00DD06E8" w:rsidRPr="00B559C9" w:rsidRDefault="00047D0A" w:rsidP="000D4E88">
      <w:pPr>
        <w:spacing w:after="120"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1167E0D4" w14:textId="77777777" w:rsidR="00DD06E8" w:rsidRPr="00B559C9" w:rsidRDefault="00DD06E8"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bénéficiaires de l’obligation d’emploi (BOE)</w:t>
      </w:r>
    </w:p>
    <w:p w14:paraId="6E6DBACB" w14:textId="77777777" w:rsidR="007D77F1" w:rsidRPr="00B559C9" w:rsidRDefault="007D77F1" w:rsidP="007F04D5">
      <w:pPr>
        <w:pStyle w:val="Paragraphedeliste"/>
        <w:numPr>
          <w:ilvl w:val="0"/>
          <w:numId w:val="47"/>
        </w:numPr>
        <w:spacing w:before="240" w:after="120"/>
        <w:rPr>
          <w:rFonts w:ascii="Arial" w:hAnsi="Arial" w:cs="Arial"/>
          <w:b/>
          <w:bCs/>
          <w:sz w:val="24"/>
          <w:szCs w:val="24"/>
        </w:rPr>
      </w:pPr>
      <w:r w:rsidRPr="00B559C9">
        <w:rPr>
          <w:rFonts w:ascii="Arial" w:hAnsi="Arial" w:cs="Arial"/>
          <w:b/>
          <w:bCs/>
          <w:sz w:val="24"/>
          <w:szCs w:val="24"/>
        </w:rPr>
        <w:t>LE CONTENU</w:t>
      </w:r>
    </w:p>
    <w:p w14:paraId="393CB28C" w14:textId="3AACC10E" w:rsidR="00047D0A" w:rsidRPr="00B559C9" w:rsidRDefault="00183F41" w:rsidP="00AC4129">
      <w:pPr>
        <w:spacing w:after="60" w:line="0" w:lineRule="atLeast"/>
        <w:rPr>
          <w:rFonts w:ascii="Arial" w:hAnsi="Arial" w:cs="Arial"/>
          <w:sz w:val="26"/>
          <w:szCs w:val="26"/>
        </w:rPr>
      </w:pPr>
      <w:r w:rsidRPr="00B559C9">
        <w:rPr>
          <w:rFonts w:ascii="Arial" w:hAnsi="Arial" w:cs="Arial"/>
          <w:sz w:val="26"/>
          <w:szCs w:val="26"/>
        </w:rPr>
        <w:t xml:space="preserve">L’aide </w:t>
      </w:r>
      <w:r w:rsidR="00047D0A" w:rsidRPr="00B559C9">
        <w:rPr>
          <w:rFonts w:ascii="Arial" w:hAnsi="Arial" w:cs="Arial"/>
          <w:sz w:val="26"/>
          <w:szCs w:val="26"/>
        </w:rPr>
        <w:t>a pour but de compenser, dans le cadre professionnel, un geste professionnel que l’agent ne peut pas réaliser en raison de son handicap.</w:t>
      </w:r>
    </w:p>
    <w:p w14:paraId="2551354F" w14:textId="77777777" w:rsidR="007D77F1" w:rsidRPr="00B559C9" w:rsidRDefault="007D77F1" w:rsidP="007F04D5">
      <w:pPr>
        <w:pStyle w:val="Paragraphedeliste"/>
        <w:numPr>
          <w:ilvl w:val="0"/>
          <w:numId w:val="47"/>
        </w:numPr>
        <w:spacing w:before="240" w:after="120"/>
        <w:rPr>
          <w:rFonts w:ascii="Arial" w:hAnsi="Arial" w:cs="Arial"/>
          <w:b/>
          <w:bCs/>
          <w:sz w:val="24"/>
          <w:szCs w:val="24"/>
        </w:rPr>
      </w:pPr>
      <w:r w:rsidRPr="00B559C9">
        <w:rPr>
          <w:rFonts w:ascii="Arial" w:hAnsi="Arial" w:cs="Arial"/>
          <w:b/>
          <w:bCs/>
          <w:sz w:val="24"/>
          <w:szCs w:val="24"/>
        </w:rPr>
        <w:t>QUEL MONTANT ?</w:t>
      </w:r>
    </w:p>
    <w:p w14:paraId="3776DCC9" w14:textId="0EA6AED5" w:rsidR="007D77F1" w:rsidRPr="00B559C9" w:rsidRDefault="007D77F1" w:rsidP="00BA5564">
      <w:pPr>
        <w:spacing w:after="120" w:line="0" w:lineRule="atLeast"/>
        <w:rPr>
          <w:rFonts w:ascii="Arial" w:hAnsi="Arial" w:cs="Arial"/>
          <w:sz w:val="26"/>
          <w:szCs w:val="26"/>
        </w:rPr>
      </w:pPr>
      <w:r w:rsidRPr="00B559C9">
        <w:rPr>
          <w:rFonts w:ascii="Arial" w:hAnsi="Arial" w:cs="Arial"/>
          <w:sz w:val="26"/>
          <w:szCs w:val="26"/>
        </w:rPr>
        <w:t>Le FIPHFP prend en charge</w:t>
      </w:r>
      <w:r w:rsidR="00183F41" w:rsidRPr="00B559C9">
        <w:rPr>
          <w:rFonts w:ascii="Arial" w:hAnsi="Arial" w:cs="Arial"/>
          <w:sz w:val="26"/>
          <w:szCs w:val="26"/>
        </w:rPr>
        <w:t xml:space="preserve"> les frais d’auxiliaires dans le cadre des activités professionnelles dans la limite </w:t>
      </w:r>
      <w:r w:rsidRPr="00B559C9">
        <w:rPr>
          <w:rFonts w:ascii="Arial" w:hAnsi="Arial" w:cs="Arial"/>
          <w:sz w:val="26"/>
          <w:szCs w:val="26"/>
        </w:rPr>
        <w:t>:</w:t>
      </w:r>
    </w:p>
    <w:p w14:paraId="43842C23" w14:textId="1AAB3C84" w:rsidR="00183F41" w:rsidRPr="00B559C9" w:rsidRDefault="00183F41" w:rsidP="00BA5564">
      <w:pPr>
        <w:ind w:left="709" w:hanging="709"/>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des 2/3 de la dépense,</w:t>
      </w:r>
    </w:p>
    <w:p w14:paraId="6600D0A0" w14:textId="1BE9DD61" w:rsidR="007D77F1" w:rsidRPr="00B559C9" w:rsidRDefault="00183F41" w:rsidP="00BA5564">
      <w:pPr>
        <w:ind w:left="709" w:hanging="709"/>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r>
      <w:r w:rsidR="007D77F1" w:rsidRPr="00B559C9">
        <w:rPr>
          <w:rFonts w:ascii="Arial" w:hAnsi="Arial" w:cs="Arial"/>
          <w:sz w:val="26"/>
          <w:szCs w:val="26"/>
          <w:lang w:val="fr-BE"/>
        </w:rPr>
        <w:t>d’un plafond horaire fixé sur la base du 1er élément de la prestation de compensation du handicap (1er niveau)</w:t>
      </w:r>
      <w:r w:rsidRPr="00B559C9">
        <w:rPr>
          <w:rFonts w:ascii="Arial" w:hAnsi="Arial" w:cs="Arial"/>
          <w:sz w:val="26"/>
          <w:szCs w:val="26"/>
          <w:lang w:val="fr-BE"/>
        </w:rPr>
        <w:t xml:space="preserve"> </w:t>
      </w:r>
      <w:r w:rsidRPr="00B559C9">
        <w:rPr>
          <w:rFonts w:ascii="Arial" w:hAnsi="Arial" w:cs="Arial"/>
          <w:sz w:val="26"/>
          <w:szCs w:val="26"/>
          <w:u w:val="single"/>
          <w:lang w:val="fr-BE"/>
        </w:rPr>
        <w:t>pour les prestations en externe</w:t>
      </w:r>
    </w:p>
    <w:p w14:paraId="4C0CE97D" w14:textId="75DE881C" w:rsidR="00183F41" w:rsidRPr="00B559C9" w:rsidRDefault="00183F41" w:rsidP="00BA5564">
      <w:pPr>
        <w:spacing w:after="120"/>
        <w:ind w:left="709" w:hanging="709"/>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 xml:space="preserve">d’un plafond horaire correspondant à la masse salariale d’un attaché principal d’administration 10ème échelon </w:t>
      </w:r>
      <w:r w:rsidRPr="00B559C9">
        <w:rPr>
          <w:rFonts w:ascii="Arial" w:hAnsi="Arial" w:cs="Arial"/>
          <w:sz w:val="26"/>
          <w:szCs w:val="26"/>
          <w:u w:val="single"/>
          <w:lang w:val="fr-BE"/>
        </w:rPr>
        <w:t>pour les prestations en interne</w:t>
      </w:r>
    </w:p>
    <w:p w14:paraId="7DD4FD26" w14:textId="77777777" w:rsidR="007D77F1" w:rsidRPr="00B559C9" w:rsidRDefault="007D77F1" w:rsidP="007F04D5">
      <w:pPr>
        <w:pStyle w:val="Paragraphedeliste"/>
        <w:numPr>
          <w:ilvl w:val="0"/>
          <w:numId w:val="47"/>
        </w:numPr>
        <w:spacing w:before="240" w:after="120"/>
        <w:rPr>
          <w:rFonts w:ascii="Arial" w:hAnsi="Arial" w:cs="Arial"/>
          <w:b/>
          <w:bCs/>
          <w:sz w:val="24"/>
          <w:szCs w:val="24"/>
        </w:rPr>
      </w:pPr>
      <w:r w:rsidRPr="00B559C9">
        <w:rPr>
          <w:rFonts w:ascii="Arial" w:hAnsi="Arial" w:cs="Arial"/>
          <w:b/>
          <w:bCs/>
          <w:sz w:val="24"/>
          <w:szCs w:val="24"/>
        </w:rPr>
        <w:t>RÈGLES DE CUMUL</w:t>
      </w:r>
    </w:p>
    <w:p w14:paraId="6F0084AD" w14:textId="77777777" w:rsidR="007D77F1" w:rsidRPr="00B559C9" w:rsidRDefault="007D77F1" w:rsidP="007D77F1">
      <w:pPr>
        <w:rPr>
          <w:rFonts w:ascii="Arial" w:hAnsi="Arial" w:cs="Arial"/>
          <w:sz w:val="26"/>
          <w:szCs w:val="26"/>
        </w:rPr>
      </w:pPr>
      <w:r w:rsidRPr="00B559C9">
        <w:rPr>
          <w:rFonts w:ascii="Arial" w:hAnsi="Arial" w:cs="Arial"/>
          <w:sz w:val="26"/>
          <w:szCs w:val="26"/>
        </w:rPr>
        <w:t>L’aide est cumulable avec les autres aides du FIPHFP.</w:t>
      </w:r>
    </w:p>
    <w:p w14:paraId="01EED404" w14:textId="38409F59" w:rsidR="007D77F1" w:rsidRPr="00B559C9" w:rsidRDefault="008E5489" w:rsidP="007F04D5">
      <w:pPr>
        <w:pStyle w:val="Paragraphedeliste"/>
        <w:numPr>
          <w:ilvl w:val="0"/>
          <w:numId w:val="47"/>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424857F9" w14:textId="77777777" w:rsidR="007D77F1" w:rsidRPr="00B559C9" w:rsidRDefault="007D77F1" w:rsidP="007D77F1">
      <w:pPr>
        <w:spacing w:after="120"/>
        <w:rPr>
          <w:rFonts w:ascii="Arial" w:hAnsi="Arial" w:cs="Arial"/>
          <w:sz w:val="26"/>
          <w:szCs w:val="26"/>
        </w:rPr>
      </w:pPr>
      <w:r w:rsidRPr="00B559C9">
        <w:rPr>
          <w:rFonts w:ascii="Arial" w:hAnsi="Arial" w:cs="Arial"/>
          <w:sz w:val="26"/>
          <w:szCs w:val="26"/>
        </w:rPr>
        <w:t>Cette aide est mobilisable tous les ans.</w:t>
      </w:r>
    </w:p>
    <w:p w14:paraId="13D9CBF8" w14:textId="77777777" w:rsidR="007F0CBF" w:rsidRPr="00B559C9" w:rsidRDefault="007F0CBF" w:rsidP="007F04D5">
      <w:pPr>
        <w:pStyle w:val="Paragraphedeliste"/>
        <w:numPr>
          <w:ilvl w:val="0"/>
          <w:numId w:val="47"/>
        </w:numPr>
        <w:spacing w:before="240" w:after="120"/>
        <w:rPr>
          <w:rFonts w:ascii="Arial" w:hAnsi="Arial" w:cs="Arial"/>
          <w:b/>
          <w:bCs/>
          <w:sz w:val="24"/>
          <w:szCs w:val="24"/>
        </w:rPr>
      </w:pPr>
      <w:r w:rsidRPr="00B559C9">
        <w:rPr>
          <w:rFonts w:ascii="Arial" w:hAnsi="Arial" w:cs="Arial"/>
          <w:b/>
          <w:bCs/>
          <w:sz w:val="24"/>
          <w:szCs w:val="24"/>
        </w:rPr>
        <w:t>MODALITES PARTICULIERE DE LA DEMANDE EFFECTUEE SUR LA PLATEFORME</w:t>
      </w:r>
    </w:p>
    <w:p w14:paraId="49C8C677" w14:textId="77777777" w:rsidR="007D77F1" w:rsidRPr="00B559C9" w:rsidRDefault="007D77F1" w:rsidP="005E4C22">
      <w:pPr>
        <w:spacing w:before="120"/>
        <w:rPr>
          <w:rFonts w:ascii="Arial" w:hAnsi="Arial" w:cs="Arial"/>
          <w:b/>
          <w:bCs/>
          <w:sz w:val="26"/>
          <w:szCs w:val="26"/>
        </w:rPr>
      </w:pPr>
      <w:r w:rsidRPr="00B559C9">
        <w:rPr>
          <w:rFonts w:ascii="Arial" w:hAnsi="Arial" w:cs="Arial"/>
          <w:b/>
          <w:bCs/>
          <w:sz w:val="26"/>
          <w:szCs w:val="26"/>
        </w:rPr>
        <w:t>Paiements échelonnés :</w:t>
      </w:r>
    </w:p>
    <w:p w14:paraId="3672ABC2" w14:textId="77777777" w:rsidR="007D77F1" w:rsidRPr="00B559C9" w:rsidRDefault="007D77F1" w:rsidP="007D77F1">
      <w:pPr>
        <w:spacing w:after="120"/>
        <w:rPr>
          <w:rFonts w:ascii="Arial" w:hAnsi="Arial" w:cs="Arial"/>
          <w:color w:val="002060"/>
          <w:sz w:val="26"/>
          <w:szCs w:val="26"/>
          <w:u w:val="single"/>
        </w:rPr>
      </w:pPr>
      <w:r w:rsidRPr="00B559C9">
        <w:rPr>
          <w:rFonts w:ascii="Arial" w:hAnsi="Arial" w:cs="Arial"/>
          <w:color w:val="002060"/>
          <w:sz w:val="26"/>
          <w:szCs w:val="26"/>
          <w:u w:val="single"/>
        </w:rPr>
        <w:t>Demande et accord</w:t>
      </w:r>
    </w:p>
    <w:p w14:paraId="6833F3DC" w14:textId="77777777" w:rsidR="007D77F1" w:rsidRPr="00B559C9" w:rsidRDefault="007D77F1" w:rsidP="007D77F1">
      <w:pPr>
        <w:spacing w:after="120"/>
        <w:rPr>
          <w:rFonts w:ascii="Arial" w:hAnsi="Arial" w:cs="Arial"/>
          <w:sz w:val="26"/>
          <w:szCs w:val="26"/>
        </w:rPr>
      </w:pPr>
      <w:r w:rsidRPr="00B559C9">
        <w:rPr>
          <w:rFonts w:ascii="Arial" w:hAnsi="Arial" w:cs="Arial"/>
          <w:sz w:val="26"/>
          <w:szCs w:val="26"/>
        </w:rPr>
        <w:t>La demande de prise en charge doit être effectuée pour chaque année civil (jusqu’au 31 décembre).</w:t>
      </w:r>
    </w:p>
    <w:p w14:paraId="2C1F3C94" w14:textId="154C8037" w:rsidR="007D77F1" w:rsidRPr="00B559C9" w:rsidRDefault="007D77F1" w:rsidP="007D77F1">
      <w:pPr>
        <w:rPr>
          <w:rFonts w:ascii="Arial" w:hAnsi="Arial" w:cs="Arial"/>
          <w:i/>
          <w:iCs/>
          <w:sz w:val="26"/>
          <w:szCs w:val="26"/>
        </w:rPr>
      </w:pPr>
      <w:r w:rsidRPr="00B559C9">
        <w:rPr>
          <w:rFonts w:ascii="Arial" w:hAnsi="Arial" w:cs="Arial"/>
          <w:i/>
          <w:iCs/>
          <w:sz w:val="26"/>
          <w:szCs w:val="26"/>
          <w:u w:val="single"/>
        </w:rPr>
        <w:t>Exemple</w:t>
      </w:r>
      <w:r w:rsidRPr="00B559C9">
        <w:rPr>
          <w:rFonts w:ascii="Arial" w:hAnsi="Arial" w:cs="Arial"/>
          <w:i/>
          <w:iCs/>
          <w:sz w:val="26"/>
          <w:szCs w:val="26"/>
        </w:rPr>
        <w:t xml:space="preserve"> : Le médecin de prévention prescrit un accompagnement d’une durée de </w:t>
      </w:r>
      <w:r w:rsidR="00183F41" w:rsidRPr="00B559C9">
        <w:rPr>
          <w:rFonts w:ascii="Arial" w:hAnsi="Arial" w:cs="Arial"/>
          <w:i/>
          <w:iCs/>
          <w:sz w:val="26"/>
          <w:szCs w:val="26"/>
        </w:rPr>
        <w:t>5</w:t>
      </w:r>
      <w:r w:rsidRPr="00B559C9">
        <w:rPr>
          <w:rFonts w:ascii="Arial" w:hAnsi="Arial" w:cs="Arial"/>
          <w:i/>
          <w:iCs/>
          <w:sz w:val="26"/>
          <w:szCs w:val="26"/>
        </w:rPr>
        <w:t> heures par jour, vous devrez effectuer une demande pour l’année.</w:t>
      </w:r>
    </w:p>
    <w:p w14:paraId="4563C4B2" w14:textId="7229014E" w:rsidR="007D77F1" w:rsidRPr="00B559C9" w:rsidRDefault="007D77F1" w:rsidP="007F04D5">
      <w:pPr>
        <w:pStyle w:val="Paragraphedeliste"/>
        <w:numPr>
          <w:ilvl w:val="0"/>
          <w:numId w:val="28"/>
        </w:numPr>
        <w:rPr>
          <w:rFonts w:ascii="Arial" w:hAnsi="Arial" w:cs="Arial"/>
          <w:sz w:val="26"/>
          <w:szCs w:val="26"/>
        </w:rPr>
      </w:pPr>
      <w:r w:rsidRPr="00B559C9">
        <w:rPr>
          <w:rFonts w:ascii="Arial" w:hAnsi="Arial" w:cs="Arial"/>
          <w:sz w:val="26"/>
          <w:szCs w:val="26"/>
        </w:rPr>
        <w:t>Vous effectuez une demande pour la première année</w:t>
      </w:r>
    </w:p>
    <w:p w14:paraId="1F7DACB8" w14:textId="77777777" w:rsidR="007D77F1" w:rsidRPr="00B559C9" w:rsidRDefault="007D77F1" w:rsidP="007F04D5">
      <w:pPr>
        <w:pStyle w:val="Paragraphedeliste"/>
        <w:numPr>
          <w:ilvl w:val="0"/>
          <w:numId w:val="28"/>
        </w:numPr>
        <w:rPr>
          <w:rFonts w:ascii="Arial" w:hAnsi="Arial" w:cs="Arial"/>
          <w:sz w:val="26"/>
          <w:szCs w:val="26"/>
        </w:rPr>
      </w:pPr>
      <w:r w:rsidRPr="00B559C9">
        <w:rPr>
          <w:rFonts w:ascii="Arial" w:hAnsi="Arial" w:cs="Arial"/>
          <w:sz w:val="26"/>
          <w:szCs w:val="26"/>
        </w:rPr>
        <w:t>La demande devra être renouvelée pour la 2</w:t>
      </w:r>
      <w:r w:rsidRPr="00B559C9">
        <w:rPr>
          <w:rFonts w:ascii="Arial" w:hAnsi="Arial" w:cs="Arial"/>
          <w:sz w:val="26"/>
          <w:szCs w:val="26"/>
          <w:vertAlign w:val="superscript"/>
        </w:rPr>
        <w:t>ème</w:t>
      </w:r>
      <w:r w:rsidRPr="00B559C9">
        <w:rPr>
          <w:rFonts w:ascii="Arial" w:hAnsi="Arial" w:cs="Arial"/>
          <w:sz w:val="26"/>
          <w:szCs w:val="26"/>
        </w:rPr>
        <w:t xml:space="preserve"> année, …</w:t>
      </w:r>
    </w:p>
    <w:p w14:paraId="3357D055" w14:textId="77777777" w:rsidR="007D77F1" w:rsidRPr="00B559C9" w:rsidRDefault="007D77F1" w:rsidP="00BA5564">
      <w:pPr>
        <w:spacing w:before="120"/>
        <w:rPr>
          <w:rFonts w:ascii="Arial" w:hAnsi="Arial" w:cs="Arial"/>
          <w:color w:val="002060"/>
          <w:sz w:val="26"/>
          <w:szCs w:val="26"/>
          <w:u w:val="single"/>
        </w:rPr>
      </w:pPr>
      <w:r w:rsidRPr="00B559C9">
        <w:rPr>
          <w:rFonts w:ascii="Arial" w:hAnsi="Arial" w:cs="Arial"/>
          <w:color w:val="002060"/>
          <w:sz w:val="26"/>
          <w:szCs w:val="26"/>
          <w:u w:val="single"/>
        </w:rPr>
        <w:t>Paiements</w:t>
      </w:r>
    </w:p>
    <w:p w14:paraId="4AE01D47" w14:textId="7C13EDF4" w:rsidR="007D77F1" w:rsidRPr="00B559C9" w:rsidRDefault="007D77F1" w:rsidP="00963849">
      <w:pPr>
        <w:rPr>
          <w:rFonts w:ascii="Arial" w:hAnsi="Arial" w:cs="Arial"/>
          <w:sz w:val="26"/>
          <w:szCs w:val="26"/>
        </w:rPr>
      </w:pPr>
      <w:r w:rsidRPr="00B559C9">
        <w:rPr>
          <w:rFonts w:ascii="Arial" w:hAnsi="Arial" w:cs="Arial"/>
          <w:sz w:val="26"/>
          <w:szCs w:val="26"/>
        </w:rPr>
        <w:t>Les justificatifs permettant le paiement devront être produits selon la périodicité choisie (trimestr</w:t>
      </w:r>
      <w:r w:rsidR="00323EA7" w:rsidRPr="00B559C9">
        <w:rPr>
          <w:rFonts w:ascii="Arial" w:hAnsi="Arial" w:cs="Arial"/>
          <w:sz w:val="26"/>
          <w:szCs w:val="26"/>
        </w:rPr>
        <w:t xml:space="preserve">ielle, </w:t>
      </w:r>
      <w:r w:rsidRPr="00B559C9">
        <w:rPr>
          <w:rFonts w:ascii="Arial" w:hAnsi="Arial" w:cs="Arial"/>
          <w:sz w:val="26"/>
          <w:szCs w:val="26"/>
        </w:rPr>
        <w:t>semestr</w:t>
      </w:r>
      <w:r w:rsidR="00323EA7" w:rsidRPr="00B559C9">
        <w:rPr>
          <w:rFonts w:ascii="Arial" w:hAnsi="Arial" w:cs="Arial"/>
          <w:sz w:val="26"/>
          <w:szCs w:val="26"/>
        </w:rPr>
        <w:t>ielle</w:t>
      </w:r>
      <w:r w:rsidRPr="00B559C9">
        <w:rPr>
          <w:rFonts w:ascii="Arial" w:hAnsi="Arial" w:cs="Arial"/>
          <w:sz w:val="26"/>
          <w:szCs w:val="26"/>
        </w:rPr>
        <w:t>).</w:t>
      </w:r>
    </w:p>
    <w:p w14:paraId="5108AD1E" w14:textId="0E4E4A43" w:rsidR="007D77F1" w:rsidRPr="00B559C9" w:rsidRDefault="007D77F1" w:rsidP="007F04D5">
      <w:pPr>
        <w:pStyle w:val="Paragraphedeliste"/>
        <w:numPr>
          <w:ilvl w:val="0"/>
          <w:numId w:val="28"/>
        </w:numPr>
        <w:ind w:left="714" w:hanging="357"/>
        <w:rPr>
          <w:rFonts w:ascii="Arial" w:hAnsi="Arial" w:cs="Arial"/>
          <w:sz w:val="24"/>
          <w:szCs w:val="24"/>
        </w:rPr>
      </w:pPr>
      <w:r w:rsidRPr="00B559C9">
        <w:rPr>
          <w:rFonts w:ascii="Arial" w:hAnsi="Arial" w:cs="Arial"/>
          <w:sz w:val="26"/>
          <w:szCs w:val="26"/>
        </w:rPr>
        <w:t>Vous devrez adresser l’état récapitulatif selon la périodicité choisie.</w:t>
      </w:r>
      <w:r w:rsidRPr="00B559C9">
        <w:rPr>
          <w:rFonts w:ascii="Arial" w:hAnsi="Arial" w:cs="Arial"/>
          <w:sz w:val="24"/>
          <w:szCs w:val="24"/>
        </w:rPr>
        <w:br w:type="page"/>
      </w:r>
    </w:p>
    <w:p w14:paraId="20A6B886" w14:textId="61183651"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5</w:t>
      </w:r>
      <w:r w:rsidRPr="00B559C9">
        <w:rPr>
          <w:rFonts w:ascii="Arial" w:hAnsi="Arial" w:cs="Arial"/>
          <w:color w:val="F2F2F2" w:themeColor="background1" w:themeShade="F2"/>
          <w:sz w:val="36"/>
          <w:szCs w:val="36"/>
        </w:rPr>
        <w:t>. Auxiliaire dans le cadre des activités professionnelles</w:t>
      </w:r>
    </w:p>
    <w:p w14:paraId="67FFC984" w14:textId="77777777" w:rsidR="00331EDD" w:rsidRPr="00B559C9" w:rsidRDefault="00331EDD" w:rsidP="00AD07AA">
      <w:pPr>
        <w:pBdr>
          <w:top w:val="single" w:sz="4" w:space="1" w:color="auto"/>
          <w:left w:val="single" w:sz="4" w:space="4" w:color="auto"/>
          <w:bottom w:val="single" w:sz="4" w:space="1" w:color="auto"/>
          <w:right w:val="single" w:sz="4" w:space="0" w:color="auto"/>
        </w:pBdr>
        <w:spacing w:before="240" w:after="12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5AE2BFBE"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0225CC1" w14:textId="1FF64C4F" w:rsidR="004E7BC6" w:rsidRPr="00B559C9" w:rsidRDefault="004E7BC6" w:rsidP="004E7BC6">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314D34A7"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2E8D1CBE" w14:textId="77777777" w:rsidR="004E7BC6" w:rsidRPr="00B559C9" w:rsidRDefault="004E7BC6" w:rsidP="004E7BC6">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76946C0D"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702366B" w14:textId="5D618F23" w:rsidR="004E7BC6" w:rsidRPr="00B559C9" w:rsidRDefault="004E7BC6" w:rsidP="004E7BC6">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6AEE7EE9" w14:textId="3DA0F536" w:rsidR="004E7BC6"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r w:rsidR="004E7BC6" w:rsidRPr="00B559C9">
        <w:rPr>
          <w:rFonts w:ascii="Arial" w:hAnsi="Arial" w:cs="Arial"/>
          <w:color w:val="002060"/>
          <w:sz w:val="26"/>
          <w:szCs w:val="26"/>
        </w:rPr>
        <w:t xml:space="preserve"> </w:t>
      </w:r>
    </w:p>
    <w:p w14:paraId="3C598E32" w14:textId="5487B554" w:rsidR="00DA0D90" w:rsidRPr="00B559C9" w:rsidRDefault="004E7BC6" w:rsidP="00DA0D90">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4 </w:t>
      </w:r>
      <w:r w:rsidR="007D77F1" w:rsidRPr="00B559C9">
        <w:rPr>
          <w:rFonts w:ascii="Arial" w:hAnsi="Arial" w:cs="Arial"/>
          <w:b/>
          <w:bCs/>
          <w:color w:val="002060"/>
          <w:kern w:val="24"/>
          <w:sz w:val="26"/>
          <w:szCs w:val="26"/>
        </w:rPr>
        <w:t>/ Préconisation du médecin du travail</w:t>
      </w:r>
      <w:r w:rsidR="00921001" w:rsidRPr="00B559C9">
        <w:rPr>
          <w:rFonts w:ascii="Arial" w:hAnsi="Arial" w:cs="Arial"/>
          <w:b/>
          <w:bCs/>
          <w:color w:val="002060"/>
          <w:kern w:val="24"/>
          <w:sz w:val="26"/>
          <w:szCs w:val="26"/>
        </w:rPr>
        <w:t xml:space="preserve"> ou </w:t>
      </w:r>
      <w:r w:rsidR="007D77F1" w:rsidRPr="00B559C9">
        <w:rPr>
          <w:rFonts w:ascii="Arial" w:hAnsi="Arial" w:cs="Arial"/>
          <w:b/>
          <w:bCs/>
          <w:color w:val="002060"/>
          <w:kern w:val="24"/>
          <w:sz w:val="26"/>
          <w:szCs w:val="26"/>
        </w:rPr>
        <w:t>de prévention</w:t>
      </w:r>
      <w:r w:rsidR="00DA0D90" w:rsidRPr="00B559C9">
        <w:rPr>
          <w:rFonts w:ascii="Arial" w:hAnsi="Arial" w:cs="Arial"/>
          <w:b/>
          <w:bCs/>
          <w:color w:val="002060"/>
          <w:kern w:val="24"/>
          <w:sz w:val="26"/>
          <w:szCs w:val="26"/>
        </w:rPr>
        <w:t>.</w:t>
      </w:r>
    </w:p>
    <w:p w14:paraId="65ED439D" w14:textId="281108E9" w:rsidR="007D77F1" w:rsidRPr="00B559C9" w:rsidRDefault="00DA0D90" w:rsidP="00963849">
      <w:pPr>
        <w:spacing w:after="120" w:line="259" w:lineRule="auto"/>
        <w:rPr>
          <w:rFonts w:ascii="Arial" w:hAnsi="Arial" w:cs="Arial"/>
          <w:color w:val="002060"/>
          <w:kern w:val="24"/>
          <w:sz w:val="26"/>
          <w:szCs w:val="26"/>
        </w:rPr>
      </w:pPr>
      <w:r w:rsidRPr="00B559C9">
        <w:rPr>
          <w:rFonts w:ascii="Arial" w:hAnsi="Arial" w:cs="Arial"/>
          <w:color w:val="002060"/>
          <w:kern w:val="24"/>
          <w:sz w:val="26"/>
          <w:szCs w:val="26"/>
        </w:rPr>
        <w:t xml:space="preserve">La préconisation doit </w:t>
      </w:r>
      <w:r w:rsidR="007D77F1" w:rsidRPr="00B559C9">
        <w:rPr>
          <w:rFonts w:ascii="Arial" w:hAnsi="Arial" w:cs="Arial"/>
          <w:color w:val="002060"/>
          <w:kern w:val="24"/>
          <w:sz w:val="26"/>
          <w:szCs w:val="26"/>
        </w:rPr>
        <w:t>précis</w:t>
      </w:r>
      <w:r w:rsidRPr="00B559C9">
        <w:rPr>
          <w:rFonts w:ascii="Arial" w:hAnsi="Arial" w:cs="Arial"/>
          <w:color w:val="002060"/>
          <w:kern w:val="24"/>
          <w:sz w:val="26"/>
          <w:szCs w:val="26"/>
        </w:rPr>
        <w:t>er</w:t>
      </w:r>
      <w:r w:rsidR="007D77F1" w:rsidRPr="00B559C9">
        <w:rPr>
          <w:rFonts w:ascii="Arial" w:hAnsi="Arial" w:cs="Arial"/>
          <w:color w:val="002060"/>
          <w:kern w:val="24"/>
          <w:sz w:val="26"/>
          <w:szCs w:val="26"/>
        </w:rPr>
        <w:t xml:space="preserve"> </w:t>
      </w:r>
      <w:r w:rsidR="00CB5555" w:rsidRPr="00B559C9">
        <w:rPr>
          <w:rFonts w:ascii="Arial" w:hAnsi="Arial" w:cs="Arial"/>
          <w:color w:val="002060"/>
          <w:kern w:val="24"/>
          <w:sz w:val="26"/>
          <w:szCs w:val="26"/>
        </w:rPr>
        <w:t xml:space="preserve">le type de tâches compensées, </w:t>
      </w:r>
      <w:r w:rsidR="007D77F1" w:rsidRPr="00B559C9">
        <w:rPr>
          <w:rFonts w:ascii="Arial" w:hAnsi="Arial" w:cs="Arial"/>
          <w:color w:val="002060"/>
          <w:kern w:val="24"/>
          <w:sz w:val="26"/>
          <w:szCs w:val="26"/>
        </w:rPr>
        <w:t>le nombre d’heures hebdomadaires</w:t>
      </w:r>
      <w:r w:rsidR="002177A1" w:rsidRPr="00B559C9">
        <w:rPr>
          <w:rFonts w:ascii="Arial" w:hAnsi="Arial" w:cs="Arial"/>
          <w:color w:val="002060"/>
          <w:kern w:val="24"/>
          <w:sz w:val="26"/>
          <w:szCs w:val="26"/>
        </w:rPr>
        <w:t xml:space="preserve"> nécessaires</w:t>
      </w:r>
      <w:r w:rsidR="007D77F1" w:rsidRPr="00B559C9">
        <w:rPr>
          <w:rFonts w:ascii="Arial" w:hAnsi="Arial" w:cs="Arial"/>
          <w:color w:val="002060"/>
          <w:kern w:val="24"/>
          <w:sz w:val="26"/>
          <w:szCs w:val="26"/>
        </w:rPr>
        <w:t xml:space="preserve"> et la durée de l’accompagnement</w:t>
      </w:r>
      <w:r w:rsidRPr="00B559C9">
        <w:rPr>
          <w:rFonts w:ascii="Arial" w:hAnsi="Arial" w:cs="Arial"/>
          <w:color w:val="002060"/>
          <w:kern w:val="24"/>
          <w:sz w:val="26"/>
          <w:szCs w:val="26"/>
        </w:rPr>
        <w:t>.</w:t>
      </w:r>
    </w:p>
    <w:p w14:paraId="308F87EB" w14:textId="271146BD" w:rsidR="00927109" w:rsidRPr="00B559C9" w:rsidRDefault="004E7BC6" w:rsidP="00927109">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5 </w:t>
      </w:r>
      <w:r w:rsidR="00927109" w:rsidRPr="00B559C9">
        <w:rPr>
          <w:rFonts w:ascii="Arial" w:hAnsi="Arial" w:cs="Arial"/>
          <w:b/>
          <w:bCs/>
          <w:color w:val="002060"/>
          <w:kern w:val="24"/>
          <w:sz w:val="26"/>
          <w:szCs w:val="26"/>
        </w:rPr>
        <w:t>/ Note argumentaire de l’employeur.</w:t>
      </w:r>
    </w:p>
    <w:p w14:paraId="15FA8A01" w14:textId="67FB66CB" w:rsidR="00592514" w:rsidRPr="00B559C9" w:rsidRDefault="00592514" w:rsidP="00963849">
      <w:pPr>
        <w:spacing w:after="120" w:line="259" w:lineRule="auto"/>
        <w:rPr>
          <w:rFonts w:ascii="Arial" w:hAnsi="Arial" w:cs="Arial"/>
          <w:color w:val="002060"/>
          <w:kern w:val="24"/>
          <w:sz w:val="26"/>
          <w:szCs w:val="26"/>
        </w:rPr>
      </w:pPr>
      <w:r w:rsidRPr="00B559C9">
        <w:rPr>
          <w:rFonts w:ascii="Arial" w:hAnsi="Arial" w:cs="Arial"/>
          <w:color w:val="002060"/>
          <w:kern w:val="24"/>
          <w:sz w:val="26"/>
          <w:szCs w:val="26"/>
        </w:rPr>
        <w:t xml:space="preserve">La note doit </w:t>
      </w:r>
      <w:r w:rsidR="003A169D" w:rsidRPr="00B559C9">
        <w:rPr>
          <w:rFonts w:ascii="Arial" w:hAnsi="Arial" w:cs="Arial"/>
          <w:color w:val="002060"/>
          <w:kern w:val="24"/>
          <w:sz w:val="26"/>
          <w:szCs w:val="26"/>
        </w:rPr>
        <w:t xml:space="preserve">permettre de comprendre les modalités conduisant à la mise en place d’une auxiliaire de vie professionnelle : </w:t>
      </w:r>
      <w:r w:rsidRPr="00B559C9">
        <w:rPr>
          <w:rFonts w:ascii="Arial" w:hAnsi="Arial" w:cs="Arial"/>
          <w:color w:val="002060"/>
          <w:kern w:val="24"/>
          <w:sz w:val="26"/>
          <w:szCs w:val="26"/>
        </w:rPr>
        <w:t>d</w:t>
      </w:r>
      <w:r w:rsidR="003A169D" w:rsidRPr="00B559C9">
        <w:rPr>
          <w:rFonts w:ascii="Arial" w:hAnsi="Arial" w:cs="Arial"/>
          <w:color w:val="002060"/>
          <w:kern w:val="24"/>
          <w:sz w:val="26"/>
          <w:szCs w:val="26"/>
        </w:rPr>
        <w:t xml:space="preserve">escription des tâches que l’aidé ne peut plus réaliser, organisation mise en place et tâches transférées à </w:t>
      </w:r>
      <w:r w:rsidRPr="00B559C9">
        <w:rPr>
          <w:rFonts w:ascii="Arial" w:hAnsi="Arial" w:cs="Arial"/>
          <w:color w:val="002060"/>
          <w:kern w:val="24"/>
          <w:sz w:val="26"/>
          <w:szCs w:val="26"/>
        </w:rPr>
        <w:t>l’aidant</w:t>
      </w:r>
      <w:r w:rsidR="003A169D" w:rsidRPr="00B559C9">
        <w:rPr>
          <w:rFonts w:ascii="Arial" w:hAnsi="Arial" w:cs="Arial"/>
          <w:color w:val="002060"/>
          <w:kern w:val="24"/>
          <w:sz w:val="26"/>
          <w:szCs w:val="26"/>
        </w:rPr>
        <w:t>.</w:t>
      </w:r>
    </w:p>
    <w:p w14:paraId="5771B515" w14:textId="5132A48F" w:rsidR="005249DB" w:rsidRPr="00B559C9" w:rsidRDefault="004E7BC6" w:rsidP="005249DB">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6 </w:t>
      </w:r>
      <w:r w:rsidR="005249DB" w:rsidRPr="00B559C9">
        <w:rPr>
          <w:rFonts w:ascii="Arial" w:hAnsi="Arial" w:cs="Arial"/>
          <w:b/>
          <w:bCs/>
          <w:color w:val="002060"/>
          <w:kern w:val="24"/>
          <w:sz w:val="26"/>
          <w:szCs w:val="26"/>
        </w:rPr>
        <w:t xml:space="preserve">/ Etat </w:t>
      </w:r>
      <w:r w:rsidR="00821800" w:rsidRPr="00B559C9">
        <w:rPr>
          <w:rFonts w:ascii="Arial" w:hAnsi="Arial" w:cs="Arial"/>
          <w:b/>
          <w:bCs/>
          <w:color w:val="002060"/>
          <w:kern w:val="24"/>
          <w:sz w:val="26"/>
          <w:szCs w:val="26"/>
        </w:rPr>
        <w:t xml:space="preserve">déclaratif certifié conforme </w:t>
      </w:r>
      <w:r w:rsidR="005249DB" w:rsidRPr="00B559C9">
        <w:rPr>
          <w:rFonts w:ascii="Arial" w:hAnsi="Arial" w:cs="Arial"/>
          <w:b/>
          <w:bCs/>
          <w:color w:val="002060"/>
          <w:kern w:val="24"/>
          <w:sz w:val="26"/>
          <w:szCs w:val="26"/>
        </w:rPr>
        <w:t>du nombre d’heures d’auxiliaire de vie professionnel</w:t>
      </w:r>
      <w:r w:rsidR="00090E58" w:rsidRPr="00B559C9">
        <w:rPr>
          <w:rFonts w:ascii="Arial" w:hAnsi="Arial" w:cs="Arial"/>
          <w:b/>
          <w:bCs/>
          <w:color w:val="002060"/>
          <w:kern w:val="24"/>
          <w:sz w:val="26"/>
          <w:szCs w:val="26"/>
        </w:rPr>
        <w:t>le</w:t>
      </w:r>
      <w:r w:rsidR="005249DB" w:rsidRPr="00B559C9">
        <w:rPr>
          <w:rFonts w:ascii="Arial" w:hAnsi="Arial" w:cs="Arial"/>
          <w:b/>
          <w:bCs/>
          <w:color w:val="002060"/>
          <w:kern w:val="24"/>
          <w:sz w:val="26"/>
          <w:szCs w:val="26"/>
        </w:rPr>
        <w:t xml:space="preserve"> (pour une demande d’accord préalable)</w:t>
      </w:r>
    </w:p>
    <w:p w14:paraId="72039262" w14:textId="77777777" w:rsidR="00075D67" w:rsidRPr="00B559C9" w:rsidRDefault="00075D67" w:rsidP="005249DB">
      <w:pPr>
        <w:spacing w:after="120" w:line="259" w:lineRule="auto"/>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L’utilisation du modèle d’attestation est obligatoire.</w:t>
      </w:r>
    </w:p>
    <w:p w14:paraId="7D9E3692" w14:textId="73201EA3" w:rsidR="00CA6083" w:rsidRPr="00B559C9" w:rsidRDefault="004E7BC6" w:rsidP="005249DB">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7 </w:t>
      </w:r>
      <w:r w:rsidR="00CA6083" w:rsidRPr="00B559C9">
        <w:rPr>
          <w:rFonts w:ascii="Arial" w:hAnsi="Arial" w:cs="Arial"/>
          <w:b/>
          <w:bCs/>
          <w:color w:val="002060"/>
          <w:kern w:val="24"/>
          <w:sz w:val="26"/>
          <w:szCs w:val="26"/>
        </w:rPr>
        <w:t xml:space="preserve">/ </w:t>
      </w:r>
      <w:r w:rsidR="00821800" w:rsidRPr="00B559C9">
        <w:rPr>
          <w:rFonts w:ascii="Arial" w:hAnsi="Arial" w:cs="Arial"/>
          <w:b/>
          <w:bCs/>
          <w:color w:val="002060"/>
          <w:kern w:val="24"/>
          <w:sz w:val="26"/>
          <w:szCs w:val="26"/>
        </w:rPr>
        <w:t xml:space="preserve">Etat déclaratif certifié conforme </w:t>
      </w:r>
      <w:r w:rsidR="001C3EE0" w:rsidRPr="00B559C9">
        <w:rPr>
          <w:rFonts w:ascii="Arial" w:hAnsi="Arial" w:cs="Arial"/>
          <w:b/>
          <w:bCs/>
          <w:color w:val="002060"/>
          <w:kern w:val="24"/>
          <w:sz w:val="26"/>
          <w:szCs w:val="26"/>
        </w:rPr>
        <w:t>du nombre d’heures d’auxiliaire de vie professionnel</w:t>
      </w:r>
      <w:r w:rsidR="00090E58" w:rsidRPr="00B559C9">
        <w:rPr>
          <w:rFonts w:ascii="Arial" w:hAnsi="Arial" w:cs="Arial"/>
          <w:b/>
          <w:bCs/>
          <w:color w:val="002060"/>
          <w:kern w:val="24"/>
          <w:sz w:val="26"/>
          <w:szCs w:val="26"/>
        </w:rPr>
        <w:t>le</w:t>
      </w:r>
      <w:r w:rsidR="005249DB" w:rsidRPr="00B559C9">
        <w:rPr>
          <w:rFonts w:ascii="Arial" w:hAnsi="Arial" w:cs="Arial"/>
          <w:b/>
          <w:bCs/>
          <w:color w:val="002060"/>
          <w:kern w:val="24"/>
          <w:sz w:val="26"/>
          <w:szCs w:val="26"/>
        </w:rPr>
        <w:t xml:space="preserve"> (pour la demande de remboursement)</w:t>
      </w:r>
      <w:r w:rsidR="00CA6083" w:rsidRPr="00B559C9">
        <w:rPr>
          <w:rFonts w:ascii="Arial" w:hAnsi="Arial" w:cs="Arial"/>
          <w:b/>
          <w:bCs/>
          <w:color w:val="002060"/>
          <w:kern w:val="24"/>
          <w:sz w:val="26"/>
          <w:szCs w:val="26"/>
        </w:rPr>
        <w:t>.</w:t>
      </w:r>
    </w:p>
    <w:p w14:paraId="0D620A20" w14:textId="77777777" w:rsidR="005249DB" w:rsidRPr="00B559C9" w:rsidRDefault="005249DB" w:rsidP="005249DB">
      <w:pPr>
        <w:spacing w:after="120" w:line="259" w:lineRule="auto"/>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L’utilisation du modèle d’attestation est obligatoire.</w:t>
      </w:r>
    </w:p>
    <w:p w14:paraId="1751F10E" w14:textId="34B6DABF" w:rsidR="004D7B2C" w:rsidRPr="00B559C9" w:rsidRDefault="004E7BC6" w:rsidP="00920D24">
      <w:pPr>
        <w:spacing w:before="240" w:line="259" w:lineRule="auto"/>
        <w:ind w:left="284" w:hanging="284"/>
        <w:jc w:val="left"/>
        <w:rPr>
          <w:rFonts w:ascii="Arial" w:hAnsi="Arial" w:cs="Arial"/>
        </w:rPr>
      </w:pPr>
      <w:r w:rsidRPr="00B559C9">
        <w:rPr>
          <w:rFonts w:ascii="Arial" w:hAnsi="Arial" w:cs="Arial"/>
          <w:b/>
          <w:bCs/>
          <w:color w:val="002060"/>
          <w:kern w:val="24"/>
          <w:sz w:val="26"/>
          <w:szCs w:val="26"/>
        </w:rPr>
        <w:t xml:space="preserve">8 </w:t>
      </w:r>
      <w:r w:rsidR="007D77F1" w:rsidRPr="00B559C9">
        <w:rPr>
          <w:rFonts w:ascii="Arial" w:hAnsi="Arial" w:cs="Arial"/>
          <w:b/>
          <w:bCs/>
          <w:color w:val="002060"/>
          <w:kern w:val="24"/>
          <w:sz w:val="26"/>
          <w:szCs w:val="26"/>
        </w:rPr>
        <w:t>/ RIB de l’employeur</w:t>
      </w:r>
      <w:r w:rsidR="004D7B2C" w:rsidRPr="00B559C9">
        <w:rPr>
          <w:rFonts w:ascii="Arial" w:hAnsi="Arial" w:cs="Arial"/>
        </w:rPr>
        <w:br w:type="page"/>
      </w:r>
    </w:p>
    <w:p w14:paraId="651F3A16" w14:textId="1989883C" w:rsidR="007D4C42" w:rsidRPr="00B559C9" w:rsidRDefault="007172BB" w:rsidP="00693CEE">
      <w:pPr>
        <w:pStyle w:val="Titre4"/>
        <w:ind w:left="1418" w:hanging="1418"/>
        <w:jc w:val="left"/>
        <w:rPr>
          <w:rFonts w:ascii="Arial" w:hAnsi="Arial"/>
          <w:kern w:val="36"/>
          <w:sz w:val="48"/>
          <w:szCs w:val="48"/>
        </w:rPr>
      </w:pPr>
      <w:bookmarkStart w:id="69" w:name="_Toc112915808"/>
      <w:r w:rsidRPr="00B559C9">
        <w:rPr>
          <w:rFonts w:ascii="Arial" w:hAnsi="Arial"/>
          <w:kern w:val="36"/>
          <w:sz w:val="48"/>
          <w:szCs w:val="48"/>
        </w:rPr>
        <w:lastRenderedPageBreak/>
        <w:t>Aide au tutorat d’accompagnement des personnes en situation de handicap</w:t>
      </w:r>
      <w:bookmarkEnd w:id="69"/>
    </w:p>
    <w:p w14:paraId="04D546E2" w14:textId="2F50413E" w:rsidR="007172BB" w:rsidRPr="00B559C9" w:rsidRDefault="007172BB" w:rsidP="00972F03">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Mis à jour le 01/0</w:t>
      </w:r>
      <w:r w:rsidR="002A756B" w:rsidRPr="00B559C9">
        <w:rPr>
          <w:rFonts w:ascii="Arial" w:hAnsi="Arial" w:cs="Arial"/>
          <w:color w:val="333333"/>
          <w:sz w:val="28"/>
          <w:szCs w:val="28"/>
        </w:rPr>
        <w:t>7</w:t>
      </w:r>
      <w:r w:rsidRPr="00B559C9">
        <w:rPr>
          <w:rFonts w:ascii="Arial" w:hAnsi="Arial" w:cs="Arial"/>
          <w:color w:val="333333"/>
          <w:sz w:val="28"/>
          <w:szCs w:val="28"/>
        </w:rPr>
        <w:t>/202</w:t>
      </w:r>
      <w:r w:rsidR="002A756B" w:rsidRPr="00B559C9">
        <w:rPr>
          <w:rFonts w:ascii="Arial" w:hAnsi="Arial" w:cs="Arial"/>
          <w:color w:val="333333"/>
          <w:sz w:val="28"/>
          <w:szCs w:val="28"/>
        </w:rPr>
        <w:t>2</w:t>
      </w:r>
    </w:p>
    <w:p w14:paraId="050D008E" w14:textId="64D9B653" w:rsidR="007172BB" w:rsidRPr="00B559C9" w:rsidRDefault="007172BB" w:rsidP="00972F03">
      <w:pPr>
        <w:shd w:val="clear" w:color="auto" w:fill="F2F2F2" w:themeFill="background1" w:themeFillShade="F2"/>
        <w:rPr>
          <w:rFonts w:ascii="Arial" w:hAnsi="Arial" w:cs="Arial"/>
          <w:color w:val="20001F"/>
          <w:sz w:val="28"/>
          <w:szCs w:val="28"/>
          <w:shd w:val="clear" w:color="auto" w:fill="F5F2EE"/>
        </w:rPr>
      </w:pPr>
    </w:p>
    <w:p w14:paraId="72CDCC4F" w14:textId="77777777" w:rsidR="00D43662" w:rsidRPr="00B559C9" w:rsidRDefault="007172BB" w:rsidP="00FD50C5">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Cette aide vise à financer le temps spécifique d’un collaborateur interne de l’employeur formé à la fonction de tuteur afin de favoriser l’accueil et l’intégration de la personne handicapée nouvellement recrutée ou l’accompagnement sur un nouveau poste dans le cadre d’un reclassemen</w:t>
      </w:r>
      <w:r w:rsidR="00685A40" w:rsidRPr="00B559C9">
        <w:rPr>
          <w:rFonts w:ascii="Arial" w:hAnsi="Arial" w:cs="Arial"/>
          <w:sz w:val="28"/>
          <w:szCs w:val="28"/>
        </w:rPr>
        <w:t xml:space="preserve">t ou </w:t>
      </w:r>
      <w:r w:rsidR="00177319" w:rsidRPr="00B559C9">
        <w:rPr>
          <w:rFonts w:ascii="Arial" w:hAnsi="Arial" w:cs="Arial"/>
          <w:sz w:val="28"/>
          <w:szCs w:val="28"/>
        </w:rPr>
        <w:t>d’un changement d’affectation</w:t>
      </w:r>
      <w:r w:rsidRPr="00B559C9">
        <w:rPr>
          <w:rFonts w:ascii="Arial" w:hAnsi="Arial" w:cs="Arial"/>
          <w:sz w:val="28"/>
          <w:szCs w:val="28"/>
        </w:rPr>
        <w:t>.</w:t>
      </w:r>
    </w:p>
    <w:p w14:paraId="69144E32" w14:textId="4D7C42BA" w:rsidR="001F273D" w:rsidRPr="00E260AB" w:rsidRDefault="00747122" w:rsidP="00A12B1F">
      <w:pPr>
        <w:shd w:val="clear" w:color="auto" w:fill="F2F2F2" w:themeFill="background1" w:themeFillShade="F2"/>
        <w:spacing w:after="240"/>
        <w:rPr>
          <w:rFonts w:ascii="Arial" w:hAnsi="Arial" w:cs="Arial"/>
          <w:b/>
          <w:bCs/>
          <w:color w:val="0070C0"/>
          <w:sz w:val="28"/>
          <w:szCs w:val="28"/>
          <w:shd w:val="clear" w:color="auto" w:fill="F5F2EE"/>
        </w:rPr>
      </w:pPr>
      <w:r w:rsidRPr="00E260AB">
        <w:rPr>
          <w:rFonts w:ascii="Arial" w:hAnsi="Arial" w:cs="Arial"/>
          <w:b/>
          <w:bCs/>
          <w:sz w:val="28"/>
          <w:szCs w:val="28"/>
        </w:rPr>
        <w:t>Le FIPHFP prend en charge la rémunération du tuteur dans la limite de 20 heures par mois pour un coût horaire maximum de 20,50 euros.</w:t>
      </w:r>
    </w:p>
    <w:p w14:paraId="5B4E73A3" w14:textId="77777777" w:rsidR="002A7FE7" w:rsidRPr="00B559C9" w:rsidRDefault="002A7FE7">
      <w:pPr>
        <w:jc w:val="left"/>
        <w:rPr>
          <w:rFonts w:ascii="Arial" w:hAnsi="Arial" w:cs="Arial"/>
          <w:sz w:val="24"/>
        </w:rPr>
      </w:pPr>
      <w:r w:rsidRPr="00B559C9">
        <w:rPr>
          <w:rFonts w:ascii="Arial" w:hAnsi="Arial" w:cs="Arial"/>
          <w:sz w:val="24"/>
        </w:rPr>
        <w:br w:type="page"/>
      </w:r>
    </w:p>
    <w:p w14:paraId="6401749A" w14:textId="569F5BEE" w:rsidR="002A7FE7" w:rsidRPr="00B559C9" w:rsidRDefault="002A7FE7" w:rsidP="002A7FE7">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6</w:t>
      </w:r>
      <w:r w:rsidRPr="00B559C9">
        <w:rPr>
          <w:rFonts w:ascii="Arial" w:hAnsi="Arial" w:cs="Arial"/>
          <w:color w:val="F2F2F2" w:themeColor="background1" w:themeShade="F2"/>
          <w:sz w:val="36"/>
          <w:szCs w:val="36"/>
        </w:rPr>
        <w:t>. Aide au tutorat d’accompagnement des personnes en situation de handicap</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2A7FE7" w:rsidRPr="00B559C9" w14:paraId="6395F6B6" w14:textId="77777777" w:rsidTr="008E64A5">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0D7A19AD" w14:textId="77777777" w:rsidR="002A7FE7" w:rsidRPr="00B559C9" w:rsidRDefault="002A7FE7"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2037B0C1" w14:textId="77777777" w:rsidR="002A7FE7" w:rsidRPr="00B559C9" w:rsidRDefault="002A7FE7"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1384AAB7" w14:textId="77777777" w:rsidR="002A7FE7" w:rsidRPr="00B559C9" w:rsidRDefault="002A7FE7" w:rsidP="00B87A80">
            <w:pPr>
              <w:jc w:val="center"/>
              <w:rPr>
                <w:rFonts w:ascii="Arial" w:hAnsi="Arial" w:cs="Arial"/>
                <w:b/>
                <w:bCs/>
                <w:color w:val="000000"/>
              </w:rPr>
            </w:pPr>
            <w:r w:rsidRPr="00B559C9">
              <w:rPr>
                <w:rFonts w:ascii="Arial" w:hAnsi="Arial" w:cs="Arial"/>
                <w:b/>
                <w:bCs/>
                <w:color w:val="000000"/>
              </w:rPr>
              <w:t>Aide Mobilisable</w:t>
            </w:r>
          </w:p>
        </w:tc>
      </w:tr>
      <w:tr w:rsidR="002A7FE7" w:rsidRPr="00B559C9" w14:paraId="18C463EF" w14:textId="77777777" w:rsidTr="008E64A5">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0B2681DB"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F506AF3"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B23D58E"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1BA63D95"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413A75E8" w14:textId="77777777" w:rsidR="002A7FE7" w:rsidRPr="00B559C9" w:rsidRDefault="002A7FE7" w:rsidP="008E64A5">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ACA13F4"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56C6D34"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258142A1"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39540DD" w14:textId="77777777" w:rsidR="002A7FE7" w:rsidRPr="00B559C9"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FE63FEB"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F2EE7D8"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7FF9734D"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6AE5E950" w14:textId="77777777" w:rsidR="002A7FE7" w:rsidRPr="00B559C9"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1347F34" w14:textId="77777777" w:rsidR="002A7FE7" w:rsidRPr="00B559C9" w:rsidRDefault="002A7FE7"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60098FA"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4FDF8566" w14:textId="77777777" w:rsidTr="008E64A5">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1FC951ED"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958BBCE"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C2984FC"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4AB23A7B" w14:textId="77777777" w:rsidTr="008E64A5">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D0D6954" w14:textId="77777777" w:rsidR="002A7FE7" w:rsidRPr="00B559C9" w:rsidRDefault="002A7FE7" w:rsidP="008E64A5">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68E9C1A"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074A17"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1DF86C3D" w14:textId="77777777" w:rsidTr="008E64A5">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27A70B4" w14:textId="77777777" w:rsidR="002A7FE7" w:rsidRPr="00B559C9"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E427213"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61EFDB8"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4308E5A3" w14:textId="77777777" w:rsidTr="008E64A5">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5E5D2551"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6D875E"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2EEED0E"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6F9580A0" w14:textId="77777777" w:rsidTr="008E64A5">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75E76DB" w14:textId="77777777" w:rsidR="002A7FE7" w:rsidRPr="00B559C9" w:rsidRDefault="002A7FE7" w:rsidP="008E64A5">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E0284D5"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1AE879E"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5E07F3D3" w14:textId="77777777" w:rsidTr="008E64A5">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5747E39" w14:textId="77777777" w:rsidR="002A7FE7" w:rsidRPr="00B559C9"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11B3389"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B94FF03"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33C69110" w14:textId="77777777" w:rsidTr="008E64A5">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7221C868"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512270F"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47125DD"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3A7C6980" w14:textId="77777777" w:rsidTr="008E64A5">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3B7DD5D" w14:textId="77777777" w:rsidR="002A7FE7" w:rsidRPr="00B559C9" w:rsidRDefault="002A7FE7" w:rsidP="008E64A5">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FB42EB9"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E71454C"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0C1053CC" w14:textId="77777777" w:rsidTr="008E64A5">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1E814C3" w14:textId="77777777" w:rsidR="002A7FE7" w:rsidRPr="00B559C9"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F715EB2"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B4AB50B"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26642FC4"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96B62B1"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B6193C"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FF2F313"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4332F59A"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C894273" w14:textId="77777777" w:rsidR="002A7FE7" w:rsidRPr="00B559C9" w:rsidRDefault="002A7FE7" w:rsidP="008E64A5">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C72438" w14:textId="77777777" w:rsidR="002A7FE7" w:rsidRPr="00B559C9" w:rsidRDefault="002A7FE7"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AC56EA8" w14:textId="77777777" w:rsidR="002A7FE7" w:rsidRPr="00B559C9" w:rsidRDefault="002A7FE7" w:rsidP="00B87A80">
            <w:pPr>
              <w:jc w:val="center"/>
              <w:rPr>
                <w:rFonts w:ascii="Arial" w:hAnsi="Arial" w:cs="Arial"/>
                <w:b/>
              </w:rPr>
            </w:pPr>
            <w:r w:rsidRPr="00B559C9">
              <w:rPr>
                <w:rFonts w:ascii="Arial" w:hAnsi="Arial" w:cs="Arial"/>
                <w:b/>
              </w:rPr>
              <w:t>OUI</w:t>
            </w:r>
          </w:p>
        </w:tc>
      </w:tr>
      <w:tr w:rsidR="002A7FE7" w:rsidRPr="00B559C9" w14:paraId="7120DF09"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504F53B"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A409B91"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B9D004A"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48F98D6E"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5195967"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8878516"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209471A"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76B4E8CA"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8B39EC3"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DE649A"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7C61F8B"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494707D8" w14:textId="77777777" w:rsidTr="008E64A5">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155390A9"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E15FDD"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E276B29"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9275B7" w:rsidRPr="00B559C9" w14:paraId="5198904A" w14:textId="77777777" w:rsidTr="008E64A5">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60DD9155" w14:textId="2ED374CC" w:rsidR="009275B7" w:rsidRPr="00B559C9" w:rsidRDefault="009275B7" w:rsidP="008E64A5">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2F1D5434"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13341F11"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69AE54BA" w14:textId="77777777" w:rsidR="002A7FE7" w:rsidRPr="00B559C9" w:rsidRDefault="002A7FE7">
      <w:pPr>
        <w:jc w:val="left"/>
        <w:rPr>
          <w:rFonts w:ascii="Arial" w:hAnsi="Arial" w:cs="Arial"/>
          <w:sz w:val="24"/>
        </w:rPr>
      </w:pPr>
    </w:p>
    <w:p w14:paraId="7F6B2E40" w14:textId="6BB71505" w:rsidR="002A7FE7" w:rsidRPr="00B559C9" w:rsidRDefault="002A7FE7">
      <w:pPr>
        <w:jc w:val="left"/>
        <w:rPr>
          <w:rFonts w:ascii="Arial" w:hAnsi="Arial" w:cs="Arial"/>
          <w:sz w:val="24"/>
        </w:rPr>
      </w:pPr>
      <w:r w:rsidRPr="00B559C9">
        <w:rPr>
          <w:rFonts w:ascii="Arial" w:hAnsi="Arial" w:cs="Arial"/>
          <w:sz w:val="24"/>
        </w:rPr>
        <w:br w:type="page"/>
      </w:r>
    </w:p>
    <w:p w14:paraId="604E08D2" w14:textId="41217A2A"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6</w:t>
      </w:r>
      <w:r w:rsidRPr="00B559C9">
        <w:rPr>
          <w:rFonts w:ascii="Arial" w:hAnsi="Arial" w:cs="Arial"/>
          <w:color w:val="F2F2F2" w:themeColor="background1" w:themeShade="F2"/>
          <w:sz w:val="36"/>
          <w:szCs w:val="36"/>
        </w:rPr>
        <w:t>. Aide au tutorat d’accompagnement des personnes en situation de handicap</w:t>
      </w:r>
    </w:p>
    <w:p w14:paraId="0DDEA6CF" w14:textId="13BD4665" w:rsidR="007172BB" w:rsidRPr="00B559C9" w:rsidRDefault="007172BB" w:rsidP="007F04D5">
      <w:pPr>
        <w:pStyle w:val="Paragraphedeliste"/>
        <w:numPr>
          <w:ilvl w:val="0"/>
          <w:numId w:val="48"/>
        </w:numPr>
        <w:spacing w:before="240" w:after="120"/>
        <w:rPr>
          <w:rFonts w:ascii="Arial" w:hAnsi="Arial" w:cs="Arial"/>
          <w:b/>
          <w:bCs/>
          <w:sz w:val="24"/>
          <w:szCs w:val="24"/>
        </w:rPr>
      </w:pPr>
      <w:r w:rsidRPr="00B559C9">
        <w:rPr>
          <w:rFonts w:ascii="Arial" w:hAnsi="Arial" w:cs="Arial"/>
          <w:b/>
          <w:bCs/>
          <w:sz w:val="24"/>
          <w:szCs w:val="24"/>
        </w:rPr>
        <w:t>QUI PEUT EN BÉNÉFICIER ?</w:t>
      </w:r>
    </w:p>
    <w:p w14:paraId="31B1FFC8" w14:textId="77777777" w:rsidR="007172BB" w:rsidRPr="00B559C9" w:rsidRDefault="007172BB" w:rsidP="00B909F6">
      <w:pPr>
        <w:spacing w:after="120" w:line="0" w:lineRule="atLeast"/>
        <w:rPr>
          <w:rFonts w:ascii="Arial" w:hAnsi="Arial" w:cs="Arial"/>
          <w:sz w:val="26"/>
          <w:szCs w:val="26"/>
        </w:rPr>
      </w:pPr>
      <w:r w:rsidRPr="00B559C9">
        <w:rPr>
          <w:rFonts w:ascii="Arial" w:hAnsi="Arial" w:cs="Arial"/>
          <w:sz w:val="26"/>
          <w:szCs w:val="26"/>
        </w:rPr>
        <w:t>L’employeur peut demander la prise en charge du temps spécifique d’accompagnement d’un tuteur qu’il emploie pour :</w:t>
      </w:r>
    </w:p>
    <w:p w14:paraId="14AE786C" w14:textId="077B1C96" w:rsidR="007172BB" w:rsidRPr="00B559C9" w:rsidRDefault="007172BB"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bénéficiaires de l’obligation d’emploi (BOE)</w:t>
      </w:r>
      <w:r w:rsidR="00266CBA" w:rsidRPr="00B559C9">
        <w:rPr>
          <w:rFonts w:ascii="Arial" w:hAnsi="Arial" w:cs="Arial"/>
          <w:sz w:val="26"/>
          <w:szCs w:val="26"/>
        </w:rPr>
        <w:t>.</w:t>
      </w:r>
    </w:p>
    <w:p w14:paraId="5108B253" w14:textId="77777777" w:rsidR="007172BB" w:rsidRPr="00B559C9" w:rsidRDefault="007172BB" w:rsidP="007F04D5">
      <w:pPr>
        <w:pStyle w:val="Paragraphedeliste"/>
        <w:numPr>
          <w:ilvl w:val="0"/>
          <w:numId w:val="48"/>
        </w:numPr>
        <w:spacing w:before="240" w:after="120"/>
        <w:rPr>
          <w:rFonts w:ascii="Arial" w:hAnsi="Arial" w:cs="Arial"/>
          <w:b/>
          <w:bCs/>
          <w:sz w:val="24"/>
          <w:szCs w:val="24"/>
        </w:rPr>
      </w:pPr>
      <w:r w:rsidRPr="00B559C9">
        <w:rPr>
          <w:rFonts w:ascii="Arial" w:hAnsi="Arial" w:cs="Arial"/>
          <w:b/>
          <w:bCs/>
          <w:sz w:val="24"/>
          <w:szCs w:val="24"/>
        </w:rPr>
        <w:t>LE CONTENU</w:t>
      </w:r>
    </w:p>
    <w:p w14:paraId="206FBB43" w14:textId="14896E23" w:rsidR="001711D0" w:rsidRPr="00B559C9" w:rsidRDefault="001711D0" w:rsidP="001711D0">
      <w:pPr>
        <w:spacing w:after="120"/>
        <w:rPr>
          <w:rFonts w:ascii="Arial" w:hAnsi="Arial" w:cs="Arial"/>
          <w:b/>
          <w:sz w:val="26"/>
          <w:szCs w:val="26"/>
          <w:lang w:val="fr-BE"/>
        </w:rPr>
      </w:pPr>
      <w:r w:rsidRPr="00B559C9">
        <w:rPr>
          <w:rFonts w:ascii="Arial" w:hAnsi="Arial" w:cs="Arial"/>
          <w:b/>
          <w:sz w:val="26"/>
          <w:szCs w:val="26"/>
          <w:lang w:val="fr-BE"/>
        </w:rPr>
        <w:t>L’aide pour le tutorat est une aide temporaire </w:t>
      </w:r>
      <w:r w:rsidRPr="00B559C9">
        <w:rPr>
          <w:rFonts w:ascii="Arial" w:hAnsi="Arial" w:cs="Arial"/>
          <w:bCs/>
          <w:sz w:val="26"/>
          <w:szCs w:val="26"/>
          <w:lang w:val="fr-BE"/>
        </w:rPr>
        <w:t>(</w:t>
      </w:r>
      <w:r w:rsidR="00BE6CFC" w:rsidRPr="00B559C9">
        <w:rPr>
          <w:rFonts w:ascii="Arial" w:hAnsi="Arial" w:cs="Arial"/>
          <w:bCs/>
          <w:sz w:val="26"/>
          <w:szCs w:val="26"/>
          <w:lang w:val="fr-BE"/>
        </w:rPr>
        <w:t>à l’exception d</w:t>
      </w:r>
      <w:r w:rsidRPr="00B559C9">
        <w:rPr>
          <w:rFonts w:ascii="Arial" w:hAnsi="Arial" w:cs="Arial"/>
          <w:bCs/>
          <w:sz w:val="26"/>
          <w:szCs w:val="26"/>
          <w:lang w:val="fr-BE"/>
        </w:rPr>
        <w:t xml:space="preserve">es </w:t>
      </w:r>
      <w:r w:rsidR="00BE6CFC" w:rsidRPr="00B559C9">
        <w:rPr>
          <w:rFonts w:ascii="Arial" w:hAnsi="Arial" w:cs="Arial"/>
          <w:bCs/>
          <w:sz w:val="26"/>
          <w:szCs w:val="26"/>
          <w:lang w:val="fr-BE"/>
        </w:rPr>
        <w:t xml:space="preserve">agents en apprentissage, contrat à durée déterminée, </w:t>
      </w:r>
      <w:r w:rsidR="001052C2" w:rsidRPr="00B559C9">
        <w:rPr>
          <w:rFonts w:ascii="Arial" w:hAnsi="Arial" w:cs="Arial"/>
          <w:bCs/>
          <w:sz w:val="26"/>
          <w:szCs w:val="26"/>
          <w:lang w:val="fr-BE"/>
        </w:rPr>
        <w:t>contrat aidé</w:t>
      </w:r>
      <w:r w:rsidR="00BE6CFC" w:rsidRPr="00B559C9">
        <w:rPr>
          <w:rFonts w:ascii="Arial" w:hAnsi="Arial" w:cs="Arial"/>
          <w:bCs/>
          <w:sz w:val="26"/>
          <w:szCs w:val="26"/>
          <w:lang w:val="fr-BE"/>
        </w:rPr>
        <w:t>,</w:t>
      </w:r>
      <w:r w:rsidR="001052C2" w:rsidRPr="00B559C9">
        <w:rPr>
          <w:rFonts w:ascii="Arial" w:hAnsi="Arial" w:cs="Arial"/>
          <w:bCs/>
          <w:sz w:val="26"/>
          <w:szCs w:val="26"/>
          <w:lang w:val="fr-BE"/>
        </w:rPr>
        <w:t xml:space="preserve"> </w:t>
      </w:r>
      <w:r w:rsidRPr="00B559C9">
        <w:rPr>
          <w:rFonts w:ascii="Arial" w:hAnsi="Arial" w:cs="Arial"/>
          <w:bCs/>
          <w:sz w:val="26"/>
          <w:szCs w:val="26"/>
          <w:lang w:val="fr-BE"/>
        </w:rPr>
        <w:t xml:space="preserve">stagiaire </w:t>
      </w:r>
      <w:r w:rsidR="00BE6CFC" w:rsidRPr="00B559C9">
        <w:rPr>
          <w:rFonts w:ascii="Arial" w:hAnsi="Arial" w:cs="Arial"/>
          <w:bCs/>
          <w:sz w:val="26"/>
          <w:szCs w:val="26"/>
          <w:lang w:val="fr-BE"/>
        </w:rPr>
        <w:t>ainsi que service civique</w:t>
      </w:r>
      <w:r w:rsidRPr="00B559C9">
        <w:rPr>
          <w:rFonts w:ascii="Arial" w:hAnsi="Arial" w:cs="Arial"/>
          <w:bCs/>
          <w:sz w:val="26"/>
          <w:szCs w:val="26"/>
          <w:lang w:val="fr-BE"/>
        </w:rPr>
        <w:t xml:space="preserve"> où l’aide peut être mobilisée pendant la durée du contrat ou de la convention de stage).</w:t>
      </w:r>
    </w:p>
    <w:p w14:paraId="50870E95" w14:textId="791F749B" w:rsidR="001711D0" w:rsidRPr="00B559C9" w:rsidRDefault="001711D0" w:rsidP="001711D0">
      <w:pPr>
        <w:spacing w:after="120"/>
        <w:rPr>
          <w:rFonts w:ascii="Arial" w:hAnsi="Arial" w:cs="Arial"/>
          <w:sz w:val="26"/>
          <w:szCs w:val="26"/>
          <w:lang w:val="fr-BE"/>
        </w:rPr>
      </w:pPr>
      <w:r w:rsidRPr="00B559C9">
        <w:rPr>
          <w:rFonts w:ascii="Arial" w:hAnsi="Arial" w:cs="Arial"/>
          <w:sz w:val="26"/>
          <w:szCs w:val="26"/>
          <w:lang w:val="fr-BE"/>
        </w:rPr>
        <w:t xml:space="preserve">Le FIPHFP finance les heures de </w:t>
      </w:r>
      <w:r w:rsidRPr="00B559C9">
        <w:rPr>
          <w:rFonts w:ascii="Arial" w:hAnsi="Arial" w:cs="Arial"/>
          <w:b/>
          <w:sz w:val="26"/>
          <w:szCs w:val="26"/>
          <w:lang w:val="fr-BE"/>
        </w:rPr>
        <w:t>tutorat réalisées en interne</w:t>
      </w:r>
      <w:r w:rsidRPr="00B559C9">
        <w:rPr>
          <w:rFonts w:ascii="Arial" w:hAnsi="Arial" w:cs="Arial"/>
          <w:sz w:val="26"/>
          <w:szCs w:val="26"/>
          <w:lang w:val="fr-BE"/>
        </w:rPr>
        <w:t xml:space="preserve"> pour un agent en situation de handicap dans sa prise ou sa reprise de poste en proposant un </w:t>
      </w:r>
      <w:r w:rsidRPr="00B559C9">
        <w:rPr>
          <w:rFonts w:ascii="Arial" w:hAnsi="Arial" w:cs="Arial"/>
          <w:b/>
          <w:bCs/>
          <w:sz w:val="26"/>
          <w:szCs w:val="26"/>
          <w:lang w:val="fr-BE"/>
        </w:rPr>
        <w:t>accompagnement</w:t>
      </w:r>
      <w:r w:rsidRPr="00B559C9">
        <w:rPr>
          <w:rFonts w:ascii="Arial" w:hAnsi="Arial" w:cs="Arial"/>
          <w:sz w:val="26"/>
          <w:szCs w:val="26"/>
          <w:lang w:val="fr-BE"/>
        </w:rPr>
        <w:t xml:space="preserve"> de proximité.</w:t>
      </w:r>
      <w:r w:rsidR="008B3A9F" w:rsidRPr="00B559C9">
        <w:rPr>
          <w:rFonts w:ascii="Arial" w:hAnsi="Arial" w:cs="Arial"/>
          <w:sz w:val="26"/>
          <w:szCs w:val="26"/>
          <w:lang w:val="fr-BE"/>
        </w:rPr>
        <w:t xml:space="preserve"> </w:t>
      </w:r>
      <w:r w:rsidRPr="00B559C9">
        <w:rPr>
          <w:rFonts w:ascii="Arial" w:hAnsi="Arial" w:cs="Arial"/>
          <w:sz w:val="26"/>
          <w:szCs w:val="26"/>
          <w:lang w:val="fr-BE"/>
        </w:rPr>
        <w:t>Le dédommagement du temps passé par le tuteur à accompagner l’agent permet de valoriser ce temps et de s’assurer d’une disponibilité réelle du tuteur.</w:t>
      </w:r>
      <w:r w:rsidR="008B3A9F" w:rsidRPr="00B559C9">
        <w:rPr>
          <w:rFonts w:ascii="Arial" w:hAnsi="Arial" w:cs="Arial"/>
          <w:sz w:val="26"/>
          <w:szCs w:val="26"/>
          <w:lang w:val="fr-BE"/>
        </w:rPr>
        <w:t xml:space="preserve"> </w:t>
      </w:r>
      <w:r w:rsidR="00686B84" w:rsidRPr="00B559C9">
        <w:rPr>
          <w:rFonts w:ascii="Arial" w:hAnsi="Arial" w:cs="Arial"/>
          <w:sz w:val="26"/>
          <w:szCs w:val="26"/>
          <w:lang w:val="fr-BE"/>
        </w:rPr>
        <w:t xml:space="preserve">L’employeur public accueillant un agent d’un autre employeur public </w:t>
      </w:r>
      <w:r w:rsidR="008B3A9F" w:rsidRPr="00B559C9">
        <w:rPr>
          <w:rFonts w:ascii="Arial" w:hAnsi="Arial" w:cs="Arial"/>
          <w:sz w:val="26"/>
          <w:szCs w:val="26"/>
          <w:lang w:val="fr-BE"/>
        </w:rPr>
        <w:t xml:space="preserve">dans le cadre d’une immersion professionnelle </w:t>
      </w:r>
      <w:r w:rsidR="00686B84" w:rsidRPr="00B559C9">
        <w:rPr>
          <w:rFonts w:ascii="Arial" w:hAnsi="Arial" w:cs="Arial"/>
          <w:sz w:val="26"/>
          <w:szCs w:val="26"/>
          <w:lang w:val="fr-BE"/>
        </w:rPr>
        <w:t>peut solliciter la prise en charge des heures de tutorat</w:t>
      </w:r>
      <w:r w:rsidR="008B3A9F" w:rsidRPr="00B559C9">
        <w:rPr>
          <w:rFonts w:ascii="Arial" w:hAnsi="Arial" w:cs="Arial"/>
          <w:sz w:val="26"/>
          <w:szCs w:val="26"/>
          <w:lang w:val="fr-BE"/>
        </w:rPr>
        <w:t>.</w:t>
      </w:r>
    </w:p>
    <w:p w14:paraId="68474E9B" w14:textId="77777777" w:rsidR="001711D0" w:rsidRPr="00B559C9" w:rsidRDefault="001711D0" w:rsidP="001711D0">
      <w:pPr>
        <w:spacing w:after="120"/>
        <w:rPr>
          <w:rFonts w:ascii="Arial" w:hAnsi="Arial" w:cs="Arial"/>
          <w:sz w:val="26"/>
          <w:szCs w:val="26"/>
          <w:lang w:val="fr-BE"/>
        </w:rPr>
      </w:pPr>
      <w:r w:rsidRPr="00B559C9">
        <w:rPr>
          <w:rFonts w:ascii="Arial" w:hAnsi="Arial" w:cs="Arial"/>
          <w:sz w:val="26"/>
          <w:szCs w:val="26"/>
          <w:lang w:val="fr-BE"/>
        </w:rPr>
        <w:t>La mise en œuvre du tutorat doit s’inscrire dans un projet formalisé par l’employeur. Le tutorat peut répondre à un ou plusieurs objectifs :</w:t>
      </w:r>
    </w:p>
    <w:p w14:paraId="129F8068" w14:textId="77777777" w:rsidR="001711D0" w:rsidRPr="00B559C9" w:rsidRDefault="001711D0" w:rsidP="009E63F9">
      <w:pPr>
        <w:pStyle w:val="Paragraphedeliste"/>
        <w:numPr>
          <w:ilvl w:val="0"/>
          <w:numId w:val="2"/>
        </w:numPr>
        <w:spacing w:after="60"/>
        <w:ind w:left="284" w:hanging="284"/>
        <w:jc w:val="both"/>
        <w:rPr>
          <w:rFonts w:ascii="Arial" w:hAnsi="Arial" w:cs="Arial"/>
          <w:sz w:val="26"/>
          <w:szCs w:val="26"/>
          <w:lang w:val="fr-BE"/>
        </w:rPr>
      </w:pPr>
      <w:r w:rsidRPr="00B559C9">
        <w:rPr>
          <w:rFonts w:ascii="Arial" w:hAnsi="Arial" w:cs="Arial"/>
          <w:sz w:val="26"/>
          <w:szCs w:val="26"/>
          <w:lang w:val="fr-BE"/>
        </w:rPr>
        <w:t xml:space="preserve">Un objectif d’apprentissage et d’une relation pédagogique (prise en main d’un logiciel métier, formation « terrain », etc.) </w:t>
      </w:r>
    </w:p>
    <w:p w14:paraId="0C0DBF12" w14:textId="77777777" w:rsidR="001711D0" w:rsidRPr="00B559C9" w:rsidRDefault="001711D0" w:rsidP="009E63F9">
      <w:pPr>
        <w:pStyle w:val="Paragraphedeliste"/>
        <w:numPr>
          <w:ilvl w:val="0"/>
          <w:numId w:val="2"/>
        </w:numPr>
        <w:spacing w:after="60"/>
        <w:ind w:left="284" w:hanging="284"/>
        <w:jc w:val="both"/>
        <w:rPr>
          <w:rFonts w:ascii="Arial" w:hAnsi="Arial" w:cs="Arial"/>
          <w:sz w:val="26"/>
          <w:szCs w:val="26"/>
          <w:lang w:val="fr-BE"/>
        </w:rPr>
      </w:pPr>
      <w:r w:rsidRPr="00B559C9">
        <w:rPr>
          <w:rFonts w:ascii="Arial" w:hAnsi="Arial" w:cs="Arial"/>
          <w:sz w:val="26"/>
          <w:szCs w:val="26"/>
          <w:lang w:val="fr-BE"/>
        </w:rPr>
        <w:t>Un objectif d’intégration et d’accompagnement sur le poste de travail ou plus largement dans l’environnement professionnel</w:t>
      </w:r>
    </w:p>
    <w:p w14:paraId="0667CC3E" w14:textId="77777777" w:rsidR="001711D0" w:rsidRPr="00B559C9" w:rsidRDefault="001711D0" w:rsidP="001711D0">
      <w:pPr>
        <w:pStyle w:val="Paragraphedeliste"/>
        <w:numPr>
          <w:ilvl w:val="0"/>
          <w:numId w:val="2"/>
        </w:numPr>
        <w:spacing w:after="120"/>
        <w:ind w:left="284" w:hanging="284"/>
        <w:jc w:val="both"/>
        <w:rPr>
          <w:rFonts w:ascii="Arial" w:hAnsi="Arial" w:cs="Arial"/>
          <w:sz w:val="26"/>
          <w:szCs w:val="26"/>
          <w:lang w:val="fr-BE"/>
        </w:rPr>
      </w:pPr>
      <w:r w:rsidRPr="00B559C9">
        <w:rPr>
          <w:rFonts w:ascii="Arial" w:hAnsi="Arial" w:cs="Arial"/>
          <w:sz w:val="26"/>
          <w:szCs w:val="26"/>
          <w:lang w:val="fr-BE"/>
        </w:rPr>
        <w:t>Un objectif d’écoute, de médiation, d’information (« correspondant handicap de proximité ») </w:t>
      </w:r>
    </w:p>
    <w:p w14:paraId="57130A90" w14:textId="1E695DB4" w:rsidR="001711D0" w:rsidRPr="00B559C9" w:rsidRDefault="00807AE8" w:rsidP="001711D0">
      <w:pPr>
        <w:spacing w:after="120"/>
        <w:rPr>
          <w:rFonts w:ascii="Arial" w:hAnsi="Arial" w:cs="Arial"/>
          <w:sz w:val="26"/>
          <w:szCs w:val="26"/>
          <w:lang w:val="fr-BE"/>
        </w:rPr>
      </w:pPr>
      <w:proofErr w:type="gramStart"/>
      <w:r w:rsidRPr="00B559C9">
        <w:rPr>
          <w:rFonts w:ascii="Arial" w:hAnsi="Arial" w:cs="Arial"/>
          <w:sz w:val="26"/>
          <w:szCs w:val="26"/>
          <w:lang w:val="fr-BE"/>
        </w:rPr>
        <w:t>De par</w:t>
      </w:r>
      <w:proofErr w:type="gramEnd"/>
      <w:r w:rsidRPr="00B559C9">
        <w:rPr>
          <w:rFonts w:ascii="Arial" w:hAnsi="Arial" w:cs="Arial"/>
          <w:sz w:val="26"/>
          <w:szCs w:val="26"/>
          <w:lang w:val="fr-BE"/>
        </w:rPr>
        <w:t xml:space="preserve"> sa spécificité, </w:t>
      </w:r>
      <w:r w:rsidRPr="00B559C9">
        <w:rPr>
          <w:rFonts w:ascii="Arial" w:hAnsi="Arial" w:cs="Arial"/>
          <w:b/>
          <w:bCs/>
          <w:sz w:val="26"/>
          <w:szCs w:val="26"/>
          <w:lang w:val="fr-BE"/>
        </w:rPr>
        <w:t>le</w:t>
      </w:r>
      <w:r w:rsidR="001711D0" w:rsidRPr="00B559C9">
        <w:rPr>
          <w:rFonts w:ascii="Arial" w:hAnsi="Arial" w:cs="Arial"/>
          <w:b/>
          <w:bCs/>
          <w:sz w:val="26"/>
          <w:szCs w:val="26"/>
          <w:lang w:val="fr-BE"/>
        </w:rPr>
        <w:t xml:space="preserve"> tuteur d’accompagnement devra </w:t>
      </w:r>
      <w:r w:rsidRPr="00B559C9">
        <w:rPr>
          <w:rFonts w:ascii="Arial" w:hAnsi="Arial" w:cs="Arial"/>
          <w:b/>
          <w:bCs/>
          <w:sz w:val="26"/>
          <w:szCs w:val="26"/>
          <w:lang w:val="fr-BE"/>
        </w:rPr>
        <w:t xml:space="preserve">être qualifié </w:t>
      </w:r>
      <w:r w:rsidR="001711D0" w:rsidRPr="00B559C9">
        <w:rPr>
          <w:rFonts w:ascii="Arial" w:hAnsi="Arial" w:cs="Arial"/>
          <w:b/>
          <w:bCs/>
          <w:sz w:val="26"/>
          <w:szCs w:val="26"/>
          <w:lang w:val="fr-BE"/>
        </w:rPr>
        <w:t xml:space="preserve">à l’accompagnement d’un travailleur </w:t>
      </w:r>
      <w:r w:rsidRPr="00B559C9">
        <w:rPr>
          <w:rFonts w:ascii="Arial" w:hAnsi="Arial" w:cs="Arial"/>
          <w:b/>
          <w:bCs/>
          <w:sz w:val="26"/>
          <w:szCs w:val="26"/>
          <w:lang w:val="fr-BE"/>
        </w:rPr>
        <w:t>handicapé</w:t>
      </w:r>
      <w:r w:rsidRPr="00B559C9">
        <w:rPr>
          <w:rFonts w:ascii="Arial" w:hAnsi="Arial" w:cs="Arial"/>
          <w:sz w:val="26"/>
          <w:szCs w:val="26"/>
          <w:lang w:val="fr-BE"/>
        </w:rPr>
        <w:t xml:space="preserve"> :</w:t>
      </w:r>
      <w:r w:rsidR="001711D0" w:rsidRPr="00B559C9">
        <w:rPr>
          <w:rFonts w:ascii="Arial" w:hAnsi="Arial" w:cs="Arial"/>
          <w:sz w:val="26"/>
          <w:szCs w:val="26"/>
          <w:lang w:val="fr-BE"/>
        </w:rPr>
        <w:t xml:space="preserve"> déterminer son positionnement, apporter des réponses adaptées, mettre en place un suivi, </w:t>
      </w:r>
      <w:r w:rsidRPr="00B559C9">
        <w:rPr>
          <w:rFonts w:ascii="Arial" w:hAnsi="Arial" w:cs="Arial"/>
          <w:sz w:val="26"/>
          <w:szCs w:val="26"/>
          <w:lang w:val="fr-BE"/>
        </w:rPr>
        <w:t>…</w:t>
      </w:r>
      <w:r w:rsidR="001711D0" w:rsidRPr="00B559C9">
        <w:rPr>
          <w:rFonts w:ascii="Arial" w:hAnsi="Arial" w:cs="Arial"/>
          <w:sz w:val="26"/>
          <w:szCs w:val="26"/>
          <w:lang w:val="fr-BE"/>
        </w:rPr>
        <w:t xml:space="preserve"> </w:t>
      </w:r>
    </w:p>
    <w:p w14:paraId="1333D37D" w14:textId="77777777" w:rsidR="007172BB" w:rsidRPr="00B559C9" w:rsidRDefault="007172BB" w:rsidP="007172BB">
      <w:pPr>
        <w:rPr>
          <w:rFonts w:ascii="Arial" w:hAnsi="Arial" w:cs="Arial"/>
          <w:sz w:val="26"/>
          <w:szCs w:val="26"/>
        </w:rPr>
      </w:pPr>
      <w:r w:rsidRPr="00B559C9">
        <w:rPr>
          <w:rFonts w:ascii="Arial" w:hAnsi="Arial" w:cs="Arial"/>
          <w:sz w:val="26"/>
          <w:szCs w:val="26"/>
        </w:rPr>
        <w:t>Un tuteur peut accompagner un maximum de 3 personnes simultanément.</w:t>
      </w:r>
    </w:p>
    <w:p w14:paraId="46452219" w14:textId="77777777" w:rsidR="007172BB" w:rsidRPr="00B559C9" w:rsidRDefault="007172BB" w:rsidP="007F04D5">
      <w:pPr>
        <w:pStyle w:val="Paragraphedeliste"/>
        <w:numPr>
          <w:ilvl w:val="0"/>
          <w:numId w:val="48"/>
        </w:numPr>
        <w:spacing w:before="240" w:after="120"/>
        <w:rPr>
          <w:rFonts w:ascii="Arial" w:hAnsi="Arial" w:cs="Arial"/>
          <w:b/>
          <w:bCs/>
          <w:sz w:val="24"/>
          <w:szCs w:val="24"/>
        </w:rPr>
      </w:pPr>
      <w:r w:rsidRPr="00B559C9">
        <w:rPr>
          <w:rFonts w:ascii="Arial" w:hAnsi="Arial" w:cs="Arial"/>
          <w:b/>
          <w:bCs/>
          <w:sz w:val="24"/>
          <w:szCs w:val="24"/>
        </w:rPr>
        <w:t>QUEL MONTANT ?</w:t>
      </w:r>
    </w:p>
    <w:p w14:paraId="653A020E" w14:textId="783C8F41" w:rsidR="007172BB" w:rsidRPr="00B559C9" w:rsidRDefault="007172BB" w:rsidP="007172BB">
      <w:pPr>
        <w:rPr>
          <w:rFonts w:ascii="Arial" w:hAnsi="Arial" w:cs="Arial"/>
          <w:sz w:val="26"/>
          <w:szCs w:val="26"/>
          <w:lang w:val="fr-BE"/>
        </w:rPr>
      </w:pPr>
      <w:r w:rsidRPr="00B559C9">
        <w:rPr>
          <w:rFonts w:ascii="Arial" w:hAnsi="Arial" w:cs="Arial"/>
          <w:sz w:val="26"/>
          <w:szCs w:val="26"/>
          <w:lang w:val="fr-BE"/>
        </w:rPr>
        <w:t>Le FIPHFP finance :</w:t>
      </w:r>
    </w:p>
    <w:p w14:paraId="76501215" w14:textId="69E8A403" w:rsidR="007172BB" w:rsidRPr="00B559C9" w:rsidRDefault="009E63F9" w:rsidP="007F04D5">
      <w:pPr>
        <w:pStyle w:val="Paragraphedeliste"/>
        <w:numPr>
          <w:ilvl w:val="0"/>
          <w:numId w:val="6"/>
        </w:numPr>
        <w:jc w:val="both"/>
        <w:rPr>
          <w:rFonts w:ascii="Arial" w:hAnsi="Arial" w:cs="Arial"/>
          <w:sz w:val="26"/>
          <w:szCs w:val="26"/>
          <w:lang w:val="fr-BE"/>
        </w:rPr>
      </w:pPr>
      <w:r w:rsidRPr="00B559C9">
        <w:rPr>
          <w:rFonts w:ascii="Arial" w:hAnsi="Arial" w:cs="Arial"/>
          <w:sz w:val="26"/>
          <w:szCs w:val="26"/>
          <w:lang w:val="fr-BE"/>
        </w:rPr>
        <w:t xml:space="preserve">La rémunération brute hors prime exceptionnelle non mensualisée et charges sociales </w:t>
      </w:r>
      <w:r w:rsidR="007D66D7" w:rsidRPr="00B559C9">
        <w:rPr>
          <w:rFonts w:ascii="Arial" w:hAnsi="Arial" w:cs="Arial"/>
          <w:sz w:val="26"/>
          <w:szCs w:val="26"/>
          <w:lang w:val="fr-BE"/>
        </w:rPr>
        <w:t>pour un coût horaire maximum de 20,50€</w:t>
      </w:r>
      <w:r w:rsidR="00D43662" w:rsidRPr="00B559C9">
        <w:rPr>
          <w:rFonts w:ascii="Arial" w:hAnsi="Arial" w:cs="Arial"/>
          <w:sz w:val="26"/>
          <w:szCs w:val="26"/>
          <w:lang w:val="fr-BE"/>
        </w:rPr>
        <w:t xml:space="preserve"> dans</w:t>
      </w:r>
      <w:r w:rsidR="007172BB" w:rsidRPr="00B559C9">
        <w:rPr>
          <w:rFonts w:ascii="Arial" w:hAnsi="Arial" w:cs="Arial"/>
          <w:sz w:val="26"/>
          <w:szCs w:val="26"/>
          <w:lang w:val="fr-BE"/>
        </w:rPr>
        <w:t xml:space="preserve"> la limite d’un plafond de </w:t>
      </w:r>
      <w:r w:rsidRPr="00B559C9">
        <w:rPr>
          <w:rFonts w:ascii="Arial" w:hAnsi="Arial" w:cs="Arial"/>
          <w:sz w:val="26"/>
          <w:szCs w:val="26"/>
          <w:lang w:val="fr-BE"/>
        </w:rPr>
        <w:t>2</w:t>
      </w:r>
      <w:r w:rsidR="007D66D7" w:rsidRPr="00B559C9">
        <w:rPr>
          <w:rFonts w:ascii="Arial" w:hAnsi="Arial" w:cs="Arial"/>
          <w:sz w:val="26"/>
          <w:szCs w:val="26"/>
          <w:lang w:val="fr-BE"/>
        </w:rPr>
        <w:t>0</w:t>
      </w:r>
      <w:r w:rsidR="007172BB" w:rsidRPr="00B559C9">
        <w:rPr>
          <w:rFonts w:ascii="Arial" w:hAnsi="Arial" w:cs="Arial"/>
          <w:sz w:val="26"/>
          <w:szCs w:val="26"/>
          <w:lang w:val="fr-BE"/>
        </w:rPr>
        <w:t xml:space="preserve"> heures par </w:t>
      </w:r>
      <w:r w:rsidR="007D66D7" w:rsidRPr="00B559C9">
        <w:rPr>
          <w:rFonts w:ascii="Arial" w:hAnsi="Arial" w:cs="Arial"/>
          <w:sz w:val="26"/>
          <w:szCs w:val="26"/>
          <w:lang w:val="fr-BE"/>
        </w:rPr>
        <w:t>mois</w:t>
      </w:r>
    </w:p>
    <w:p w14:paraId="78D2A33D" w14:textId="19046403" w:rsidR="007172BB" w:rsidRPr="00B559C9" w:rsidRDefault="007172BB" w:rsidP="007F04D5">
      <w:pPr>
        <w:pStyle w:val="Paragraphedeliste"/>
        <w:numPr>
          <w:ilvl w:val="0"/>
          <w:numId w:val="48"/>
        </w:numPr>
        <w:spacing w:before="240" w:after="120"/>
        <w:rPr>
          <w:rFonts w:ascii="Arial" w:hAnsi="Arial" w:cs="Arial"/>
          <w:b/>
          <w:bCs/>
          <w:sz w:val="24"/>
          <w:szCs w:val="24"/>
        </w:rPr>
      </w:pPr>
      <w:r w:rsidRPr="00B559C9">
        <w:rPr>
          <w:rFonts w:ascii="Arial" w:hAnsi="Arial" w:cs="Arial"/>
          <w:b/>
          <w:bCs/>
          <w:sz w:val="24"/>
          <w:szCs w:val="24"/>
        </w:rPr>
        <w:t>RÈGLES DE CUMUL</w:t>
      </w:r>
    </w:p>
    <w:p w14:paraId="0CEF101E" w14:textId="387BCC4B" w:rsidR="00B909F6" w:rsidRPr="00B559C9" w:rsidRDefault="007172BB" w:rsidP="007172BB">
      <w:pPr>
        <w:rPr>
          <w:rFonts w:ascii="Arial" w:hAnsi="Arial" w:cs="Arial"/>
          <w:sz w:val="26"/>
          <w:szCs w:val="26"/>
          <w:lang w:val="fr-BE"/>
        </w:rPr>
      </w:pPr>
      <w:r w:rsidRPr="00B559C9">
        <w:rPr>
          <w:rFonts w:ascii="Arial" w:hAnsi="Arial" w:cs="Arial"/>
          <w:sz w:val="26"/>
          <w:szCs w:val="26"/>
          <w:lang w:val="fr-BE"/>
        </w:rPr>
        <w:t>L’aide est cumulable avec les autres aides du FIPHFP.</w:t>
      </w:r>
    </w:p>
    <w:p w14:paraId="005938A2" w14:textId="77777777" w:rsidR="00E5054E" w:rsidRPr="00B559C9" w:rsidRDefault="00E5054E" w:rsidP="007172BB">
      <w:pPr>
        <w:rPr>
          <w:rFonts w:ascii="Arial" w:hAnsi="Arial" w:cs="Arial"/>
          <w:sz w:val="26"/>
          <w:szCs w:val="26"/>
          <w:lang w:val="fr-BE"/>
        </w:rPr>
      </w:pPr>
    </w:p>
    <w:p w14:paraId="39C93E6D" w14:textId="092926DD" w:rsidR="007172BB" w:rsidRPr="00B559C9" w:rsidRDefault="007172BB" w:rsidP="007F04D5">
      <w:pPr>
        <w:pStyle w:val="Paragraphedeliste"/>
        <w:numPr>
          <w:ilvl w:val="0"/>
          <w:numId w:val="48"/>
        </w:numPr>
        <w:spacing w:before="240" w:after="120"/>
        <w:rPr>
          <w:rFonts w:ascii="Arial" w:hAnsi="Arial" w:cs="Arial"/>
          <w:b/>
          <w:bCs/>
          <w:sz w:val="24"/>
          <w:szCs w:val="24"/>
        </w:rPr>
      </w:pPr>
      <w:r w:rsidRPr="00B559C9">
        <w:rPr>
          <w:rFonts w:ascii="Arial" w:hAnsi="Arial" w:cs="Arial"/>
          <w:b/>
          <w:bCs/>
          <w:sz w:val="24"/>
          <w:szCs w:val="24"/>
        </w:rPr>
        <w:lastRenderedPageBreak/>
        <w:t>QUELLE DUREE</w:t>
      </w:r>
    </w:p>
    <w:p w14:paraId="25AD5951" w14:textId="4A84D67B" w:rsidR="0007382C" w:rsidRPr="00B559C9" w:rsidRDefault="007172BB" w:rsidP="002423EF">
      <w:pPr>
        <w:spacing w:after="120"/>
        <w:rPr>
          <w:rFonts w:ascii="Arial" w:hAnsi="Arial" w:cs="Arial"/>
          <w:sz w:val="26"/>
          <w:szCs w:val="26"/>
        </w:rPr>
      </w:pPr>
      <w:r w:rsidRPr="00B559C9">
        <w:rPr>
          <w:rFonts w:ascii="Arial" w:hAnsi="Arial" w:cs="Arial"/>
          <w:sz w:val="26"/>
          <w:szCs w:val="26"/>
        </w:rPr>
        <w:t xml:space="preserve">Cette aide est mobilisable </w:t>
      </w:r>
      <w:r w:rsidR="002423EF" w:rsidRPr="00B559C9">
        <w:rPr>
          <w:rFonts w:ascii="Arial" w:hAnsi="Arial" w:cs="Arial"/>
          <w:sz w:val="26"/>
          <w:szCs w:val="26"/>
        </w:rPr>
        <w:t>pour une durée maximale de 1 an</w:t>
      </w:r>
      <w:r w:rsidR="00807AE8" w:rsidRPr="00B559C9">
        <w:t xml:space="preserve"> </w:t>
      </w:r>
      <w:r w:rsidR="00807AE8" w:rsidRPr="00B559C9">
        <w:rPr>
          <w:rFonts w:ascii="Arial" w:hAnsi="Arial" w:cs="Arial"/>
          <w:sz w:val="26"/>
          <w:szCs w:val="26"/>
        </w:rPr>
        <w:t>sauf pour les stagiaires et les apprentis où l’aide peut être mobilisée pendant la durée du contrat d’apprentissage ou de la convention de stage.</w:t>
      </w:r>
    </w:p>
    <w:p w14:paraId="25729AEC" w14:textId="77777777" w:rsidR="007F0CBF" w:rsidRPr="00B559C9" w:rsidRDefault="007F0CBF" w:rsidP="007F04D5">
      <w:pPr>
        <w:pStyle w:val="Paragraphedeliste"/>
        <w:numPr>
          <w:ilvl w:val="0"/>
          <w:numId w:val="48"/>
        </w:numPr>
        <w:spacing w:before="240" w:after="120"/>
        <w:rPr>
          <w:rFonts w:ascii="Arial" w:hAnsi="Arial" w:cs="Arial"/>
          <w:b/>
          <w:bCs/>
          <w:sz w:val="24"/>
          <w:szCs w:val="24"/>
        </w:rPr>
      </w:pPr>
      <w:r w:rsidRPr="00B559C9">
        <w:rPr>
          <w:rFonts w:ascii="Arial" w:hAnsi="Arial" w:cs="Arial"/>
          <w:b/>
          <w:bCs/>
          <w:sz w:val="24"/>
          <w:szCs w:val="24"/>
        </w:rPr>
        <w:t>MODALITES PARTICULIERE DE LA DEMANDE EFFECTUEE SUR LA PLATEFORME</w:t>
      </w:r>
    </w:p>
    <w:p w14:paraId="07D96D00" w14:textId="77777777" w:rsidR="00323EA7" w:rsidRPr="00B559C9" w:rsidRDefault="00323EA7" w:rsidP="0007382C">
      <w:pPr>
        <w:rPr>
          <w:rFonts w:ascii="Arial" w:hAnsi="Arial" w:cs="Arial"/>
          <w:b/>
          <w:bCs/>
          <w:sz w:val="26"/>
          <w:szCs w:val="26"/>
        </w:rPr>
      </w:pPr>
      <w:r w:rsidRPr="00B559C9">
        <w:rPr>
          <w:rFonts w:ascii="Arial" w:hAnsi="Arial" w:cs="Arial"/>
          <w:b/>
          <w:bCs/>
          <w:sz w:val="26"/>
          <w:szCs w:val="26"/>
        </w:rPr>
        <w:t>Paiements échelonnés :</w:t>
      </w:r>
    </w:p>
    <w:p w14:paraId="3B373DF1" w14:textId="77777777" w:rsidR="00323EA7" w:rsidRPr="00B559C9" w:rsidRDefault="00323EA7" w:rsidP="00323EA7">
      <w:pPr>
        <w:spacing w:after="120"/>
        <w:rPr>
          <w:rFonts w:ascii="Arial" w:hAnsi="Arial" w:cs="Arial"/>
          <w:sz w:val="26"/>
          <w:szCs w:val="26"/>
          <w:u w:val="single"/>
        </w:rPr>
      </w:pPr>
      <w:r w:rsidRPr="00B559C9">
        <w:rPr>
          <w:rFonts w:ascii="Arial" w:hAnsi="Arial" w:cs="Arial"/>
          <w:sz w:val="26"/>
          <w:szCs w:val="26"/>
          <w:u w:val="single"/>
        </w:rPr>
        <w:t>Demande et accord</w:t>
      </w:r>
    </w:p>
    <w:p w14:paraId="51500F15" w14:textId="56CEEDDB" w:rsidR="00323EA7" w:rsidRPr="00B559C9" w:rsidRDefault="00323EA7" w:rsidP="007F0CBF">
      <w:pPr>
        <w:rPr>
          <w:rFonts w:ascii="Arial" w:hAnsi="Arial" w:cs="Arial"/>
          <w:sz w:val="26"/>
          <w:szCs w:val="26"/>
        </w:rPr>
      </w:pPr>
      <w:r w:rsidRPr="00B559C9">
        <w:rPr>
          <w:rFonts w:ascii="Arial" w:hAnsi="Arial" w:cs="Arial"/>
          <w:sz w:val="26"/>
          <w:szCs w:val="26"/>
        </w:rPr>
        <w:t xml:space="preserve">La demande de prise en charge doit être effectuée pour </w:t>
      </w:r>
      <w:r w:rsidR="006563E0" w:rsidRPr="00B559C9">
        <w:rPr>
          <w:rFonts w:ascii="Arial" w:hAnsi="Arial" w:cs="Arial"/>
          <w:sz w:val="26"/>
          <w:szCs w:val="26"/>
        </w:rPr>
        <w:t>la durée du tutorat</w:t>
      </w:r>
      <w:r w:rsidRPr="00B559C9">
        <w:rPr>
          <w:rFonts w:ascii="Arial" w:hAnsi="Arial" w:cs="Arial"/>
          <w:sz w:val="26"/>
          <w:szCs w:val="26"/>
        </w:rPr>
        <w:t>.</w:t>
      </w:r>
    </w:p>
    <w:p w14:paraId="2EDAE1D5" w14:textId="4D19E0D3" w:rsidR="006563E0" w:rsidRPr="00B559C9" w:rsidRDefault="006563E0" w:rsidP="006563E0">
      <w:pPr>
        <w:rPr>
          <w:rFonts w:ascii="Arial" w:hAnsi="Arial" w:cs="Arial"/>
          <w:i/>
          <w:iCs/>
          <w:sz w:val="26"/>
          <w:szCs w:val="26"/>
        </w:rPr>
      </w:pPr>
      <w:r w:rsidRPr="00B559C9">
        <w:rPr>
          <w:rFonts w:ascii="Arial" w:hAnsi="Arial" w:cs="Arial"/>
          <w:i/>
          <w:iCs/>
          <w:sz w:val="26"/>
          <w:szCs w:val="26"/>
          <w:u w:val="single"/>
        </w:rPr>
        <w:t>Exemple</w:t>
      </w:r>
      <w:r w:rsidRPr="00B559C9">
        <w:rPr>
          <w:rFonts w:ascii="Arial" w:hAnsi="Arial" w:cs="Arial"/>
          <w:i/>
          <w:iCs/>
          <w:sz w:val="26"/>
          <w:szCs w:val="26"/>
        </w:rPr>
        <w:t> : Dans le cadre de l’accueil d’un nouvel agent en situation de handicap, un tutorat d’accompagnement est prévu pour faciliter l’intégration de la personne pendant une durée de 6 mois (de septembre à février) pour un total 120 heures, vous devrez effectuer une demande pour la totalité de la période.</w:t>
      </w:r>
    </w:p>
    <w:p w14:paraId="55CE4235" w14:textId="6C7B9890" w:rsidR="006563E0" w:rsidRPr="00B559C9" w:rsidRDefault="00323EA7" w:rsidP="007F04D5">
      <w:pPr>
        <w:pStyle w:val="Paragraphedeliste"/>
        <w:numPr>
          <w:ilvl w:val="0"/>
          <w:numId w:val="28"/>
        </w:numPr>
        <w:ind w:left="357" w:hanging="357"/>
        <w:rPr>
          <w:rFonts w:ascii="Arial" w:hAnsi="Arial" w:cs="Arial"/>
          <w:sz w:val="24"/>
          <w:szCs w:val="24"/>
        </w:rPr>
      </w:pPr>
      <w:r w:rsidRPr="00B559C9">
        <w:rPr>
          <w:rFonts w:ascii="Arial" w:hAnsi="Arial" w:cs="Arial"/>
          <w:sz w:val="26"/>
          <w:szCs w:val="26"/>
        </w:rPr>
        <w:t>Vous effectue</w:t>
      </w:r>
      <w:r w:rsidR="006563E0" w:rsidRPr="00B559C9">
        <w:rPr>
          <w:rFonts w:ascii="Arial" w:hAnsi="Arial" w:cs="Arial"/>
          <w:sz w:val="26"/>
          <w:szCs w:val="26"/>
        </w:rPr>
        <w:t>re</w:t>
      </w:r>
      <w:r w:rsidRPr="00B559C9">
        <w:rPr>
          <w:rFonts w:ascii="Arial" w:hAnsi="Arial" w:cs="Arial"/>
          <w:sz w:val="26"/>
          <w:szCs w:val="26"/>
        </w:rPr>
        <w:t>z une demande pour la</w:t>
      </w:r>
      <w:r w:rsidR="006563E0" w:rsidRPr="00B559C9">
        <w:rPr>
          <w:rFonts w:ascii="Arial" w:hAnsi="Arial" w:cs="Arial"/>
          <w:sz w:val="26"/>
          <w:szCs w:val="26"/>
        </w:rPr>
        <w:t xml:space="preserve"> totalité de la</w:t>
      </w:r>
      <w:r w:rsidRPr="00B559C9">
        <w:rPr>
          <w:rFonts w:ascii="Arial" w:hAnsi="Arial" w:cs="Arial"/>
          <w:sz w:val="26"/>
          <w:szCs w:val="26"/>
        </w:rPr>
        <w:t xml:space="preserve"> </w:t>
      </w:r>
      <w:r w:rsidR="006563E0" w:rsidRPr="00B559C9">
        <w:rPr>
          <w:rFonts w:ascii="Arial" w:hAnsi="Arial" w:cs="Arial"/>
          <w:sz w:val="26"/>
          <w:szCs w:val="26"/>
        </w:rPr>
        <w:t>période</w:t>
      </w:r>
      <w:r w:rsidR="0007382C" w:rsidRPr="00B559C9">
        <w:rPr>
          <w:rFonts w:ascii="Arial" w:hAnsi="Arial" w:cs="Arial"/>
          <w:sz w:val="26"/>
          <w:szCs w:val="26"/>
        </w:rPr>
        <w:t xml:space="preserve"> </w:t>
      </w:r>
      <w:r w:rsidR="006563E0" w:rsidRPr="00B559C9">
        <w:rPr>
          <w:rFonts w:ascii="Arial" w:hAnsi="Arial" w:cs="Arial"/>
          <w:sz w:val="24"/>
          <w:szCs w:val="24"/>
        </w:rPr>
        <w:t>(01/09 au 28/02)</w:t>
      </w:r>
    </w:p>
    <w:p w14:paraId="6324A62C" w14:textId="77777777" w:rsidR="00323EA7" w:rsidRPr="00B559C9" w:rsidRDefault="00323EA7" w:rsidP="0007382C">
      <w:pPr>
        <w:spacing w:before="120"/>
        <w:rPr>
          <w:rFonts w:ascii="Arial" w:hAnsi="Arial" w:cs="Arial"/>
          <w:color w:val="002060"/>
          <w:sz w:val="26"/>
          <w:szCs w:val="26"/>
          <w:u w:val="single"/>
        </w:rPr>
      </w:pPr>
      <w:r w:rsidRPr="00B559C9">
        <w:rPr>
          <w:rFonts w:ascii="Arial" w:hAnsi="Arial" w:cs="Arial"/>
          <w:color w:val="002060"/>
          <w:sz w:val="26"/>
          <w:szCs w:val="26"/>
          <w:u w:val="single"/>
        </w:rPr>
        <w:t>Paiements</w:t>
      </w:r>
    </w:p>
    <w:p w14:paraId="1007E225" w14:textId="35AD20A7" w:rsidR="00323EA7" w:rsidRPr="00B559C9" w:rsidRDefault="00323EA7" w:rsidP="00323EA7">
      <w:pPr>
        <w:rPr>
          <w:rFonts w:ascii="Arial" w:hAnsi="Arial" w:cs="Arial"/>
          <w:sz w:val="26"/>
          <w:szCs w:val="26"/>
        </w:rPr>
      </w:pPr>
      <w:r w:rsidRPr="00B559C9">
        <w:rPr>
          <w:rFonts w:ascii="Arial" w:hAnsi="Arial" w:cs="Arial"/>
          <w:sz w:val="26"/>
          <w:szCs w:val="26"/>
        </w:rPr>
        <w:t>Les justificatifs permettant le paiement devront être produits selon la périodicité choisie (trimestrielle, semestrielle).</w:t>
      </w:r>
    </w:p>
    <w:p w14:paraId="19A14F97" w14:textId="57546EF4" w:rsidR="00323EA7" w:rsidRPr="00B559C9" w:rsidRDefault="00323EA7" w:rsidP="007F04D5">
      <w:pPr>
        <w:pStyle w:val="Paragraphedeliste"/>
        <w:numPr>
          <w:ilvl w:val="0"/>
          <w:numId w:val="28"/>
        </w:numPr>
        <w:ind w:left="360"/>
        <w:rPr>
          <w:rFonts w:ascii="Arial" w:hAnsi="Arial" w:cs="Arial"/>
          <w:sz w:val="26"/>
          <w:szCs w:val="26"/>
        </w:rPr>
      </w:pPr>
      <w:r w:rsidRPr="00B559C9">
        <w:rPr>
          <w:rFonts w:ascii="Arial" w:hAnsi="Arial" w:cs="Arial"/>
          <w:sz w:val="26"/>
          <w:szCs w:val="26"/>
        </w:rPr>
        <w:t>Vous devrez adresser l’état récapitulatif selon la périodicité choisie.</w:t>
      </w:r>
    </w:p>
    <w:p w14:paraId="5D316726" w14:textId="4B4EF4D8" w:rsidR="002A6769" w:rsidRPr="00B559C9" w:rsidRDefault="002A6769">
      <w:pPr>
        <w:jc w:val="left"/>
        <w:rPr>
          <w:rFonts w:ascii="Arial" w:hAnsi="Arial" w:cs="Arial"/>
          <w:sz w:val="26"/>
          <w:szCs w:val="26"/>
        </w:rPr>
      </w:pPr>
      <w:r w:rsidRPr="00B559C9">
        <w:rPr>
          <w:rFonts w:ascii="Arial" w:hAnsi="Arial" w:cs="Arial"/>
          <w:sz w:val="26"/>
          <w:szCs w:val="26"/>
        </w:rPr>
        <w:br w:type="page"/>
      </w:r>
    </w:p>
    <w:p w14:paraId="5112A487" w14:textId="7F324A47"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6</w:t>
      </w:r>
      <w:r w:rsidRPr="00B559C9">
        <w:rPr>
          <w:rFonts w:ascii="Arial" w:hAnsi="Arial" w:cs="Arial"/>
          <w:color w:val="F2F2F2" w:themeColor="background1" w:themeShade="F2"/>
          <w:sz w:val="36"/>
          <w:szCs w:val="36"/>
        </w:rPr>
        <w:t>. Aide au tutorat d’accompagnement des personnes en situation de handicap</w:t>
      </w:r>
    </w:p>
    <w:p w14:paraId="47E2C05A"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60FA1EDA"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65F294E5" w14:textId="46DA4785" w:rsidR="004E7BC6" w:rsidRPr="00B559C9" w:rsidRDefault="004E7BC6" w:rsidP="004E7BC6">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26470848"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3B5BBB17" w14:textId="77777777" w:rsidR="004E7BC6" w:rsidRPr="00B559C9" w:rsidRDefault="004E7BC6" w:rsidP="004E7BC6">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49252FA8"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2A212C1" w14:textId="299F1631" w:rsidR="004E7BC6" w:rsidRPr="00B559C9" w:rsidRDefault="004E7BC6" w:rsidP="004E7BC6">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0EB63DF9" w14:textId="79DE5B17" w:rsidR="004E7BC6"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3EAB93A1" w14:textId="5C1AAB7C" w:rsidR="007172BB" w:rsidRPr="00B559C9" w:rsidRDefault="004E7BC6" w:rsidP="00056AD5">
      <w:pPr>
        <w:spacing w:before="240" w:after="120"/>
        <w:rPr>
          <w:rFonts w:ascii="Arial" w:hAnsi="Arial" w:cs="Arial"/>
          <w:b/>
          <w:bCs/>
          <w:color w:val="002060"/>
          <w:sz w:val="26"/>
          <w:szCs w:val="26"/>
        </w:rPr>
      </w:pPr>
      <w:r w:rsidRPr="00B559C9">
        <w:rPr>
          <w:rFonts w:ascii="Arial" w:hAnsi="Arial" w:cs="Arial"/>
          <w:b/>
          <w:bCs/>
          <w:color w:val="002060"/>
          <w:sz w:val="26"/>
          <w:szCs w:val="26"/>
        </w:rPr>
        <w:t xml:space="preserve">4 </w:t>
      </w:r>
      <w:r w:rsidR="0007382C" w:rsidRPr="00B559C9">
        <w:rPr>
          <w:rFonts w:ascii="Arial" w:hAnsi="Arial" w:cs="Arial"/>
          <w:b/>
          <w:bCs/>
          <w:color w:val="002060"/>
          <w:sz w:val="26"/>
          <w:szCs w:val="26"/>
        </w:rPr>
        <w:t xml:space="preserve">/ </w:t>
      </w:r>
      <w:r w:rsidR="007172BB" w:rsidRPr="00B559C9">
        <w:rPr>
          <w:rFonts w:ascii="Arial" w:hAnsi="Arial" w:cs="Arial"/>
          <w:b/>
          <w:bCs/>
          <w:color w:val="002060"/>
          <w:sz w:val="26"/>
          <w:szCs w:val="26"/>
        </w:rPr>
        <w:t>Justificatif de la mission de tutorat</w:t>
      </w:r>
    </w:p>
    <w:p w14:paraId="574B6F56" w14:textId="77777777" w:rsidR="007172BB" w:rsidRPr="00B559C9" w:rsidRDefault="007172BB" w:rsidP="007F04D5">
      <w:pPr>
        <w:numPr>
          <w:ilvl w:val="0"/>
          <w:numId w:val="14"/>
        </w:numPr>
        <w:ind w:left="924" w:hanging="357"/>
        <w:rPr>
          <w:rFonts w:ascii="Arial" w:hAnsi="Arial" w:cs="Arial"/>
          <w:color w:val="002060"/>
          <w:sz w:val="26"/>
          <w:szCs w:val="26"/>
        </w:rPr>
      </w:pPr>
      <w:r w:rsidRPr="00B559C9">
        <w:rPr>
          <w:rFonts w:ascii="Arial" w:hAnsi="Arial" w:cs="Arial"/>
          <w:color w:val="002060"/>
          <w:sz w:val="26"/>
          <w:szCs w:val="26"/>
        </w:rPr>
        <w:t>Document permettant de justifier la mission du tuteur : objectifs du tutorat, informations sur le tuteur et le tutoré, nombre d’heures, durée…</w:t>
      </w:r>
    </w:p>
    <w:p w14:paraId="0D10DE69" w14:textId="3ADD453D" w:rsidR="00056AD5" w:rsidRPr="00B559C9" w:rsidRDefault="004E7BC6" w:rsidP="00056AD5">
      <w:pPr>
        <w:spacing w:before="120" w:after="12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5 </w:t>
      </w:r>
      <w:r w:rsidR="00056AD5" w:rsidRPr="00B559C9">
        <w:rPr>
          <w:rFonts w:ascii="Arial" w:hAnsi="Arial" w:cs="Arial"/>
          <w:b/>
          <w:bCs/>
          <w:color w:val="002060"/>
          <w:sz w:val="26"/>
          <w:szCs w:val="26"/>
        </w:rPr>
        <w:t>/ Etat déclaratif du nombre d’heures de tutorat (pour une demande d’accord préalable)</w:t>
      </w:r>
    </w:p>
    <w:p w14:paraId="5B312BDF" w14:textId="77777777" w:rsidR="00056AD5" w:rsidRPr="00B559C9" w:rsidRDefault="00056AD5" w:rsidP="00056AD5">
      <w:pPr>
        <w:spacing w:after="120" w:line="259" w:lineRule="auto"/>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L’utilisation du modèle d’attestation est obligatoire.</w:t>
      </w:r>
    </w:p>
    <w:p w14:paraId="03FB2D02" w14:textId="209D4973" w:rsidR="007172BB" w:rsidRPr="00B559C9" w:rsidRDefault="004E7BC6" w:rsidP="00056AD5">
      <w:pPr>
        <w:spacing w:before="240" w:after="12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6 </w:t>
      </w:r>
      <w:r w:rsidR="0007382C" w:rsidRPr="00B559C9">
        <w:rPr>
          <w:rFonts w:ascii="Arial" w:hAnsi="Arial" w:cs="Arial"/>
          <w:b/>
          <w:bCs/>
          <w:color w:val="002060"/>
          <w:sz w:val="26"/>
          <w:szCs w:val="26"/>
        </w:rPr>
        <w:t xml:space="preserve">/ </w:t>
      </w:r>
      <w:r w:rsidR="007172BB" w:rsidRPr="00B559C9">
        <w:rPr>
          <w:rFonts w:ascii="Arial" w:hAnsi="Arial" w:cs="Arial"/>
          <w:b/>
          <w:bCs/>
          <w:color w:val="002060"/>
          <w:sz w:val="26"/>
          <w:szCs w:val="26"/>
        </w:rPr>
        <w:t>Etat déclaratif du nombre d’heures de tutorat</w:t>
      </w:r>
      <w:r w:rsidR="00056AD5" w:rsidRPr="00B559C9">
        <w:rPr>
          <w:rFonts w:ascii="Arial" w:hAnsi="Arial" w:cs="Arial"/>
          <w:b/>
          <w:bCs/>
          <w:color w:val="002060"/>
          <w:sz w:val="26"/>
          <w:szCs w:val="26"/>
        </w:rPr>
        <w:t xml:space="preserve"> </w:t>
      </w:r>
      <w:r w:rsidR="00056AD5" w:rsidRPr="00B559C9">
        <w:rPr>
          <w:rFonts w:ascii="Arial" w:hAnsi="Arial" w:cs="Arial"/>
          <w:b/>
          <w:bCs/>
          <w:color w:val="002060"/>
          <w:kern w:val="24"/>
          <w:sz w:val="26"/>
          <w:szCs w:val="26"/>
        </w:rPr>
        <w:t>(pour la demande de remboursement)</w:t>
      </w:r>
    </w:p>
    <w:p w14:paraId="331282A0" w14:textId="77777777" w:rsidR="00056AD5" w:rsidRPr="00B559C9" w:rsidRDefault="00056AD5" w:rsidP="00056AD5">
      <w:pPr>
        <w:spacing w:after="120" w:line="259" w:lineRule="auto"/>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L’utilisation du modèle d’attestation est obligatoire.</w:t>
      </w:r>
    </w:p>
    <w:p w14:paraId="665DAAC3" w14:textId="148A7F53" w:rsidR="00DC45B0" w:rsidRPr="00B559C9" w:rsidRDefault="004E7BC6" w:rsidP="00056AD5">
      <w:pPr>
        <w:spacing w:before="240"/>
        <w:rPr>
          <w:rFonts w:ascii="Arial" w:hAnsi="Arial" w:cs="Arial"/>
          <w:sz w:val="26"/>
          <w:szCs w:val="26"/>
        </w:rPr>
      </w:pPr>
      <w:r w:rsidRPr="00B559C9">
        <w:rPr>
          <w:rFonts w:ascii="Arial" w:hAnsi="Arial" w:cs="Arial"/>
          <w:b/>
          <w:bCs/>
          <w:color w:val="002060"/>
          <w:sz w:val="26"/>
          <w:szCs w:val="26"/>
        </w:rPr>
        <w:t xml:space="preserve">7 </w:t>
      </w:r>
      <w:r w:rsidR="0007382C" w:rsidRPr="00B559C9">
        <w:rPr>
          <w:rFonts w:ascii="Arial" w:hAnsi="Arial" w:cs="Arial"/>
          <w:b/>
          <w:bCs/>
          <w:color w:val="002060"/>
          <w:sz w:val="26"/>
          <w:szCs w:val="26"/>
        </w:rPr>
        <w:t xml:space="preserve">/ </w:t>
      </w:r>
      <w:r w:rsidR="007172BB" w:rsidRPr="00B559C9">
        <w:rPr>
          <w:rFonts w:ascii="Arial" w:hAnsi="Arial" w:cs="Arial"/>
          <w:b/>
          <w:bCs/>
          <w:color w:val="002060"/>
          <w:sz w:val="26"/>
          <w:szCs w:val="26"/>
        </w:rPr>
        <w:t>RIB de l’employeur</w:t>
      </w:r>
      <w:r w:rsidR="00DC45B0" w:rsidRPr="00B559C9">
        <w:rPr>
          <w:rFonts w:ascii="Arial" w:hAnsi="Arial" w:cs="Arial"/>
          <w:sz w:val="26"/>
          <w:szCs w:val="26"/>
        </w:rPr>
        <w:br w:type="page"/>
      </w:r>
    </w:p>
    <w:p w14:paraId="52B509A1" w14:textId="0B6DC529" w:rsidR="007D4C42" w:rsidRPr="00B559C9" w:rsidRDefault="007D4C42" w:rsidP="00693CEE">
      <w:pPr>
        <w:pStyle w:val="Titre4"/>
        <w:ind w:left="1418" w:hanging="1418"/>
        <w:jc w:val="left"/>
        <w:rPr>
          <w:rFonts w:ascii="Arial" w:hAnsi="Arial"/>
          <w:kern w:val="36"/>
          <w:sz w:val="48"/>
          <w:szCs w:val="48"/>
        </w:rPr>
      </w:pPr>
      <w:bookmarkStart w:id="70" w:name="_Hlk511652349"/>
      <w:bookmarkStart w:id="71" w:name="_Hlk511213240"/>
      <w:bookmarkStart w:id="72" w:name="_Toc112915809"/>
      <w:r w:rsidRPr="00B559C9">
        <w:rPr>
          <w:rFonts w:ascii="Arial" w:hAnsi="Arial"/>
          <w:kern w:val="36"/>
          <w:sz w:val="48"/>
          <w:szCs w:val="48"/>
        </w:rPr>
        <w:lastRenderedPageBreak/>
        <w:t>Interprète en langue des signes, codeur, transcripteur</w:t>
      </w:r>
      <w:r w:rsidR="005252B2" w:rsidRPr="00B559C9">
        <w:rPr>
          <w:rFonts w:ascii="Arial" w:hAnsi="Arial"/>
          <w:kern w:val="36"/>
          <w:sz w:val="48"/>
          <w:szCs w:val="48"/>
        </w:rPr>
        <w:t xml:space="preserve">, </w:t>
      </w:r>
      <w:proofErr w:type="spellStart"/>
      <w:r w:rsidR="005252B2" w:rsidRPr="00B559C9">
        <w:rPr>
          <w:rFonts w:ascii="Arial" w:hAnsi="Arial"/>
          <w:kern w:val="36"/>
          <w:sz w:val="48"/>
          <w:szCs w:val="48"/>
        </w:rPr>
        <w:t>visio</w:t>
      </w:r>
      <w:proofErr w:type="spellEnd"/>
      <w:r w:rsidR="005252B2" w:rsidRPr="00B559C9">
        <w:rPr>
          <w:rFonts w:ascii="Arial" w:hAnsi="Arial"/>
          <w:kern w:val="36"/>
          <w:sz w:val="48"/>
          <w:szCs w:val="48"/>
        </w:rPr>
        <w:t>-interprétation en LSF</w:t>
      </w:r>
      <w:bookmarkEnd w:id="72"/>
    </w:p>
    <w:p w14:paraId="2FCCF124" w14:textId="6268A887" w:rsidR="000C6754" w:rsidRPr="00B559C9" w:rsidRDefault="00E137CB" w:rsidP="00972F03">
      <w:pPr>
        <w:shd w:val="clear" w:color="auto" w:fill="F2F2F2" w:themeFill="background1" w:themeFillShade="F2"/>
        <w:spacing w:after="48"/>
        <w:jc w:val="left"/>
        <w:rPr>
          <w:rFonts w:ascii="Arial" w:hAnsi="Arial" w:cs="Arial"/>
          <w:color w:val="333333"/>
          <w:sz w:val="28"/>
          <w:szCs w:val="28"/>
        </w:rPr>
      </w:pPr>
      <w:bookmarkStart w:id="73" w:name="_Hlk511652370"/>
      <w:bookmarkEnd w:id="70"/>
      <w:bookmarkEnd w:id="71"/>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644BCE2A" w14:textId="77777777" w:rsidR="000C6754" w:rsidRPr="00B559C9" w:rsidRDefault="000C6754" w:rsidP="00972F03">
      <w:pPr>
        <w:shd w:val="clear" w:color="auto" w:fill="F2F2F2" w:themeFill="background1" w:themeFillShade="F2"/>
        <w:rPr>
          <w:rFonts w:ascii="Arial" w:hAnsi="Arial" w:cs="Arial"/>
          <w:color w:val="20001F"/>
          <w:sz w:val="28"/>
          <w:szCs w:val="28"/>
          <w:shd w:val="clear" w:color="auto" w:fill="F5F2EE"/>
        </w:rPr>
      </w:pPr>
    </w:p>
    <w:p w14:paraId="4B31042A" w14:textId="0F2FA5CC" w:rsidR="000C6754" w:rsidRPr="00B559C9" w:rsidRDefault="000C6754" w:rsidP="00730EAA">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Cette aide vise à faciliter la communication des personnes en situation de handicap présentant une déficience auditive dans le cadre de leur activité professionnelle.</w:t>
      </w:r>
    </w:p>
    <w:p w14:paraId="4FF1291E" w14:textId="42CE3A3E" w:rsidR="001F273D" w:rsidRPr="008E64A5" w:rsidRDefault="001F273D" w:rsidP="008E64A5">
      <w:pPr>
        <w:pStyle w:val="Paragraphedeliste"/>
        <w:numPr>
          <w:ilvl w:val="0"/>
          <w:numId w:val="90"/>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8E64A5">
        <w:rPr>
          <w:rFonts w:ascii="Arial" w:hAnsi="Arial" w:cs="Arial"/>
          <w:b/>
          <w:bCs/>
          <w:color w:val="000000" w:themeColor="text1"/>
          <w:sz w:val="28"/>
          <w:szCs w:val="28"/>
          <w:shd w:val="clear" w:color="auto" w:fill="F5F2EE"/>
        </w:rPr>
        <w:t xml:space="preserve"> Interprétariat en langue des signes</w:t>
      </w:r>
    </w:p>
    <w:p w14:paraId="5DC02515" w14:textId="77777777" w:rsidR="00747122" w:rsidRPr="00730EAA" w:rsidRDefault="00747122" w:rsidP="008E64A5">
      <w:pPr>
        <w:shd w:val="clear" w:color="auto" w:fill="F2F2F2" w:themeFill="background1" w:themeFillShade="F2"/>
        <w:spacing w:after="240"/>
        <w:rPr>
          <w:rFonts w:ascii="Arial" w:hAnsi="Arial" w:cs="Arial"/>
          <w:color w:val="000000" w:themeColor="text1"/>
          <w:sz w:val="28"/>
          <w:szCs w:val="28"/>
          <w:shd w:val="clear" w:color="auto" w:fill="F5F2EE"/>
        </w:rPr>
      </w:pPr>
      <w:r w:rsidRPr="00730EAA">
        <w:rPr>
          <w:rFonts w:ascii="Arial" w:hAnsi="Arial" w:cs="Arial"/>
          <w:color w:val="000000" w:themeColor="text1"/>
          <w:sz w:val="28"/>
          <w:szCs w:val="28"/>
          <w:shd w:val="clear" w:color="auto" w:fill="F5F2EE"/>
        </w:rPr>
        <w:t>Le montant maximum est de 80 euros par heure.</w:t>
      </w:r>
    </w:p>
    <w:p w14:paraId="439C54DE" w14:textId="374BA9BC" w:rsidR="001F273D" w:rsidRPr="008E64A5" w:rsidRDefault="005E78D9" w:rsidP="00730EAA">
      <w:pPr>
        <w:pStyle w:val="Paragraphedeliste"/>
        <w:numPr>
          <w:ilvl w:val="0"/>
          <w:numId w:val="90"/>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8E64A5">
        <w:rPr>
          <w:rFonts w:ascii="Arial" w:hAnsi="Arial" w:cs="Arial"/>
          <w:b/>
          <w:bCs/>
          <w:color w:val="000000" w:themeColor="text1"/>
          <w:sz w:val="28"/>
          <w:szCs w:val="28"/>
          <w:shd w:val="clear" w:color="auto" w:fill="F5F2EE"/>
        </w:rPr>
        <w:t>Interfaces de communication et transcripteurs</w:t>
      </w:r>
      <w:r w:rsidR="001F273D" w:rsidRPr="008E64A5">
        <w:rPr>
          <w:rFonts w:ascii="Arial" w:hAnsi="Arial" w:cs="Arial"/>
          <w:b/>
          <w:bCs/>
          <w:color w:val="000000" w:themeColor="text1"/>
          <w:sz w:val="28"/>
          <w:szCs w:val="28"/>
          <w:shd w:val="clear" w:color="auto" w:fill="F5F2EE"/>
        </w:rPr>
        <w:t xml:space="preserve">, </w:t>
      </w:r>
    </w:p>
    <w:p w14:paraId="50664FB2" w14:textId="77777777" w:rsidR="00747122" w:rsidRPr="00730EAA" w:rsidRDefault="00747122" w:rsidP="008E64A5">
      <w:pPr>
        <w:shd w:val="clear" w:color="auto" w:fill="F2F2F2" w:themeFill="background1" w:themeFillShade="F2"/>
        <w:spacing w:after="240"/>
        <w:rPr>
          <w:rFonts w:ascii="Arial" w:hAnsi="Arial" w:cs="Arial"/>
          <w:color w:val="000000" w:themeColor="text1"/>
          <w:sz w:val="28"/>
          <w:szCs w:val="28"/>
          <w:shd w:val="clear" w:color="auto" w:fill="F5F2EE"/>
        </w:rPr>
      </w:pPr>
      <w:r w:rsidRPr="00730EAA">
        <w:rPr>
          <w:rFonts w:ascii="Arial" w:hAnsi="Arial" w:cs="Arial"/>
          <w:color w:val="000000" w:themeColor="text1"/>
          <w:sz w:val="28"/>
          <w:szCs w:val="28"/>
          <w:shd w:val="clear" w:color="auto" w:fill="F5F2EE"/>
        </w:rPr>
        <w:t>Le montant maximum est de 29 euros par heure.</w:t>
      </w:r>
    </w:p>
    <w:p w14:paraId="37D8012C" w14:textId="1177F686" w:rsidR="00FD3905" w:rsidRPr="008E64A5" w:rsidRDefault="00FD3905" w:rsidP="00730EAA">
      <w:pPr>
        <w:pStyle w:val="Paragraphedeliste"/>
        <w:numPr>
          <w:ilvl w:val="0"/>
          <w:numId w:val="90"/>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8E64A5">
        <w:rPr>
          <w:rFonts w:ascii="Arial" w:hAnsi="Arial" w:cs="Arial"/>
          <w:b/>
          <w:bCs/>
          <w:color w:val="000000" w:themeColor="text1"/>
          <w:sz w:val="28"/>
          <w:szCs w:val="28"/>
          <w:shd w:val="clear" w:color="auto" w:fill="F5F2EE"/>
        </w:rPr>
        <w:t>Codeurs en langue parlée complétée (LPC)</w:t>
      </w:r>
    </w:p>
    <w:p w14:paraId="74B1D1E4" w14:textId="696870B6" w:rsidR="00FD3905" w:rsidRPr="00730EAA" w:rsidRDefault="00FD3905" w:rsidP="008E64A5">
      <w:pPr>
        <w:shd w:val="clear" w:color="auto" w:fill="F2F2F2" w:themeFill="background1" w:themeFillShade="F2"/>
        <w:spacing w:after="240"/>
        <w:rPr>
          <w:rFonts w:ascii="Arial" w:hAnsi="Arial" w:cs="Arial"/>
          <w:color w:val="000000" w:themeColor="text1"/>
          <w:sz w:val="28"/>
          <w:szCs w:val="28"/>
          <w:shd w:val="clear" w:color="auto" w:fill="F5F2EE"/>
        </w:rPr>
      </w:pPr>
      <w:r w:rsidRPr="00730EAA">
        <w:rPr>
          <w:rFonts w:ascii="Arial" w:hAnsi="Arial" w:cs="Arial"/>
          <w:color w:val="000000" w:themeColor="text1"/>
          <w:sz w:val="28"/>
          <w:szCs w:val="28"/>
          <w:shd w:val="clear" w:color="auto" w:fill="F5F2EE"/>
        </w:rPr>
        <w:t>Le montant maximum est de 80 euros par heure.</w:t>
      </w:r>
    </w:p>
    <w:p w14:paraId="080E697B" w14:textId="1B727528" w:rsidR="001F273D" w:rsidRPr="008E64A5" w:rsidRDefault="001F273D" w:rsidP="00730EAA">
      <w:pPr>
        <w:pStyle w:val="Paragraphedeliste"/>
        <w:numPr>
          <w:ilvl w:val="0"/>
          <w:numId w:val="90"/>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8E64A5">
        <w:rPr>
          <w:rFonts w:ascii="Arial" w:hAnsi="Arial" w:cs="Arial"/>
          <w:b/>
          <w:bCs/>
          <w:color w:val="000000" w:themeColor="text1"/>
          <w:sz w:val="28"/>
          <w:szCs w:val="28"/>
          <w:shd w:val="clear" w:color="auto" w:fill="F5F2EE"/>
        </w:rPr>
        <w:t xml:space="preserve">Financement d’un équipement de </w:t>
      </w:r>
      <w:proofErr w:type="spellStart"/>
      <w:r w:rsidRPr="008E64A5">
        <w:rPr>
          <w:rFonts w:ascii="Arial" w:hAnsi="Arial" w:cs="Arial"/>
          <w:b/>
          <w:bCs/>
          <w:color w:val="000000" w:themeColor="text1"/>
          <w:sz w:val="28"/>
          <w:szCs w:val="28"/>
          <w:shd w:val="clear" w:color="auto" w:fill="F5F2EE"/>
        </w:rPr>
        <w:t>visio</w:t>
      </w:r>
      <w:proofErr w:type="spellEnd"/>
      <w:r w:rsidRPr="008E64A5">
        <w:rPr>
          <w:rFonts w:ascii="Arial" w:hAnsi="Arial" w:cs="Arial"/>
          <w:b/>
          <w:bCs/>
          <w:color w:val="000000" w:themeColor="text1"/>
          <w:sz w:val="28"/>
          <w:szCs w:val="28"/>
          <w:shd w:val="clear" w:color="auto" w:fill="F5F2EE"/>
        </w:rPr>
        <w:t>-interprétation en langue des signes</w:t>
      </w:r>
    </w:p>
    <w:p w14:paraId="7206FD4A" w14:textId="41FE218F" w:rsidR="002A7FE7" w:rsidRPr="00730EAA" w:rsidRDefault="00747122" w:rsidP="008E64A5">
      <w:pPr>
        <w:shd w:val="clear" w:color="auto" w:fill="F2F2F2" w:themeFill="background1" w:themeFillShade="F2"/>
        <w:spacing w:after="240"/>
        <w:rPr>
          <w:rFonts w:ascii="Arial" w:hAnsi="Arial" w:cs="Arial"/>
          <w:color w:val="000000" w:themeColor="text1"/>
          <w:sz w:val="28"/>
          <w:szCs w:val="28"/>
          <w:shd w:val="clear" w:color="auto" w:fill="F5F2EE"/>
        </w:rPr>
      </w:pPr>
      <w:r w:rsidRPr="00730EAA">
        <w:rPr>
          <w:rFonts w:ascii="Arial" w:hAnsi="Arial" w:cs="Arial"/>
          <w:color w:val="000000" w:themeColor="text1"/>
          <w:sz w:val="28"/>
          <w:szCs w:val="28"/>
          <w:shd w:val="clear" w:color="auto" w:fill="F5F2EE"/>
        </w:rPr>
        <w:t xml:space="preserve">Le montant pris en charge est de 60% du coût dans la limite de 6 000 euros/ an </w:t>
      </w:r>
      <w:r w:rsidR="002A7FE7" w:rsidRPr="00730EAA">
        <w:rPr>
          <w:rFonts w:ascii="Arial" w:hAnsi="Arial" w:cs="Arial"/>
          <w:color w:val="000000" w:themeColor="text1"/>
          <w:sz w:val="28"/>
          <w:szCs w:val="28"/>
          <w:shd w:val="clear" w:color="auto" w:fill="F5F2EE"/>
        </w:rPr>
        <w:br w:type="page"/>
      </w:r>
    </w:p>
    <w:p w14:paraId="2B7D55E3" w14:textId="27CEF3C5" w:rsidR="002A7FE7" w:rsidRPr="00B559C9" w:rsidRDefault="002A7FE7" w:rsidP="002A756B">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7</w:t>
      </w:r>
      <w:r w:rsidRPr="00B559C9">
        <w:rPr>
          <w:rFonts w:ascii="Arial" w:hAnsi="Arial" w:cs="Arial"/>
          <w:color w:val="F2F2F2" w:themeColor="background1" w:themeShade="F2"/>
          <w:sz w:val="36"/>
          <w:szCs w:val="36"/>
        </w:rPr>
        <w:t>. Interprète en langue des signes, codeur, transcripteur, Visio-interprétation en LSF</w:t>
      </w:r>
    </w:p>
    <w:tbl>
      <w:tblPr>
        <w:tblpPr w:leftFromText="141" w:rightFromText="141" w:vertAnchor="text" w:tblpXSpec="center" w:tblpY="1"/>
        <w:tblOverlap w:val="never"/>
        <w:tblW w:w="9222" w:type="dxa"/>
        <w:jc w:val="center"/>
        <w:tblCellMar>
          <w:left w:w="70" w:type="dxa"/>
          <w:right w:w="70" w:type="dxa"/>
        </w:tblCellMar>
        <w:tblLook w:val="04A0" w:firstRow="1" w:lastRow="0" w:firstColumn="1" w:lastColumn="0" w:noHBand="0" w:noVBand="1"/>
      </w:tblPr>
      <w:tblGrid>
        <w:gridCol w:w="2565"/>
        <w:gridCol w:w="4420"/>
        <w:gridCol w:w="2237"/>
      </w:tblGrid>
      <w:tr w:rsidR="002A7FE7" w:rsidRPr="00B559C9" w14:paraId="08DC0B21" w14:textId="77777777" w:rsidTr="00730EAA">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5FE6E68" w14:textId="77777777" w:rsidR="002A7FE7" w:rsidRPr="00B559C9" w:rsidRDefault="002A7FE7" w:rsidP="00730EAA">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4CDE725C" w14:textId="77777777" w:rsidR="002A7FE7" w:rsidRPr="00B559C9" w:rsidRDefault="002A7FE7" w:rsidP="00730EAA">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0CD60074" w14:textId="77777777" w:rsidR="002A7FE7" w:rsidRPr="00B559C9" w:rsidRDefault="002A7FE7" w:rsidP="00730EAA">
            <w:pPr>
              <w:jc w:val="center"/>
              <w:rPr>
                <w:rFonts w:ascii="Arial" w:hAnsi="Arial" w:cs="Arial"/>
                <w:b/>
                <w:bCs/>
                <w:color w:val="000000"/>
              </w:rPr>
            </w:pPr>
            <w:r w:rsidRPr="00B559C9">
              <w:rPr>
                <w:rFonts w:ascii="Arial" w:hAnsi="Arial" w:cs="Arial"/>
                <w:b/>
                <w:bCs/>
                <w:color w:val="000000"/>
              </w:rPr>
              <w:t>Aide Mobilisable</w:t>
            </w:r>
          </w:p>
        </w:tc>
      </w:tr>
      <w:tr w:rsidR="002A7FE7" w:rsidRPr="00B559C9" w14:paraId="1B819EE7" w14:textId="77777777" w:rsidTr="00730EAA">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7CA3B22C"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EF7433D"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EDB3B5F"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4E384400" w14:textId="77777777" w:rsidTr="00730EAA">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6B9D344" w14:textId="77777777" w:rsidR="002A7FE7" w:rsidRPr="00B559C9" w:rsidRDefault="002A7FE7" w:rsidP="00730EAA">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1EABF41" w14:textId="77777777" w:rsidR="002A7FE7" w:rsidRPr="00B559C9" w:rsidRDefault="002A7FE7" w:rsidP="00730EAA">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B7FB81"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390BAB16" w14:textId="77777777" w:rsidTr="00730EAA">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F95A06B" w14:textId="77777777" w:rsidR="002A7FE7" w:rsidRPr="00B559C9"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A3822B5" w14:textId="77777777" w:rsidR="002A7FE7" w:rsidRPr="00B559C9" w:rsidRDefault="002A7FE7" w:rsidP="00730EAA">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6983A92" w14:textId="77777777" w:rsidR="002A7FE7" w:rsidRPr="00B559C9" w:rsidRDefault="002A7FE7" w:rsidP="00730EAA">
            <w:pPr>
              <w:jc w:val="center"/>
              <w:rPr>
                <w:rFonts w:ascii="Arial" w:hAnsi="Arial" w:cs="Arial"/>
                <w:color w:val="000000"/>
              </w:rPr>
            </w:pPr>
            <w:r w:rsidRPr="00B559C9">
              <w:rPr>
                <w:rFonts w:ascii="Arial" w:hAnsi="Arial" w:cs="Arial"/>
              </w:rPr>
              <w:t>NON</w:t>
            </w:r>
          </w:p>
        </w:tc>
      </w:tr>
      <w:tr w:rsidR="002A7FE7" w:rsidRPr="00B559C9" w14:paraId="69A9ADF8" w14:textId="77777777" w:rsidTr="00730EAA">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0FAF3FBD" w14:textId="77777777" w:rsidR="002A7FE7" w:rsidRPr="00B559C9"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12CF9D8" w14:textId="77777777" w:rsidR="002A7FE7" w:rsidRPr="00B559C9" w:rsidRDefault="002A7FE7" w:rsidP="00730EAA">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579B88C" w14:textId="77777777" w:rsidR="002A7FE7" w:rsidRPr="00B559C9" w:rsidRDefault="002A7FE7" w:rsidP="00730EAA">
            <w:pPr>
              <w:jc w:val="center"/>
              <w:rPr>
                <w:rFonts w:ascii="Arial" w:hAnsi="Arial" w:cs="Arial"/>
                <w:color w:val="000000"/>
              </w:rPr>
            </w:pPr>
            <w:r w:rsidRPr="00B559C9">
              <w:rPr>
                <w:rFonts w:ascii="Arial" w:hAnsi="Arial" w:cs="Arial"/>
              </w:rPr>
              <w:t>NON</w:t>
            </w:r>
          </w:p>
        </w:tc>
      </w:tr>
      <w:tr w:rsidR="002A7FE7" w:rsidRPr="00B559C9" w14:paraId="50E49F1B" w14:textId="77777777" w:rsidTr="00730EAA">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D83FE81"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C7548F"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903C68B"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60E36B4D" w14:textId="77777777" w:rsidTr="00730EAA">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DB8BC20" w14:textId="77777777" w:rsidR="002A7FE7" w:rsidRPr="00B559C9" w:rsidRDefault="002A7FE7" w:rsidP="00730EAA">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16185A" w14:textId="77777777" w:rsidR="002A7FE7" w:rsidRPr="00B559C9" w:rsidRDefault="002A7FE7" w:rsidP="00730EAA">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1B110EE"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0BD962D9" w14:textId="77777777" w:rsidTr="00730EAA">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F9857F2" w14:textId="77777777" w:rsidR="002A7FE7" w:rsidRPr="00B559C9"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27292C3" w14:textId="77777777" w:rsidR="002A7FE7" w:rsidRPr="00B559C9" w:rsidRDefault="002A7FE7" w:rsidP="00730EAA">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075375A" w14:textId="77777777" w:rsidR="002A7FE7" w:rsidRPr="00B559C9" w:rsidRDefault="002A7FE7" w:rsidP="00730EAA">
            <w:pPr>
              <w:jc w:val="center"/>
              <w:rPr>
                <w:rFonts w:ascii="Arial" w:hAnsi="Arial" w:cs="Arial"/>
                <w:color w:val="000000"/>
              </w:rPr>
            </w:pPr>
            <w:r w:rsidRPr="00B559C9">
              <w:rPr>
                <w:rFonts w:ascii="Arial" w:hAnsi="Arial" w:cs="Arial"/>
              </w:rPr>
              <w:t>NON</w:t>
            </w:r>
          </w:p>
        </w:tc>
      </w:tr>
      <w:tr w:rsidR="002A7FE7" w:rsidRPr="00B559C9" w14:paraId="055054CA" w14:textId="77777777" w:rsidTr="00730EAA">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2DB1C892"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8684330"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2E63A1D"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30955F1B" w14:textId="77777777" w:rsidTr="00730EAA">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5D16C5F" w14:textId="77777777" w:rsidR="002A7FE7" w:rsidRPr="00B559C9" w:rsidRDefault="002A7FE7" w:rsidP="00730EAA">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37720B" w14:textId="77777777" w:rsidR="002A7FE7" w:rsidRPr="00B559C9" w:rsidRDefault="002A7FE7" w:rsidP="00730EAA">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01F01D0"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699EF16C" w14:textId="77777777" w:rsidTr="00730EAA">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6D6E60C7" w14:textId="77777777" w:rsidR="002A7FE7" w:rsidRPr="00B559C9"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E83A78E" w14:textId="77777777" w:rsidR="002A7FE7" w:rsidRPr="00B559C9" w:rsidRDefault="002A7FE7" w:rsidP="00730EAA">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BBFD6C4" w14:textId="77777777" w:rsidR="002A7FE7" w:rsidRPr="00B559C9" w:rsidRDefault="002A7FE7" w:rsidP="00730EAA">
            <w:pPr>
              <w:jc w:val="center"/>
              <w:rPr>
                <w:rFonts w:ascii="Arial" w:hAnsi="Arial" w:cs="Arial"/>
                <w:color w:val="000000"/>
              </w:rPr>
            </w:pPr>
            <w:r w:rsidRPr="00B559C9">
              <w:rPr>
                <w:rFonts w:ascii="Arial" w:hAnsi="Arial" w:cs="Arial"/>
              </w:rPr>
              <w:t>NON</w:t>
            </w:r>
          </w:p>
        </w:tc>
      </w:tr>
      <w:tr w:rsidR="002A7FE7" w:rsidRPr="00B559C9" w14:paraId="4E425301" w14:textId="77777777" w:rsidTr="00730EAA">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1A09C5F"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9B9DB6"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1FE279C"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10111782" w14:textId="77777777" w:rsidTr="00730EAA">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1772434" w14:textId="77777777" w:rsidR="002A7FE7" w:rsidRPr="00B559C9" w:rsidRDefault="002A7FE7" w:rsidP="00730EAA">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B4CCBD" w14:textId="77777777" w:rsidR="002A7FE7" w:rsidRPr="00B559C9" w:rsidRDefault="002A7FE7" w:rsidP="00730EAA">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D1F2D13"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51622B7D" w14:textId="77777777" w:rsidTr="00730EAA">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ABF9563" w14:textId="77777777" w:rsidR="002A7FE7" w:rsidRPr="00B559C9"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2D2FBE4" w14:textId="77777777" w:rsidR="002A7FE7" w:rsidRPr="00B559C9" w:rsidRDefault="002A7FE7" w:rsidP="00730EAA">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316164C" w14:textId="77777777" w:rsidR="002A7FE7" w:rsidRPr="00B559C9" w:rsidRDefault="002A7FE7" w:rsidP="00730EAA">
            <w:pPr>
              <w:jc w:val="center"/>
              <w:rPr>
                <w:rFonts w:ascii="Arial" w:hAnsi="Arial" w:cs="Arial"/>
                <w:color w:val="000000"/>
              </w:rPr>
            </w:pPr>
            <w:r w:rsidRPr="00B559C9">
              <w:rPr>
                <w:rFonts w:ascii="Arial" w:hAnsi="Arial" w:cs="Arial"/>
              </w:rPr>
              <w:t>NON</w:t>
            </w:r>
          </w:p>
        </w:tc>
      </w:tr>
      <w:tr w:rsidR="002A7FE7" w:rsidRPr="00B559C9" w14:paraId="037EEAFE"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E2B37FF"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B100675"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0D481A8"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51AAFCCF"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709C766" w14:textId="77777777" w:rsidR="002A7FE7" w:rsidRPr="00B559C9" w:rsidRDefault="002A7FE7" w:rsidP="00730EAA">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336595" w14:textId="77777777" w:rsidR="002A7FE7" w:rsidRPr="00B559C9" w:rsidRDefault="002A7FE7" w:rsidP="00730EAA">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7CCAA39" w14:textId="77777777" w:rsidR="002A7FE7" w:rsidRPr="00B559C9" w:rsidRDefault="002A7FE7" w:rsidP="00730EAA">
            <w:pPr>
              <w:jc w:val="center"/>
              <w:rPr>
                <w:rFonts w:ascii="Arial" w:hAnsi="Arial" w:cs="Arial"/>
                <w:b/>
              </w:rPr>
            </w:pPr>
            <w:r w:rsidRPr="00B559C9">
              <w:rPr>
                <w:rFonts w:ascii="Arial" w:hAnsi="Arial" w:cs="Arial"/>
                <w:b/>
              </w:rPr>
              <w:t>OUI</w:t>
            </w:r>
          </w:p>
        </w:tc>
      </w:tr>
      <w:tr w:rsidR="002A7FE7" w:rsidRPr="00B559C9" w14:paraId="751C8276"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7B18291"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FEAC7B2"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CFBDB65"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7A068EF8"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1C5E1BA"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7175F5"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EC72C98"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78BA3B5A"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8A7B26F"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752D5C"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E59DE84"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3DDFF12D" w14:textId="77777777" w:rsidTr="00730EAA">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1B83DDE3"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CE42069"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6BC38E8"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9275B7" w:rsidRPr="00B559C9" w14:paraId="327DE878" w14:textId="77777777" w:rsidTr="00730EAA">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10F78790" w14:textId="01B2C8DF" w:rsidR="009275B7" w:rsidRPr="00B559C9" w:rsidRDefault="009275B7" w:rsidP="00730EAA">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3185BB5" w14:textId="77777777" w:rsidR="009275B7" w:rsidRPr="00B559C9" w:rsidRDefault="009275B7" w:rsidP="00730EAA">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5882F1AA" w14:textId="77777777" w:rsidR="009275B7" w:rsidRPr="00B559C9" w:rsidRDefault="009275B7" w:rsidP="00730EAA">
            <w:pPr>
              <w:jc w:val="center"/>
              <w:rPr>
                <w:rFonts w:ascii="Arial" w:hAnsi="Arial" w:cs="Arial"/>
                <w:b/>
                <w:bCs/>
                <w:color w:val="000000"/>
              </w:rPr>
            </w:pPr>
            <w:r w:rsidRPr="00B559C9">
              <w:rPr>
                <w:rFonts w:ascii="Arial" w:hAnsi="Arial" w:cs="Arial"/>
                <w:b/>
                <w:bCs/>
                <w:color w:val="000000"/>
              </w:rPr>
              <w:t>OUI</w:t>
            </w:r>
          </w:p>
        </w:tc>
      </w:tr>
    </w:tbl>
    <w:p w14:paraId="77B9F22B" w14:textId="77777777" w:rsidR="002A7FE7" w:rsidRPr="00B559C9" w:rsidRDefault="002A7FE7" w:rsidP="000C6754">
      <w:pPr>
        <w:rPr>
          <w:rFonts w:ascii="Arial" w:hAnsi="Arial" w:cs="Arial"/>
          <w:color w:val="000000" w:themeColor="text1"/>
          <w:sz w:val="24"/>
        </w:rPr>
      </w:pPr>
    </w:p>
    <w:p w14:paraId="2E7146B3" w14:textId="112FF440" w:rsidR="000C6754" w:rsidRPr="00B559C9" w:rsidRDefault="000C6754" w:rsidP="000C6754">
      <w:pPr>
        <w:rPr>
          <w:rFonts w:ascii="Arial" w:hAnsi="Arial" w:cs="Arial"/>
          <w:color w:val="000000" w:themeColor="text1"/>
          <w:sz w:val="24"/>
        </w:rPr>
      </w:pPr>
      <w:r w:rsidRPr="00B559C9">
        <w:rPr>
          <w:rFonts w:ascii="Arial" w:hAnsi="Arial" w:cs="Arial"/>
          <w:color w:val="000000" w:themeColor="text1"/>
          <w:sz w:val="24"/>
        </w:rPr>
        <w:br w:type="page"/>
      </w:r>
    </w:p>
    <w:p w14:paraId="533EBD30" w14:textId="163A921C" w:rsidR="002B719A" w:rsidRPr="00B559C9" w:rsidRDefault="002B719A" w:rsidP="002A756B">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7</w:t>
      </w:r>
      <w:r w:rsidRPr="00B559C9">
        <w:rPr>
          <w:rFonts w:ascii="Arial" w:hAnsi="Arial" w:cs="Arial"/>
          <w:color w:val="F2F2F2" w:themeColor="background1" w:themeShade="F2"/>
          <w:sz w:val="36"/>
          <w:szCs w:val="36"/>
        </w:rPr>
        <w:t xml:space="preserve">. Interprète en langue des signes, codeur, transcripteur, </w:t>
      </w:r>
      <w:r w:rsidR="001A3DCE" w:rsidRPr="00B559C9">
        <w:rPr>
          <w:rFonts w:ascii="Arial" w:hAnsi="Arial" w:cs="Arial"/>
          <w:color w:val="F2F2F2" w:themeColor="background1" w:themeShade="F2"/>
          <w:sz w:val="36"/>
          <w:szCs w:val="36"/>
        </w:rPr>
        <w:t>Visio</w:t>
      </w:r>
      <w:r w:rsidRPr="00B559C9">
        <w:rPr>
          <w:rFonts w:ascii="Arial" w:hAnsi="Arial" w:cs="Arial"/>
          <w:color w:val="F2F2F2" w:themeColor="background1" w:themeShade="F2"/>
          <w:sz w:val="36"/>
          <w:szCs w:val="36"/>
        </w:rPr>
        <w:t>-interprétation en LSF</w:t>
      </w:r>
    </w:p>
    <w:p w14:paraId="4AB21A44" w14:textId="77777777" w:rsidR="000C6754" w:rsidRPr="00B559C9" w:rsidRDefault="000C6754" w:rsidP="007F04D5">
      <w:pPr>
        <w:pStyle w:val="Paragraphedeliste"/>
        <w:numPr>
          <w:ilvl w:val="0"/>
          <w:numId w:val="49"/>
        </w:numPr>
        <w:spacing w:before="240" w:after="120"/>
        <w:rPr>
          <w:rFonts w:ascii="Arial" w:hAnsi="Arial" w:cs="Arial"/>
          <w:b/>
          <w:bCs/>
          <w:sz w:val="24"/>
          <w:szCs w:val="24"/>
        </w:rPr>
      </w:pPr>
      <w:r w:rsidRPr="00B559C9">
        <w:rPr>
          <w:rFonts w:ascii="Arial" w:hAnsi="Arial" w:cs="Arial"/>
          <w:b/>
          <w:bCs/>
          <w:sz w:val="24"/>
          <w:szCs w:val="24"/>
        </w:rPr>
        <w:t>QUI PEUT EN BÉNÉFICIER ?</w:t>
      </w:r>
    </w:p>
    <w:p w14:paraId="2DA6895B" w14:textId="77777777" w:rsidR="000C6754" w:rsidRPr="00B559C9" w:rsidRDefault="000C6754" w:rsidP="000C6754">
      <w:pPr>
        <w:spacing w:after="120"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303A802C" w14:textId="77777777" w:rsidR="009F630A" w:rsidRPr="00B559C9" w:rsidRDefault="009F630A"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bénéficiaires de l’obligation d’emploi (BOE)</w:t>
      </w:r>
    </w:p>
    <w:p w14:paraId="2A44D4FD" w14:textId="77777777" w:rsidR="000C6754" w:rsidRPr="00B559C9" w:rsidRDefault="000C6754" w:rsidP="007F04D5">
      <w:pPr>
        <w:pStyle w:val="Paragraphedeliste"/>
        <w:numPr>
          <w:ilvl w:val="0"/>
          <w:numId w:val="49"/>
        </w:numPr>
        <w:spacing w:before="240" w:after="120"/>
        <w:rPr>
          <w:rFonts w:ascii="Arial" w:hAnsi="Arial" w:cs="Arial"/>
          <w:b/>
          <w:bCs/>
          <w:sz w:val="24"/>
          <w:szCs w:val="24"/>
        </w:rPr>
      </w:pPr>
      <w:r w:rsidRPr="00B559C9">
        <w:rPr>
          <w:rFonts w:ascii="Arial" w:hAnsi="Arial" w:cs="Arial"/>
          <w:b/>
          <w:bCs/>
          <w:sz w:val="24"/>
          <w:szCs w:val="24"/>
        </w:rPr>
        <w:t>LE CONTENU</w:t>
      </w:r>
    </w:p>
    <w:p w14:paraId="2DABC547" w14:textId="77777777" w:rsidR="000C6754" w:rsidRPr="00B559C9" w:rsidRDefault="000C6754" w:rsidP="000C6754">
      <w:pPr>
        <w:spacing w:after="120"/>
        <w:rPr>
          <w:rFonts w:ascii="Arial" w:hAnsi="Arial" w:cs="Arial"/>
          <w:sz w:val="26"/>
          <w:szCs w:val="26"/>
          <w:lang w:val="fr-BE"/>
        </w:rPr>
      </w:pPr>
      <w:r w:rsidRPr="00B559C9">
        <w:rPr>
          <w:rFonts w:ascii="Arial" w:hAnsi="Arial" w:cs="Arial"/>
          <w:sz w:val="26"/>
          <w:szCs w:val="26"/>
          <w:lang w:val="fr-BE"/>
        </w:rPr>
        <w:t>Le FIPHFP finance les prestations d’aide humaine visant à la compensation du handicap auditif dans le cadre des activités professionnelles réalisées par un professionnel externe à la structure.</w:t>
      </w:r>
    </w:p>
    <w:p w14:paraId="31BC06B1" w14:textId="77777777" w:rsidR="000C6754" w:rsidRPr="00B559C9" w:rsidRDefault="000C6754" w:rsidP="000C6754">
      <w:pPr>
        <w:spacing w:after="120"/>
        <w:rPr>
          <w:rFonts w:ascii="Arial" w:hAnsi="Arial" w:cs="Arial"/>
          <w:sz w:val="26"/>
          <w:szCs w:val="26"/>
          <w:lang w:val="fr-BE"/>
        </w:rPr>
      </w:pPr>
      <w:r w:rsidRPr="00B559C9">
        <w:rPr>
          <w:rFonts w:ascii="Arial" w:hAnsi="Arial" w:cs="Arial"/>
          <w:sz w:val="26"/>
          <w:szCs w:val="26"/>
          <w:lang w:val="fr-BE"/>
        </w:rPr>
        <w:t>Quatre types de prestations sont prises en charge, qu’elles soient réalisées en présentiel (sur site) ou à distance (</w:t>
      </w:r>
      <w:proofErr w:type="spellStart"/>
      <w:r w:rsidRPr="00B559C9">
        <w:rPr>
          <w:rFonts w:ascii="Arial" w:hAnsi="Arial" w:cs="Arial"/>
          <w:sz w:val="26"/>
          <w:szCs w:val="26"/>
          <w:lang w:val="fr-BE"/>
        </w:rPr>
        <w:t>visio</w:t>
      </w:r>
      <w:proofErr w:type="spellEnd"/>
      <w:r w:rsidRPr="00B559C9">
        <w:rPr>
          <w:rFonts w:ascii="Arial" w:hAnsi="Arial" w:cs="Arial"/>
          <w:sz w:val="26"/>
          <w:szCs w:val="26"/>
          <w:lang w:val="fr-BE"/>
        </w:rPr>
        <w:t xml:space="preserve">-interprétation) : </w:t>
      </w:r>
    </w:p>
    <w:p w14:paraId="15597C3C" w14:textId="6880C5CF" w:rsidR="000C6754" w:rsidRPr="00B559C9" w:rsidRDefault="000C6754" w:rsidP="007F04D5">
      <w:pPr>
        <w:pStyle w:val="Paragraphedeliste"/>
        <w:numPr>
          <w:ilvl w:val="0"/>
          <w:numId w:val="4"/>
        </w:numPr>
        <w:ind w:left="357" w:hanging="357"/>
        <w:rPr>
          <w:rFonts w:ascii="Arial" w:hAnsi="Arial" w:cs="Arial"/>
          <w:sz w:val="26"/>
          <w:szCs w:val="26"/>
          <w:lang w:val="fr-BE"/>
        </w:rPr>
      </w:pPr>
      <w:proofErr w:type="gramStart"/>
      <w:r w:rsidRPr="00B559C9">
        <w:rPr>
          <w:rFonts w:ascii="Arial" w:hAnsi="Arial" w:cs="Arial"/>
          <w:sz w:val="26"/>
          <w:szCs w:val="26"/>
          <w:lang w:val="fr-BE"/>
        </w:rPr>
        <w:t>les</w:t>
      </w:r>
      <w:proofErr w:type="gramEnd"/>
      <w:r w:rsidRPr="00B559C9">
        <w:rPr>
          <w:rFonts w:ascii="Arial" w:hAnsi="Arial" w:cs="Arial"/>
          <w:sz w:val="26"/>
          <w:szCs w:val="26"/>
          <w:lang w:val="fr-BE"/>
        </w:rPr>
        <w:t xml:space="preserve"> interprètes en langue des signes française (LSF)</w:t>
      </w:r>
    </w:p>
    <w:p w14:paraId="24FFCBA9" w14:textId="18C9089B" w:rsidR="000C6754" w:rsidRPr="00B559C9" w:rsidRDefault="000C6754" w:rsidP="007F04D5">
      <w:pPr>
        <w:pStyle w:val="Paragraphedeliste"/>
        <w:numPr>
          <w:ilvl w:val="0"/>
          <w:numId w:val="4"/>
        </w:numPr>
        <w:ind w:left="357" w:hanging="357"/>
        <w:rPr>
          <w:rFonts w:ascii="Arial" w:hAnsi="Arial" w:cs="Arial"/>
          <w:sz w:val="26"/>
          <w:szCs w:val="26"/>
          <w:lang w:val="fr-BE"/>
        </w:rPr>
      </w:pPr>
      <w:proofErr w:type="gramStart"/>
      <w:r w:rsidRPr="00B559C9">
        <w:rPr>
          <w:rFonts w:ascii="Arial" w:hAnsi="Arial" w:cs="Arial"/>
          <w:sz w:val="26"/>
          <w:szCs w:val="26"/>
          <w:lang w:val="fr-BE"/>
        </w:rPr>
        <w:t>les</w:t>
      </w:r>
      <w:proofErr w:type="gramEnd"/>
      <w:r w:rsidRPr="00B559C9">
        <w:rPr>
          <w:rFonts w:ascii="Arial" w:hAnsi="Arial" w:cs="Arial"/>
          <w:sz w:val="26"/>
          <w:szCs w:val="26"/>
          <w:lang w:val="fr-BE"/>
        </w:rPr>
        <w:t xml:space="preserve"> interfaces de communication et transcripteurs</w:t>
      </w:r>
    </w:p>
    <w:p w14:paraId="0434DF46" w14:textId="735BE7D7" w:rsidR="000C6754" w:rsidRPr="00B559C9" w:rsidRDefault="000C6754" w:rsidP="007F04D5">
      <w:pPr>
        <w:pStyle w:val="Paragraphedeliste"/>
        <w:numPr>
          <w:ilvl w:val="0"/>
          <w:numId w:val="4"/>
        </w:numPr>
        <w:ind w:left="357" w:hanging="357"/>
        <w:rPr>
          <w:rFonts w:ascii="Arial" w:hAnsi="Arial" w:cs="Arial"/>
          <w:sz w:val="26"/>
          <w:szCs w:val="26"/>
          <w:lang w:val="fr-BE"/>
        </w:rPr>
      </w:pPr>
      <w:proofErr w:type="gramStart"/>
      <w:r w:rsidRPr="00B559C9">
        <w:rPr>
          <w:rFonts w:ascii="Arial" w:hAnsi="Arial" w:cs="Arial"/>
          <w:sz w:val="26"/>
          <w:szCs w:val="26"/>
          <w:lang w:val="fr-BE"/>
        </w:rPr>
        <w:t>les</w:t>
      </w:r>
      <w:proofErr w:type="gramEnd"/>
      <w:r w:rsidRPr="00B559C9">
        <w:rPr>
          <w:rFonts w:ascii="Arial" w:hAnsi="Arial" w:cs="Arial"/>
          <w:sz w:val="26"/>
          <w:szCs w:val="26"/>
          <w:lang w:val="fr-BE"/>
        </w:rPr>
        <w:t xml:space="preserve"> codeurs en langue parlée complétée (LPC)</w:t>
      </w:r>
    </w:p>
    <w:p w14:paraId="7B6641D7" w14:textId="77777777" w:rsidR="000C6754" w:rsidRPr="00B559C9" w:rsidRDefault="000C6754" w:rsidP="007F04D5">
      <w:pPr>
        <w:pStyle w:val="Paragraphedeliste"/>
        <w:numPr>
          <w:ilvl w:val="0"/>
          <w:numId w:val="4"/>
        </w:numPr>
        <w:spacing w:after="120"/>
        <w:rPr>
          <w:rFonts w:ascii="Arial" w:hAnsi="Arial" w:cs="Arial"/>
          <w:sz w:val="26"/>
          <w:szCs w:val="26"/>
          <w:lang w:val="fr-BE"/>
        </w:rPr>
      </w:pPr>
      <w:proofErr w:type="gramStart"/>
      <w:r w:rsidRPr="00B559C9">
        <w:rPr>
          <w:rFonts w:ascii="Arial" w:hAnsi="Arial" w:cs="Arial"/>
          <w:sz w:val="26"/>
          <w:szCs w:val="26"/>
        </w:rPr>
        <w:t>la</w:t>
      </w:r>
      <w:proofErr w:type="gramEnd"/>
      <w:r w:rsidRPr="00B559C9">
        <w:rPr>
          <w:rFonts w:ascii="Arial" w:hAnsi="Arial" w:cs="Arial"/>
          <w:sz w:val="26"/>
          <w:szCs w:val="26"/>
        </w:rPr>
        <w:t xml:space="preserve"> </w:t>
      </w:r>
      <w:proofErr w:type="spellStart"/>
      <w:r w:rsidRPr="00B559C9">
        <w:rPr>
          <w:rFonts w:ascii="Arial" w:hAnsi="Arial" w:cs="Arial"/>
          <w:sz w:val="26"/>
          <w:szCs w:val="26"/>
        </w:rPr>
        <w:t>visio</w:t>
      </w:r>
      <w:proofErr w:type="spellEnd"/>
      <w:r w:rsidRPr="00B559C9">
        <w:rPr>
          <w:rFonts w:ascii="Arial" w:hAnsi="Arial" w:cs="Arial"/>
          <w:sz w:val="26"/>
          <w:szCs w:val="26"/>
        </w:rPr>
        <w:t>-interprétation en LSF</w:t>
      </w:r>
    </w:p>
    <w:p w14:paraId="1CF8C4E7" w14:textId="77777777" w:rsidR="000C6754" w:rsidRPr="00B559C9" w:rsidRDefault="000C6754" w:rsidP="000C6754">
      <w:pPr>
        <w:spacing w:after="120"/>
        <w:rPr>
          <w:rFonts w:ascii="Arial" w:hAnsi="Arial" w:cs="Arial"/>
          <w:sz w:val="26"/>
          <w:szCs w:val="26"/>
          <w:lang w:val="fr-BE"/>
        </w:rPr>
      </w:pPr>
      <w:r w:rsidRPr="00B559C9">
        <w:rPr>
          <w:rFonts w:ascii="Arial" w:hAnsi="Arial" w:cs="Arial"/>
          <w:sz w:val="26"/>
          <w:szCs w:val="26"/>
          <w:lang w:val="fr-BE"/>
        </w:rPr>
        <w:t>Les prestations sont susceptibles d’être mobilisées pour des réunions ou entretiens professionnels, dans le cadre de la formation professionnelle continue et dans le cadre d’évènements liés à l’activité professionnelle (manifestations, réunions d’information, activités dans le cadre d’une décharge syndicale, etc.).</w:t>
      </w:r>
    </w:p>
    <w:p w14:paraId="2563C4D9" w14:textId="77777777" w:rsidR="000C6754" w:rsidRPr="00B559C9" w:rsidRDefault="000C6754" w:rsidP="007F04D5">
      <w:pPr>
        <w:pStyle w:val="Paragraphedeliste"/>
        <w:numPr>
          <w:ilvl w:val="0"/>
          <w:numId w:val="49"/>
        </w:numPr>
        <w:spacing w:before="240" w:after="120"/>
        <w:rPr>
          <w:rFonts w:ascii="Arial" w:hAnsi="Arial" w:cs="Arial"/>
          <w:b/>
          <w:bCs/>
          <w:sz w:val="24"/>
          <w:szCs w:val="24"/>
        </w:rPr>
      </w:pPr>
      <w:r w:rsidRPr="00B559C9">
        <w:rPr>
          <w:rFonts w:ascii="Arial" w:hAnsi="Arial" w:cs="Arial"/>
          <w:b/>
          <w:bCs/>
          <w:sz w:val="24"/>
          <w:szCs w:val="24"/>
        </w:rPr>
        <w:t>QUEL MONTANT ?</w:t>
      </w:r>
    </w:p>
    <w:p w14:paraId="7F8381BC" w14:textId="77777777" w:rsidR="000C6754" w:rsidRPr="00B559C9" w:rsidRDefault="000C6754" w:rsidP="000C6754">
      <w:pPr>
        <w:rPr>
          <w:rFonts w:ascii="Arial" w:hAnsi="Arial" w:cs="Arial"/>
          <w:sz w:val="26"/>
          <w:szCs w:val="26"/>
        </w:rPr>
      </w:pPr>
      <w:r w:rsidRPr="00B559C9">
        <w:rPr>
          <w:rFonts w:ascii="Arial" w:hAnsi="Arial" w:cs="Arial"/>
          <w:sz w:val="26"/>
          <w:szCs w:val="26"/>
        </w:rPr>
        <w:t>Le FIPHFP prend en charge, déduction faite des autres financements :</w:t>
      </w:r>
    </w:p>
    <w:p w14:paraId="7314FF62" w14:textId="77777777" w:rsidR="000C6754" w:rsidRPr="00B559C9" w:rsidRDefault="000C6754" w:rsidP="007F04D5">
      <w:pPr>
        <w:pStyle w:val="Paragraphedeliste"/>
        <w:numPr>
          <w:ilvl w:val="0"/>
          <w:numId w:val="14"/>
        </w:numPr>
        <w:ind w:left="924" w:hanging="357"/>
        <w:jc w:val="both"/>
        <w:rPr>
          <w:rFonts w:ascii="Arial" w:hAnsi="Arial" w:cs="Arial"/>
          <w:color w:val="000000" w:themeColor="text1"/>
          <w:sz w:val="26"/>
          <w:szCs w:val="26"/>
          <w:lang w:val="fr-BE"/>
        </w:rPr>
      </w:pPr>
      <w:r w:rsidRPr="00B559C9">
        <w:rPr>
          <w:rFonts w:ascii="Arial" w:hAnsi="Arial" w:cs="Arial"/>
          <w:sz w:val="26"/>
          <w:szCs w:val="26"/>
          <w:lang w:val="fr-BE"/>
        </w:rPr>
        <w:t xml:space="preserve">Les frais </w:t>
      </w:r>
      <w:r w:rsidRPr="00B559C9">
        <w:rPr>
          <w:rFonts w:ascii="Arial" w:hAnsi="Arial" w:cs="Arial"/>
          <w:color w:val="000000" w:themeColor="text1"/>
          <w:sz w:val="26"/>
          <w:szCs w:val="26"/>
          <w:lang w:val="fr-BE"/>
        </w:rPr>
        <w:t xml:space="preserve">d’interprétariat en langue des signes, </w:t>
      </w:r>
      <w:r w:rsidRPr="00B559C9">
        <w:rPr>
          <w:rFonts w:ascii="Arial" w:hAnsi="Arial" w:cs="Arial"/>
          <w:sz w:val="26"/>
          <w:szCs w:val="26"/>
          <w:lang w:val="fr-BE"/>
        </w:rPr>
        <w:t xml:space="preserve">dans la limite d’un plafond 80€ par heure </w:t>
      </w:r>
    </w:p>
    <w:p w14:paraId="079636A2" w14:textId="77777777" w:rsidR="000C6754" w:rsidRPr="00B559C9" w:rsidRDefault="000C6754" w:rsidP="007F04D5">
      <w:pPr>
        <w:pStyle w:val="Paragraphedeliste"/>
        <w:numPr>
          <w:ilvl w:val="0"/>
          <w:numId w:val="14"/>
        </w:numPr>
        <w:ind w:left="924" w:hanging="357"/>
        <w:jc w:val="both"/>
        <w:rPr>
          <w:rFonts w:ascii="Arial" w:hAnsi="Arial" w:cs="Arial"/>
          <w:sz w:val="26"/>
          <w:szCs w:val="26"/>
          <w:lang w:val="fr-BE"/>
        </w:rPr>
      </w:pPr>
      <w:r w:rsidRPr="00B559C9">
        <w:rPr>
          <w:rFonts w:ascii="Arial" w:hAnsi="Arial" w:cs="Arial"/>
          <w:sz w:val="26"/>
          <w:szCs w:val="26"/>
          <w:lang w:val="fr-BE"/>
        </w:rPr>
        <w:t>Le coût des interfaces de communication et transcripteurs, dans la limite d’un plafond de 29€ par heure</w:t>
      </w:r>
    </w:p>
    <w:p w14:paraId="28BAAB36" w14:textId="77777777" w:rsidR="000C6754" w:rsidRPr="00B559C9" w:rsidRDefault="000C6754" w:rsidP="007F04D5">
      <w:pPr>
        <w:pStyle w:val="Paragraphedeliste"/>
        <w:numPr>
          <w:ilvl w:val="0"/>
          <w:numId w:val="14"/>
        </w:numPr>
        <w:ind w:left="924" w:hanging="357"/>
        <w:jc w:val="both"/>
        <w:rPr>
          <w:rFonts w:ascii="Arial" w:hAnsi="Arial" w:cs="Arial"/>
          <w:sz w:val="26"/>
          <w:szCs w:val="26"/>
          <w:lang w:val="fr-BE"/>
        </w:rPr>
      </w:pPr>
      <w:r w:rsidRPr="00B559C9">
        <w:rPr>
          <w:rFonts w:ascii="Arial" w:hAnsi="Arial" w:cs="Arial"/>
          <w:sz w:val="26"/>
          <w:szCs w:val="26"/>
          <w:lang w:val="fr-BE"/>
        </w:rPr>
        <w:t>Le coût des codeurs en langue parlée complétée (LPC), dans la limite d’un plafond de 80 € par heure</w:t>
      </w:r>
    </w:p>
    <w:p w14:paraId="1C46FF9A" w14:textId="58C33667" w:rsidR="000C6754" w:rsidRPr="00B559C9" w:rsidRDefault="000C6754" w:rsidP="007F04D5">
      <w:pPr>
        <w:pStyle w:val="Paragraphedeliste"/>
        <w:numPr>
          <w:ilvl w:val="0"/>
          <w:numId w:val="14"/>
        </w:numPr>
        <w:spacing w:after="120"/>
        <w:ind w:left="924" w:hanging="357"/>
        <w:jc w:val="both"/>
        <w:rPr>
          <w:rFonts w:ascii="Arial" w:hAnsi="Arial" w:cs="Arial"/>
          <w:sz w:val="26"/>
          <w:szCs w:val="26"/>
          <w:lang w:val="fr-BE"/>
        </w:rPr>
      </w:pPr>
      <w:r w:rsidRPr="00B559C9">
        <w:rPr>
          <w:rFonts w:ascii="Arial" w:hAnsi="Arial" w:cs="Arial"/>
          <w:sz w:val="26"/>
          <w:szCs w:val="26"/>
          <w:lang w:val="fr-BE"/>
        </w:rPr>
        <w:t xml:space="preserve">La participation au financement d’un équipement de </w:t>
      </w:r>
      <w:proofErr w:type="spellStart"/>
      <w:r w:rsidRPr="00B559C9">
        <w:rPr>
          <w:rFonts w:ascii="Arial" w:hAnsi="Arial" w:cs="Arial"/>
          <w:sz w:val="26"/>
          <w:szCs w:val="26"/>
          <w:lang w:val="fr-BE"/>
        </w:rPr>
        <w:t>visio</w:t>
      </w:r>
      <w:proofErr w:type="spellEnd"/>
      <w:r w:rsidRPr="00B559C9">
        <w:rPr>
          <w:rFonts w:ascii="Arial" w:hAnsi="Arial" w:cs="Arial"/>
          <w:sz w:val="26"/>
          <w:szCs w:val="26"/>
          <w:lang w:val="fr-BE"/>
        </w:rPr>
        <w:t>-interprétation en langue des signes à hauteur de 60 % de la dépense exposée, dans la limite de 6 000 €</w:t>
      </w:r>
      <w:r w:rsidR="0029741F" w:rsidRPr="00B559C9">
        <w:rPr>
          <w:rFonts w:ascii="Arial" w:hAnsi="Arial" w:cs="Arial"/>
          <w:sz w:val="26"/>
          <w:szCs w:val="26"/>
          <w:lang w:val="fr-BE"/>
        </w:rPr>
        <w:t xml:space="preserve"> par </w:t>
      </w:r>
      <w:r w:rsidRPr="00B559C9">
        <w:rPr>
          <w:rFonts w:ascii="Arial" w:hAnsi="Arial" w:cs="Arial"/>
          <w:sz w:val="26"/>
          <w:szCs w:val="26"/>
          <w:lang w:val="fr-BE"/>
        </w:rPr>
        <w:t>an, incluant l’acquisition du matériel, l’abonnement, la maintenance, la formation et le coût du service </w:t>
      </w:r>
    </w:p>
    <w:p w14:paraId="2BA1A37A" w14:textId="77777777" w:rsidR="00090E58" w:rsidRPr="00B559C9" w:rsidRDefault="00090E58" w:rsidP="00090E58">
      <w:pPr>
        <w:spacing w:after="120"/>
        <w:rPr>
          <w:rFonts w:ascii="Arial" w:hAnsi="Arial" w:cs="Arial"/>
          <w:sz w:val="26"/>
          <w:szCs w:val="26"/>
          <w:lang w:val="fr-BE"/>
        </w:rPr>
      </w:pPr>
      <w:r w:rsidRPr="00B559C9">
        <w:rPr>
          <w:rFonts w:ascii="Arial" w:hAnsi="Arial" w:cs="Arial"/>
          <w:sz w:val="26"/>
          <w:szCs w:val="26"/>
          <w:lang w:val="fr-BE"/>
        </w:rPr>
        <w:t>Le plafond de prise en charge intègre les frais de déplacement et de restauration liés à l’intervention des interprètes.</w:t>
      </w:r>
    </w:p>
    <w:p w14:paraId="6AC86746" w14:textId="77777777" w:rsidR="000C6754" w:rsidRPr="00B559C9" w:rsidRDefault="000C6754" w:rsidP="007F04D5">
      <w:pPr>
        <w:pStyle w:val="Paragraphedeliste"/>
        <w:numPr>
          <w:ilvl w:val="0"/>
          <w:numId w:val="49"/>
        </w:numPr>
        <w:spacing w:before="240" w:after="120"/>
        <w:rPr>
          <w:rFonts w:ascii="Arial" w:hAnsi="Arial" w:cs="Arial"/>
          <w:b/>
          <w:bCs/>
          <w:sz w:val="24"/>
          <w:szCs w:val="24"/>
        </w:rPr>
      </w:pPr>
      <w:r w:rsidRPr="00B559C9">
        <w:rPr>
          <w:rFonts w:ascii="Arial" w:hAnsi="Arial" w:cs="Arial"/>
          <w:b/>
          <w:bCs/>
          <w:sz w:val="24"/>
          <w:szCs w:val="24"/>
        </w:rPr>
        <w:t>RÈGLES DE CUMUL</w:t>
      </w:r>
    </w:p>
    <w:p w14:paraId="252EC857" w14:textId="3CFA73D8" w:rsidR="000C6754" w:rsidRPr="00B559C9" w:rsidRDefault="000C6754" w:rsidP="000C6754">
      <w:pPr>
        <w:rPr>
          <w:rFonts w:ascii="Arial" w:hAnsi="Arial" w:cs="Arial"/>
          <w:sz w:val="26"/>
          <w:szCs w:val="26"/>
        </w:rPr>
      </w:pPr>
      <w:r w:rsidRPr="00B559C9">
        <w:rPr>
          <w:rFonts w:ascii="Arial" w:hAnsi="Arial" w:cs="Arial"/>
          <w:sz w:val="26"/>
          <w:szCs w:val="26"/>
        </w:rPr>
        <w:t>L’aide est cumulable avec les autres aides du FIPHFP.</w:t>
      </w:r>
    </w:p>
    <w:p w14:paraId="0EC87844" w14:textId="55304F2D" w:rsidR="000C6754" w:rsidRPr="00B559C9" w:rsidRDefault="008E5489" w:rsidP="007F04D5">
      <w:pPr>
        <w:pStyle w:val="Paragraphedeliste"/>
        <w:numPr>
          <w:ilvl w:val="0"/>
          <w:numId w:val="49"/>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3BBA8732" w14:textId="77777777" w:rsidR="000C6754" w:rsidRPr="00B559C9" w:rsidRDefault="000C6754" w:rsidP="000C6754">
      <w:pPr>
        <w:rPr>
          <w:rFonts w:ascii="Arial" w:hAnsi="Arial" w:cs="Arial"/>
          <w:sz w:val="26"/>
          <w:szCs w:val="26"/>
        </w:rPr>
      </w:pPr>
      <w:r w:rsidRPr="00B559C9">
        <w:rPr>
          <w:rFonts w:ascii="Arial" w:hAnsi="Arial" w:cs="Arial"/>
          <w:sz w:val="26"/>
          <w:szCs w:val="26"/>
        </w:rPr>
        <w:t>Cette aide est mobilisable tous les ans.</w:t>
      </w:r>
      <w:r w:rsidRPr="00B559C9">
        <w:rPr>
          <w:rFonts w:ascii="Arial" w:hAnsi="Arial" w:cs="Arial"/>
          <w:sz w:val="26"/>
          <w:szCs w:val="26"/>
        </w:rPr>
        <w:br w:type="page"/>
      </w:r>
    </w:p>
    <w:p w14:paraId="5AB86B91" w14:textId="2DBC0007"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7</w:t>
      </w:r>
      <w:r w:rsidRPr="00B559C9">
        <w:rPr>
          <w:rFonts w:ascii="Arial" w:hAnsi="Arial" w:cs="Arial"/>
          <w:color w:val="F2F2F2" w:themeColor="background1" w:themeShade="F2"/>
          <w:sz w:val="36"/>
          <w:szCs w:val="36"/>
        </w:rPr>
        <w:t xml:space="preserve">. Interprète en langue des signes, codeur, transcripteur, </w:t>
      </w:r>
      <w:proofErr w:type="spellStart"/>
      <w:r w:rsidRPr="00B559C9">
        <w:rPr>
          <w:rFonts w:ascii="Arial" w:hAnsi="Arial" w:cs="Arial"/>
          <w:color w:val="F2F2F2" w:themeColor="background1" w:themeShade="F2"/>
          <w:sz w:val="36"/>
          <w:szCs w:val="36"/>
        </w:rPr>
        <w:t>visio</w:t>
      </w:r>
      <w:proofErr w:type="spellEnd"/>
      <w:r w:rsidRPr="00B559C9">
        <w:rPr>
          <w:rFonts w:ascii="Arial" w:hAnsi="Arial" w:cs="Arial"/>
          <w:color w:val="F2F2F2" w:themeColor="background1" w:themeShade="F2"/>
          <w:sz w:val="36"/>
          <w:szCs w:val="36"/>
        </w:rPr>
        <w:t>-interprétation en LSF</w:t>
      </w:r>
    </w:p>
    <w:p w14:paraId="767E6915"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6A924D4D"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2043455B" w14:textId="3EF68478" w:rsidR="004E7BC6" w:rsidRPr="00B559C9" w:rsidRDefault="004E7BC6" w:rsidP="004E7BC6">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4FC8825C"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549D71DE" w14:textId="77777777" w:rsidR="004E7BC6" w:rsidRPr="00B559C9" w:rsidRDefault="004E7BC6" w:rsidP="004E7BC6">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372622A6"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4D0BFB58" w14:textId="77B47F9E" w:rsidR="004E7BC6" w:rsidRPr="00B559C9" w:rsidRDefault="004E7BC6" w:rsidP="004E7BC6">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5FB62BEB" w14:textId="34F42E0F" w:rsidR="004E7BC6"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75994285" w14:textId="6DDADBC5" w:rsidR="003338CE" w:rsidRPr="00B559C9" w:rsidRDefault="003F3E25" w:rsidP="00B344A8">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4 </w:t>
      </w:r>
      <w:r w:rsidR="00B344A8" w:rsidRPr="00B559C9">
        <w:rPr>
          <w:rFonts w:ascii="Arial" w:hAnsi="Arial" w:cs="Arial"/>
          <w:b/>
          <w:bCs/>
          <w:color w:val="002060"/>
          <w:sz w:val="26"/>
          <w:szCs w:val="26"/>
        </w:rPr>
        <w:t xml:space="preserve">/ </w:t>
      </w:r>
      <w:r w:rsidR="000C6754" w:rsidRPr="00B559C9">
        <w:rPr>
          <w:rFonts w:ascii="Arial" w:hAnsi="Arial" w:cs="Arial"/>
          <w:b/>
          <w:bCs/>
          <w:color w:val="002060"/>
          <w:sz w:val="26"/>
          <w:szCs w:val="26"/>
        </w:rPr>
        <w:t>Le devis retenu (pour une demande d’accord préalable)</w:t>
      </w:r>
    </w:p>
    <w:p w14:paraId="69A2237C" w14:textId="5A7FA49C" w:rsidR="000C6754" w:rsidRPr="00B559C9" w:rsidRDefault="003F3E25" w:rsidP="00B344A8">
      <w:pPr>
        <w:spacing w:before="240" w:after="240"/>
        <w:rPr>
          <w:rFonts w:ascii="Arial" w:hAnsi="Arial" w:cs="Arial"/>
          <w:b/>
          <w:bCs/>
          <w:color w:val="002060"/>
          <w:sz w:val="26"/>
          <w:szCs w:val="26"/>
        </w:rPr>
      </w:pPr>
      <w:r w:rsidRPr="00B559C9">
        <w:rPr>
          <w:rFonts w:ascii="Arial" w:hAnsi="Arial" w:cs="Arial"/>
          <w:b/>
          <w:bCs/>
          <w:color w:val="002060"/>
          <w:sz w:val="26"/>
          <w:szCs w:val="26"/>
        </w:rPr>
        <w:t>5 /</w:t>
      </w:r>
      <w:r w:rsidR="003338CE" w:rsidRPr="00B559C9">
        <w:rPr>
          <w:rFonts w:ascii="Arial" w:hAnsi="Arial" w:cs="Arial"/>
          <w:b/>
          <w:bCs/>
          <w:color w:val="002060"/>
          <w:sz w:val="26"/>
          <w:szCs w:val="26"/>
        </w:rPr>
        <w:t xml:space="preserve">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17244D" w:rsidRPr="00B559C9">
        <w:rPr>
          <w:rFonts w:ascii="Arial" w:hAnsi="Arial" w:cs="Arial"/>
          <w:b/>
          <w:bCs/>
          <w:color w:val="002060"/>
          <w:sz w:val="26"/>
          <w:szCs w:val="26"/>
        </w:rPr>
        <w:t xml:space="preserve"> </w:t>
      </w:r>
      <w:r w:rsidR="000C6754" w:rsidRPr="00B559C9">
        <w:rPr>
          <w:rFonts w:ascii="Arial" w:hAnsi="Arial" w:cs="Arial"/>
          <w:b/>
          <w:bCs/>
          <w:color w:val="002060"/>
          <w:sz w:val="26"/>
          <w:szCs w:val="26"/>
        </w:rPr>
        <w:t>(pour la demande de remboursement).</w:t>
      </w:r>
    </w:p>
    <w:p w14:paraId="0C383EEA" w14:textId="0E88EFED" w:rsidR="000C6754" w:rsidRPr="00B559C9" w:rsidRDefault="003F3E25" w:rsidP="00B344A8">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6 </w:t>
      </w:r>
      <w:r w:rsidR="00B344A8" w:rsidRPr="00B559C9">
        <w:rPr>
          <w:rFonts w:ascii="Arial" w:hAnsi="Arial" w:cs="Arial"/>
          <w:b/>
          <w:bCs/>
          <w:color w:val="002060"/>
          <w:sz w:val="26"/>
          <w:szCs w:val="26"/>
        </w:rPr>
        <w:t xml:space="preserve">/ </w:t>
      </w:r>
      <w:r w:rsidR="000C6754" w:rsidRPr="00B559C9">
        <w:rPr>
          <w:rFonts w:ascii="Arial" w:hAnsi="Arial" w:cs="Arial"/>
          <w:b/>
          <w:bCs/>
          <w:color w:val="002060"/>
          <w:sz w:val="26"/>
          <w:szCs w:val="26"/>
        </w:rPr>
        <w:t>RIB de l’employeur</w:t>
      </w:r>
    </w:p>
    <w:p w14:paraId="72AC38D6" w14:textId="77777777" w:rsidR="007D4C42" w:rsidRPr="00B559C9" w:rsidRDefault="007D4C42" w:rsidP="007D4C42">
      <w:pPr>
        <w:jc w:val="left"/>
        <w:rPr>
          <w:rFonts w:ascii="Arial" w:hAnsi="Arial" w:cs="Arial"/>
          <w:b/>
          <w:bCs/>
          <w:color w:val="FFFFFF" w:themeColor="background1"/>
          <w:sz w:val="26"/>
          <w:szCs w:val="26"/>
          <w:lang w:val="fr-BE" w:eastAsia="en-US"/>
        </w:rPr>
      </w:pPr>
      <w:r w:rsidRPr="00B559C9">
        <w:rPr>
          <w:rFonts w:ascii="Arial" w:hAnsi="Arial" w:cs="Arial"/>
        </w:rPr>
        <w:br w:type="page"/>
      </w:r>
    </w:p>
    <w:p w14:paraId="540D68AB" w14:textId="4202B497" w:rsidR="007D4C42" w:rsidRPr="00B559C9" w:rsidRDefault="007D4C42" w:rsidP="00693CEE">
      <w:pPr>
        <w:pStyle w:val="Titre4"/>
        <w:ind w:left="1418" w:hanging="1418"/>
        <w:jc w:val="left"/>
        <w:rPr>
          <w:rFonts w:ascii="Arial" w:hAnsi="Arial"/>
          <w:kern w:val="36"/>
          <w:sz w:val="48"/>
          <w:szCs w:val="48"/>
        </w:rPr>
      </w:pPr>
      <w:bookmarkStart w:id="74" w:name="_Toc112915810"/>
      <w:bookmarkEnd w:id="73"/>
      <w:r w:rsidRPr="00B559C9">
        <w:rPr>
          <w:rFonts w:ascii="Arial" w:hAnsi="Arial"/>
          <w:kern w:val="36"/>
          <w:sz w:val="48"/>
          <w:szCs w:val="48"/>
        </w:rPr>
        <w:lastRenderedPageBreak/>
        <w:t>Dispositif d’accompagnement pour l’emploi des personnes en situation de handicap</w:t>
      </w:r>
      <w:bookmarkEnd w:id="74"/>
      <w:r w:rsidR="00BD7082" w:rsidRPr="00B559C9">
        <w:rPr>
          <w:rFonts w:ascii="Arial" w:hAnsi="Arial"/>
          <w:kern w:val="36"/>
          <w:sz w:val="48"/>
          <w:szCs w:val="48"/>
        </w:rPr>
        <w:t xml:space="preserve"> </w:t>
      </w:r>
    </w:p>
    <w:p w14:paraId="58654B02" w14:textId="6917C073" w:rsidR="00DC6E8F" w:rsidRPr="00B559C9" w:rsidRDefault="00E137CB" w:rsidP="00DC6E8F">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46BAD9D8" w14:textId="4F7880E4" w:rsidR="00FA0622" w:rsidRPr="00B559C9" w:rsidRDefault="00FA0622" w:rsidP="00A12B1F">
      <w:pPr>
        <w:shd w:val="clear" w:color="auto" w:fill="F2F2F2" w:themeFill="background1" w:themeFillShade="F2"/>
        <w:spacing w:after="120"/>
        <w:jc w:val="left"/>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 xml:space="preserve">Cette aide </w:t>
      </w:r>
      <w:r w:rsidR="00B344A8" w:rsidRPr="00B559C9">
        <w:rPr>
          <w:rFonts w:ascii="Arial" w:hAnsi="Arial" w:cs="Arial"/>
          <w:color w:val="000000" w:themeColor="text1"/>
          <w:sz w:val="28"/>
          <w:szCs w:val="28"/>
          <w:shd w:val="clear" w:color="auto" w:fill="F5F2EE"/>
        </w:rPr>
        <w:t>vise à proposer aux agents un accompagnement pluridisciplinaire et multimodal afin de favoriser le maintien dans l’emploi.</w:t>
      </w:r>
    </w:p>
    <w:p w14:paraId="5CF592D4" w14:textId="1244D08E" w:rsidR="00DF226A" w:rsidRPr="00B559C9" w:rsidRDefault="00DF226A" w:rsidP="00A12B1F">
      <w:pPr>
        <w:shd w:val="clear" w:color="auto" w:fill="F2F2F2" w:themeFill="background1" w:themeFillShade="F2"/>
        <w:spacing w:after="120"/>
        <w:jc w:val="left"/>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Il s’agit d’une offre différente du dispositif d’emploi accompagné (</w:t>
      </w:r>
      <w:proofErr w:type="spellStart"/>
      <w:r w:rsidR="005A2D63">
        <w:fldChar w:fldCharType="begin"/>
      </w:r>
      <w:r w:rsidR="005A2D63">
        <w:instrText xml:space="preserve"> HYPERLINK \l "_Le_dispositif_de" </w:instrText>
      </w:r>
      <w:r w:rsidR="005A2D63">
        <w:fldChar w:fldCharType="separate"/>
      </w:r>
      <w:r w:rsidRPr="00B559C9">
        <w:rPr>
          <w:rStyle w:val="Lienhypertexte"/>
          <w:rFonts w:ascii="Arial" w:hAnsi="Arial" w:cs="Arial"/>
          <w:color w:val="auto"/>
          <w:sz w:val="28"/>
          <w:szCs w:val="28"/>
          <w:shd w:val="clear" w:color="auto" w:fill="F5F2EE"/>
        </w:rPr>
        <w:t>DEA</w:t>
      </w:r>
      <w:r w:rsidR="005A2D63">
        <w:rPr>
          <w:rStyle w:val="Lienhypertexte"/>
          <w:rFonts w:ascii="Arial" w:hAnsi="Arial" w:cs="Arial"/>
          <w:color w:val="auto"/>
          <w:sz w:val="28"/>
          <w:szCs w:val="28"/>
          <w:shd w:val="clear" w:color="auto" w:fill="F5F2EE"/>
        </w:rPr>
        <w:fldChar w:fldCharType="end"/>
      </w:r>
      <w:r w:rsidR="0017244D" w:rsidRPr="00B559C9">
        <w:rPr>
          <w:rFonts w:ascii="Arial" w:hAnsi="Arial" w:cs="Arial"/>
          <w:sz w:val="28"/>
          <w:szCs w:val="28"/>
          <w:shd w:val="clear" w:color="auto" w:fill="F5F2EE"/>
        </w:rPr>
        <w:t>c</w:t>
      </w:r>
      <w:proofErr w:type="spellEnd"/>
      <w:r w:rsidRPr="00B559C9">
        <w:rPr>
          <w:rFonts w:ascii="Arial" w:hAnsi="Arial" w:cs="Arial"/>
          <w:color w:val="000000" w:themeColor="text1"/>
          <w:sz w:val="28"/>
          <w:szCs w:val="28"/>
          <w:shd w:val="clear" w:color="auto" w:fill="F5F2EE"/>
        </w:rPr>
        <w:t>)</w:t>
      </w:r>
    </w:p>
    <w:p w14:paraId="2C719936" w14:textId="41C78814" w:rsidR="00B344A8" w:rsidRPr="00B559C9" w:rsidRDefault="00B344A8" w:rsidP="00972F03">
      <w:pPr>
        <w:shd w:val="clear" w:color="auto" w:fill="F2F2F2" w:themeFill="background1" w:themeFillShade="F2"/>
        <w:spacing w:after="240"/>
        <w:jc w:val="left"/>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Selon le besoin, un ou plusieurs des dispositifs suivants peuvent être mobilisés</w:t>
      </w:r>
      <w:r w:rsidR="00FE52C6" w:rsidRPr="00B559C9">
        <w:rPr>
          <w:rFonts w:ascii="Arial" w:hAnsi="Arial" w:cs="Arial"/>
          <w:color w:val="000000" w:themeColor="text1"/>
          <w:sz w:val="28"/>
          <w:szCs w:val="28"/>
          <w:shd w:val="clear" w:color="auto" w:fill="F5F2EE"/>
        </w:rPr>
        <w:t>.</w:t>
      </w:r>
    </w:p>
    <w:p w14:paraId="629DE223" w14:textId="05667561" w:rsidR="00FE52C6" w:rsidRPr="00730EAA" w:rsidRDefault="00FE52C6" w:rsidP="00FE52C6">
      <w:pPr>
        <w:pStyle w:val="Paragraphedeliste"/>
        <w:numPr>
          <w:ilvl w:val="0"/>
          <w:numId w:val="106"/>
        </w:numPr>
        <w:shd w:val="clear" w:color="auto" w:fill="F2F2F2" w:themeFill="background1" w:themeFillShade="F2"/>
        <w:spacing w:after="240"/>
        <w:rPr>
          <w:rFonts w:ascii="Arial" w:hAnsi="Arial" w:cs="Arial"/>
          <w:b/>
          <w:bCs/>
          <w:color w:val="000000" w:themeColor="text1"/>
          <w:sz w:val="28"/>
          <w:szCs w:val="28"/>
          <w:shd w:val="clear" w:color="auto" w:fill="F5F2EE"/>
        </w:rPr>
      </w:pPr>
      <w:r w:rsidRPr="00730EAA">
        <w:rPr>
          <w:rFonts w:ascii="Arial" w:hAnsi="Arial" w:cs="Arial"/>
          <w:b/>
          <w:bCs/>
          <w:color w:val="000000" w:themeColor="text1"/>
          <w:sz w:val="28"/>
          <w:szCs w:val="28"/>
          <w:shd w:val="clear" w:color="auto" w:fill="F5F2EE"/>
        </w:rPr>
        <w:t xml:space="preserve">Evaluation des capacités professionnelles de la personne </w:t>
      </w:r>
    </w:p>
    <w:p w14:paraId="453EA70E" w14:textId="06612B74" w:rsidR="00FE52C6" w:rsidRPr="00B559C9" w:rsidRDefault="00FE52C6" w:rsidP="00A12B1F">
      <w:pPr>
        <w:shd w:val="clear" w:color="auto" w:fill="F2F2F2" w:themeFill="background1" w:themeFillShade="F2"/>
        <w:spacing w:after="12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Il ne s’agit pas d’un bilan de compétence ou professionnel.</w:t>
      </w:r>
      <w:r w:rsidR="00B810F5" w:rsidRPr="00B559C9">
        <w:rPr>
          <w:rFonts w:ascii="Arial" w:hAnsi="Arial" w:cs="Arial"/>
          <w:color w:val="000000" w:themeColor="text1"/>
          <w:sz w:val="28"/>
          <w:szCs w:val="28"/>
          <w:shd w:val="clear" w:color="auto" w:fill="F5F2EE"/>
        </w:rPr>
        <w:t xml:space="preserve"> </w:t>
      </w:r>
      <w:r w:rsidRPr="00B559C9">
        <w:rPr>
          <w:rFonts w:ascii="Arial" w:hAnsi="Arial" w:cs="Arial"/>
          <w:color w:val="000000" w:themeColor="text1"/>
          <w:sz w:val="28"/>
          <w:szCs w:val="28"/>
          <w:shd w:val="clear" w:color="auto" w:fill="F5F2EE"/>
        </w:rPr>
        <w:t>L’évaluation doit permettre d’identifier les limites professionnelles de l’agent liées à son handicap mais également valoriser les aptitudes professionnelles à mobiliser dans le cadre d’un éventuel aménagement de poste ou changement d’affectation.</w:t>
      </w:r>
    </w:p>
    <w:p w14:paraId="589F6E79" w14:textId="1FCD290F" w:rsidR="00FE52C6" w:rsidRPr="00B559C9" w:rsidRDefault="00FE52C6" w:rsidP="00A12B1F">
      <w:pPr>
        <w:shd w:val="clear" w:color="auto" w:fill="F2F2F2" w:themeFill="background1" w:themeFillShade="F2"/>
        <w:spacing w:after="12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Ell</w:t>
      </w:r>
      <w:r w:rsidR="00B810F5" w:rsidRPr="00B559C9">
        <w:rPr>
          <w:rFonts w:ascii="Arial" w:hAnsi="Arial" w:cs="Arial"/>
          <w:color w:val="000000" w:themeColor="text1"/>
          <w:sz w:val="28"/>
          <w:szCs w:val="28"/>
          <w:shd w:val="clear" w:color="auto" w:fill="F5F2EE"/>
        </w:rPr>
        <w:t xml:space="preserve">e </w:t>
      </w:r>
      <w:r w:rsidRPr="00B559C9">
        <w:rPr>
          <w:rFonts w:ascii="Arial" w:hAnsi="Arial" w:cs="Arial"/>
          <w:color w:val="000000" w:themeColor="text1"/>
          <w:sz w:val="28"/>
          <w:szCs w:val="28"/>
          <w:shd w:val="clear" w:color="auto" w:fill="F5F2EE"/>
        </w:rPr>
        <w:t>peut être mobilisée dès lors que des précisions relatives aux répercussions du handicap sur les capacités professionnelles de l’agent à occuper un poste sont nécessaires.</w:t>
      </w:r>
    </w:p>
    <w:p w14:paraId="29412441" w14:textId="77777777" w:rsidR="00FE52C6" w:rsidRPr="00B559C9" w:rsidRDefault="00FE52C6" w:rsidP="00FE52C6">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L’évaluation peut être confiée par exemple à une association spécialisée ou un centre de réadaptation professionnelle. Elle est mobilisée en substitution d’une prestation ponctuelle spécifique prescrite.</w:t>
      </w:r>
    </w:p>
    <w:p w14:paraId="5DF948A8" w14:textId="46B1ACDB" w:rsidR="00FE52C6" w:rsidRPr="00B559C9" w:rsidRDefault="00FE52C6" w:rsidP="00FE52C6">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Le montant maximum est de 10 000 euros par an.</w:t>
      </w:r>
    </w:p>
    <w:p w14:paraId="34D85FD4" w14:textId="4CCCD8CB" w:rsidR="00B344A8" w:rsidRPr="00730EAA" w:rsidRDefault="00B344A8" w:rsidP="00A12B1F">
      <w:pPr>
        <w:pStyle w:val="Paragraphedeliste"/>
        <w:numPr>
          <w:ilvl w:val="0"/>
          <w:numId w:val="106"/>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730EAA">
        <w:rPr>
          <w:rFonts w:ascii="Arial" w:hAnsi="Arial" w:cs="Arial"/>
          <w:b/>
          <w:bCs/>
          <w:color w:val="000000" w:themeColor="text1"/>
          <w:sz w:val="28"/>
          <w:szCs w:val="28"/>
          <w:shd w:val="clear" w:color="auto" w:fill="F5F2EE"/>
        </w:rPr>
        <w:t xml:space="preserve">Soutien </w:t>
      </w:r>
      <w:bookmarkStart w:id="75" w:name="_Hlk112248237"/>
      <w:r w:rsidRPr="00730EAA">
        <w:rPr>
          <w:rFonts w:ascii="Arial" w:hAnsi="Arial" w:cs="Arial"/>
          <w:b/>
          <w:bCs/>
          <w:color w:val="000000" w:themeColor="text1"/>
          <w:sz w:val="28"/>
          <w:szCs w:val="28"/>
          <w:shd w:val="clear" w:color="auto" w:fill="F5F2EE"/>
        </w:rPr>
        <w:t xml:space="preserve">médico- psychologique </w:t>
      </w:r>
      <w:bookmarkEnd w:id="75"/>
      <w:r w:rsidRPr="00730EAA">
        <w:rPr>
          <w:rFonts w:ascii="Arial" w:hAnsi="Arial" w:cs="Arial"/>
          <w:b/>
          <w:bCs/>
          <w:color w:val="000000" w:themeColor="text1"/>
          <w:sz w:val="28"/>
          <w:szCs w:val="28"/>
          <w:shd w:val="clear" w:color="auto" w:fill="F5F2EE"/>
        </w:rPr>
        <w:t xml:space="preserve">assuré par un service ou un acteur externe à l’employeur </w:t>
      </w:r>
    </w:p>
    <w:p w14:paraId="12E7F395" w14:textId="22073E03" w:rsidR="00B810F5" w:rsidRPr="00B559C9" w:rsidRDefault="00B810F5" w:rsidP="00A12B1F">
      <w:pPr>
        <w:spacing w:before="120" w:after="12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Le soutien médico- psychologique peut être assuré par un médecin traitant, un psychothérapeute ou au sein d’un service extérieur.</w:t>
      </w:r>
    </w:p>
    <w:p w14:paraId="1F328C74" w14:textId="30207709" w:rsidR="00FE52C6" w:rsidRPr="00B559C9" w:rsidRDefault="00FE52C6" w:rsidP="00FE52C6">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Le montant maximum est de 3 000 euros par an.</w:t>
      </w:r>
    </w:p>
    <w:p w14:paraId="78015213" w14:textId="362D995B" w:rsidR="00972F03" w:rsidRPr="00730EAA" w:rsidRDefault="00B344A8" w:rsidP="00A12B1F">
      <w:pPr>
        <w:pStyle w:val="Paragraphedeliste"/>
        <w:numPr>
          <w:ilvl w:val="0"/>
          <w:numId w:val="106"/>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730EAA">
        <w:rPr>
          <w:rFonts w:ascii="Arial" w:hAnsi="Arial" w:cs="Arial"/>
          <w:b/>
          <w:bCs/>
          <w:color w:val="000000" w:themeColor="text1"/>
          <w:sz w:val="28"/>
          <w:szCs w:val="28"/>
          <w:shd w:val="clear" w:color="auto" w:fill="F5F2EE"/>
        </w:rPr>
        <w:t>Accompagnement sur le lieu de travail assuré par un service spécialisé externe à l’employeur</w:t>
      </w:r>
    </w:p>
    <w:p w14:paraId="65478120" w14:textId="20A6FD99" w:rsidR="00B810F5" w:rsidRPr="00B559C9" w:rsidRDefault="00B810F5" w:rsidP="00845E83">
      <w:pPr>
        <w:shd w:val="clear" w:color="auto" w:fill="F2F2F2" w:themeFill="background1" w:themeFillShade="F2"/>
        <w:spacing w:after="240"/>
        <w:jc w:val="left"/>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L’accompagnement peut être assuré par une association ou par un prestataire spécialisé.</w:t>
      </w:r>
    </w:p>
    <w:p w14:paraId="6FD08AC9" w14:textId="4D5A3F9E" w:rsidR="002E12B1" w:rsidRPr="00B559C9" w:rsidRDefault="00FE52C6" w:rsidP="00A12B1F">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Le montant maximum est de 31 000 euros par an.</w:t>
      </w:r>
      <w:r w:rsidR="002E12B1" w:rsidRPr="00B559C9">
        <w:rPr>
          <w:rFonts w:ascii="Arial" w:hAnsi="Arial" w:cs="Arial"/>
          <w:color w:val="000000" w:themeColor="text1"/>
          <w:sz w:val="26"/>
          <w:szCs w:val="26"/>
        </w:rPr>
        <w:br w:type="page"/>
      </w:r>
    </w:p>
    <w:p w14:paraId="5571739A" w14:textId="316CCBDB" w:rsidR="002E12B1" w:rsidRPr="00B559C9" w:rsidRDefault="002E12B1" w:rsidP="002E12B1">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8</w:t>
      </w:r>
      <w:r w:rsidRPr="00B559C9">
        <w:rPr>
          <w:rFonts w:ascii="Arial" w:hAnsi="Arial" w:cs="Arial"/>
          <w:color w:val="F2F2F2" w:themeColor="background1" w:themeShade="F2"/>
          <w:sz w:val="36"/>
          <w:szCs w:val="36"/>
        </w:rPr>
        <w:t>. Dispositif d’accompagnement pour l’emploi des personnes en situation de handicap</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2E12B1" w:rsidRPr="00B559C9" w14:paraId="6406A379" w14:textId="77777777" w:rsidTr="00730EAA">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33ED4AEE" w14:textId="77777777" w:rsidR="002E12B1" w:rsidRPr="00B559C9" w:rsidRDefault="002E12B1"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31604B7A" w14:textId="77777777" w:rsidR="002E12B1" w:rsidRPr="00B559C9" w:rsidRDefault="002E12B1"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63C57F1" w14:textId="77777777" w:rsidR="002E12B1" w:rsidRPr="00B559C9" w:rsidRDefault="002E12B1" w:rsidP="00B87A80">
            <w:pPr>
              <w:jc w:val="center"/>
              <w:rPr>
                <w:rFonts w:ascii="Arial" w:hAnsi="Arial" w:cs="Arial"/>
                <w:b/>
                <w:bCs/>
                <w:color w:val="000000"/>
              </w:rPr>
            </w:pPr>
            <w:r w:rsidRPr="00B559C9">
              <w:rPr>
                <w:rFonts w:ascii="Arial" w:hAnsi="Arial" w:cs="Arial"/>
                <w:b/>
                <w:bCs/>
                <w:color w:val="000000"/>
              </w:rPr>
              <w:t>Aide Mobilisable</w:t>
            </w:r>
          </w:p>
        </w:tc>
      </w:tr>
      <w:tr w:rsidR="002E12B1" w:rsidRPr="00B559C9" w14:paraId="345ABE57" w14:textId="77777777" w:rsidTr="00730EAA">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6DBA3A83" w14:textId="77777777" w:rsidR="002E12B1" w:rsidRPr="00B559C9" w:rsidRDefault="002E12B1"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63A077"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50FA5DC"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5D982220" w14:textId="77777777" w:rsidTr="00730EAA">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1844EC25"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24076F"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C3DE572"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24D5D2FE" w14:textId="77777777" w:rsidTr="00730EAA">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0620C0E"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3C75342D" w14:textId="77777777" w:rsidR="002E12B1" w:rsidRPr="00B559C9" w:rsidRDefault="002E12B1" w:rsidP="00B87A80">
            <w:pPr>
              <w:rPr>
                <w:rFonts w:ascii="Arial" w:hAnsi="Arial" w:cs="Arial"/>
                <w:b/>
                <w:bCs/>
                <w:color w:val="000000"/>
              </w:rPr>
            </w:pPr>
            <w:r w:rsidRPr="00B559C9">
              <w:rPr>
                <w:rFonts w:ascii="Arial" w:hAnsi="Arial" w:cs="Arial"/>
                <w:b/>
                <w:bCs/>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775F79F0" w14:textId="6D6A66E8" w:rsidR="002E12B1" w:rsidRPr="00B559C9" w:rsidRDefault="002E12B1" w:rsidP="00B87A80">
            <w:pPr>
              <w:jc w:val="center"/>
              <w:rPr>
                <w:rFonts w:ascii="Arial" w:hAnsi="Arial" w:cs="Arial"/>
                <w:b/>
                <w:bCs/>
                <w:color w:val="000000"/>
              </w:rPr>
            </w:pPr>
            <w:r w:rsidRPr="00B559C9">
              <w:rPr>
                <w:rFonts w:ascii="Arial" w:hAnsi="Arial" w:cs="Arial"/>
                <w:b/>
                <w:bCs/>
                <w:color w:val="000000"/>
              </w:rPr>
              <w:t>OUI</w:t>
            </w:r>
          </w:p>
        </w:tc>
      </w:tr>
      <w:tr w:rsidR="002E12B1" w:rsidRPr="00B559C9" w14:paraId="1C995654" w14:textId="77777777" w:rsidTr="00730EAA">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A0C15D8"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CAEC274" w14:textId="77777777" w:rsidR="002E12B1" w:rsidRPr="00B559C9" w:rsidRDefault="002E12B1"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766C4D0"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26695939" w14:textId="77777777" w:rsidTr="00730EAA">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4191842C" w14:textId="77777777" w:rsidR="002E12B1" w:rsidRPr="00B559C9" w:rsidRDefault="002E12B1"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688538B"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6F9C0E1"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5CB84450" w14:textId="77777777" w:rsidTr="00730EAA">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2909F3F"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13A0EEC"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B5B682C"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7DD5309E" w14:textId="77777777" w:rsidTr="00730EAA">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4219338"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3719A33C" w14:textId="77777777" w:rsidR="002E12B1" w:rsidRPr="00B559C9" w:rsidRDefault="002E12B1" w:rsidP="00B87A80">
            <w:pPr>
              <w:rPr>
                <w:rFonts w:ascii="Arial" w:hAnsi="Arial" w:cs="Arial"/>
                <w:b/>
                <w:bCs/>
                <w:color w:val="000000"/>
              </w:rPr>
            </w:pPr>
            <w:r w:rsidRPr="00B559C9">
              <w:rPr>
                <w:rFonts w:ascii="Arial" w:hAnsi="Arial" w:cs="Arial"/>
                <w:b/>
                <w:bCs/>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6D98111B" w14:textId="77EACD61" w:rsidR="002E12B1" w:rsidRPr="00B559C9" w:rsidRDefault="002E12B1" w:rsidP="00B87A80">
            <w:pPr>
              <w:jc w:val="center"/>
              <w:rPr>
                <w:rFonts w:ascii="Arial" w:hAnsi="Arial" w:cs="Arial"/>
                <w:b/>
                <w:bCs/>
                <w:color w:val="000000"/>
              </w:rPr>
            </w:pPr>
            <w:r w:rsidRPr="00B559C9">
              <w:rPr>
                <w:rFonts w:ascii="Arial" w:hAnsi="Arial" w:cs="Arial"/>
                <w:b/>
                <w:bCs/>
              </w:rPr>
              <w:t>OUI</w:t>
            </w:r>
          </w:p>
        </w:tc>
      </w:tr>
      <w:tr w:rsidR="002E12B1" w:rsidRPr="00B559C9" w14:paraId="1A6F6FC9" w14:textId="77777777" w:rsidTr="00730EAA">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76B70851" w14:textId="77777777" w:rsidR="002E12B1" w:rsidRPr="00B559C9" w:rsidRDefault="002E12B1"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C7136B"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E40E3C8"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14C7EE59" w14:textId="77777777" w:rsidTr="00730EAA">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0203CE0"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FCC2276"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552CE7A"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19C031D6" w14:textId="77777777" w:rsidTr="00730EAA">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50F7F82"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4E9B7A63" w14:textId="77777777" w:rsidR="002E12B1" w:rsidRPr="00B559C9" w:rsidRDefault="002E12B1" w:rsidP="00B87A80">
            <w:pPr>
              <w:rPr>
                <w:rFonts w:ascii="Arial" w:hAnsi="Arial" w:cs="Arial"/>
                <w:b/>
                <w:bCs/>
                <w:color w:val="000000"/>
              </w:rPr>
            </w:pPr>
            <w:r w:rsidRPr="00B559C9">
              <w:rPr>
                <w:rFonts w:ascii="Arial" w:hAnsi="Arial" w:cs="Arial"/>
                <w:b/>
                <w:bCs/>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3DB311D7" w14:textId="4582549C" w:rsidR="002E12B1" w:rsidRPr="00B559C9" w:rsidRDefault="002E12B1" w:rsidP="00B87A80">
            <w:pPr>
              <w:jc w:val="center"/>
              <w:rPr>
                <w:rFonts w:ascii="Arial" w:hAnsi="Arial" w:cs="Arial"/>
                <w:b/>
                <w:bCs/>
                <w:color w:val="000000"/>
              </w:rPr>
            </w:pPr>
            <w:r w:rsidRPr="00B559C9">
              <w:rPr>
                <w:rFonts w:ascii="Arial" w:hAnsi="Arial" w:cs="Arial"/>
                <w:b/>
                <w:bCs/>
              </w:rPr>
              <w:t>OUI</w:t>
            </w:r>
          </w:p>
        </w:tc>
      </w:tr>
      <w:tr w:rsidR="002E12B1" w:rsidRPr="00B559C9" w14:paraId="7EED966F" w14:textId="77777777" w:rsidTr="00730EAA">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7D449237" w14:textId="77777777" w:rsidR="002E12B1" w:rsidRPr="00B559C9" w:rsidRDefault="002E12B1"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AA4004"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066B2FF"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1194AE96" w14:textId="77777777" w:rsidTr="00730EAA">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BB10A32"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1E121B7"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4D74591"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3DCD571D" w14:textId="77777777" w:rsidTr="00730EAA">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FFA5AFB"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1281024A" w14:textId="77777777" w:rsidR="002E12B1" w:rsidRPr="00B559C9" w:rsidRDefault="002E12B1" w:rsidP="00B87A80">
            <w:pPr>
              <w:rPr>
                <w:rFonts w:ascii="Arial" w:hAnsi="Arial" w:cs="Arial"/>
                <w:b/>
                <w:bCs/>
                <w:color w:val="000000"/>
              </w:rPr>
            </w:pPr>
            <w:r w:rsidRPr="00B559C9">
              <w:rPr>
                <w:rFonts w:ascii="Arial" w:hAnsi="Arial" w:cs="Arial"/>
                <w:b/>
                <w:bCs/>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7A417FB6" w14:textId="762DD031" w:rsidR="002E12B1" w:rsidRPr="00B559C9" w:rsidRDefault="002E12B1" w:rsidP="00B87A80">
            <w:pPr>
              <w:jc w:val="center"/>
              <w:rPr>
                <w:rFonts w:ascii="Arial" w:hAnsi="Arial" w:cs="Arial"/>
                <w:b/>
                <w:bCs/>
                <w:color w:val="000000"/>
              </w:rPr>
            </w:pPr>
            <w:r w:rsidRPr="00B559C9">
              <w:rPr>
                <w:rFonts w:ascii="Arial" w:hAnsi="Arial" w:cs="Arial"/>
                <w:b/>
                <w:bCs/>
              </w:rPr>
              <w:t>OUI</w:t>
            </w:r>
          </w:p>
        </w:tc>
      </w:tr>
      <w:tr w:rsidR="002E12B1" w:rsidRPr="00B559C9" w14:paraId="72FAD9F9"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993BFE4" w14:textId="77777777" w:rsidR="002E12B1" w:rsidRPr="00B559C9" w:rsidRDefault="002E12B1"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3544D4"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A9E38EF"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76B17A03"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C892BA8" w14:textId="77777777" w:rsidR="002E12B1" w:rsidRPr="00B559C9" w:rsidRDefault="002E12B1"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55C8BCB" w14:textId="77777777" w:rsidR="002E12B1" w:rsidRPr="00B559C9" w:rsidRDefault="002E12B1"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A6BDAB0" w14:textId="77777777" w:rsidR="002E12B1" w:rsidRPr="00B559C9" w:rsidRDefault="002E12B1" w:rsidP="00B87A80">
            <w:pPr>
              <w:jc w:val="center"/>
              <w:rPr>
                <w:rFonts w:ascii="Arial" w:hAnsi="Arial" w:cs="Arial"/>
                <w:b/>
              </w:rPr>
            </w:pPr>
            <w:r w:rsidRPr="00B559C9">
              <w:rPr>
                <w:rFonts w:ascii="Arial" w:hAnsi="Arial" w:cs="Arial"/>
                <w:b/>
              </w:rPr>
              <w:t>OUI</w:t>
            </w:r>
          </w:p>
        </w:tc>
      </w:tr>
      <w:tr w:rsidR="002E12B1" w:rsidRPr="00B559C9" w14:paraId="594A3545"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1A2AA65" w14:textId="77777777" w:rsidR="002E12B1" w:rsidRPr="00B559C9" w:rsidRDefault="002E12B1"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86FAE59"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F805503"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6CB10229"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EEA8876" w14:textId="77777777" w:rsidR="002E12B1" w:rsidRPr="00B559C9" w:rsidRDefault="002E12B1"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81DC06"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EE2C51E"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49C06F4A"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DACDF2C" w14:textId="77777777" w:rsidR="002E12B1" w:rsidRPr="00B559C9" w:rsidRDefault="002E12B1"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BFA73A0"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2329664"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3A89BE40" w14:textId="77777777" w:rsidTr="00730EAA">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767A5879" w14:textId="77777777" w:rsidR="002E12B1" w:rsidRPr="00B559C9" w:rsidRDefault="002E12B1"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EA11E0E"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60AE1EB"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9275B7" w:rsidRPr="00B559C9" w14:paraId="1E664DA7" w14:textId="77777777" w:rsidTr="00730EAA">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0E89F802" w14:textId="3F8656E8"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5DFC1162"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A33C055"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16F7F975" w14:textId="77777777" w:rsidR="002E12B1" w:rsidRPr="00B559C9" w:rsidRDefault="002E12B1" w:rsidP="00FA0622">
      <w:pPr>
        <w:rPr>
          <w:rFonts w:ascii="Arial" w:hAnsi="Arial" w:cs="Arial"/>
          <w:color w:val="000000" w:themeColor="text1"/>
          <w:sz w:val="26"/>
          <w:szCs w:val="26"/>
        </w:rPr>
      </w:pPr>
    </w:p>
    <w:p w14:paraId="7BA3115C" w14:textId="2E694139" w:rsidR="00FA0622" w:rsidRPr="00B559C9" w:rsidRDefault="00FA0622" w:rsidP="00FA0622">
      <w:pPr>
        <w:rPr>
          <w:rFonts w:ascii="Arial" w:hAnsi="Arial" w:cs="Arial"/>
          <w:color w:val="000000" w:themeColor="text1"/>
          <w:sz w:val="26"/>
          <w:szCs w:val="26"/>
        </w:rPr>
      </w:pPr>
      <w:r w:rsidRPr="00B559C9">
        <w:rPr>
          <w:rFonts w:ascii="Arial" w:hAnsi="Arial" w:cs="Arial"/>
          <w:color w:val="000000" w:themeColor="text1"/>
          <w:sz w:val="26"/>
          <w:szCs w:val="26"/>
        </w:rPr>
        <w:br w:type="page"/>
      </w:r>
    </w:p>
    <w:p w14:paraId="3D0D3257" w14:textId="55D00EB4"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8</w:t>
      </w:r>
      <w:r w:rsidRPr="00B559C9">
        <w:rPr>
          <w:rFonts w:ascii="Arial" w:hAnsi="Arial" w:cs="Arial"/>
          <w:color w:val="F2F2F2" w:themeColor="background1" w:themeShade="F2"/>
          <w:sz w:val="36"/>
          <w:szCs w:val="36"/>
        </w:rPr>
        <w:t>. Dispositif d’accompagnement pour l’emploi des personnes en situation de handicap</w:t>
      </w:r>
    </w:p>
    <w:p w14:paraId="39DDFFC4" w14:textId="70038E69" w:rsidR="00FA0622" w:rsidRPr="00B559C9" w:rsidRDefault="00FA0622" w:rsidP="007F04D5">
      <w:pPr>
        <w:pStyle w:val="Paragraphedeliste"/>
        <w:numPr>
          <w:ilvl w:val="0"/>
          <w:numId w:val="50"/>
        </w:numPr>
        <w:spacing w:before="240" w:after="120"/>
        <w:rPr>
          <w:rFonts w:ascii="Arial" w:hAnsi="Arial" w:cs="Arial"/>
          <w:b/>
          <w:bCs/>
          <w:sz w:val="24"/>
          <w:szCs w:val="24"/>
        </w:rPr>
      </w:pPr>
      <w:r w:rsidRPr="00B559C9">
        <w:rPr>
          <w:rFonts w:ascii="Arial" w:hAnsi="Arial" w:cs="Arial"/>
          <w:b/>
          <w:bCs/>
          <w:sz w:val="24"/>
          <w:szCs w:val="24"/>
        </w:rPr>
        <w:t>QUI PEUT EN BÉNÉFICIER ?</w:t>
      </w:r>
    </w:p>
    <w:p w14:paraId="14A9DA19" w14:textId="77777777" w:rsidR="00FA0622" w:rsidRPr="00B559C9" w:rsidRDefault="00FA0622" w:rsidP="00FA0622">
      <w:pPr>
        <w:spacing w:after="120" w:line="0" w:lineRule="atLeast"/>
        <w:rPr>
          <w:rFonts w:ascii="Arial" w:hAnsi="Arial" w:cs="Arial"/>
          <w:sz w:val="26"/>
        </w:rPr>
      </w:pPr>
      <w:r w:rsidRPr="00B559C9">
        <w:rPr>
          <w:rFonts w:ascii="Arial" w:hAnsi="Arial" w:cs="Arial"/>
          <w:sz w:val="26"/>
        </w:rPr>
        <w:t>L’employeur peut demander le bénéfice de cette aide pour :</w:t>
      </w:r>
    </w:p>
    <w:p w14:paraId="7D3315D6" w14:textId="14E1F373" w:rsidR="009F630A" w:rsidRPr="00B559C9" w:rsidRDefault="006632E0"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w:t>
      </w:r>
      <w:r w:rsidR="009F630A" w:rsidRPr="00B559C9">
        <w:rPr>
          <w:rFonts w:ascii="Arial" w:hAnsi="Arial" w:cs="Arial"/>
          <w:sz w:val="26"/>
          <w:szCs w:val="26"/>
        </w:rPr>
        <w:t>bénéficiaires de l’obligation d’emploi (BOE)</w:t>
      </w:r>
    </w:p>
    <w:p w14:paraId="7C2602AF" w14:textId="5F12E217" w:rsidR="006632E0" w:rsidRPr="00B559C9" w:rsidRDefault="009F630A" w:rsidP="007F04D5">
      <w:pPr>
        <w:pStyle w:val="Paragraphedeliste"/>
        <w:numPr>
          <w:ilvl w:val="0"/>
          <w:numId w:val="27"/>
        </w:numPr>
        <w:spacing w:after="120" w:line="0" w:lineRule="atLeast"/>
        <w:contextualSpacing/>
        <w:rPr>
          <w:rFonts w:ascii="Arial" w:hAnsi="Arial" w:cs="Arial"/>
          <w:sz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agents aptes avec restriction</w:t>
      </w:r>
    </w:p>
    <w:p w14:paraId="7CB7FA8A" w14:textId="77777777" w:rsidR="00FA0622" w:rsidRPr="00B559C9" w:rsidRDefault="00FA0622" w:rsidP="007F04D5">
      <w:pPr>
        <w:pStyle w:val="Paragraphedeliste"/>
        <w:numPr>
          <w:ilvl w:val="0"/>
          <w:numId w:val="50"/>
        </w:numPr>
        <w:spacing w:before="240" w:after="120"/>
        <w:rPr>
          <w:rFonts w:ascii="Arial" w:hAnsi="Arial" w:cs="Arial"/>
          <w:b/>
          <w:bCs/>
          <w:sz w:val="24"/>
          <w:szCs w:val="24"/>
        </w:rPr>
      </w:pPr>
      <w:r w:rsidRPr="00B559C9">
        <w:rPr>
          <w:rFonts w:ascii="Arial" w:hAnsi="Arial" w:cs="Arial"/>
          <w:b/>
          <w:bCs/>
          <w:sz w:val="24"/>
          <w:szCs w:val="24"/>
        </w:rPr>
        <w:t>LE CONTENU</w:t>
      </w:r>
    </w:p>
    <w:p w14:paraId="4430DFBD" w14:textId="0A488674" w:rsidR="00CB3A1E" w:rsidRPr="00B559C9" w:rsidRDefault="00FA0622" w:rsidP="00391980">
      <w:pPr>
        <w:spacing w:before="120" w:after="120"/>
        <w:rPr>
          <w:rFonts w:ascii="Arial" w:hAnsi="Arial" w:cs="Arial"/>
          <w:sz w:val="26"/>
          <w:lang w:val="fr-BE"/>
        </w:rPr>
      </w:pPr>
      <w:r w:rsidRPr="00B559C9">
        <w:rPr>
          <w:rFonts w:ascii="Arial" w:hAnsi="Arial" w:cs="Arial"/>
          <w:sz w:val="26"/>
          <w:lang w:val="fr-BE"/>
        </w:rPr>
        <w:t>L</w:t>
      </w:r>
      <w:r w:rsidR="000925A6" w:rsidRPr="00B559C9">
        <w:rPr>
          <w:rFonts w:ascii="Arial" w:hAnsi="Arial" w:cs="Arial"/>
          <w:sz w:val="26"/>
          <w:lang w:val="fr-BE"/>
        </w:rPr>
        <w:t xml:space="preserve">e dispositif </w:t>
      </w:r>
      <w:r w:rsidRPr="00B559C9">
        <w:rPr>
          <w:rFonts w:ascii="Arial" w:hAnsi="Arial" w:cs="Arial"/>
          <w:sz w:val="26"/>
          <w:lang w:val="fr-BE"/>
        </w:rPr>
        <w:t>vise à accompagner les agents en situation de handicap psychique, mental ou cognitif dans une approche globale, à la fois médicale, professionnelle et sociale.</w:t>
      </w:r>
    </w:p>
    <w:p w14:paraId="49B4B817" w14:textId="45A0317A" w:rsidR="00FA0622" w:rsidRPr="00B559C9" w:rsidRDefault="00CB3A1E" w:rsidP="00CB3A1E">
      <w:pPr>
        <w:spacing w:before="240" w:after="240"/>
        <w:rPr>
          <w:rFonts w:ascii="Arial" w:hAnsi="Arial" w:cs="Arial"/>
          <w:sz w:val="26"/>
          <w:lang w:val="fr-BE"/>
        </w:rPr>
      </w:pPr>
      <w:r w:rsidRPr="00B559C9">
        <w:rPr>
          <w:rFonts w:ascii="Arial" w:hAnsi="Arial" w:cs="Arial"/>
          <w:sz w:val="26"/>
          <w:lang w:val="fr-BE"/>
        </w:rPr>
        <w:t xml:space="preserve">L’appréciation de la nature du handicap par le médecin du travail ou de prévention constitue un préalable indispensable à la mise en œuvre du soutien et de l’accompagnement. La mise en œuvre nécessitera généralement l’intervention d’un ou plusieurs professionnels </w:t>
      </w:r>
      <w:r w:rsidR="00396A59" w:rsidRPr="00B559C9">
        <w:rPr>
          <w:rFonts w:ascii="Arial" w:hAnsi="Arial" w:cs="Arial"/>
          <w:sz w:val="26"/>
          <w:lang w:val="fr-BE"/>
        </w:rPr>
        <w:t>spécialisés :</w:t>
      </w:r>
      <w:r w:rsidRPr="00B559C9">
        <w:rPr>
          <w:rFonts w:ascii="Arial" w:hAnsi="Arial" w:cs="Arial"/>
          <w:sz w:val="26"/>
          <w:lang w:val="fr-BE"/>
        </w:rPr>
        <w:t xml:space="preserve"> la pluridisciplinarité de l’évaluation est essentielle.</w:t>
      </w:r>
    </w:p>
    <w:p w14:paraId="14657657" w14:textId="57FAA34D" w:rsidR="000925A6" w:rsidRPr="00B559C9" w:rsidRDefault="000925A6" w:rsidP="00FA0622">
      <w:pPr>
        <w:spacing w:before="240" w:after="240"/>
        <w:rPr>
          <w:rFonts w:ascii="Arial" w:hAnsi="Arial" w:cs="Arial"/>
          <w:sz w:val="26"/>
          <w:lang w:val="fr-BE"/>
        </w:rPr>
      </w:pPr>
      <w:r w:rsidRPr="00B559C9">
        <w:rPr>
          <w:rFonts w:ascii="Arial" w:hAnsi="Arial" w:cs="Arial"/>
          <w:sz w:val="26"/>
          <w:lang w:val="fr-BE"/>
        </w:rPr>
        <w:t xml:space="preserve">Le dispositif est conçu autour de 3 aides ; chaque aide peut toutefois être mobilisée séparément. </w:t>
      </w:r>
    </w:p>
    <w:p w14:paraId="6C5F6913" w14:textId="77777777" w:rsidR="00FA0622" w:rsidRPr="00B559C9" w:rsidRDefault="00FA0622" w:rsidP="00FA0622">
      <w:pPr>
        <w:spacing w:before="240" w:after="240"/>
        <w:rPr>
          <w:rFonts w:ascii="Arial" w:hAnsi="Arial" w:cs="Arial"/>
          <w:sz w:val="26"/>
          <w:lang w:val="fr-BE"/>
        </w:rPr>
      </w:pPr>
      <w:r w:rsidRPr="00B559C9">
        <w:rPr>
          <w:rFonts w:ascii="Arial" w:hAnsi="Arial" w:cs="Arial"/>
          <w:sz w:val="26"/>
          <w:lang w:val="fr-BE"/>
        </w:rPr>
        <w:t xml:space="preserve">1/ </w:t>
      </w:r>
      <w:r w:rsidRPr="00B559C9">
        <w:rPr>
          <w:rFonts w:ascii="Arial" w:hAnsi="Arial" w:cs="Arial"/>
          <w:sz w:val="26"/>
          <w:u w:val="single"/>
          <w:lang w:val="fr-BE"/>
        </w:rPr>
        <w:t>Evaluation des capacités professionnelles de la personne compte tenu de la nature de son handicap</w:t>
      </w:r>
      <w:r w:rsidRPr="00B559C9">
        <w:rPr>
          <w:rFonts w:ascii="Arial" w:hAnsi="Arial" w:cs="Arial"/>
          <w:sz w:val="26"/>
          <w:lang w:val="fr-BE"/>
        </w:rPr>
        <w:t xml:space="preserve"> : </w:t>
      </w:r>
    </w:p>
    <w:p w14:paraId="55339C39" w14:textId="5116444D" w:rsidR="00CB3A1E" w:rsidRPr="00B559C9" w:rsidRDefault="00CB3A1E" w:rsidP="00CB3A1E">
      <w:pPr>
        <w:rPr>
          <w:rFonts w:ascii="Arial" w:hAnsi="Arial" w:cs="Arial"/>
          <w:sz w:val="26"/>
          <w:lang w:val="fr-BE"/>
        </w:rPr>
      </w:pPr>
      <w:r w:rsidRPr="00B559C9">
        <w:rPr>
          <w:rFonts w:ascii="Arial" w:hAnsi="Arial" w:cs="Arial"/>
          <w:sz w:val="26"/>
          <w:lang w:val="fr-BE"/>
        </w:rPr>
        <w:t xml:space="preserve">Il ne s’agit pas d’un bilan de compétence </w:t>
      </w:r>
      <w:r w:rsidR="00BD1E57" w:rsidRPr="00B559C9">
        <w:rPr>
          <w:rFonts w:ascii="Arial" w:hAnsi="Arial" w:cs="Arial"/>
          <w:sz w:val="26"/>
          <w:lang w:val="fr-BE"/>
        </w:rPr>
        <w:t>ou professionnel</w:t>
      </w:r>
      <w:r w:rsidRPr="00B559C9">
        <w:rPr>
          <w:rFonts w:ascii="Arial" w:hAnsi="Arial" w:cs="Arial"/>
          <w:sz w:val="26"/>
          <w:lang w:val="fr-BE"/>
        </w:rPr>
        <w:t>.</w:t>
      </w:r>
    </w:p>
    <w:p w14:paraId="234EE049" w14:textId="53463F02" w:rsidR="00FA0622" w:rsidRPr="00B559C9" w:rsidRDefault="00FA0622" w:rsidP="00BD1E57">
      <w:pPr>
        <w:spacing w:before="120" w:after="120"/>
        <w:rPr>
          <w:rFonts w:ascii="Arial" w:hAnsi="Arial" w:cs="Arial"/>
          <w:sz w:val="26"/>
          <w:lang w:val="fr-BE"/>
        </w:rPr>
      </w:pPr>
      <w:r w:rsidRPr="00B559C9">
        <w:rPr>
          <w:rFonts w:ascii="Arial" w:hAnsi="Arial" w:cs="Arial"/>
          <w:sz w:val="26"/>
          <w:lang w:val="fr-BE"/>
        </w:rPr>
        <w:t>L’évaluation doit permettre d’identifier les limites professionnelles de l’agent liées à son handicap mais également valoriser les aptitudes professionnelles à mobiliser dans le cadre d’un éventuel aménagement de poste ou changement d’affectation. Elle peut être mobilisée dès lors que des précisions relatives aux répercussions du handicap sur les capacités professionnelles de l’agent à occuper un poste sont nécessaires.</w:t>
      </w:r>
    </w:p>
    <w:p w14:paraId="7F307195" w14:textId="2B3EDE6E" w:rsidR="000925A6" w:rsidRPr="00B559C9" w:rsidRDefault="000925A6" w:rsidP="00CB3A1E">
      <w:pPr>
        <w:rPr>
          <w:rFonts w:ascii="Arial" w:hAnsi="Arial" w:cs="Arial"/>
          <w:sz w:val="26"/>
          <w:lang w:val="fr-BE"/>
        </w:rPr>
      </w:pPr>
      <w:r w:rsidRPr="00B559C9">
        <w:rPr>
          <w:rFonts w:ascii="Arial" w:hAnsi="Arial" w:cs="Arial"/>
          <w:sz w:val="26"/>
          <w:lang w:val="fr-BE"/>
        </w:rPr>
        <w:t>L’évaluation peut être confiée par exemple à une association spécialisée ou un centre de réadaptation professionnelle. Elle est mobilisée en substitution d’une prestation ponctuelle spécifique prescrite.</w:t>
      </w:r>
    </w:p>
    <w:p w14:paraId="23FF1707" w14:textId="55CBA774" w:rsidR="00FA0622" w:rsidRPr="00B559C9" w:rsidRDefault="00FA0622" w:rsidP="00BD1E57">
      <w:pPr>
        <w:spacing w:before="240" w:after="120"/>
        <w:rPr>
          <w:rFonts w:ascii="Arial" w:hAnsi="Arial" w:cs="Arial"/>
          <w:sz w:val="26"/>
          <w:lang w:val="fr-BE"/>
        </w:rPr>
      </w:pPr>
      <w:r w:rsidRPr="00B559C9">
        <w:rPr>
          <w:rFonts w:ascii="Arial" w:hAnsi="Arial" w:cs="Arial"/>
          <w:sz w:val="26"/>
          <w:lang w:val="fr-BE"/>
        </w:rPr>
        <w:t xml:space="preserve">2/ </w:t>
      </w:r>
      <w:r w:rsidRPr="00B559C9">
        <w:rPr>
          <w:rFonts w:ascii="Arial" w:hAnsi="Arial" w:cs="Arial"/>
          <w:sz w:val="26"/>
          <w:u w:val="single"/>
          <w:lang w:val="fr-BE"/>
        </w:rPr>
        <w:t>Soutien médico- psychologique assuré par un service ou un acteur externe à l’employeur</w:t>
      </w:r>
      <w:r w:rsidR="008F18DF" w:rsidRPr="00B559C9">
        <w:rPr>
          <w:rFonts w:ascii="Arial" w:hAnsi="Arial" w:cs="Arial"/>
          <w:sz w:val="26"/>
          <w:lang w:val="fr-BE"/>
        </w:rPr>
        <w:t>.</w:t>
      </w:r>
    </w:p>
    <w:p w14:paraId="0C233E77" w14:textId="66865943" w:rsidR="00FA0622" w:rsidRPr="00B559C9" w:rsidRDefault="00FA0622" w:rsidP="00BD1E57">
      <w:pPr>
        <w:spacing w:before="120" w:after="240"/>
        <w:rPr>
          <w:rFonts w:ascii="Arial" w:hAnsi="Arial" w:cs="Arial"/>
          <w:sz w:val="26"/>
          <w:lang w:val="fr-BE"/>
        </w:rPr>
      </w:pPr>
      <w:r w:rsidRPr="00B559C9">
        <w:rPr>
          <w:rFonts w:ascii="Arial" w:hAnsi="Arial" w:cs="Arial"/>
          <w:sz w:val="26"/>
          <w:lang w:val="fr-BE"/>
        </w:rPr>
        <w:t>Le soutien peut être assuré par un médecin traitant, un psychothérapeute ou au sein d’un service extérieur.</w:t>
      </w:r>
    </w:p>
    <w:p w14:paraId="4A2C1B15" w14:textId="707893D8" w:rsidR="00FA0622" w:rsidRPr="00B559C9" w:rsidRDefault="00FA0622" w:rsidP="00BD1E57">
      <w:pPr>
        <w:spacing w:before="120" w:after="120"/>
        <w:rPr>
          <w:rFonts w:ascii="Arial" w:hAnsi="Arial" w:cs="Arial"/>
          <w:sz w:val="26"/>
          <w:lang w:val="fr-BE"/>
        </w:rPr>
      </w:pPr>
      <w:r w:rsidRPr="00B559C9">
        <w:rPr>
          <w:rFonts w:ascii="Arial" w:hAnsi="Arial" w:cs="Arial"/>
          <w:sz w:val="26"/>
          <w:lang w:val="fr-BE"/>
        </w:rPr>
        <w:t xml:space="preserve">3/ </w:t>
      </w:r>
      <w:r w:rsidRPr="00B559C9">
        <w:rPr>
          <w:rFonts w:ascii="Arial" w:hAnsi="Arial" w:cs="Arial"/>
          <w:sz w:val="26"/>
          <w:u w:val="single"/>
          <w:lang w:val="fr-BE"/>
        </w:rPr>
        <w:t>Accompagnement sur le lieu de travail assuré par un service spécialisé externe à l’employeur</w:t>
      </w:r>
      <w:r w:rsidR="008F18DF" w:rsidRPr="00B559C9">
        <w:rPr>
          <w:rFonts w:ascii="Arial" w:hAnsi="Arial" w:cs="Arial"/>
          <w:sz w:val="26"/>
          <w:lang w:val="fr-BE"/>
        </w:rPr>
        <w:t>.</w:t>
      </w:r>
    </w:p>
    <w:p w14:paraId="1917DA9C" w14:textId="77777777" w:rsidR="00FA0622" w:rsidRPr="00B559C9" w:rsidRDefault="00FA0622" w:rsidP="00BD1E57">
      <w:pPr>
        <w:spacing w:before="120" w:after="240"/>
        <w:rPr>
          <w:rFonts w:ascii="Arial" w:hAnsi="Arial" w:cs="Arial"/>
          <w:sz w:val="26"/>
          <w:lang w:val="fr-BE"/>
        </w:rPr>
      </w:pPr>
      <w:r w:rsidRPr="00B559C9">
        <w:rPr>
          <w:rFonts w:ascii="Arial" w:hAnsi="Arial" w:cs="Arial"/>
          <w:sz w:val="26"/>
          <w:lang w:val="fr-BE"/>
        </w:rPr>
        <w:t>L’accompagnement peut être assuré par une association ou par un prestataire spécialisé</w:t>
      </w:r>
    </w:p>
    <w:p w14:paraId="0E2DB16A" w14:textId="77777777" w:rsidR="00FA0622" w:rsidRPr="00B559C9" w:rsidRDefault="00FA0622" w:rsidP="007F04D5">
      <w:pPr>
        <w:pStyle w:val="Paragraphedeliste"/>
        <w:numPr>
          <w:ilvl w:val="0"/>
          <w:numId w:val="50"/>
        </w:numPr>
        <w:spacing w:before="240" w:after="120"/>
        <w:rPr>
          <w:rFonts w:ascii="Arial" w:hAnsi="Arial" w:cs="Arial"/>
          <w:b/>
          <w:bCs/>
          <w:sz w:val="24"/>
          <w:szCs w:val="24"/>
        </w:rPr>
      </w:pPr>
      <w:r w:rsidRPr="00B559C9">
        <w:rPr>
          <w:rFonts w:ascii="Arial" w:hAnsi="Arial" w:cs="Arial"/>
          <w:b/>
          <w:bCs/>
          <w:sz w:val="24"/>
          <w:szCs w:val="24"/>
        </w:rPr>
        <w:lastRenderedPageBreak/>
        <w:t>QUEL MONTANT ?</w:t>
      </w:r>
    </w:p>
    <w:p w14:paraId="344D3026" w14:textId="77777777" w:rsidR="008A6BDB" w:rsidRPr="00B559C9" w:rsidRDefault="008A6BDB" w:rsidP="00CB5A22">
      <w:pPr>
        <w:spacing w:after="120"/>
        <w:rPr>
          <w:rFonts w:ascii="Arial" w:hAnsi="Arial" w:cs="Arial"/>
          <w:sz w:val="26"/>
        </w:rPr>
      </w:pPr>
      <w:r w:rsidRPr="00B559C9">
        <w:rPr>
          <w:rFonts w:ascii="Arial" w:hAnsi="Arial" w:cs="Arial"/>
          <w:sz w:val="26"/>
        </w:rPr>
        <w:t>Le FIPHFP prend en charge, déduction faite des autres financements :</w:t>
      </w:r>
    </w:p>
    <w:p w14:paraId="0C8C31C4" w14:textId="1A4D981D" w:rsidR="008A6BDB" w:rsidRPr="00B559C9" w:rsidRDefault="008A6BDB" w:rsidP="007F04D5">
      <w:pPr>
        <w:pStyle w:val="Paragraphedeliste"/>
        <w:numPr>
          <w:ilvl w:val="0"/>
          <w:numId w:val="14"/>
        </w:numPr>
        <w:spacing w:after="120"/>
        <w:jc w:val="both"/>
        <w:rPr>
          <w:rFonts w:ascii="Arial" w:hAnsi="Arial" w:cs="Arial"/>
          <w:sz w:val="26"/>
          <w:szCs w:val="24"/>
          <w:lang w:val="fr-BE"/>
        </w:rPr>
      </w:pPr>
      <w:r w:rsidRPr="00B559C9">
        <w:rPr>
          <w:rFonts w:ascii="Arial" w:hAnsi="Arial" w:cs="Arial"/>
          <w:sz w:val="26"/>
          <w:szCs w:val="24"/>
          <w:lang w:val="fr-BE"/>
        </w:rPr>
        <w:t xml:space="preserve">1/ les frais d’évaluation des capacités professionnelles de la personne </w:t>
      </w:r>
      <w:proofErr w:type="gramStart"/>
      <w:r w:rsidRPr="00B559C9">
        <w:rPr>
          <w:rFonts w:ascii="Arial" w:hAnsi="Arial" w:cs="Arial"/>
          <w:sz w:val="26"/>
          <w:szCs w:val="24"/>
          <w:lang w:val="fr-BE"/>
        </w:rPr>
        <w:t>compte</w:t>
      </w:r>
      <w:proofErr w:type="gramEnd"/>
      <w:r w:rsidRPr="00B559C9">
        <w:rPr>
          <w:rFonts w:ascii="Arial" w:hAnsi="Arial" w:cs="Arial"/>
          <w:sz w:val="26"/>
          <w:szCs w:val="24"/>
          <w:lang w:val="fr-BE"/>
        </w:rPr>
        <w:t xml:space="preserve"> tenu de la nature de son handicap</w:t>
      </w:r>
      <w:r w:rsidR="00CB5A22" w:rsidRPr="00B559C9">
        <w:rPr>
          <w:rFonts w:ascii="Arial" w:hAnsi="Arial" w:cs="Arial"/>
          <w:sz w:val="26"/>
          <w:szCs w:val="24"/>
          <w:lang w:val="fr-BE"/>
        </w:rPr>
        <w:t xml:space="preserve"> </w:t>
      </w:r>
      <w:r w:rsidRPr="00B559C9">
        <w:rPr>
          <w:rFonts w:ascii="Arial" w:hAnsi="Arial" w:cs="Arial"/>
          <w:sz w:val="26"/>
          <w:szCs w:val="24"/>
          <w:lang w:val="fr-BE"/>
        </w:rPr>
        <w:t>dans la limite d’un plafond annuel de 10 000€.</w:t>
      </w:r>
    </w:p>
    <w:p w14:paraId="2299F988" w14:textId="0529495E" w:rsidR="008A6BDB" w:rsidRPr="00B559C9" w:rsidRDefault="008A6BDB" w:rsidP="007F04D5">
      <w:pPr>
        <w:pStyle w:val="Paragraphedeliste"/>
        <w:numPr>
          <w:ilvl w:val="0"/>
          <w:numId w:val="14"/>
        </w:numPr>
        <w:spacing w:after="120"/>
        <w:jc w:val="both"/>
        <w:rPr>
          <w:rFonts w:ascii="Arial" w:hAnsi="Arial" w:cs="Arial"/>
          <w:sz w:val="26"/>
          <w:szCs w:val="24"/>
          <w:lang w:val="fr-BE"/>
        </w:rPr>
      </w:pPr>
      <w:r w:rsidRPr="00B559C9">
        <w:rPr>
          <w:rFonts w:ascii="Arial" w:hAnsi="Arial" w:cs="Arial"/>
          <w:sz w:val="26"/>
          <w:szCs w:val="24"/>
          <w:lang w:val="fr-BE"/>
        </w:rPr>
        <w:t>2/ les frais de soutien médico-psychologique assuré par un service ou un acteur externe à l’employeur</w:t>
      </w:r>
      <w:r w:rsidR="00CB5A22" w:rsidRPr="00B559C9">
        <w:rPr>
          <w:rFonts w:ascii="Arial" w:hAnsi="Arial" w:cs="Arial"/>
          <w:sz w:val="26"/>
          <w:szCs w:val="24"/>
          <w:lang w:val="fr-BE"/>
        </w:rPr>
        <w:t xml:space="preserve"> </w:t>
      </w:r>
      <w:r w:rsidRPr="00B559C9">
        <w:rPr>
          <w:rFonts w:ascii="Arial" w:hAnsi="Arial" w:cs="Arial"/>
          <w:sz w:val="26"/>
          <w:szCs w:val="24"/>
          <w:lang w:val="fr-BE"/>
        </w:rPr>
        <w:t>dans la limite d’un plafond annuel de 3</w:t>
      </w:r>
      <w:r w:rsidR="00CB5A22" w:rsidRPr="00B559C9">
        <w:rPr>
          <w:rFonts w:ascii="Arial" w:hAnsi="Arial" w:cs="Arial"/>
          <w:sz w:val="26"/>
          <w:szCs w:val="24"/>
          <w:lang w:val="fr-BE"/>
        </w:rPr>
        <w:t> </w:t>
      </w:r>
      <w:r w:rsidRPr="00B559C9">
        <w:rPr>
          <w:rFonts w:ascii="Arial" w:hAnsi="Arial" w:cs="Arial"/>
          <w:sz w:val="26"/>
          <w:szCs w:val="24"/>
          <w:lang w:val="fr-BE"/>
        </w:rPr>
        <w:t>000€ et de 4 séances par mois.</w:t>
      </w:r>
    </w:p>
    <w:p w14:paraId="476F23FC" w14:textId="0B8740BF" w:rsidR="008A6BDB" w:rsidRPr="00B559C9" w:rsidRDefault="008A6BDB" w:rsidP="007F04D5">
      <w:pPr>
        <w:pStyle w:val="Paragraphedeliste"/>
        <w:numPr>
          <w:ilvl w:val="0"/>
          <w:numId w:val="14"/>
        </w:numPr>
        <w:spacing w:after="120"/>
        <w:jc w:val="both"/>
        <w:rPr>
          <w:rFonts w:ascii="Arial" w:hAnsi="Arial" w:cs="Arial"/>
          <w:sz w:val="26"/>
          <w:szCs w:val="24"/>
          <w:lang w:val="fr-BE"/>
        </w:rPr>
      </w:pPr>
      <w:r w:rsidRPr="00B559C9">
        <w:rPr>
          <w:rFonts w:ascii="Arial" w:hAnsi="Arial" w:cs="Arial"/>
          <w:sz w:val="26"/>
          <w:szCs w:val="24"/>
          <w:lang w:val="fr-BE"/>
        </w:rPr>
        <w:t>3/ les frais d’accompagnement sur le lieu de travail assuré par un service spécialisé externe à l’employeur</w:t>
      </w:r>
      <w:r w:rsidR="00CB5A22" w:rsidRPr="00B559C9">
        <w:rPr>
          <w:rFonts w:ascii="Arial" w:hAnsi="Arial" w:cs="Arial"/>
          <w:sz w:val="26"/>
          <w:szCs w:val="24"/>
          <w:lang w:val="fr-BE"/>
        </w:rPr>
        <w:t xml:space="preserve"> </w:t>
      </w:r>
      <w:r w:rsidRPr="00B559C9">
        <w:rPr>
          <w:rFonts w:ascii="Arial" w:hAnsi="Arial" w:cs="Arial"/>
          <w:sz w:val="26"/>
          <w:szCs w:val="24"/>
          <w:lang w:val="fr-BE"/>
        </w:rPr>
        <w:t>dans la limite d’un plafond annuel de 31</w:t>
      </w:r>
      <w:r w:rsidR="00730EAA">
        <w:rPr>
          <w:rFonts w:ascii="Arial" w:hAnsi="Arial" w:cs="Arial"/>
          <w:sz w:val="26"/>
          <w:szCs w:val="24"/>
          <w:lang w:val="fr-BE"/>
        </w:rPr>
        <w:t> </w:t>
      </w:r>
      <w:r w:rsidRPr="00B559C9">
        <w:rPr>
          <w:rFonts w:ascii="Arial" w:hAnsi="Arial" w:cs="Arial"/>
          <w:sz w:val="26"/>
          <w:szCs w:val="24"/>
          <w:lang w:val="fr-BE"/>
        </w:rPr>
        <w:t>000€ et d’un plafond de 25 heures par semaine.</w:t>
      </w:r>
    </w:p>
    <w:p w14:paraId="156BD087" w14:textId="77777777" w:rsidR="00FA0622" w:rsidRPr="00B559C9" w:rsidRDefault="00FA0622" w:rsidP="007F04D5">
      <w:pPr>
        <w:pStyle w:val="Paragraphedeliste"/>
        <w:numPr>
          <w:ilvl w:val="0"/>
          <w:numId w:val="50"/>
        </w:numPr>
        <w:spacing w:before="240" w:after="120"/>
        <w:rPr>
          <w:rFonts w:ascii="Arial" w:hAnsi="Arial" w:cs="Arial"/>
          <w:b/>
          <w:bCs/>
          <w:sz w:val="24"/>
          <w:szCs w:val="24"/>
        </w:rPr>
      </w:pPr>
      <w:r w:rsidRPr="00B559C9">
        <w:rPr>
          <w:rFonts w:ascii="Arial" w:hAnsi="Arial" w:cs="Arial"/>
          <w:b/>
          <w:bCs/>
          <w:sz w:val="24"/>
          <w:szCs w:val="24"/>
        </w:rPr>
        <w:t>RÈGLES DE CUMUL</w:t>
      </w:r>
    </w:p>
    <w:p w14:paraId="642B9033" w14:textId="77777777" w:rsidR="00FA0622" w:rsidRPr="00B559C9" w:rsidRDefault="00FA0622" w:rsidP="00FA0622">
      <w:pPr>
        <w:rPr>
          <w:rFonts w:ascii="Arial" w:hAnsi="Arial" w:cs="Arial"/>
          <w:sz w:val="26"/>
        </w:rPr>
      </w:pPr>
      <w:r w:rsidRPr="00B559C9">
        <w:rPr>
          <w:rFonts w:ascii="Arial" w:hAnsi="Arial" w:cs="Arial"/>
          <w:sz w:val="26"/>
        </w:rPr>
        <w:t xml:space="preserve"> L’aide est cumulable avec les autres aides du FIPHFP.</w:t>
      </w:r>
    </w:p>
    <w:p w14:paraId="7647E777" w14:textId="1AC8DAAF" w:rsidR="00FA0622" w:rsidRPr="00B559C9" w:rsidRDefault="008E5489" w:rsidP="007F04D5">
      <w:pPr>
        <w:pStyle w:val="Paragraphedeliste"/>
        <w:numPr>
          <w:ilvl w:val="0"/>
          <w:numId w:val="50"/>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42DFD54E" w14:textId="77777777" w:rsidR="00FB453F" w:rsidRPr="00B559C9" w:rsidRDefault="00FA0622" w:rsidP="00FA0622">
      <w:pPr>
        <w:rPr>
          <w:rFonts w:ascii="Arial" w:hAnsi="Arial" w:cs="Arial"/>
          <w:sz w:val="26"/>
        </w:rPr>
      </w:pPr>
      <w:r w:rsidRPr="00B559C9">
        <w:rPr>
          <w:rFonts w:ascii="Arial" w:hAnsi="Arial" w:cs="Arial"/>
          <w:sz w:val="26"/>
        </w:rPr>
        <w:t>Cette aide est mobilisable tous les ans.</w:t>
      </w:r>
    </w:p>
    <w:p w14:paraId="79D03BFB" w14:textId="77777777" w:rsidR="005C544F" w:rsidRPr="00B559C9" w:rsidRDefault="005C544F">
      <w:pPr>
        <w:jc w:val="left"/>
        <w:rPr>
          <w:rFonts w:ascii="Arial" w:hAnsi="Arial" w:cs="Arial"/>
          <w:b/>
          <w:bCs/>
          <w:color w:val="002060"/>
          <w:sz w:val="26"/>
        </w:rPr>
      </w:pPr>
      <w:r w:rsidRPr="00B559C9">
        <w:rPr>
          <w:rFonts w:ascii="Arial" w:hAnsi="Arial" w:cs="Arial"/>
          <w:b/>
          <w:bCs/>
          <w:color w:val="002060"/>
          <w:sz w:val="26"/>
        </w:rPr>
        <w:br w:type="page"/>
      </w:r>
    </w:p>
    <w:p w14:paraId="608F3BED" w14:textId="4E1A7368"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8</w:t>
      </w:r>
      <w:r w:rsidRPr="00B559C9">
        <w:rPr>
          <w:rFonts w:ascii="Arial" w:hAnsi="Arial" w:cs="Arial"/>
          <w:color w:val="F2F2F2" w:themeColor="background1" w:themeShade="F2"/>
          <w:sz w:val="36"/>
          <w:szCs w:val="36"/>
        </w:rPr>
        <w:t>. Dispositif d’accompagnement pour l’emploi des personnes en situation de handicap</w:t>
      </w:r>
    </w:p>
    <w:p w14:paraId="09AC7AC9"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38EF3581"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668FD3A" w14:textId="75018CB5" w:rsidR="003F3E25" w:rsidRPr="00B559C9" w:rsidRDefault="003F3E25" w:rsidP="003F3E25">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4C75F1D"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1F98D72B" w14:textId="77777777" w:rsidR="003F3E25" w:rsidRPr="00B559C9" w:rsidRDefault="003F3E25" w:rsidP="003F3E25">
      <w:pPr>
        <w:spacing w:after="120" w:line="259" w:lineRule="auto"/>
        <w:ind w:left="360"/>
        <w:contextualSpacing/>
        <w:jc w:val="left"/>
        <w:rPr>
          <w:rFonts w:ascii="Arial" w:hAnsi="Arial" w:cs="Arial"/>
          <w:b/>
          <w:bCs/>
          <w:color w:val="002060"/>
          <w:kern w:val="24"/>
          <w:szCs w:val="22"/>
        </w:rPr>
      </w:pPr>
      <w:proofErr w:type="gramStart"/>
      <w:r w:rsidRPr="00B559C9">
        <w:rPr>
          <w:rFonts w:ascii="Arial" w:hAnsi="Arial" w:cs="Arial"/>
          <w:b/>
          <w:bCs/>
          <w:color w:val="002060"/>
          <w:kern w:val="24"/>
          <w:szCs w:val="22"/>
        </w:rPr>
        <w:t>OU</w:t>
      </w:r>
      <w:proofErr w:type="gramEnd"/>
    </w:p>
    <w:p w14:paraId="45835B5F"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d’agent apte avec restrictions</w:t>
      </w:r>
    </w:p>
    <w:p w14:paraId="5B5521AE"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6BF9E5B4"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6CEE0DE5" w14:textId="54434762" w:rsidR="003F3E25" w:rsidRPr="00B559C9" w:rsidRDefault="003F3E25" w:rsidP="003F3E25">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0397EC6D" w14:textId="35F957EE" w:rsidR="003F3E25"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13F43777" w14:textId="448C7082" w:rsidR="00396A59" w:rsidRPr="00B559C9" w:rsidRDefault="003F3E25" w:rsidP="0002223D">
      <w:pPr>
        <w:spacing w:before="240" w:after="160"/>
        <w:ind w:left="284" w:hanging="284"/>
        <w:rPr>
          <w:rFonts w:ascii="Arial" w:hAnsi="Arial" w:cs="Arial"/>
          <w:b/>
          <w:bCs/>
          <w:color w:val="002060"/>
          <w:sz w:val="26"/>
          <w:szCs w:val="26"/>
        </w:rPr>
      </w:pPr>
      <w:r w:rsidRPr="00B559C9">
        <w:rPr>
          <w:rFonts w:ascii="Arial" w:hAnsi="Arial" w:cs="Arial"/>
          <w:b/>
          <w:bCs/>
          <w:color w:val="002060"/>
          <w:sz w:val="26"/>
        </w:rPr>
        <w:t xml:space="preserve">4 </w:t>
      </w:r>
      <w:r w:rsidR="00972F03" w:rsidRPr="00B559C9">
        <w:rPr>
          <w:rFonts w:ascii="Arial" w:hAnsi="Arial" w:cs="Arial"/>
          <w:b/>
          <w:bCs/>
          <w:color w:val="002060"/>
          <w:sz w:val="26"/>
        </w:rPr>
        <w:t xml:space="preserve">/ </w:t>
      </w:r>
      <w:r w:rsidR="00467E05" w:rsidRPr="00B559C9">
        <w:rPr>
          <w:rFonts w:ascii="Arial" w:hAnsi="Arial" w:cs="Arial"/>
          <w:b/>
          <w:bCs/>
          <w:color w:val="002060"/>
          <w:sz w:val="26"/>
        </w:rPr>
        <w:t>Préconisation médicale du médecin de travail ou de prévention</w:t>
      </w:r>
      <w:r w:rsidR="005F589C" w:rsidRPr="00B559C9">
        <w:rPr>
          <w:rFonts w:ascii="Arial" w:hAnsi="Arial" w:cs="Arial"/>
          <w:b/>
          <w:bCs/>
          <w:color w:val="002060"/>
          <w:sz w:val="26"/>
        </w:rPr>
        <w:t xml:space="preserve"> précisant </w:t>
      </w:r>
      <w:r w:rsidR="005F589C" w:rsidRPr="00B559C9">
        <w:rPr>
          <w:rFonts w:ascii="Arial" w:hAnsi="Arial" w:cs="Arial"/>
          <w:b/>
          <w:bCs/>
          <w:color w:val="002060"/>
          <w:sz w:val="26"/>
          <w:szCs w:val="26"/>
        </w:rPr>
        <w:t>le nombre d’heures et la durée de l’accompagnement</w:t>
      </w:r>
    </w:p>
    <w:p w14:paraId="2144E84F" w14:textId="6F29C1A3" w:rsidR="005A7794" w:rsidRPr="00B559C9" w:rsidRDefault="003F3E25" w:rsidP="005F589C">
      <w:pPr>
        <w:spacing w:before="240" w:after="240"/>
        <w:ind w:left="284" w:hanging="284"/>
        <w:rPr>
          <w:rFonts w:ascii="Arial" w:hAnsi="Arial" w:cs="Arial"/>
          <w:b/>
          <w:bCs/>
          <w:color w:val="002060"/>
          <w:sz w:val="26"/>
        </w:rPr>
      </w:pPr>
      <w:r w:rsidRPr="00B559C9">
        <w:rPr>
          <w:rFonts w:ascii="Arial" w:hAnsi="Arial" w:cs="Arial"/>
          <w:b/>
          <w:bCs/>
          <w:color w:val="002060"/>
          <w:sz w:val="26"/>
        </w:rPr>
        <w:t xml:space="preserve">5 </w:t>
      </w:r>
      <w:r w:rsidR="005A7794" w:rsidRPr="00B559C9">
        <w:rPr>
          <w:rFonts w:ascii="Arial" w:hAnsi="Arial" w:cs="Arial"/>
          <w:b/>
          <w:bCs/>
          <w:color w:val="002060"/>
          <w:sz w:val="26"/>
        </w:rPr>
        <w:t xml:space="preserve">/ </w:t>
      </w:r>
      <w:r w:rsidR="005A7794" w:rsidRPr="00B559C9">
        <w:rPr>
          <w:rFonts w:ascii="Arial" w:hAnsi="Arial" w:cs="Arial"/>
          <w:b/>
          <w:bCs/>
          <w:color w:val="002060"/>
          <w:sz w:val="26"/>
          <w:u w:val="single"/>
        </w:rPr>
        <w:t>Concernant l’accompagnement externe sur le lieu de travail</w:t>
      </w:r>
      <w:r w:rsidR="005A7794" w:rsidRPr="00B559C9">
        <w:rPr>
          <w:rFonts w:ascii="Arial" w:hAnsi="Arial" w:cs="Arial"/>
          <w:b/>
          <w:bCs/>
          <w:color w:val="002060"/>
          <w:sz w:val="26"/>
        </w:rPr>
        <w:t xml:space="preserve">, l’attestation de l’employeur précisant </w:t>
      </w:r>
      <w:r w:rsidR="00F350CD" w:rsidRPr="00B559C9">
        <w:rPr>
          <w:rFonts w:ascii="Arial" w:hAnsi="Arial" w:cs="Arial"/>
          <w:b/>
          <w:bCs/>
          <w:color w:val="002060"/>
          <w:sz w:val="26"/>
        </w:rPr>
        <w:t xml:space="preserve">la nature de cet accompagnement </w:t>
      </w:r>
      <w:r w:rsidR="005A7794" w:rsidRPr="00B559C9">
        <w:rPr>
          <w:rFonts w:ascii="Arial" w:hAnsi="Arial" w:cs="Arial"/>
          <w:b/>
          <w:bCs/>
          <w:color w:val="002060"/>
          <w:sz w:val="26"/>
        </w:rPr>
        <w:t>établie conjointement par le médecin traitant, du travail et le responsable RH.</w:t>
      </w:r>
    </w:p>
    <w:p w14:paraId="51860690" w14:textId="77B827CD" w:rsidR="006E380F" w:rsidRPr="00B559C9" w:rsidRDefault="003F3E25" w:rsidP="006E380F">
      <w:pPr>
        <w:spacing w:before="240" w:after="160"/>
        <w:jc w:val="left"/>
        <w:rPr>
          <w:rFonts w:ascii="Arial" w:hAnsi="Arial" w:cs="Arial"/>
          <w:b/>
          <w:bCs/>
          <w:color w:val="002060"/>
          <w:sz w:val="26"/>
          <w:szCs w:val="26"/>
        </w:rPr>
      </w:pPr>
      <w:r w:rsidRPr="00B559C9">
        <w:rPr>
          <w:rFonts w:ascii="Arial" w:hAnsi="Arial" w:cs="Arial"/>
          <w:b/>
          <w:bCs/>
          <w:color w:val="002060"/>
          <w:sz w:val="26"/>
          <w:szCs w:val="26"/>
        </w:rPr>
        <w:t xml:space="preserve">6 </w:t>
      </w:r>
      <w:r w:rsidR="006E380F" w:rsidRPr="00B559C9">
        <w:rPr>
          <w:rFonts w:ascii="Arial" w:hAnsi="Arial" w:cs="Arial"/>
          <w:b/>
          <w:bCs/>
          <w:color w:val="002060"/>
          <w:sz w:val="26"/>
          <w:szCs w:val="26"/>
        </w:rPr>
        <w:t>/ Le devis retenu (pour une demande d’accord préalable)</w:t>
      </w:r>
    </w:p>
    <w:p w14:paraId="1DB6A54C" w14:textId="2D9B71F0" w:rsidR="006E380F" w:rsidRPr="00B559C9" w:rsidRDefault="003F3E25" w:rsidP="006E380F">
      <w:pPr>
        <w:spacing w:before="240" w:after="160"/>
        <w:jc w:val="left"/>
        <w:rPr>
          <w:rFonts w:ascii="Arial" w:hAnsi="Arial" w:cs="Arial"/>
          <w:b/>
          <w:bCs/>
          <w:color w:val="002060"/>
          <w:sz w:val="26"/>
          <w:szCs w:val="26"/>
        </w:rPr>
      </w:pPr>
      <w:r w:rsidRPr="00B559C9">
        <w:rPr>
          <w:rFonts w:ascii="Arial" w:hAnsi="Arial" w:cs="Arial"/>
          <w:b/>
          <w:bCs/>
          <w:color w:val="002060"/>
          <w:sz w:val="26"/>
          <w:szCs w:val="26"/>
        </w:rPr>
        <w:t xml:space="preserve">7 </w:t>
      </w:r>
      <w:r w:rsidR="006E380F" w:rsidRPr="00B559C9">
        <w:rPr>
          <w:rFonts w:ascii="Arial" w:hAnsi="Arial" w:cs="Arial"/>
          <w:b/>
          <w:bCs/>
          <w:color w:val="002060"/>
          <w:sz w:val="26"/>
          <w:szCs w:val="26"/>
        </w:rPr>
        <w:t xml:space="preserve">/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5F589C" w:rsidRPr="00B559C9">
        <w:rPr>
          <w:rFonts w:ascii="Arial" w:hAnsi="Arial" w:cs="Arial"/>
          <w:b/>
          <w:bCs/>
          <w:color w:val="002060"/>
          <w:sz w:val="26"/>
          <w:szCs w:val="26"/>
        </w:rPr>
        <w:t xml:space="preserve"> </w:t>
      </w:r>
      <w:r w:rsidR="006E380F" w:rsidRPr="00B559C9">
        <w:rPr>
          <w:rFonts w:ascii="Arial" w:hAnsi="Arial" w:cs="Arial"/>
          <w:b/>
          <w:bCs/>
          <w:color w:val="002060"/>
          <w:sz w:val="26"/>
          <w:szCs w:val="26"/>
        </w:rPr>
        <w:t>(pour la demande de remboursement).</w:t>
      </w:r>
    </w:p>
    <w:p w14:paraId="135768DB" w14:textId="67C98C91" w:rsidR="008A6BDB" w:rsidRPr="00B559C9" w:rsidRDefault="003F3E25" w:rsidP="0002223D">
      <w:pPr>
        <w:spacing w:before="240" w:after="160"/>
        <w:ind w:left="284" w:hanging="284"/>
        <w:rPr>
          <w:rFonts w:ascii="Arial" w:hAnsi="Arial" w:cs="Arial"/>
          <w:b/>
          <w:bCs/>
          <w:color w:val="002060"/>
          <w:sz w:val="26"/>
        </w:rPr>
      </w:pPr>
      <w:r w:rsidRPr="00B559C9">
        <w:rPr>
          <w:rFonts w:ascii="Arial" w:hAnsi="Arial" w:cs="Arial"/>
          <w:b/>
          <w:bCs/>
          <w:color w:val="002060"/>
          <w:sz w:val="26"/>
        </w:rPr>
        <w:t xml:space="preserve">8 </w:t>
      </w:r>
      <w:r w:rsidR="00972F03" w:rsidRPr="00B559C9">
        <w:rPr>
          <w:rFonts w:ascii="Arial" w:hAnsi="Arial" w:cs="Arial"/>
          <w:b/>
          <w:bCs/>
          <w:color w:val="002060"/>
          <w:sz w:val="26"/>
        </w:rPr>
        <w:t xml:space="preserve">/ </w:t>
      </w:r>
      <w:r w:rsidR="008A6BDB" w:rsidRPr="00B559C9">
        <w:rPr>
          <w:rFonts w:ascii="Arial" w:hAnsi="Arial" w:cs="Arial"/>
          <w:b/>
          <w:bCs/>
          <w:color w:val="002060"/>
          <w:sz w:val="26"/>
        </w:rPr>
        <w:t xml:space="preserve">Le cas échéant, </w:t>
      </w:r>
      <w:r w:rsidR="005A7794" w:rsidRPr="00B559C9">
        <w:rPr>
          <w:rFonts w:ascii="Arial" w:hAnsi="Arial" w:cs="Arial"/>
          <w:b/>
          <w:bCs/>
          <w:color w:val="002060"/>
          <w:sz w:val="26"/>
        </w:rPr>
        <w:t>justificatifs de remboursement (sécurité sociale, mutuelle) notamment dans le cas du soutien</w:t>
      </w:r>
      <w:r w:rsidR="008A6BDB" w:rsidRPr="00B559C9">
        <w:rPr>
          <w:rFonts w:ascii="Arial" w:hAnsi="Arial" w:cs="Arial"/>
          <w:b/>
          <w:bCs/>
          <w:color w:val="002060"/>
          <w:sz w:val="26"/>
        </w:rPr>
        <w:t xml:space="preserve"> médico- psychologique</w:t>
      </w:r>
    </w:p>
    <w:p w14:paraId="4136079F" w14:textId="6248517D" w:rsidR="00FA0622" w:rsidRPr="00B559C9" w:rsidRDefault="003F3E25" w:rsidP="00972F03">
      <w:pPr>
        <w:spacing w:before="240" w:after="240"/>
        <w:rPr>
          <w:rFonts w:ascii="Arial" w:hAnsi="Arial" w:cs="Arial"/>
          <w:b/>
          <w:bCs/>
          <w:color w:val="002060"/>
          <w:sz w:val="26"/>
        </w:rPr>
      </w:pPr>
      <w:r w:rsidRPr="00B559C9">
        <w:rPr>
          <w:rFonts w:ascii="Arial" w:hAnsi="Arial" w:cs="Arial"/>
          <w:b/>
          <w:bCs/>
          <w:color w:val="002060"/>
          <w:sz w:val="26"/>
        </w:rPr>
        <w:t xml:space="preserve">9 </w:t>
      </w:r>
      <w:r w:rsidR="00972F03" w:rsidRPr="00B559C9">
        <w:rPr>
          <w:rFonts w:ascii="Arial" w:hAnsi="Arial" w:cs="Arial"/>
          <w:b/>
          <w:bCs/>
          <w:color w:val="002060"/>
          <w:sz w:val="26"/>
        </w:rPr>
        <w:t xml:space="preserve">/ </w:t>
      </w:r>
      <w:r w:rsidR="00FA0622" w:rsidRPr="00B559C9">
        <w:rPr>
          <w:rFonts w:ascii="Arial" w:hAnsi="Arial" w:cs="Arial"/>
          <w:b/>
          <w:bCs/>
          <w:color w:val="002060"/>
          <w:sz w:val="26"/>
        </w:rPr>
        <w:t>RIB de l’employeur</w:t>
      </w:r>
    </w:p>
    <w:p w14:paraId="1990E85C" w14:textId="77777777" w:rsidR="00EC180A" w:rsidRPr="00B559C9" w:rsidRDefault="00EC180A" w:rsidP="00EC180A">
      <w:pPr>
        <w:jc w:val="left"/>
        <w:rPr>
          <w:rFonts w:ascii="Arial" w:hAnsi="Arial" w:cs="Arial"/>
          <w:sz w:val="26"/>
        </w:rPr>
      </w:pPr>
      <w:r w:rsidRPr="00B559C9">
        <w:rPr>
          <w:rFonts w:ascii="Arial" w:hAnsi="Arial" w:cs="Arial"/>
          <w:sz w:val="26"/>
        </w:rPr>
        <w:br w:type="page"/>
      </w:r>
    </w:p>
    <w:p w14:paraId="04442C2B" w14:textId="46F09AD1" w:rsidR="00374C98" w:rsidRPr="00B559C9" w:rsidRDefault="00CB2930" w:rsidP="007F3A18">
      <w:pPr>
        <w:pStyle w:val="Titre3"/>
      </w:pPr>
      <w:bookmarkStart w:id="76" w:name="_Toc425244856"/>
      <w:bookmarkStart w:id="77" w:name="_Toc112915811"/>
      <w:r w:rsidRPr="00B559C9">
        <w:lastRenderedPageBreak/>
        <w:t>Les aides à la f</w:t>
      </w:r>
      <w:r w:rsidR="00374C98" w:rsidRPr="00B559C9">
        <w:t>orm</w:t>
      </w:r>
      <w:r w:rsidR="00286ED0" w:rsidRPr="00B559C9">
        <w:t>ation</w:t>
      </w:r>
      <w:r w:rsidR="00374C98" w:rsidRPr="00B559C9">
        <w:t xml:space="preserve"> </w:t>
      </w:r>
      <w:r w:rsidRPr="00B559C9">
        <w:t>d</w:t>
      </w:r>
      <w:r w:rsidR="00374C98" w:rsidRPr="00B559C9">
        <w:t>es personnes en situation de handicap</w:t>
      </w:r>
      <w:bookmarkEnd w:id="77"/>
    </w:p>
    <w:bookmarkEnd w:id="76"/>
    <w:p w14:paraId="4A6570A8" w14:textId="3C27D929" w:rsidR="00374C98" w:rsidRPr="00B559C9" w:rsidRDefault="00374C98" w:rsidP="00CB3A1E">
      <w:pPr>
        <w:spacing w:after="240"/>
        <w:rPr>
          <w:rFonts w:ascii="Arial" w:hAnsi="Arial" w:cs="Arial"/>
          <w:sz w:val="26"/>
          <w:szCs w:val="26"/>
          <w:lang w:val="fr-BE"/>
        </w:rPr>
      </w:pPr>
      <w:r w:rsidRPr="00B559C9">
        <w:rPr>
          <w:rFonts w:ascii="Arial" w:hAnsi="Arial" w:cs="Arial"/>
          <w:sz w:val="26"/>
          <w:szCs w:val="26"/>
          <w:lang w:val="fr-BE"/>
        </w:rPr>
        <w:t xml:space="preserve">Le FIPHFP participe au financement des actions de formation destinées à compenser le handicap ou s’inscrivant dans un parcours </w:t>
      </w:r>
      <w:r w:rsidRPr="00B559C9">
        <w:rPr>
          <w:rFonts w:ascii="Arial" w:hAnsi="Arial" w:cs="Arial"/>
          <w:sz w:val="26"/>
          <w:szCs w:val="26"/>
        </w:rPr>
        <w:t>de reclassement professionnel ou d’une réaffectation pour raison de santé.</w:t>
      </w:r>
    </w:p>
    <w:p w14:paraId="2D3E3ED6" w14:textId="3ABC08EF" w:rsidR="00704946" w:rsidRPr="00B559C9" w:rsidRDefault="00374C98" w:rsidP="00704946">
      <w:pPr>
        <w:rPr>
          <w:rFonts w:ascii="Arial" w:hAnsi="Arial" w:cs="Arial"/>
          <w:sz w:val="26"/>
          <w:szCs w:val="26"/>
          <w:lang w:val="fr-BE"/>
        </w:rPr>
      </w:pPr>
      <w:r w:rsidRPr="00B559C9">
        <w:rPr>
          <w:rFonts w:ascii="Arial" w:hAnsi="Arial" w:cs="Arial"/>
          <w:sz w:val="26"/>
          <w:szCs w:val="26"/>
          <w:lang w:val="fr-BE"/>
        </w:rPr>
        <w:t>L</w:t>
      </w:r>
      <w:r w:rsidR="00704946" w:rsidRPr="00B559C9">
        <w:rPr>
          <w:rFonts w:ascii="Arial" w:hAnsi="Arial" w:cs="Arial"/>
          <w:sz w:val="26"/>
          <w:szCs w:val="26"/>
          <w:lang w:val="fr-BE"/>
        </w:rPr>
        <w:t xml:space="preserve">es employeurs peuvent </w:t>
      </w:r>
      <w:r w:rsidRPr="00B559C9">
        <w:rPr>
          <w:rFonts w:ascii="Arial" w:hAnsi="Arial" w:cs="Arial"/>
          <w:sz w:val="26"/>
          <w:szCs w:val="26"/>
          <w:lang w:val="fr-BE"/>
        </w:rPr>
        <w:t xml:space="preserve">également </w:t>
      </w:r>
      <w:r w:rsidR="00704946" w:rsidRPr="00B559C9">
        <w:rPr>
          <w:rFonts w:ascii="Arial" w:hAnsi="Arial" w:cs="Arial"/>
          <w:sz w:val="26"/>
          <w:szCs w:val="26"/>
          <w:lang w:val="fr-BE"/>
        </w:rPr>
        <w:t xml:space="preserve">recourir à des aides intermédiées telles que la PSOP (Prestation Spécifique d’Orientation Professionnelle) </w:t>
      </w:r>
      <w:r w:rsidR="000E3335" w:rsidRPr="00B559C9">
        <w:rPr>
          <w:rFonts w:ascii="Arial" w:hAnsi="Arial" w:cs="Arial"/>
          <w:sz w:val="26"/>
          <w:szCs w:val="26"/>
          <w:lang w:val="fr-BE"/>
        </w:rPr>
        <w:t>et</w:t>
      </w:r>
      <w:r w:rsidR="00704946" w:rsidRPr="00B559C9">
        <w:rPr>
          <w:rFonts w:ascii="Arial" w:hAnsi="Arial" w:cs="Arial"/>
          <w:sz w:val="26"/>
          <w:szCs w:val="26"/>
          <w:lang w:val="fr-BE"/>
        </w:rPr>
        <w:t xml:space="preserve"> peuvent également s’appuyer sur le réseau Comète.</w:t>
      </w:r>
    </w:p>
    <w:p w14:paraId="5E6050CE" w14:textId="30398612" w:rsidR="00704946" w:rsidRPr="00B559C9" w:rsidRDefault="00704946" w:rsidP="00704946">
      <w:pPr>
        <w:rPr>
          <w:rFonts w:ascii="Arial" w:hAnsi="Arial" w:cs="Arial"/>
          <w:lang w:val="fr-BE"/>
        </w:rPr>
      </w:pPr>
    </w:p>
    <w:p w14:paraId="394BB8E2" w14:textId="132F7DF6" w:rsidR="00704946" w:rsidRPr="00B559C9" w:rsidRDefault="00704946" w:rsidP="00704946">
      <w:pPr>
        <w:rPr>
          <w:rFonts w:ascii="Arial" w:hAnsi="Arial" w:cs="Arial"/>
          <w:lang w:val="fr-BE"/>
        </w:rPr>
      </w:pPr>
    </w:p>
    <w:p w14:paraId="2000090E" w14:textId="76CA11E1" w:rsidR="008F18DF" w:rsidRPr="00B559C9" w:rsidRDefault="00730EAA" w:rsidP="00704946">
      <w:pPr>
        <w:rPr>
          <w:rFonts w:ascii="Arial" w:hAnsi="Arial" w:cs="Arial"/>
          <w:lang w:val="fr-BE"/>
        </w:rPr>
      </w:pPr>
      <w:r>
        <w:rPr>
          <w:rFonts w:ascii="Arial" w:hAnsi="Arial" w:cs="Arial"/>
          <w:noProof/>
          <w:lang w:val="fr-BE"/>
        </w:rPr>
        <mc:AlternateContent>
          <mc:Choice Requires="wpg">
            <w:drawing>
              <wp:inline distT="0" distB="0" distL="0" distR="0" wp14:anchorId="411CEB4F" wp14:editId="53EB08EA">
                <wp:extent cx="6305266" cy="6324600"/>
                <wp:effectExtent l="0" t="0" r="19685" b="19050"/>
                <wp:docPr id="3" name="Groupe 3" descr="Schéma synthétique des situations donnant lieu à la prise en charge de la formation et/ou la rémunération"/>
                <wp:cNvGraphicFramePr/>
                <a:graphic xmlns:a="http://schemas.openxmlformats.org/drawingml/2006/main">
                  <a:graphicData uri="http://schemas.microsoft.com/office/word/2010/wordprocessingGroup">
                    <wpg:wgp>
                      <wpg:cNvGrpSpPr/>
                      <wpg:grpSpPr>
                        <a:xfrm>
                          <a:off x="0" y="0"/>
                          <a:ext cx="6305266" cy="6324600"/>
                          <a:chOff x="0" y="0"/>
                          <a:chExt cx="6305266" cy="6324600"/>
                        </a:xfrm>
                      </wpg:grpSpPr>
                      <wpg:grpSp>
                        <wpg:cNvPr id="4" name="Groupe 4" descr="Schéma synthétique des situations donnant lieu à la prise en charge de la formation et/ou la rémunération"/>
                        <wpg:cNvGrpSpPr/>
                        <wpg:grpSpPr>
                          <a:xfrm>
                            <a:off x="0" y="0"/>
                            <a:ext cx="6305266" cy="5084292"/>
                            <a:chOff x="0" y="0"/>
                            <a:chExt cx="6877839" cy="5206080"/>
                          </a:xfrm>
                        </wpg:grpSpPr>
                        <wpg:grpSp>
                          <wpg:cNvPr id="5" name="Groupe 5"/>
                          <wpg:cNvGrpSpPr/>
                          <wpg:grpSpPr>
                            <a:xfrm>
                              <a:off x="2277726" y="6824"/>
                              <a:ext cx="2143742" cy="5199256"/>
                              <a:chOff x="-35581" y="0"/>
                              <a:chExt cx="2144310" cy="5199626"/>
                            </a:xfrm>
                          </wpg:grpSpPr>
                          <wps:wsp>
                            <wps:cNvPr id="6" name="Flèche : bas 6"/>
                            <wps:cNvSpPr/>
                            <wps:spPr>
                              <a:xfrm>
                                <a:off x="414835" y="948520"/>
                                <a:ext cx="96956" cy="20871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èche : bas 7"/>
                            <wps:cNvSpPr/>
                            <wps:spPr>
                              <a:xfrm>
                                <a:off x="1499832" y="948520"/>
                                <a:ext cx="96956" cy="20871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 coins arrondis 8"/>
                            <wps:cNvSpPr/>
                            <wps:spPr>
                              <a:xfrm>
                                <a:off x="27296" y="0"/>
                                <a:ext cx="2047164" cy="9615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ED9092" w14:textId="4F0C127B" w:rsidR="000A264E" w:rsidRPr="00325E4D" w:rsidRDefault="000A264E" w:rsidP="00325E4D">
                                  <w:pPr>
                                    <w:jc w:val="center"/>
                                    <w:rPr>
                                      <w:b/>
                                      <w:bCs/>
                                      <w:sz w:val="16"/>
                                      <w:szCs w:val="16"/>
                                    </w:rPr>
                                  </w:pPr>
                                  <w:r w:rsidRPr="00325E4D">
                                    <w:rPr>
                                      <w:b/>
                                      <w:bCs/>
                                      <w:sz w:val="16"/>
                                      <w:szCs w:val="16"/>
                                    </w:rPr>
                                    <w:t>Agent reconnu inapte à l’exercice de ses fonctions</w:t>
                                  </w:r>
                                  <w:r>
                                    <w:rPr>
                                      <w:b/>
                                      <w:bCs/>
                                      <w:sz w:val="16"/>
                                      <w:szCs w:val="16"/>
                                    </w:rPr>
                                    <w:t xml:space="preserve"> s’engageant dans un parcours de reclassement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 coins arrondis 9"/>
                            <wps:cNvSpPr/>
                            <wps:spPr>
                              <a:xfrm>
                                <a:off x="-35581" y="1296160"/>
                                <a:ext cx="982626" cy="1398270"/>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C24FA9D" w14:textId="77777777" w:rsidR="000A264E" w:rsidRPr="008D17DE" w:rsidRDefault="000A264E" w:rsidP="00325E4D">
                                  <w:pPr>
                                    <w:jc w:val="center"/>
                                    <w:rPr>
                                      <w:sz w:val="16"/>
                                      <w:szCs w:val="16"/>
                                    </w:rPr>
                                  </w:pPr>
                                  <w:r w:rsidRPr="008D17DE">
                                    <w:rPr>
                                      <w:sz w:val="16"/>
                                      <w:szCs w:val="16"/>
                                    </w:rPr>
                                    <w:t xml:space="preserve">Agent pouvant bénéficier d’une période de préparation au reclassement </w:t>
                                  </w:r>
                                </w:p>
                                <w:p w14:paraId="41AF3A71" w14:textId="6F05D796" w:rsidR="000A264E" w:rsidRPr="00A6439A" w:rsidRDefault="000A264E" w:rsidP="00E137CB">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ectangle : coins arrondis 10"/>
                            <wps:cNvSpPr/>
                            <wps:spPr>
                              <a:xfrm>
                                <a:off x="1077419" y="1309699"/>
                                <a:ext cx="1031310" cy="1350645"/>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7DAA5B5" w14:textId="7B6A182A" w:rsidR="000A264E" w:rsidRPr="00BF4606" w:rsidRDefault="000A264E" w:rsidP="00325E4D">
                                  <w:pPr>
                                    <w:jc w:val="center"/>
                                    <w:rPr>
                                      <w:sz w:val="16"/>
                                      <w:szCs w:val="16"/>
                                    </w:rPr>
                                  </w:pPr>
                                  <w:r w:rsidRPr="00BF4606">
                                    <w:rPr>
                                      <w:sz w:val="16"/>
                                      <w:szCs w:val="16"/>
                                    </w:rPr>
                                    <w:t xml:space="preserve">Agent ne pouvant bénéficier d’une </w:t>
                                  </w:r>
                                  <w:r>
                                    <w:rPr>
                                      <w:sz w:val="16"/>
                                      <w:szCs w:val="16"/>
                                    </w:rPr>
                                    <w:t>PPR</w:t>
                                  </w:r>
                                  <w:r w:rsidRPr="00BF4606">
                                    <w:rPr>
                                      <w:sz w:val="16"/>
                                      <w:szCs w:val="16"/>
                                    </w:rPr>
                                    <w:t xml:space="preserve"> </w:t>
                                  </w:r>
                                </w:p>
                                <w:p w14:paraId="3A13DE9B" w14:textId="345099F8" w:rsidR="000A264E" w:rsidRPr="00BF4606" w:rsidRDefault="000A264E" w:rsidP="00325E4D">
                                  <w:pPr>
                                    <w:jc w:val="cente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Organigramme : Document 11"/>
                            <wps:cNvSpPr/>
                            <wps:spPr>
                              <a:xfrm>
                                <a:off x="6824" y="3043800"/>
                                <a:ext cx="920750" cy="2101755"/>
                              </a:xfrm>
                              <a:prstGeom prst="flowChartDocumen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0FC7B6"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la PPR :</w:t>
                                  </w:r>
                                </w:p>
                                <w:p w14:paraId="736D7020" w14:textId="77777777" w:rsidR="000A264E" w:rsidRPr="008D17DE" w:rsidRDefault="000A264E" w:rsidP="00325E4D">
                                  <w:pPr>
                                    <w:spacing w:after="120"/>
                                    <w:rPr>
                                      <w:color w:val="000000" w:themeColor="text1"/>
                                      <w:sz w:val="16"/>
                                      <w:szCs w:val="16"/>
                                    </w:rPr>
                                  </w:pPr>
                                  <w:r w:rsidRPr="008D17DE">
                                    <w:rPr>
                                      <w:color w:val="000000" w:themeColor="text1"/>
                                      <w:sz w:val="16"/>
                                      <w:szCs w:val="16"/>
                                    </w:rPr>
                                    <w:t>- Coût de la formation (10.000€)</w:t>
                                  </w:r>
                                </w:p>
                                <w:p w14:paraId="487361C1" w14:textId="77777777" w:rsidR="000A264E" w:rsidRPr="008D17DE" w:rsidRDefault="000A264E" w:rsidP="00325E4D">
                                  <w:pPr>
                                    <w:rPr>
                                      <w:color w:val="000000" w:themeColor="text1"/>
                                      <w:sz w:val="16"/>
                                      <w:szCs w:val="16"/>
                                    </w:rPr>
                                  </w:pPr>
                                  <w:r w:rsidRPr="008D17DE">
                                    <w:rPr>
                                      <w:color w:val="000000" w:themeColor="text1"/>
                                      <w:sz w:val="16"/>
                                      <w:szCs w:val="16"/>
                                    </w:rPr>
                                    <w:t>- 1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Organigramme : Document 12"/>
                            <wps:cNvSpPr/>
                            <wps:spPr>
                              <a:xfrm>
                                <a:off x="1107954" y="3043801"/>
                                <a:ext cx="989330" cy="2155825"/>
                              </a:xfrm>
                              <a:prstGeom prst="flowChartDocumen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633840"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le reclassement :</w:t>
                                  </w:r>
                                </w:p>
                                <w:p w14:paraId="6B71AA11" w14:textId="77777777" w:rsidR="000A264E" w:rsidRPr="008D17DE" w:rsidRDefault="000A264E" w:rsidP="00325E4D">
                                  <w:pPr>
                                    <w:spacing w:after="120"/>
                                    <w:ind w:left="142" w:hanging="142"/>
                                    <w:rPr>
                                      <w:color w:val="000000" w:themeColor="text1"/>
                                      <w:sz w:val="16"/>
                                      <w:szCs w:val="16"/>
                                    </w:rPr>
                                  </w:pPr>
                                  <w:r w:rsidRPr="008D17DE">
                                    <w:rPr>
                                      <w:color w:val="000000" w:themeColor="text1"/>
                                      <w:sz w:val="16"/>
                                      <w:szCs w:val="16"/>
                                    </w:rPr>
                                    <w:t>- Coût de la formation (10.000€)</w:t>
                                  </w:r>
                                </w:p>
                                <w:p w14:paraId="58EB2C32" w14:textId="153F07EA" w:rsidR="000A264E" w:rsidRPr="008D17DE" w:rsidRDefault="000A264E" w:rsidP="00B2699B">
                                  <w:pPr>
                                    <w:spacing w:after="120"/>
                                    <w:ind w:left="142" w:hanging="142"/>
                                    <w:rPr>
                                      <w:color w:val="000000" w:themeColor="text1"/>
                                      <w:sz w:val="16"/>
                                      <w:szCs w:val="16"/>
                                    </w:rPr>
                                  </w:pPr>
                                  <w:r w:rsidRPr="008D17DE">
                                    <w:rPr>
                                      <w:color w:val="000000" w:themeColor="text1"/>
                                      <w:sz w:val="16"/>
                                      <w:szCs w:val="16"/>
                                    </w:rPr>
                                    <w:t>- 1 a</w:t>
                                  </w:r>
                                  <w:r>
                                    <w:rPr>
                                      <w:color w:val="000000" w:themeColor="text1"/>
                                      <w:sz w:val="16"/>
                                      <w:szCs w:val="1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e 13"/>
                          <wpg:cNvGrpSpPr/>
                          <wpg:grpSpPr>
                            <a:xfrm>
                              <a:off x="4496938" y="6824"/>
                              <a:ext cx="1452880" cy="5171440"/>
                              <a:chOff x="0" y="0"/>
                              <a:chExt cx="1453487" cy="5171649"/>
                            </a:xfrm>
                          </wpg:grpSpPr>
                          <wps:wsp>
                            <wps:cNvPr id="14" name="Flèche : bas 14"/>
                            <wps:cNvSpPr/>
                            <wps:spPr>
                              <a:xfrm>
                                <a:off x="612728" y="955344"/>
                                <a:ext cx="110603" cy="2086610"/>
                              </a:xfrm>
                              <a:prstGeom prst="downArrow">
                                <a:avLst>
                                  <a:gd name="adj1" fmla="val 50000"/>
                                  <a:gd name="adj2" fmla="val 50000"/>
                                </a:avLst>
                              </a:prstGeom>
                              <a:solidFill>
                                <a:schemeClr val="accent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 coins arrondis 15"/>
                            <wps:cNvSpPr/>
                            <wps:spPr>
                              <a:xfrm>
                                <a:off x="0" y="0"/>
                                <a:ext cx="1453487" cy="968991"/>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6587B7"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 xml:space="preserve">Agent nécessitant à terme une reconversion compte tenu de l’évolution de son état de santé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angle : coins arrondis 16"/>
                            <wps:cNvSpPr/>
                            <wps:spPr>
                              <a:xfrm>
                                <a:off x="109627" y="1296484"/>
                                <a:ext cx="1138602" cy="1330870"/>
                              </a:xfrm>
                              <a:prstGeom prst="roundRect">
                                <a:avLst/>
                              </a:prstGeom>
                              <a:solidFill>
                                <a:schemeClr val="accent6"/>
                              </a:solidFill>
                              <a:ln w="12700" cap="flat" cmpd="sng" algn="ctr">
                                <a:solidFill>
                                  <a:srgbClr val="4472C4">
                                    <a:shade val="50000"/>
                                  </a:srgbClr>
                                </a:solidFill>
                                <a:prstDash val="solid"/>
                                <a:miter lim="800000"/>
                              </a:ln>
                              <a:effectLst/>
                            </wps:spPr>
                            <wps:txbx>
                              <w:txbxContent>
                                <w:p w14:paraId="792D005D" w14:textId="464342AC" w:rsidR="000A264E" w:rsidRPr="00CB4E47" w:rsidRDefault="000A264E" w:rsidP="00325E4D">
                                  <w:pPr>
                                    <w:jc w:val="center"/>
                                    <w:rPr>
                                      <w:b/>
                                      <w:bCs/>
                                      <w:sz w:val="16"/>
                                      <w:szCs w:val="16"/>
                                    </w:rPr>
                                  </w:pPr>
                                  <w:r w:rsidRPr="007370AC">
                                    <w:rPr>
                                      <w:sz w:val="16"/>
                                      <w:szCs w:val="16"/>
                                    </w:rPr>
                                    <w:t>Agent atteint d’une pathologie évolutive nécessitant la préparation d’une reconversion</w:t>
                                  </w:r>
                                  <w:r>
                                    <w:rPr>
                                      <w:sz w:val="16"/>
                                      <w:szCs w:val="16"/>
                                    </w:rPr>
                                    <w:t xml:space="preserve">, </w:t>
                                  </w:r>
                                  <w:r w:rsidRPr="00CB4E47">
                                    <w:rPr>
                                      <w:b/>
                                      <w:bCs/>
                                      <w:sz w:val="16"/>
                                      <w:szCs w:val="16"/>
                                    </w:rPr>
                                    <w:t>certifié par le comité médical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Organigramme : Document 17"/>
                            <wps:cNvSpPr/>
                            <wps:spPr>
                              <a:xfrm>
                                <a:off x="102358" y="3057099"/>
                                <a:ext cx="1104900" cy="2114550"/>
                              </a:xfrm>
                              <a:prstGeom prst="flowChartDocumen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EB49DF" w14:textId="08085EAC"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w:t>
                                  </w:r>
                                  <w:r>
                                    <w:rPr>
                                      <w:b/>
                                      <w:bCs/>
                                      <w:color w:val="000000" w:themeColor="text1"/>
                                      <w:sz w:val="16"/>
                                      <w:szCs w:val="16"/>
                                    </w:rPr>
                                    <w:t>f</w:t>
                                  </w:r>
                                  <w:r w:rsidRPr="00BE3878">
                                    <w:rPr>
                                      <w:b/>
                                      <w:bCs/>
                                      <w:color w:val="000000" w:themeColor="text1"/>
                                      <w:sz w:val="16"/>
                                      <w:szCs w:val="16"/>
                                    </w:rPr>
                                    <w:t>ormation dans le cadre d’une reconversion professionnelle pour raison de santé</w:t>
                                  </w:r>
                                  <w:r w:rsidRPr="007370AC">
                                    <w:rPr>
                                      <w:b/>
                                      <w:bCs/>
                                      <w:color w:val="000000" w:themeColor="text1"/>
                                      <w:sz w:val="16"/>
                                      <w:szCs w:val="16"/>
                                    </w:rPr>
                                    <w:t> :</w:t>
                                  </w:r>
                                </w:p>
                                <w:p w14:paraId="1D7DBC5E"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p>
                                <w:p w14:paraId="7BB01924"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- 60% de la rémunération</w:t>
                                  </w:r>
                                </w:p>
                                <w:p w14:paraId="2DC186B8" w14:textId="77777777" w:rsidR="000A264E" w:rsidRPr="007370AC" w:rsidRDefault="000A264E" w:rsidP="00325E4D">
                                  <w:pPr>
                                    <w:ind w:left="142" w:hanging="142"/>
                                    <w:rPr>
                                      <w:color w:val="000000" w:themeColor="text1"/>
                                      <w:sz w:val="16"/>
                                      <w:szCs w:val="16"/>
                                    </w:rPr>
                                  </w:pPr>
                                  <w:r w:rsidRPr="007370AC">
                                    <w:rPr>
                                      <w:color w:val="000000" w:themeColor="text1"/>
                                      <w:sz w:val="16"/>
                                      <w:szCs w:val="16"/>
                                    </w:rPr>
                                    <w:t>- 1 an</w:t>
                                  </w:r>
                                </w:p>
                                <w:p w14:paraId="745A186F" w14:textId="77777777" w:rsidR="000A264E" w:rsidRDefault="000A264E" w:rsidP="00325E4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e 18"/>
                          <wpg:cNvGrpSpPr/>
                          <wpg:grpSpPr>
                            <a:xfrm>
                              <a:off x="6032311" y="6824"/>
                              <a:ext cx="845528" cy="5145405"/>
                              <a:chOff x="6824" y="0"/>
                              <a:chExt cx="845972" cy="5145973"/>
                            </a:xfrm>
                          </wpg:grpSpPr>
                          <wps:wsp>
                            <wps:cNvPr id="19" name="Flèche : bas 19"/>
                            <wps:cNvSpPr/>
                            <wps:spPr>
                              <a:xfrm>
                                <a:off x="346596" y="627797"/>
                                <a:ext cx="103780" cy="2402006"/>
                              </a:xfrm>
                              <a:prstGeom prst="downArrow">
                                <a:avLst>
                                  <a:gd name="adj1" fmla="val 50000"/>
                                  <a:gd name="adj2" fmla="val 50000"/>
                                </a:avLst>
                              </a:prstGeom>
                              <a:solidFill>
                                <a:schemeClr val="accent1">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 coins arrondis 20"/>
                            <wps:cNvSpPr/>
                            <wps:spPr>
                              <a:xfrm>
                                <a:off x="6824" y="0"/>
                                <a:ext cx="845972" cy="976107"/>
                              </a:xfrm>
                              <a:prstGeom prst="roundRect">
                                <a:avLst/>
                              </a:prstGeom>
                              <a:solidFill>
                                <a:schemeClr val="accent4">
                                  <a:lumMod val="20000"/>
                                  <a:lumOff val="80000"/>
                                </a:schemeClr>
                              </a:solidFill>
                              <a:ln w="12700" cap="flat" cmpd="sng" algn="ctr">
                                <a:solidFill>
                                  <a:srgbClr val="4472C4">
                                    <a:shade val="50000"/>
                                  </a:srgbClr>
                                </a:solidFill>
                                <a:prstDash val="solid"/>
                                <a:miter lim="800000"/>
                              </a:ln>
                              <a:effectLst/>
                            </wps:spPr>
                            <wps:txbx>
                              <w:txbxContent>
                                <w:p w14:paraId="1D974A8F"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Apprenti en situation de handicap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Organigramme : Document 21"/>
                            <wps:cNvSpPr/>
                            <wps:spPr>
                              <a:xfrm>
                                <a:off x="6824" y="3029803"/>
                                <a:ext cx="805199" cy="2116170"/>
                              </a:xfrm>
                              <a:prstGeom prst="flowChartDocument">
                                <a:avLst/>
                              </a:prstGeom>
                              <a:solidFill>
                                <a:srgbClr val="70AD47">
                                  <a:lumMod val="20000"/>
                                  <a:lumOff val="80000"/>
                                </a:srgbClr>
                              </a:solidFill>
                              <a:ln w="28575" cap="flat" cmpd="sng" algn="ctr">
                                <a:solidFill>
                                  <a:srgbClr val="4472C4">
                                    <a:shade val="50000"/>
                                  </a:srgbClr>
                                </a:solidFill>
                                <a:prstDash val="solid"/>
                                <a:miter lim="800000"/>
                              </a:ln>
                              <a:effectLst/>
                            </wps:spPr>
                            <wps:txbx>
                              <w:txbxContent>
                                <w:p w14:paraId="2D274380"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de l’apprenti</w:t>
                                  </w:r>
                                  <w:r w:rsidRPr="007370AC">
                                    <w:rPr>
                                      <w:b/>
                                      <w:bCs/>
                                      <w:color w:val="000000" w:themeColor="text1"/>
                                      <w:sz w:val="16"/>
                                      <w:szCs w:val="16"/>
                                    </w:rPr>
                                    <w:t> :</w:t>
                                  </w:r>
                                </w:p>
                                <w:p w14:paraId="565555D2" w14:textId="1A395B73"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r>
                                    <w:rPr>
                                      <w:color w:val="000000" w:themeColor="text1"/>
                                      <w:sz w:val="16"/>
                                      <w:szCs w:val="16"/>
                                    </w:rPr>
                                    <w:t xml:space="preserve"> par an</w:t>
                                  </w:r>
                                </w:p>
                                <w:p w14:paraId="3B0CD9E3" w14:textId="2575F81D" w:rsidR="000A264E" w:rsidRPr="007370AC" w:rsidRDefault="000A264E" w:rsidP="00325E4D">
                                  <w:pPr>
                                    <w:spacing w:after="60"/>
                                    <w:ind w:left="142" w:hanging="142"/>
                                    <w:rPr>
                                      <w:color w:val="000000" w:themeColor="text1"/>
                                      <w:sz w:val="16"/>
                                      <w:szCs w:val="16"/>
                                    </w:rPr>
                                  </w:pPr>
                                  <w:r>
                                    <w:rPr>
                                      <w:color w:val="000000" w:themeColor="text1"/>
                                      <w:sz w:val="16"/>
                                      <w:szCs w:val="16"/>
                                    </w:rPr>
                                    <w:t>- 80% de la rémunération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 name="Groupe 22"/>
                          <wpg:cNvGrpSpPr/>
                          <wpg:grpSpPr>
                            <a:xfrm>
                              <a:off x="1166819" y="0"/>
                              <a:ext cx="1014141" cy="5202743"/>
                              <a:chOff x="-65" y="0"/>
                              <a:chExt cx="1014141" cy="5202857"/>
                            </a:xfrm>
                          </wpg:grpSpPr>
                          <wps:wsp>
                            <wps:cNvPr id="23" name="Flèche : bas 23"/>
                            <wps:cNvSpPr/>
                            <wps:spPr>
                              <a:xfrm>
                                <a:off x="428482" y="586854"/>
                                <a:ext cx="103505" cy="2442210"/>
                              </a:xfrm>
                              <a:prstGeom prst="downArrow">
                                <a:avLst>
                                  <a:gd name="adj1" fmla="val 50000"/>
                                  <a:gd name="adj2" fmla="val 50000"/>
                                </a:avLst>
                              </a:prstGeom>
                              <a:solidFill>
                                <a:schemeClr val="bg2">
                                  <a:lumMod val="9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rganigramme : Document 24"/>
                            <wps:cNvSpPr/>
                            <wps:spPr>
                              <a:xfrm>
                                <a:off x="-65" y="3027982"/>
                                <a:ext cx="984366" cy="2174875"/>
                              </a:xfrm>
                              <a:prstGeom prst="flowChartDocument">
                                <a:avLst/>
                              </a:prstGeom>
                              <a:solidFill>
                                <a:schemeClr val="accent1">
                                  <a:lumMod val="20000"/>
                                  <a:lumOff val="80000"/>
                                </a:schemeClr>
                              </a:solidFill>
                              <a:ln w="28575" cap="flat" cmpd="sng" algn="ctr">
                                <a:solidFill>
                                  <a:srgbClr val="4472C4">
                                    <a:shade val="50000"/>
                                  </a:srgbClr>
                                </a:solidFill>
                                <a:prstDash val="solid"/>
                                <a:miter lim="800000"/>
                              </a:ln>
                              <a:effectLst/>
                            </wps:spPr>
                            <wps:txbx>
                              <w:txbxContent>
                                <w:p w14:paraId="69F84DDC"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à la compensation</w:t>
                                  </w:r>
                                  <w:r w:rsidRPr="007370AC">
                                    <w:rPr>
                                      <w:b/>
                                      <w:bCs/>
                                      <w:color w:val="000000" w:themeColor="text1"/>
                                      <w:sz w:val="16"/>
                                      <w:szCs w:val="16"/>
                                    </w:rPr>
                                    <w:t> :</w:t>
                                  </w:r>
                                </w:p>
                                <w:p w14:paraId="75CFEB6D" w14:textId="00E3EA0E"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5000</w:t>
                                  </w:r>
                                  <w:r w:rsidRPr="007370AC">
                                    <w:rPr>
                                      <w:color w:val="000000" w:themeColor="text1"/>
                                      <w:sz w:val="16"/>
                                      <w:szCs w:val="16"/>
                                    </w:rPr>
                                    <w:t>€)</w:t>
                                  </w:r>
                                </w:p>
                                <w:p w14:paraId="25160F76" w14:textId="77777777" w:rsidR="000A264E" w:rsidRDefault="000A264E" w:rsidP="00325E4D">
                                  <w:pPr>
                                    <w:spacing w:after="60"/>
                                    <w:ind w:left="142" w:hanging="142"/>
                                    <w:jc w:val="left"/>
                                    <w:rPr>
                                      <w:color w:val="000000" w:themeColor="text1"/>
                                    </w:rPr>
                                  </w:pPr>
                                  <w:r>
                                    <w:rPr>
                                      <w:color w:val="000000" w:themeColor="text1"/>
                                      <w:sz w:val="16"/>
                                      <w:szCs w:val="16"/>
                                    </w:rPr>
                                    <w:t>- 100 % de la rémunération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 coins arrondis 25"/>
                            <wps:cNvSpPr/>
                            <wps:spPr>
                              <a:xfrm>
                                <a:off x="-65" y="0"/>
                                <a:ext cx="1014141" cy="1405750"/>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E8ED90" w14:textId="04B2ACC3" w:rsidR="000A264E" w:rsidRPr="00325E4D" w:rsidRDefault="000A264E" w:rsidP="00325E4D">
                                  <w:pPr>
                                    <w:jc w:val="center"/>
                                    <w:rPr>
                                      <w:b/>
                                      <w:bCs/>
                                      <w:color w:val="000000" w:themeColor="text1"/>
                                      <w:sz w:val="16"/>
                                      <w:szCs w:val="16"/>
                                    </w:rPr>
                                  </w:pPr>
                                  <w:r w:rsidRPr="00325E4D">
                                    <w:rPr>
                                      <w:b/>
                                      <w:bCs/>
                                      <w:color w:val="000000" w:themeColor="text1"/>
                                      <w:sz w:val="16"/>
                                      <w:szCs w:val="16"/>
                                    </w:rPr>
                                    <w:t>Agent ayant besoin d’une formation liée à l’utilisation d’aides techniques ou spécifique (LSF,…)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 name="Groupe 26"/>
                          <wpg:cNvGrpSpPr/>
                          <wpg:grpSpPr>
                            <a:xfrm>
                              <a:off x="0" y="0"/>
                              <a:ext cx="989329" cy="5168799"/>
                              <a:chOff x="0" y="0"/>
                              <a:chExt cx="989901" cy="5168898"/>
                            </a:xfrm>
                          </wpg:grpSpPr>
                          <wps:wsp>
                            <wps:cNvPr id="27" name="Flèche : bas 27"/>
                            <wps:cNvSpPr/>
                            <wps:spPr>
                              <a:xfrm>
                                <a:off x="439422" y="648197"/>
                                <a:ext cx="92498" cy="2387882"/>
                              </a:xfrm>
                              <a:prstGeom prst="downArrow">
                                <a:avLst>
                                  <a:gd name="adj1" fmla="val 50000"/>
                                  <a:gd name="adj2" fmla="val 50000"/>
                                </a:avLst>
                              </a:prstGeom>
                              <a:solidFill>
                                <a:schemeClr val="accent2">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 coins arrondis 28"/>
                            <wps:cNvSpPr/>
                            <wps:spPr>
                              <a:xfrm>
                                <a:off x="0" y="0"/>
                                <a:ext cx="989901" cy="144669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C4375E"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Agent en situation de handicap nécessitant un bilan de compétence/ professionnel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Organigramme : Document 29"/>
                            <wps:cNvSpPr/>
                            <wps:spPr>
                              <a:xfrm>
                                <a:off x="14895" y="3035807"/>
                                <a:ext cx="913512" cy="2133091"/>
                              </a:xfrm>
                              <a:prstGeom prst="flowChartDocument">
                                <a:avLst/>
                              </a:prstGeom>
                              <a:solidFill>
                                <a:schemeClr val="accent1">
                                  <a:lumMod val="20000"/>
                                  <a:lumOff val="80000"/>
                                </a:schemeClr>
                              </a:solidFill>
                              <a:ln w="28575" cap="flat" cmpd="sng" algn="ctr">
                                <a:solidFill>
                                  <a:srgbClr val="4472C4">
                                    <a:shade val="50000"/>
                                  </a:srgbClr>
                                </a:solidFill>
                                <a:prstDash val="solid"/>
                                <a:miter lim="800000"/>
                              </a:ln>
                              <a:effectLst/>
                            </wps:spPr>
                            <wps:txbx>
                              <w:txbxContent>
                                <w:p w14:paraId="67F9B139" w14:textId="77777777" w:rsidR="000A264E" w:rsidRPr="007370AC" w:rsidRDefault="000A264E" w:rsidP="00325E4D">
                                  <w:pPr>
                                    <w:spacing w:after="60"/>
                                    <w:jc w:val="center"/>
                                    <w:rPr>
                                      <w:b/>
                                      <w:bCs/>
                                      <w:color w:val="000000" w:themeColor="text1"/>
                                      <w:sz w:val="16"/>
                                      <w:szCs w:val="16"/>
                                    </w:rPr>
                                  </w:pPr>
                                  <w:r>
                                    <w:rPr>
                                      <w:b/>
                                      <w:bCs/>
                                      <w:color w:val="000000" w:themeColor="text1"/>
                                      <w:sz w:val="16"/>
                                      <w:szCs w:val="16"/>
                                    </w:rPr>
                                    <w:t>Bilan de compétences professionnel :</w:t>
                                  </w:r>
                                </w:p>
                                <w:p w14:paraId="7110B703"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2.000</w:t>
                                  </w:r>
                                  <w:r w:rsidRPr="007370AC">
                                    <w:rPr>
                                      <w:color w:val="000000" w:themeColor="text1"/>
                                      <w:sz w:val="16"/>
                                      <w:szCs w:val="16"/>
                                    </w:rPr>
                                    <w:t>€)</w:t>
                                  </w:r>
                                </w:p>
                                <w:p w14:paraId="2949F018" w14:textId="77777777" w:rsidR="000A264E" w:rsidRDefault="000A264E" w:rsidP="00325E4D">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0" name="Organigramme : Document 30"/>
                        <wps:cNvSpPr/>
                        <wps:spPr>
                          <a:xfrm>
                            <a:off x="0" y="5133975"/>
                            <a:ext cx="6236970" cy="1190625"/>
                          </a:xfrm>
                          <a:prstGeom prst="flowChartDocument">
                            <a:avLst/>
                          </a:prstGeom>
                          <a:solidFill>
                            <a:srgbClr val="F79646">
                              <a:lumMod val="20000"/>
                              <a:lumOff val="80000"/>
                            </a:srgbClr>
                          </a:solidFill>
                          <a:ln w="25400" cap="flat" cmpd="sng" algn="ctr">
                            <a:solidFill>
                              <a:srgbClr val="4F81BD">
                                <a:shade val="50000"/>
                              </a:srgbClr>
                            </a:solidFill>
                            <a:prstDash val="solid"/>
                          </a:ln>
                          <a:effectLst/>
                        </wps:spPr>
                        <wps:txbx>
                          <w:txbxContent>
                            <w:p w14:paraId="602BCCCD" w14:textId="3EECF85A" w:rsidR="000A264E" w:rsidRPr="00314C4E" w:rsidRDefault="000A264E" w:rsidP="00AE1160">
                              <w:pPr>
                                <w:jc w:val="center"/>
                                <w:rPr>
                                  <w:b/>
                                  <w:bCs/>
                                  <w:color w:val="000000" w:themeColor="text1"/>
                                  <w:sz w:val="24"/>
                                </w:rPr>
                              </w:pPr>
                              <w:r w:rsidRPr="00314C4E">
                                <w:rPr>
                                  <w:b/>
                                  <w:bCs/>
                                  <w:color w:val="000000" w:themeColor="text1"/>
                                  <w:sz w:val="24"/>
                                </w:rPr>
                                <w:t>Frais et surcoûts :</w:t>
                              </w:r>
                            </w:p>
                            <w:p w14:paraId="05FC193F" w14:textId="4383C3B7" w:rsidR="000A264E" w:rsidRPr="00314C4E" w:rsidRDefault="000A264E" w:rsidP="0002223D">
                              <w:pPr>
                                <w:spacing w:after="120"/>
                                <w:rPr>
                                  <w:color w:val="000000" w:themeColor="text1"/>
                                  <w:sz w:val="18"/>
                                  <w:szCs w:val="18"/>
                                </w:rPr>
                              </w:pPr>
                              <w:r w:rsidRPr="00314C4E">
                                <w:rPr>
                                  <w:color w:val="000000" w:themeColor="text1"/>
                                  <w:sz w:val="18"/>
                                  <w:szCs w:val="18"/>
                                </w:rPr>
                                <w:t>- Les surcoûts des frais de déplacement et d’hébergement spécifiques (transport spécifique, frais relatifs à un lieu de stage spécifique, hébergement spécifique) dans la limite des barèmes prévus par la réglementation applicable aux fonctionnaires civils de l’état (ne s’applique pas à la PPR)</w:t>
                              </w:r>
                            </w:p>
                            <w:p w14:paraId="336148F3" w14:textId="7DF88784" w:rsidR="000A264E" w:rsidRPr="00314C4E" w:rsidRDefault="000A264E" w:rsidP="00AE1160">
                              <w:pPr>
                                <w:spacing w:after="120"/>
                                <w:rPr>
                                  <w:color w:val="000000" w:themeColor="text1"/>
                                  <w:sz w:val="18"/>
                                  <w:szCs w:val="18"/>
                                </w:rPr>
                              </w:pPr>
                              <w:r w:rsidRPr="00314C4E">
                                <w:rPr>
                                  <w:color w:val="000000" w:themeColor="text1"/>
                                  <w:sz w:val="18"/>
                                  <w:szCs w:val="18"/>
                                </w:rPr>
                                <w:t>- Les surcoûts pédagogiques de la formation.</w:t>
                              </w:r>
                            </w:p>
                            <w:p w14:paraId="36385B8F" w14:textId="77777777" w:rsidR="000A264E" w:rsidRPr="00AE1160" w:rsidRDefault="000A264E" w:rsidP="00AE1160">
                              <w:pPr>
                                <w:spacing w:after="120"/>
                                <w:rPr>
                                  <w:color w:val="000000" w:themeColor="text1"/>
                                  <w:sz w:val="16"/>
                                  <w:szCs w:val="16"/>
                                </w:rPr>
                              </w:pPr>
                            </w:p>
                            <w:p w14:paraId="0B5CBA61" w14:textId="2B1D4927" w:rsidR="000A264E" w:rsidRPr="008D17DE" w:rsidRDefault="000A264E" w:rsidP="00AE1160">
                              <w:pPr>
                                <w:spacing w:after="120"/>
                                <w:rPr>
                                  <w:color w:val="000000" w:themeColor="text1"/>
                                  <w:sz w:val="16"/>
                                  <w:szCs w:val="16"/>
                                </w:rPr>
                              </w:pPr>
                              <w:r w:rsidRPr="00AE1160">
                                <w:rPr>
                                  <w:color w:val="000000" w:themeColor="text1"/>
                                  <w:sz w:val="16"/>
                                  <w:szCs w:val="16"/>
                                </w:rPr>
                                <w:t>-</w:t>
                              </w:r>
                              <w:r w:rsidRPr="00AE1160">
                                <w:rPr>
                                  <w:color w:val="000000" w:themeColor="text1"/>
                                  <w:sz w:val="16"/>
                                  <w:szCs w:val="16"/>
                                </w:rPr>
                                <w:tab/>
                                <w:t>dans la limite de 150 € par jour tout compris (hébergement, déplacement).</w:t>
                              </w:r>
                            </w:p>
                            <w:p w14:paraId="7F66CFE9" w14:textId="77777777" w:rsidR="000A264E" w:rsidRPr="008D17DE" w:rsidRDefault="000A264E" w:rsidP="00AE1160">
                              <w:pPr>
                                <w:rPr>
                                  <w:color w:val="000000" w:themeColor="text1"/>
                                  <w:sz w:val="16"/>
                                  <w:szCs w:val="16"/>
                                </w:rPr>
                              </w:pPr>
                              <w:r w:rsidRPr="008D17DE">
                                <w:rPr>
                                  <w:color w:val="000000" w:themeColor="text1"/>
                                  <w:sz w:val="16"/>
                                  <w:szCs w:val="16"/>
                                </w:rPr>
                                <w:t>- 1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11CEB4F" id="Groupe 3" o:spid="_x0000_s1026" alt="Schéma synthétique des situations donnant lieu à la prise en charge de la formation et/ou la rémunération" style="width:496.5pt;height:498pt;mso-position-horizontal-relative:char;mso-position-vertical-relative:line" coordsize="6305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">
                <v:group id="Groupe 4" o:spid="_x0000_s1027" alt="Schéma synthétique des situations donnant lieu à la prise en charge de la formation et/ou la rémunération" style="position:absolute;width:63052;height:50842" coordsize="68778,5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e 5" o:spid="_x0000_s1028" style="position:absolute;left:22777;top:68;width:21437;height:51992" coordorigin="-355" coordsize="21443,5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9" type="#_x0000_t67" style="position:absolute;left:4148;top:9485;width:969;height:20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" adj="21098" fillcolor="#4f81bd [3204]" strokecolor="#243f60 [1604]" strokeweight="2pt"/>
                    <v:shape id="Flèche : bas 7" o:spid="_x0000_s1030" type="#_x0000_t67" style="position:absolute;left:14998;top:9485;width:969;height:20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" adj="21098" fillcolor="#4f81bd [3204]" strokecolor="#243f60 [1604]" strokeweight="2pt"/>
                    <v:roundrect id="Rectangle : coins arrondis 8" o:spid="_x0000_s1031" style="position:absolute;left:272;width:20472;height:96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" fillcolor="#4f81bd [3204]" strokecolor="#243f60 [1604]" strokeweight="2pt">
                      <v:textbox>
                        <w:txbxContent>
                          <w:p w14:paraId="04ED9092" w14:textId="4F0C127B" w:rsidR="000A264E" w:rsidRPr="00325E4D" w:rsidRDefault="000A264E" w:rsidP="00325E4D">
                            <w:pPr>
                              <w:jc w:val="center"/>
                              <w:rPr>
                                <w:b/>
                                <w:bCs/>
                                <w:sz w:val="16"/>
                                <w:szCs w:val="16"/>
                              </w:rPr>
                            </w:pPr>
                            <w:r w:rsidRPr="00325E4D">
                              <w:rPr>
                                <w:b/>
                                <w:bCs/>
                                <w:sz w:val="16"/>
                                <w:szCs w:val="16"/>
                              </w:rPr>
                              <w:t>Agent reconnu inapte à l’exercice de ses fonctions</w:t>
                            </w:r>
                            <w:r>
                              <w:rPr>
                                <w:b/>
                                <w:bCs/>
                                <w:sz w:val="16"/>
                                <w:szCs w:val="16"/>
                              </w:rPr>
                              <w:t xml:space="preserve"> s’engageant dans un parcours de reclassement</w:t>
                            </w:r>
                          </w:p>
                        </w:txbxContent>
                      </v:textbox>
                    </v:roundrect>
                    <v:roundrect id="Rectangle : coins arrondis 9" o:spid="_x0000_s1032" style="position:absolute;left:-355;top:12961;width:9825;height:139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" fillcolor="#4f81bd [3204]" strokecolor="#243f60 [1604]" strokeweight="2pt">
                      <v:textbox>
                        <w:txbxContent>
                          <w:p w14:paraId="4C24FA9D" w14:textId="77777777" w:rsidR="000A264E" w:rsidRPr="008D17DE" w:rsidRDefault="000A264E" w:rsidP="00325E4D">
                            <w:pPr>
                              <w:jc w:val="center"/>
                              <w:rPr>
                                <w:sz w:val="16"/>
                                <w:szCs w:val="16"/>
                              </w:rPr>
                            </w:pPr>
                            <w:r w:rsidRPr="008D17DE">
                              <w:rPr>
                                <w:sz w:val="16"/>
                                <w:szCs w:val="16"/>
                              </w:rPr>
                              <w:t xml:space="preserve">Agent pouvant bénéficier d’une période de préparation au reclassement </w:t>
                            </w:r>
                          </w:p>
                          <w:p w14:paraId="41AF3A71" w14:textId="6F05D796" w:rsidR="000A264E" w:rsidRPr="00A6439A" w:rsidRDefault="000A264E" w:rsidP="00E137CB">
                            <w:pPr>
                              <w:rPr>
                                <w:sz w:val="14"/>
                                <w:szCs w:val="14"/>
                              </w:rPr>
                            </w:pPr>
                          </w:p>
                        </w:txbxContent>
                      </v:textbox>
                    </v:roundrect>
                    <v:roundrect id="Rectangle : coins arrondis 10" o:spid="_x0000_s1033" style="position:absolute;left:10774;top:13096;width:10313;height:135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" fillcolor="#4f81bd [3204]" strokecolor="#243f60 [1604]" strokeweight="2pt">
                      <v:textbox>
                        <w:txbxContent>
                          <w:p w14:paraId="17DAA5B5" w14:textId="7B6A182A" w:rsidR="000A264E" w:rsidRPr="00BF4606" w:rsidRDefault="000A264E" w:rsidP="00325E4D">
                            <w:pPr>
                              <w:jc w:val="center"/>
                              <w:rPr>
                                <w:sz w:val="16"/>
                                <w:szCs w:val="16"/>
                              </w:rPr>
                            </w:pPr>
                            <w:r w:rsidRPr="00BF4606">
                              <w:rPr>
                                <w:sz w:val="16"/>
                                <w:szCs w:val="16"/>
                              </w:rPr>
                              <w:t xml:space="preserve">Agent ne pouvant bénéficier d’une </w:t>
                            </w:r>
                            <w:r>
                              <w:rPr>
                                <w:sz w:val="16"/>
                                <w:szCs w:val="16"/>
                              </w:rPr>
                              <w:t>PPR</w:t>
                            </w:r>
                            <w:r w:rsidRPr="00BF4606">
                              <w:rPr>
                                <w:sz w:val="16"/>
                                <w:szCs w:val="16"/>
                              </w:rPr>
                              <w:t xml:space="preserve"> </w:t>
                            </w:r>
                          </w:p>
                          <w:p w14:paraId="3A13DE9B" w14:textId="345099F8" w:rsidR="000A264E" w:rsidRPr="00BF4606" w:rsidRDefault="000A264E" w:rsidP="00325E4D">
                            <w:pPr>
                              <w:jc w:val="center"/>
                              <w:rPr>
                                <w:sz w:val="14"/>
                                <w:szCs w:val="14"/>
                              </w:rPr>
                            </w:pP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11" o:spid="_x0000_s1034" type="#_x0000_t114" style="position:absolute;left:68;top:30438;width:9207;height:2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" fillcolor="#dbe5f1 [660]" strokecolor="#243f60 [1604]" strokeweight="2pt">
                      <v:textbox>
                        <w:txbxContent>
                          <w:p w14:paraId="370FC7B6"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la PPR :</w:t>
                            </w:r>
                          </w:p>
                          <w:p w14:paraId="736D7020" w14:textId="77777777" w:rsidR="000A264E" w:rsidRPr="008D17DE" w:rsidRDefault="000A264E" w:rsidP="00325E4D">
                            <w:pPr>
                              <w:spacing w:after="120"/>
                              <w:rPr>
                                <w:color w:val="000000" w:themeColor="text1"/>
                                <w:sz w:val="16"/>
                                <w:szCs w:val="16"/>
                              </w:rPr>
                            </w:pPr>
                            <w:r w:rsidRPr="008D17DE">
                              <w:rPr>
                                <w:color w:val="000000" w:themeColor="text1"/>
                                <w:sz w:val="16"/>
                                <w:szCs w:val="16"/>
                              </w:rPr>
                              <w:t>- Coût de la formation (10.000€)</w:t>
                            </w:r>
                          </w:p>
                          <w:p w14:paraId="487361C1" w14:textId="77777777" w:rsidR="000A264E" w:rsidRPr="008D17DE" w:rsidRDefault="000A264E" w:rsidP="00325E4D">
                            <w:pPr>
                              <w:rPr>
                                <w:color w:val="000000" w:themeColor="text1"/>
                                <w:sz w:val="16"/>
                                <w:szCs w:val="16"/>
                              </w:rPr>
                            </w:pPr>
                            <w:r w:rsidRPr="008D17DE">
                              <w:rPr>
                                <w:color w:val="000000" w:themeColor="text1"/>
                                <w:sz w:val="16"/>
                                <w:szCs w:val="16"/>
                              </w:rPr>
                              <w:t>- 1 an</w:t>
                            </w:r>
                          </w:p>
                        </w:txbxContent>
                      </v:textbox>
                    </v:shape>
                    <v:shape id="Organigramme : Document 12" o:spid="_x0000_s1035" type="#_x0000_t114" style="position:absolute;left:11079;top:30438;width:9893;height:2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" fillcolor="#dbe5f1 [660]" strokecolor="#243f60 [1604]" strokeweight="2pt">
                      <v:textbox>
                        <w:txbxContent>
                          <w:p w14:paraId="1A633840"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le reclassement :</w:t>
                            </w:r>
                          </w:p>
                          <w:p w14:paraId="6B71AA11" w14:textId="77777777" w:rsidR="000A264E" w:rsidRPr="008D17DE" w:rsidRDefault="000A264E" w:rsidP="00325E4D">
                            <w:pPr>
                              <w:spacing w:after="120"/>
                              <w:ind w:left="142" w:hanging="142"/>
                              <w:rPr>
                                <w:color w:val="000000" w:themeColor="text1"/>
                                <w:sz w:val="16"/>
                                <w:szCs w:val="16"/>
                              </w:rPr>
                            </w:pPr>
                            <w:r w:rsidRPr="008D17DE">
                              <w:rPr>
                                <w:color w:val="000000" w:themeColor="text1"/>
                                <w:sz w:val="16"/>
                                <w:szCs w:val="16"/>
                              </w:rPr>
                              <w:t>- Coût de la formation (10.000€)</w:t>
                            </w:r>
                          </w:p>
                          <w:p w14:paraId="58EB2C32" w14:textId="153F07EA" w:rsidR="000A264E" w:rsidRPr="008D17DE" w:rsidRDefault="000A264E" w:rsidP="00B2699B">
                            <w:pPr>
                              <w:spacing w:after="120"/>
                              <w:ind w:left="142" w:hanging="142"/>
                              <w:rPr>
                                <w:color w:val="000000" w:themeColor="text1"/>
                                <w:sz w:val="16"/>
                                <w:szCs w:val="16"/>
                              </w:rPr>
                            </w:pPr>
                            <w:r w:rsidRPr="008D17DE">
                              <w:rPr>
                                <w:color w:val="000000" w:themeColor="text1"/>
                                <w:sz w:val="16"/>
                                <w:szCs w:val="16"/>
                              </w:rPr>
                              <w:t>- 1 a</w:t>
                            </w:r>
                            <w:r>
                              <w:rPr>
                                <w:color w:val="000000" w:themeColor="text1"/>
                                <w:sz w:val="16"/>
                                <w:szCs w:val="16"/>
                              </w:rPr>
                              <w:t>n</w:t>
                            </w:r>
                          </w:p>
                        </w:txbxContent>
                      </v:textbox>
                    </v:shape>
                  </v:group>
                  <v:group id="Groupe 13" o:spid="_x0000_s1036" style="position:absolute;left:44969;top:68;width:14529;height:51714" coordsize="14534,5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lèche : bas 14" o:spid="_x0000_s1037" type="#_x0000_t67" style="position:absolute;left:6127;top:9553;width:1106;height:20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" adj="21028" fillcolor="#f79646 [3209]" strokecolor="#2f528f" strokeweight="1pt"/>
                    <v:roundrect id="Rectangle : coins arrondis 15" o:spid="_x0000_s1038" style="position:absolute;width:14534;height:96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" fillcolor="#f79646 [3209]" strokecolor="#243f60 [1604]" strokeweight="2pt">
                      <v:textbox>
                        <w:txbxContent>
                          <w:p w14:paraId="3E6587B7"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 xml:space="preserve">Agent nécessitant à terme une reconversion compte tenu de l’évolution de son état de santé </w:t>
                            </w:r>
                          </w:p>
                        </w:txbxContent>
                      </v:textbox>
                    </v:roundrect>
                    <v:roundrect id="Rectangle : coins arrondis 16" o:spid="_x0000_s1039" style="position:absolute;left:1096;top:12964;width:11386;height:13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" fillcolor="#f79646 [3209]" strokecolor="#2f528f" strokeweight="1pt">
                      <v:stroke joinstyle="miter"/>
                      <v:textbox>
                        <w:txbxContent>
                          <w:p w14:paraId="792D005D" w14:textId="464342AC" w:rsidR="000A264E" w:rsidRPr="00CB4E47" w:rsidRDefault="000A264E" w:rsidP="00325E4D">
                            <w:pPr>
                              <w:jc w:val="center"/>
                              <w:rPr>
                                <w:b/>
                                <w:bCs/>
                                <w:sz w:val="16"/>
                                <w:szCs w:val="16"/>
                              </w:rPr>
                            </w:pPr>
                            <w:r w:rsidRPr="007370AC">
                              <w:rPr>
                                <w:sz w:val="16"/>
                                <w:szCs w:val="16"/>
                              </w:rPr>
                              <w:t>Agent atteint d’une pathologie évolutive nécessitant la préparation d’une reconversion</w:t>
                            </w:r>
                            <w:r>
                              <w:rPr>
                                <w:sz w:val="16"/>
                                <w:szCs w:val="16"/>
                              </w:rPr>
                              <w:t xml:space="preserve">, </w:t>
                            </w:r>
                            <w:r w:rsidRPr="00CB4E47">
                              <w:rPr>
                                <w:b/>
                                <w:bCs/>
                                <w:sz w:val="16"/>
                                <w:szCs w:val="16"/>
                              </w:rPr>
                              <w:t>certifié par le comité médical</w:t>
                            </w:r>
                          </w:p>
                        </w:txbxContent>
                      </v:textbox>
                    </v:roundrect>
                    <v:shape id="Organigramme : Document 17" o:spid="_x0000_s1040" type="#_x0000_t114" style="position:absolute;left:1023;top:30570;width:11049;height:2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" fillcolor="#dbe5f1 [660]" strokecolor="#243f60 [1604]" strokeweight="2pt">
                      <v:textbox>
                        <w:txbxContent>
                          <w:p w14:paraId="40EB49DF" w14:textId="08085EAC"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w:t>
                            </w:r>
                            <w:r>
                              <w:rPr>
                                <w:b/>
                                <w:bCs/>
                                <w:color w:val="000000" w:themeColor="text1"/>
                                <w:sz w:val="16"/>
                                <w:szCs w:val="16"/>
                              </w:rPr>
                              <w:t>f</w:t>
                            </w:r>
                            <w:r w:rsidRPr="00BE3878">
                              <w:rPr>
                                <w:b/>
                                <w:bCs/>
                                <w:color w:val="000000" w:themeColor="text1"/>
                                <w:sz w:val="16"/>
                                <w:szCs w:val="16"/>
                              </w:rPr>
                              <w:t>ormation dans le cadre d’une reconversion professionnelle pour raison de santé</w:t>
                            </w:r>
                            <w:r w:rsidRPr="007370AC">
                              <w:rPr>
                                <w:b/>
                                <w:bCs/>
                                <w:color w:val="000000" w:themeColor="text1"/>
                                <w:sz w:val="16"/>
                                <w:szCs w:val="16"/>
                              </w:rPr>
                              <w:t> :</w:t>
                            </w:r>
                          </w:p>
                          <w:p w14:paraId="1D7DBC5E"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p>
                          <w:p w14:paraId="7BB01924"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- 60% de la rémunération</w:t>
                            </w:r>
                          </w:p>
                          <w:p w14:paraId="2DC186B8" w14:textId="77777777" w:rsidR="000A264E" w:rsidRPr="007370AC" w:rsidRDefault="000A264E" w:rsidP="00325E4D">
                            <w:pPr>
                              <w:ind w:left="142" w:hanging="142"/>
                              <w:rPr>
                                <w:color w:val="000000" w:themeColor="text1"/>
                                <w:sz w:val="16"/>
                                <w:szCs w:val="16"/>
                              </w:rPr>
                            </w:pPr>
                            <w:r w:rsidRPr="007370AC">
                              <w:rPr>
                                <w:color w:val="000000" w:themeColor="text1"/>
                                <w:sz w:val="16"/>
                                <w:szCs w:val="16"/>
                              </w:rPr>
                              <w:t>- 1 an</w:t>
                            </w:r>
                          </w:p>
                          <w:p w14:paraId="745A186F" w14:textId="77777777" w:rsidR="000A264E" w:rsidRDefault="000A264E" w:rsidP="00325E4D">
                            <w:pPr>
                              <w:jc w:val="center"/>
                              <w:rPr>
                                <w:color w:val="000000" w:themeColor="text1"/>
                              </w:rPr>
                            </w:pPr>
                          </w:p>
                        </w:txbxContent>
                      </v:textbox>
                    </v:shape>
                  </v:group>
                  <v:group id="Groupe 18" o:spid="_x0000_s1041" style="position:absolute;left:60323;top:68;width:8455;height:51454" coordorigin="68" coordsize="8459,5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lèche : bas 19" o:spid="_x0000_s1042" type="#_x0000_t67" style="position:absolute;left:3465;top:6277;width:1038;height:24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" adj="21133" fillcolor="#dbe5f1 [660]" strokecolor="#2f528f" strokeweight="1pt"/>
                    <v:roundrect id="Rectangle : coins arrondis 20" o:spid="_x0000_s1043" style="position:absolute;left:68;width:8459;height:97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" fillcolor="#e5dfec [663]" strokecolor="#2f528f" strokeweight="1pt">
                      <v:stroke joinstyle="miter"/>
                      <v:textbox>
                        <w:txbxContent>
                          <w:p w14:paraId="1D974A8F"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Apprenti en situation de handicap</w:t>
                            </w:r>
                          </w:p>
                        </w:txbxContent>
                      </v:textbox>
                    </v:roundrect>
                    <v:shape id="Organigramme : Document 21" o:spid="_x0000_s1044" type="#_x0000_t114" style="position:absolute;left:68;top:30298;width:8052;height:2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" fillcolor="#e2f0d9" strokecolor="#2f528f" strokeweight="2.25pt">
                      <v:textbox>
                        <w:txbxContent>
                          <w:p w14:paraId="2D274380"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de l’apprenti</w:t>
                            </w:r>
                            <w:r w:rsidRPr="007370AC">
                              <w:rPr>
                                <w:b/>
                                <w:bCs/>
                                <w:color w:val="000000" w:themeColor="text1"/>
                                <w:sz w:val="16"/>
                                <w:szCs w:val="16"/>
                              </w:rPr>
                              <w:t> :</w:t>
                            </w:r>
                          </w:p>
                          <w:p w14:paraId="565555D2" w14:textId="1A395B73"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r>
                              <w:rPr>
                                <w:color w:val="000000" w:themeColor="text1"/>
                                <w:sz w:val="16"/>
                                <w:szCs w:val="16"/>
                              </w:rPr>
                              <w:t xml:space="preserve"> par an</w:t>
                            </w:r>
                          </w:p>
                          <w:p w14:paraId="3B0CD9E3" w14:textId="2575F81D" w:rsidR="000A264E" w:rsidRPr="007370AC" w:rsidRDefault="000A264E" w:rsidP="00325E4D">
                            <w:pPr>
                              <w:spacing w:after="60"/>
                              <w:ind w:left="142" w:hanging="142"/>
                              <w:rPr>
                                <w:color w:val="000000" w:themeColor="text1"/>
                                <w:sz w:val="16"/>
                                <w:szCs w:val="16"/>
                              </w:rPr>
                            </w:pPr>
                            <w:r>
                              <w:rPr>
                                <w:color w:val="000000" w:themeColor="text1"/>
                                <w:sz w:val="16"/>
                                <w:szCs w:val="16"/>
                              </w:rPr>
                              <w:t>- 80% de la rémunération</w:t>
                            </w:r>
                          </w:p>
                        </w:txbxContent>
                      </v:textbox>
                    </v:shape>
                  </v:group>
                  <v:group id="Groupe 22" o:spid="_x0000_s1045" style="position:absolute;left:11668;width:10141;height:52027" coordorigin="" coordsize="10141,5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lèche : bas 23" o:spid="_x0000_s1046" type="#_x0000_t67" style="position:absolute;left:4284;top:5868;width:1035;height:2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" adj="21142" fillcolor="#ddd8c2 [2894]" strokecolor="#2f528f" strokeweight="1pt"/>
                    <v:shape id="Organigramme : Document 24" o:spid="_x0000_s1047" type="#_x0000_t114" style="position:absolute;top:30279;width:9843;height:21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" fillcolor="#dbe5f1 [660]" strokecolor="#2f528f" strokeweight="2.25pt">
                      <v:textbox>
                        <w:txbxContent>
                          <w:p w14:paraId="69F84DDC"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à la compensation</w:t>
                            </w:r>
                            <w:r w:rsidRPr="007370AC">
                              <w:rPr>
                                <w:b/>
                                <w:bCs/>
                                <w:color w:val="000000" w:themeColor="text1"/>
                                <w:sz w:val="16"/>
                                <w:szCs w:val="16"/>
                              </w:rPr>
                              <w:t> :</w:t>
                            </w:r>
                          </w:p>
                          <w:p w14:paraId="75CFEB6D" w14:textId="00E3EA0E"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5000</w:t>
                            </w:r>
                            <w:r w:rsidRPr="007370AC">
                              <w:rPr>
                                <w:color w:val="000000" w:themeColor="text1"/>
                                <w:sz w:val="16"/>
                                <w:szCs w:val="16"/>
                              </w:rPr>
                              <w:t>€)</w:t>
                            </w:r>
                          </w:p>
                          <w:p w14:paraId="25160F76" w14:textId="77777777" w:rsidR="000A264E" w:rsidRDefault="000A264E" w:rsidP="00325E4D">
                            <w:pPr>
                              <w:spacing w:after="60"/>
                              <w:ind w:left="142" w:hanging="142"/>
                              <w:jc w:val="left"/>
                              <w:rPr>
                                <w:color w:val="000000" w:themeColor="text1"/>
                              </w:rPr>
                            </w:pPr>
                            <w:r>
                              <w:rPr>
                                <w:color w:val="000000" w:themeColor="text1"/>
                                <w:sz w:val="16"/>
                                <w:szCs w:val="16"/>
                              </w:rPr>
                              <w:t>- 100 % de la rémunération</w:t>
                            </w:r>
                          </w:p>
                        </w:txbxContent>
                      </v:textbox>
                    </v:shape>
                    <v:roundrect id="Rectangle : coins arrondis 25" o:spid="_x0000_s1048" style="position:absolute;width:10140;height:140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" fillcolor="#ddd8c2 [2894]" strokecolor="#243f60 [1604]" strokeweight="2pt">
                      <v:textbox>
                        <w:txbxContent>
                          <w:p w14:paraId="11E8ED90" w14:textId="04B2ACC3" w:rsidR="000A264E" w:rsidRPr="00325E4D" w:rsidRDefault="000A264E" w:rsidP="00325E4D">
                            <w:pPr>
                              <w:jc w:val="center"/>
                              <w:rPr>
                                <w:b/>
                                <w:bCs/>
                                <w:color w:val="000000" w:themeColor="text1"/>
                                <w:sz w:val="16"/>
                                <w:szCs w:val="16"/>
                              </w:rPr>
                            </w:pPr>
                            <w:r w:rsidRPr="00325E4D">
                              <w:rPr>
                                <w:b/>
                                <w:bCs/>
                                <w:color w:val="000000" w:themeColor="text1"/>
                                <w:sz w:val="16"/>
                                <w:szCs w:val="16"/>
                              </w:rPr>
                              <w:t>Agent ayant besoin d’une formation liée à l’utilisation d’aides techniques ou spécifique (LSF,…)</w:t>
                            </w:r>
                          </w:p>
                        </w:txbxContent>
                      </v:textbox>
                    </v:roundrect>
                  </v:group>
                  <v:group id="Groupe 26" o:spid="_x0000_s1049" style="position:absolute;width:9893;height:51687" coordsize="9899,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lèche : bas 27" o:spid="_x0000_s1050" type="#_x0000_t67" style="position:absolute;left:4394;top:6481;width:925;height:23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" adj="21182" fillcolor="#f2dbdb [661]" strokecolor="#2f528f" strokeweight="1pt"/>
                    <v:roundrect id="Rectangle : coins arrondis 28" o:spid="_x0000_s1051" style="position:absolute;width:9899;height:144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" fillcolor="#f2dbdb [661]" strokecolor="#243f60 [1604]" strokeweight="2pt">
                      <v:textbox>
                        <w:txbxContent>
                          <w:p w14:paraId="69C4375E"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Agent en situation de handicap nécessitant un bilan de compétence/ professionnel</w:t>
                            </w:r>
                          </w:p>
                        </w:txbxContent>
                      </v:textbox>
                    </v:roundrect>
                    <v:shape id="Organigramme : Document 29" o:spid="_x0000_s1052" type="#_x0000_t114" style="position:absolute;left:148;top:30358;width:9136;height:2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" fillcolor="#dbe5f1 [660]" strokecolor="#2f528f" strokeweight="2.25pt">
                      <v:textbox>
                        <w:txbxContent>
                          <w:p w14:paraId="67F9B139" w14:textId="77777777" w:rsidR="000A264E" w:rsidRPr="007370AC" w:rsidRDefault="000A264E" w:rsidP="00325E4D">
                            <w:pPr>
                              <w:spacing w:after="60"/>
                              <w:jc w:val="center"/>
                              <w:rPr>
                                <w:b/>
                                <w:bCs/>
                                <w:color w:val="000000" w:themeColor="text1"/>
                                <w:sz w:val="16"/>
                                <w:szCs w:val="16"/>
                              </w:rPr>
                            </w:pPr>
                            <w:r>
                              <w:rPr>
                                <w:b/>
                                <w:bCs/>
                                <w:color w:val="000000" w:themeColor="text1"/>
                                <w:sz w:val="16"/>
                                <w:szCs w:val="16"/>
                              </w:rPr>
                              <w:t>Bilan de compétences professionnel :</w:t>
                            </w:r>
                          </w:p>
                          <w:p w14:paraId="7110B703"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2.000</w:t>
                            </w:r>
                            <w:r w:rsidRPr="007370AC">
                              <w:rPr>
                                <w:color w:val="000000" w:themeColor="text1"/>
                                <w:sz w:val="16"/>
                                <w:szCs w:val="16"/>
                              </w:rPr>
                              <w:t>€)</w:t>
                            </w:r>
                          </w:p>
                          <w:p w14:paraId="2949F018" w14:textId="77777777" w:rsidR="000A264E" w:rsidRDefault="000A264E" w:rsidP="00325E4D">
                            <w:pPr>
                              <w:jc w:val="center"/>
                              <w:rPr>
                                <w:color w:val="000000" w:themeColor="text1"/>
                              </w:rPr>
                            </w:pPr>
                          </w:p>
                        </w:txbxContent>
                      </v:textbox>
                    </v:shape>
                  </v:group>
                </v:group>
                <v:shape id="Organigramme : Document 30" o:spid="_x0000_s1053" type="#_x0000_t114" style="position:absolute;top:51339;width:62369;height:1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" fillcolor="#fdeada" strokecolor="#385d8a" strokeweight="2pt">
                  <v:textbox>
                    <w:txbxContent>
                      <w:p w14:paraId="602BCCCD" w14:textId="3EECF85A" w:rsidR="000A264E" w:rsidRPr="00314C4E" w:rsidRDefault="000A264E" w:rsidP="00AE1160">
                        <w:pPr>
                          <w:jc w:val="center"/>
                          <w:rPr>
                            <w:b/>
                            <w:bCs/>
                            <w:color w:val="000000" w:themeColor="text1"/>
                            <w:sz w:val="24"/>
                          </w:rPr>
                        </w:pPr>
                        <w:r w:rsidRPr="00314C4E">
                          <w:rPr>
                            <w:b/>
                            <w:bCs/>
                            <w:color w:val="000000" w:themeColor="text1"/>
                            <w:sz w:val="24"/>
                          </w:rPr>
                          <w:t>Frais et surcoûts :</w:t>
                        </w:r>
                      </w:p>
                      <w:p w14:paraId="05FC193F" w14:textId="4383C3B7" w:rsidR="000A264E" w:rsidRPr="00314C4E" w:rsidRDefault="000A264E" w:rsidP="0002223D">
                        <w:pPr>
                          <w:spacing w:after="120"/>
                          <w:rPr>
                            <w:color w:val="000000" w:themeColor="text1"/>
                            <w:sz w:val="18"/>
                            <w:szCs w:val="18"/>
                          </w:rPr>
                        </w:pPr>
                        <w:r w:rsidRPr="00314C4E">
                          <w:rPr>
                            <w:color w:val="000000" w:themeColor="text1"/>
                            <w:sz w:val="18"/>
                            <w:szCs w:val="18"/>
                          </w:rPr>
                          <w:t>- Les surcoûts des frais de déplacement et d’hébergement spécifiques (transport spécifique, frais relatifs à un lieu de stage spécifique, hébergement spécifique) dans la limite des barèmes prévus par la réglementation applicable aux fonctionnaires civils de l’état (ne s’applique pas à la PPR)</w:t>
                        </w:r>
                      </w:p>
                      <w:p w14:paraId="336148F3" w14:textId="7DF88784" w:rsidR="000A264E" w:rsidRPr="00314C4E" w:rsidRDefault="000A264E" w:rsidP="00AE1160">
                        <w:pPr>
                          <w:spacing w:after="120"/>
                          <w:rPr>
                            <w:color w:val="000000" w:themeColor="text1"/>
                            <w:sz w:val="18"/>
                            <w:szCs w:val="18"/>
                          </w:rPr>
                        </w:pPr>
                        <w:r w:rsidRPr="00314C4E">
                          <w:rPr>
                            <w:color w:val="000000" w:themeColor="text1"/>
                            <w:sz w:val="18"/>
                            <w:szCs w:val="18"/>
                          </w:rPr>
                          <w:t>- Les surcoûts pédagogiques de la formation.</w:t>
                        </w:r>
                      </w:p>
                      <w:p w14:paraId="36385B8F" w14:textId="77777777" w:rsidR="000A264E" w:rsidRPr="00AE1160" w:rsidRDefault="000A264E" w:rsidP="00AE1160">
                        <w:pPr>
                          <w:spacing w:after="120"/>
                          <w:rPr>
                            <w:color w:val="000000" w:themeColor="text1"/>
                            <w:sz w:val="16"/>
                            <w:szCs w:val="16"/>
                          </w:rPr>
                        </w:pPr>
                      </w:p>
                      <w:p w14:paraId="0B5CBA61" w14:textId="2B1D4927" w:rsidR="000A264E" w:rsidRPr="008D17DE" w:rsidRDefault="000A264E" w:rsidP="00AE1160">
                        <w:pPr>
                          <w:spacing w:after="120"/>
                          <w:rPr>
                            <w:color w:val="000000" w:themeColor="text1"/>
                            <w:sz w:val="16"/>
                            <w:szCs w:val="16"/>
                          </w:rPr>
                        </w:pPr>
                        <w:r w:rsidRPr="00AE1160">
                          <w:rPr>
                            <w:color w:val="000000" w:themeColor="text1"/>
                            <w:sz w:val="16"/>
                            <w:szCs w:val="16"/>
                          </w:rPr>
                          <w:t>-</w:t>
                        </w:r>
                        <w:r w:rsidRPr="00AE1160">
                          <w:rPr>
                            <w:color w:val="000000" w:themeColor="text1"/>
                            <w:sz w:val="16"/>
                            <w:szCs w:val="16"/>
                          </w:rPr>
                          <w:tab/>
                          <w:t>dans la limite de 150 € par jour tout compris (hébergement, déplacement).</w:t>
                        </w:r>
                      </w:p>
                      <w:p w14:paraId="7F66CFE9" w14:textId="77777777" w:rsidR="000A264E" w:rsidRPr="008D17DE" w:rsidRDefault="000A264E" w:rsidP="00AE1160">
                        <w:pPr>
                          <w:rPr>
                            <w:color w:val="000000" w:themeColor="text1"/>
                            <w:sz w:val="16"/>
                            <w:szCs w:val="16"/>
                          </w:rPr>
                        </w:pPr>
                        <w:r w:rsidRPr="008D17DE">
                          <w:rPr>
                            <w:color w:val="000000" w:themeColor="text1"/>
                            <w:sz w:val="16"/>
                            <w:szCs w:val="16"/>
                          </w:rPr>
                          <w:t>- 1 an</w:t>
                        </w:r>
                      </w:p>
                    </w:txbxContent>
                  </v:textbox>
                </v:shape>
                <w10:anchorlock/>
              </v:group>
            </w:pict>
          </mc:Fallback>
        </mc:AlternateContent>
      </w:r>
    </w:p>
    <w:p w14:paraId="6C1F97FA" w14:textId="5C923BD4" w:rsidR="007B4679" w:rsidRPr="00B559C9" w:rsidRDefault="007B4679">
      <w:pPr>
        <w:jc w:val="left"/>
        <w:rPr>
          <w:rFonts w:ascii="Arial" w:hAnsi="Arial" w:cs="Arial"/>
          <w:b/>
          <w:bCs/>
          <w:color w:val="FFFFFF" w:themeColor="background1"/>
          <w:sz w:val="24"/>
          <w:szCs w:val="30"/>
          <w:lang w:val="fr-BE"/>
        </w:rPr>
      </w:pPr>
      <w:r w:rsidRPr="00B559C9">
        <w:rPr>
          <w:rFonts w:ascii="Arial" w:hAnsi="Arial" w:cs="Arial"/>
        </w:rPr>
        <w:br w:type="page"/>
      </w:r>
    </w:p>
    <w:p w14:paraId="103E53E2" w14:textId="25B071D7" w:rsidR="00EC180A" w:rsidRPr="00B559C9" w:rsidRDefault="000E3335" w:rsidP="00693CEE">
      <w:pPr>
        <w:pStyle w:val="Titre4"/>
        <w:ind w:left="1418" w:hanging="1418"/>
        <w:jc w:val="left"/>
        <w:rPr>
          <w:rFonts w:ascii="Arial" w:hAnsi="Arial"/>
          <w:kern w:val="36"/>
          <w:sz w:val="48"/>
          <w:szCs w:val="48"/>
        </w:rPr>
      </w:pPr>
      <w:bookmarkStart w:id="78" w:name="_Toc112915812"/>
      <w:r w:rsidRPr="00B559C9">
        <w:rPr>
          <w:rFonts w:ascii="Arial" w:hAnsi="Arial"/>
          <w:kern w:val="36"/>
          <w:sz w:val="48"/>
          <w:szCs w:val="48"/>
        </w:rPr>
        <w:lastRenderedPageBreak/>
        <w:t>Bilan de compétence</w:t>
      </w:r>
      <w:r w:rsidR="00EC180A" w:rsidRPr="00B559C9">
        <w:rPr>
          <w:rFonts w:ascii="Arial" w:hAnsi="Arial"/>
          <w:kern w:val="36"/>
          <w:sz w:val="48"/>
          <w:szCs w:val="48"/>
        </w:rPr>
        <w:t xml:space="preserve"> et bilan professionnel</w:t>
      </w:r>
      <w:bookmarkEnd w:id="78"/>
    </w:p>
    <w:p w14:paraId="0D4231B6" w14:textId="3B789ED6" w:rsidR="00DC6E8F" w:rsidRPr="00B559C9" w:rsidRDefault="00E137CB" w:rsidP="00DC6E8F">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5B9A896B" w14:textId="415F816B" w:rsidR="00623D2B" w:rsidRPr="00B559C9" w:rsidRDefault="00623D2B" w:rsidP="00CB3A1E">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 xml:space="preserve">Cette aide vise à financer la mise en place d’un bilan de compétence ou professionnel pour accompagner l’agent </w:t>
      </w:r>
      <w:r w:rsidR="006563E0" w:rsidRPr="00B559C9">
        <w:rPr>
          <w:rFonts w:ascii="Arial" w:hAnsi="Arial" w:cs="Arial"/>
          <w:color w:val="000000" w:themeColor="text1"/>
          <w:sz w:val="28"/>
          <w:szCs w:val="28"/>
          <w:shd w:val="clear" w:color="auto" w:fill="F5F2EE"/>
        </w:rPr>
        <w:t xml:space="preserve">en situation de handicap </w:t>
      </w:r>
      <w:r w:rsidRPr="00B559C9">
        <w:rPr>
          <w:rFonts w:ascii="Arial" w:hAnsi="Arial" w:cs="Arial"/>
          <w:color w:val="000000" w:themeColor="text1"/>
          <w:sz w:val="28"/>
          <w:szCs w:val="28"/>
          <w:shd w:val="clear" w:color="auto" w:fill="F5F2EE"/>
        </w:rPr>
        <w:t>dans l’identification de ses aptitudes, potentiels et motivations professionnelles afin de définir un projet professionnel</w:t>
      </w:r>
      <w:r w:rsidR="00F0379F" w:rsidRPr="00B559C9">
        <w:rPr>
          <w:rFonts w:ascii="Arial" w:hAnsi="Arial" w:cs="Arial"/>
          <w:color w:val="000000" w:themeColor="text1"/>
          <w:sz w:val="28"/>
          <w:szCs w:val="28"/>
          <w:shd w:val="clear" w:color="auto" w:fill="F5F2EE"/>
        </w:rPr>
        <w:t>.</w:t>
      </w:r>
    </w:p>
    <w:p w14:paraId="40FEE5A0" w14:textId="77A2E47F" w:rsidR="00FF6C35" w:rsidRPr="00B559C9" w:rsidRDefault="00747122"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color w:val="000000" w:themeColor="text1"/>
          <w:sz w:val="28"/>
          <w:szCs w:val="28"/>
          <w:shd w:val="clear" w:color="auto" w:fill="F5F2EE"/>
        </w:rPr>
        <w:t>Son montant maximum est de 2 000 euros.</w:t>
      </w:r>
    </w:p>
    <w:p w14:paraId="43511CCD" w14:textId="77777777" w:rsidR="002E12B1" w:rsidRPr="00B559C9" w:rsidRDefault="002E12B1">
      <w:pPr>
        <w:jc w:val="left"/>
        <w:rPr>
          <w:rFonts w:ascii="Arial" w:hAnsi="Arial" w:cs="Arial"/>
          <w:color w:val="000000" w:themeColor="text1"/>
          <w:sz w:val="24"/>
        </w:rPr>
      </w:pPr>
      <w:r w:rsidRPr="00B559C9">
        <w:rPr>
          <w:rFonts w:ascii="Arial" w:hAnsi="Arial" w:cs="Arial"/>
          <w:color w:val="000000" w:themeColor="text1"/>
          <w:sz w:val="24"/>
        </w:rPr>
        <w:br w:type="page"/>
      </w:r>
    </w:p>
    <w:p w14:paraId="56F60297" w14:textId="55E00970" w:rsidR="002E12B1" w:rsidRPr="00B559C9" w:rsidRDefault="002E12B1" w:rsidP="002E12B1">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9</w:t>
      </w:r>
      <w:r w:rsidRPr="00B559C9">
        <w:rPr>
          <w:rFonts w:ascii="Arial" w:hAnsi="Arial" w:cs="Arial"/>
          <w:color w:val="F2F2F2" w:themeColor="background1" w:themeShade="F2"/>
          <w:sz w:val="36"/>
          <w:szCs w:val="36"/>
        </w:rPr>
        <w:t>. Bilan de compétence et bilan professionnel</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2E12B1" w:rsidRPr="00B559C9" w14:paraId="704A3CBC" w14:textId="77777777" w:rsidTr="00843DCC">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709855E6" w14:textId="77777777" w:rsidR="002E12B1" w:rsidRPr="00B559C9" w:rsidRDefault="002E12B1"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1F245E61" w14:textId="77777777" w:rsidR="002E12B1" w:rsidRPr="00B559C9" w:rsidRDefault="002E12B1"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1457299" w14:textId="77777777" w:rsidR="002E12B1" w:rsidRPr="00B559C9" w:rsidRDefault="002E12B1" w:rsidP="00B87A80">
            <w:pPr>
              <w:jc w:val="center"/>
              <w:rPr>
                <w:rFonts w:ascii="Arial" w:hAnsi="Arial" w:cs="Arial"/>
                <w:b/>
                <w:bCs/>
                <w:color w:val="000000"/>
              </w:rPr>
            </w:pPr>
            <w:r w:rsidRPr="00B559C9">
              <w:rPr>
                <w:rFonts w:ascii="Arial" w:hAnsi="Arial" w:cs="Arial"/>
                <w:b/>
                <w:bCs/>
                <w:color w:val="000000"/>
              </w:rPr>
              <w:t>Aide Mobilisable</w:t>
            </w:r>
          </w:p>
        </w:tc>
      </w:tr>
      <w:tr w:rsidR="002E12B1" w:rsidRPr="00B559C9" w14:paraId="01716E5B" w14:textId="77777777" w:rsidTr="00843DCC">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6B08DA60" w14:textId="77777777" w:rsidR="002E12B1" w:rsidRPr="00B559C9" w:rsidRDefault="002E12B1"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AE8C3C"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C46C146"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0CF433F7"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77A336F4"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B801AB0"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C8CB479"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60557161"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0F7A5271"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2B96602" w14:textId="77777777" w:rsidR="002E12B1" w:rsidRPr="00B559C9" w:rsidRDefault="002E12B1"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D8B33F6"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20CAA466"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48EB90BF"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01CC88E" w14:textId="77777777" w:rsidR="002E12B1" w:rsidRPr="00B559C9" w:rsidRDefault="002E12B1"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B46A8E8"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11890D86" w14:textId="77777777" w:rsidTr="00843DCC">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1911A7E9" w14:textId="77777777" w:rsidR="002E12B1" w:rsidRPr="00B559C9" w:rsidRDefault="002E12B1"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5635ABA"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F9C7D8A"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5B15C0A5" w14:textId="77777777" w:rsidTr="00843DCC">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1D880DB"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D42DB8"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BEAD5B7"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36F3213C" w14:textId="77777777" w:rsidTr="00843DCC">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C8C5ABF"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F82454D" w14:textId="77777777" w:rsidR="002E12B1" w:rsidRPr="00B559C9" w:rsidRDefault="002E12B1"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3A974D0"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0865D9A5" w14:textId="77777777" w:rsidTr="00843DCC">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284ED430" w14:textId="77777777" w:rsidR="002E12B1" w:rsidRPr="00B559C9" w:rsidRDefault="002E12B1"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32F03A9"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DAC5C82"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301505D0" w14:textId="77777777" w:rsidTr="00843DCC">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65B5081"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2C3C3B"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40F7555"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40EEA2CD" w14:textId="77777777" w:rsidTr="00843DCC">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18CBE6D"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F722878" w14:textId="77777777" w:rsidR="002E12B1" w:rsidRPr="00B559C9" w:rsidRDefault="002E12B1"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98791BB"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46303CFB" w14:textId="77777777" w:rsidTr="00843DCC">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DE87395" w14:textId="77777777" w:rsidR="002E12B1" w:rsidRPr="00B559C9" w:rsidRDefault="002E12B1"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A6DE30" w14:textId="77777777" w:rsidR="002E12B1" w:rsidRPr="00B559C9" w:rsidRDefault="002E12B1" w:rsidP="00B87A80">
            <w:pPr>
              <w:rPr>
                <w:rFonts w:ascii="Arial" w:hAnsi="Arial" w:cs="Arial"/>
                <w:color w:val="000000"/>
              </w:rPr>
            </w:pPr>
            <w:r w:rsidRPr="00B559C9">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1A6C715" w14:textId="77777777" w:rsidR="002E12B1" w:rsidRPr="00B559C9" w:rsidRDefault="002E12B1" w:rsidP="00B87A80">
            <w:pPr>
              <w:jc w:val="center"/>
              <w:rPr>
                <w:rFonts w:ascii="Arial" w:hAnsi="Arial" w:cs="Arial"/>
                <w:b/>
                <w:color w:val="000000"/>
              </w:rPr>
            </w:pPr>
            <w:r w:rsidRPr="00B559C9">
              <w:rPr>
                <w:rFonts w:ascii="Arial" w:hAnsi="Arial" w:cs="Arial"/>
              </w:rPr>
              <w:t>NON</w:t>
            </w:r>
          </w:p>
        </w:tc>
      </w:tr>
      <w:tr w:rsidR="002E12B1" w:rsidRPr="00B559C9" w14:paraId="7D9FF43E" w14:textId="77777777" w:rsidTr="00843DCC">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3A0468B"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BF28C5" w14:textId="77777777" w:rsidR="002E12B1" w:rsidRPr="00B559C9" w:rsidRDefault="002E12B1"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E8C0B73" w14:textId="77777777" w:rsidR="002E12B1" w:rsidRPr="00B559C9" w:rsidRDefault="002E12B1" w:rsidP="00B87A80">
            <w:pPr>
              <w:jc w:val="center"/>
              <w:rPr>
                <w:rFonts w:ascii="Arial" w:hAnsi="Arial" w:cs="Arial"/>
                <w:b/>
                <w:color w:val="000000"/>
              </w:rPr>
            </w:pPr>
            <w:r w:rsidRPr="00B559C9">
              <w:rPr>
                <w:rFonts w:ascii="Arial" w:hAnsi="Arial" w:cs="Arial"/>
              </w:rPr>
              <w:t>NON</w:t>
            </w:r>
          </w:p>
        </w:tc>
      </w:tr>
      <w:tr w:rsidR="002E12B1" w:rsidRPr="00B559C9" w14:paraId="7834F9EF" w14:textId="77777777" w:rsidTr="00843DCC">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C69FAF0"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8CCB251" w14:textId="77777777" w:rsidR="002E12B1" w:rsidRPr="00B559C9" w:rsidRDefault="002E12B1"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FE17AE9"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5E1D703C"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36535FE" w14:textId="77777777" w:rsidR="002E12B1" w:rsidRPr="00B559C9" w:rsidRDefault="002E12B1"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CD527F6" w14:textId="77777777" w:rsidR="002E12B1" w:rsidRPr="00B559C9" w:rsidRDefault="002E12B1" w:rsidP="00B87A80">
            <w:pPr>
              <w:rPr>
                <w:rFonts w:ascii="Arial" w:hAnsi="Arial" w:cs="Arial"/>
                <w:color w:val="000000"/>
              </w:rPr>
            </w:pPr>
            <w:r w:rsidRPr="00B559C9">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86B0EA4" w14:textId="77777777" w:rsidR="002E12B1" w:rsidRPr="00B559C9" w:rsidRDefault="002E12B1" w:rsidP="00B87A80">
            <w:pPr>
              <w:jc w:val="center"/>
              <w:rPr>
                <w:rFonts w:ascii="Arial" w:hAnsi="Arial" w:cs="Arial"/>
                <w:b/>
                <w:color w:val="000000"/>
              </w:rPr>
            </w:pPr>
            <w:r w:rsidRPr="00B559C9">
              <w:rPr>
                <w:rFonts w:ascii="Arial" w:hAnsi="Arial" w:cs="Arial"/>
              </w:rPr>
              <w:t>NON</w:t>
            </w:r>
          </w:p>
        </w:tc>
      </w:tr>
      <w:tr w:rsidR="002E12B1" w:rsidRPr="00B559C9" w14:paraId="60554797"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A6792A7" w14:textId="77777777" w:rsidR="002E12B1" w:rsidRPr="00B559C9" w:rsidRDefault="002E12B1"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000000" w:fill="F2F2F2"/>
            <w:noWrap/>
            <w:vAlign w:val="center"/>
            <w:hideMark/>
          </w:tcPr>
          <w:p w14:paraId="6271D6E0" w14:textId="77777777" w:rsidR="002E12B1" w:rsidRPr="00B559C9" w:rsidRDefault="002E12B1"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000000" w:fill="F2F2F2"/>
            <w:vAlign w:val="center"/>
          </w:tcPr>
          <w:p w14:paraId="444D30C8" w14:textId="77777777" w:rsidR="002E12B1" w:rsidRPr="00B559C9" w:rsidRDefault="002E12B1" w:rsidP="00B87A80">
            <w:pPr>
              <w:jc w:val="center"/>
              <w:rPr>
                <w:rFonts w:ascii="Arial" w:hAnsi="Arial" w:cs="Arial"/>
              </w:rPr>
            </w:pPr>
            <w:r w:rsidRPr="00B559C9">
              <w:rPr>
                <w:rFonts w:ascii="Arial" w:hAnsi="Arial" w:cs="Arial"/>
              </w:rPr>
              <w:t>NON</w:t>
            </w:r>
          </w:p>
        </w:tc>
      </w:tr>
      <w:tr w:rsidR="002E12B1" w:rsidRPr="00B559C9" w14:paraId="4DC9E679"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2A84B04" w14:textId="77777777" w:rsidR="002E12B1" w:rsidRPr="00B559C9" w:rsidRDefault="002E12B1"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4D52A627" w14:textId="77777777" w:rsidR="002E12B1" w:rsidRPr="00B559C9" w:rsidRDefault="002E12B1"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000000" w:fill="F2F2F2"/>
            <w:vAlign w:val="center"/>
          </w:tcPr>
          <w:p w14:paraId="76BD0DDE"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6EE518BF"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59B8E4A" w14:textId="77777777" w:rsidR="002E12B1" w:rsidRPr="00B559C9" w:rsidRDefault="002E12B1" w:rsidP="00B87A80">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4BAEA105" w14:textId="77777777" w:rsidR="002E12B1" w:rsidRPr="00B559C9" w:rsidRDefault="002E12B1"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000000" w:fill="F2F2F2"/>
            <w:vAlign w:val="center"/>
          </w:tcPr>
          <w:p w14:paraId="05642B7D"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772B606A"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5F35C62" w14:textId="77777777" w:rsidR="002E12B1" w:rsidRPr="00B559C9" w:rsidRDefault="002E12B1" w:rsidP="00B87A80">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442C0553" w14:textId="77777777" w:rsidR="002E12B1" w:rsidRPr="00B559C9" w:rsidRDefault="002E12B1"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000000" w:fill="F2F2F2"/>
            <w:vAlign w:val="center"/>
          </w:tcPr>
          <w:p w14:paraId="67D5264E"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086DF12E" w14:textId="77777777" w:rsidTr="00843DCC">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561EB9CB" w14:textId="77777777" w:rsidR="002E12B1" w:rsidRPr="00B559C9" w:rsidRDefault="002E12B1"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000000" w:fill="F2F2F2"/>
            <w:noWrap/>
            <w:vAlign w:val="center"/>
            <w:hideMark/>
          </w:tcPr>
          <w:p w14:paraId="73CA812D" w14:textId="77777777" w:rsidR="002E12B1" w:rsidRPr="00B559C9" w:rsidRDefault="002E12B1"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nil"/>
              <w:right w:val="single" w:sz="8" w:space="0" w:color="auto"/>
            </w:tcBorders>
            <w:shd w:val="clear" w:color="000000" w:fill="F2F2F2"/>
            <w:vAlign w:val="center"/>
          </w:tcPr>
          <w:p w14:paraId="3ACA92C9"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9275B7" w:rsidRPr="00B559C9" w14:paraId="1225F363" w14:textId="77777777" w:rsidTr="00843DCC">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06AD9D92" w14:textId="0DBBFDC6"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4D828E87"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4A2BC7E"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13B160B1" w14:textId="77777777" w:rsidR="002E12B1" w:rsidRPr="00B559C9" w:rsidRDefault="002E12B1" w:rsidP="00623D2B">
      <w:pPr>
        <w:rPr>
          <w:rFonts w:ascii="Arial" w:hAnsi="Arial" w:cs="Arial"/>
          <w:color w:val="000000" w:themeColor="text1"/>
          <w:sz w:val="24"/>
        </w:rPr>
      </w:pPr>
    </w:p>
    <w:p w14:paraId="0F81B01E" w14:textId="19CAC9EE" w:rsidR="00623D2B" w:rsidRPr="00B559C9" w:rsidRDefault="00623D2B" w:rsidP="00623D2B">
      <w:pPr>
        <w:rPr>
          <w:rFonts w:ascii="Arial" w:hAnsi="Arial" w:cs="Arial"/>
          <w:color w:val="000000" w:themeColor="text1"/>
          <w:sz w:val="24"/>
        </w:rPr>
      </w:pPr>
      <w:r w:rsidRPr="00B559C9">
        <w:rPr>
          <w:rFonts w:ascii="Arial" w:hAnsi="Arial" w:cs="Arial"/>
          <w:color w:val="000000" w:themeColor="text1"/>
          <w:sz w:val="24"/>
        </w:rPr>
        <w:br w:type="page"/>
      </w:r>
    </w:p>
    <w:p w14:paraId="3F6F2F85" w14:textId="67C47D76"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9</w:t>
      </w:r>
      <w:r w:rsidRPr="00B559C9">
        <w:rPr>
          <w:rFonts w:ascii="Arial" w:hAnsi="Arial" w:cs="Arial"/>
          <w:color w:val="F2F2F2" w:themeColor="background1" w:themeShade="F2"/>
          <w:sz w:val="36"/>
          <w:szCs w:val="36"/>
        </w:rPr>
        <w:t>. Bilan de compétence et bilan professionnel</w:t>
      </w:r>
    </w:p>
    <w:p w14:paraId="7D4E3A0C" w14:textId="77777777" w:rsidR="00623D2B" w:rsidRPr="00B559C9" w:rsidRDefault="00623D2B" w:rsidP="007F04D5">
      <w:pPr>
        <w:pStyle w:val="Paragraphedeliste"/>
        <w:numPr>
          <w:ilvl w:val="0"/>
          <w:numId w:val="51"/>
        </w:numPr>
        <w:spacing w:before="240" w:after="120"/>
        <w:rPr>
          <w:rFonts w:ascii="Arial" w:hAnsi="Arial" w:cs="Arial"/>
          <w:b/>
          <w:bCs/>
          <w:sz w:val="24"/>
          <w:szCs w:val="24"/>
        </w:rPr>
      </w:pPr>
      <w:r w:rsidRPr="00B559C9">
        <w:rPr>
          <w:rFonts w:ascii="Arial" w:hAnsi="Arial" w:cs="Arial"/>
          <w:b/>
          <w:bCs/>
          <w:sz w:val="24"/>
          <w:szCs w:val="24"/>
        </w:rPr>
        <w:t>QUI PEUT EN BÉNÉFICIER ?</w:t>
      </w:r>
    </w:p>
    <w:p w14:paraId="3D15E5AE" w14:textId="77777777" w:rsidR="00623D2B" w:rsidRPr="00B559C9" w:rsidRDefault="00623D2B" w:rsidP="00623D2B">
      <w:pPr>
        <w:spacing w:after="120" w:line="0" w:lineRule="atLeast"/>
        <w:rPr>
          <w:rFonts w:ascii="Arial" w:hAnsi="Arial" w:cs="Arial"/>
          <w:color w:val="000000" w:themeColor="text1"/>
          <w:sz w:val="26"/>
          <w:szCs w:val="26"/>
        </w:rPr>
      </w:pPr>
      <w:r w:rsidRPr="00B559C9">
        <w:rPr>
          <w:rFonts w:ascii="Arial" w:hAnsi="Arial" w:cs="Arial"/>
          <w:color w:val="000000" w:themeColor="text1"/>
          <w:sz w:val="26"/>
          <w:szCs w:val="26"/>
        </w:rPr>
        <w:t>L’employeur peut demander le bénéfice de cette aide pour :</w:t>
      </w:r>
    </w:p>
    <w:p w14:paraId="7327A532" w14:textId="698F10C6" w:rsidR="009F630A" w:rsidRPr="00B559C9" w:rsidRDefault="009F630A"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bénéficiaires de l’obligation d’emploi (BOE)</w:t>
      </w:r>
    </w:p>
    <w:p w14:paraId="6409AB74" w14:textId="77777777" w:rsidR="00623D2B" w:rsidRPr="00B559C9" w:rsidRDefault="00623D2B" w:rsidP="007F04D5">
      <w:pPr>
        <w:pStyle w:val="Paragraphedeliste"/>
        <w:numPr>
          <w:ilvl w:val="0"/>
          <w:numId w:val="51"/>
        </w:numPr>
        <w:spacing w:before="240" w:after="120"/>
        <w:rPr>
          <w:rFonts w:ascii="Arial" w:hAnsi="Arial" w:cs="Arial"/>
          <w:b/>
          <w:bCs/>
          <w:sz w:val="24"/>
          <w:szCs w:val="24"/>
        </w:rPr>
      </w:pPr>
      <w:r w:rsidRPr="00B559C9">
        <w:rPr>
          <w:rFonts w:ascii="Arial" w:hAnsi="Arial" w:cs="Arial"/>
          <w:b/>
          <w:bCs/>
          <w:sz w:val="24"/>
          <w:szCs w:val="24"/>
        </w:rPr>
        <w:t>LE CONTENU</w:t>
      </w:r>
    </w:p>
    <w:p w14:paraId="45648B39" w14:textId="0A691E4E" w:rsidR="00623D2B" w:rsidRPr="00B559C9" w:rsidRDefault="00623D2B" w:rsidP="00DD48FE">
      <w:pPr>
        <w:spacing w:after="120"/>
        <w:rPr>
          <w:rFonts w:ascii="Arial" w:hAnsi="Arial" w:cs="Arial"/>
          <w:color w:val="000000" w:themeColor="text1"/>
          <w:sz w:val="26"/>
          <w:szCs w:val="26"/>
        </w:rPr>
      </w:pPr>
      <w:r w:rsidRPr="00B559C9">
        <w:rPr>
          <w:rFonts w:ascii="Arial" w:hAnsi="Arial" w:cs="Arial"/>
          <w:color w:val="000000" w:themeColor="text1"/>
          <w:sz w:val="26"/>
          <w:szCs w:val="26"/>
        </w:rPr>
        <w:t>Le FIPHFP finance la mise en place de bilans de compétence ou de bilans professionnels pour des agents rencontrant des difficultés de maintien dans l’emploi.</w:t>
      </w:r>
    </w:p>
    <w:p w14:paraId="3D3DDDA1" w14:textId="77777777" w:rsidR="00623D2B" w:rsidRPr="00B559C9" w:rsidRDefault="00623D2B" w:rsidP="007F04D5">
      <w:pPr>
        <w:pStyle w:val="Paragraphedeliste"/>
        <w:numPr>
          <w:ilvl w:val="0"/>
          <w:numId w:val="51"/>
        </w:numPr>
        <w:spacing w:before="240" w:after="120"/>
        <w:rPr>
          <w:rFonts w:ascii="Arial" w:hAnsi="Arial" w:cs="Arial"/>
          <w:b/>
          <w:bCs/>
          <w:sz w:val="24"/>
          <w:szCs w:val="24"/>
        </w:rPr>
      </w:pPr>
      <w:r w:rsidRPr="00B559C9">
        <w:rPr>
          <w:rFonts w:ascii="Arial" w:hAnsi="Arial" w:cs="Arial"/>
          <w:b/>
          <w:bCs/>
          <w:sz w:val="24"/>
          <w:szCs w:val="24"/>
        </w:rPr>
        <w:t>QUEL MONTANT ?</w:t>
      </w:r>
    </w:p>
    <w:p w14:paraId="096C2DC0" w14:textId="04B973F5" w:rsidR="00623D2B" w:rsidRPr="00B559C9" w:rsidRDefault="00623D2B" w:rsidP="00DD48FE">
      <w:pPr>
        <w:rPr>
          <w:rFonts w:ascii="Arial" w:hAnsi="Arial" w:cs="Arial"/>
          <w:color w:val="000000" w:themeColor="text1"/>
          <w:sz w:val="26"/>
          <w:szCs w:val="26"/>
        </w:rPr>
      </w:pPr>
      <w:r w:rsidRPr="00B559C9">
        <w:rPr>
          <w:rFonts w:ascii="Arial" w:hAnsi="Arial" w:cs="Arial"/>
          <w:color w:val="000000" w:themeColor="text1"/>
          <w:sz w:val="26"/>
          <w:szCs w:val="26"/>
        </w:rPr>
        <w:t>Le montant maximum pris en charge par le FIPHFP</w:t>
      </w:r>
      <w:r w:rsidR="00CB3A1E" w:rsidRPr="00B559C9">
        <w:rPr>
          <w:rFonts w:ascii="Arial" w:hAnsi="Arial" w:cs="Arial"/>
          <w:color w:val="000000" w:themeColor="text1"/>
          <w:sz w:val="26"/>
          <w:szCs w:val="26"/>
        </w:rPr>
        <w:t xml:space="preserve"> </w:t>
      </w:r>
      <w:r w:rsidRPr="00B559C9">
        <w:rPr>
          <w:rFonts w:ascii="Arial" w:hAnsi="Arial" w:cs="Arial"/>
          <w:color w:val="000000" w:themeColor="text1"/>
          <w:sz w:val="26"/>
          <w:szCs w:val="26"/>
        </w:rPr>
        <w:t>est de 2 000€.</w:t>
      </w:r>
    </w:p>
    <w:p w14:paraId="1623E470" w14:textId="77777777" w:rsidR="00623D2B" w:rsidRPr="00B559C9" w:rsidRDefault="00623D2B" w:rsidP="007F04D5">
      <w:pPr>
        <w:pStyle w:val="Paragraphedeliste"/>
        <w:numPr>
          <w:ilvl w:val="0"/>
          <w:numId w:val="51"/>
        </w:numPr>
        <w:spacing w:before="240" w:after="120"/>
        <w:rPr>
          <w:rFonts w:ascii="Arial" w:hAnsi="Arial" w:cs="Arial"/>
          <w:b/>
          <w:bCs/>
          <w:sz w:val="24"/>
          <w:szCs w:val="24"/>
        </w:rPr>
      </w:pPr>
      <w:r w:rsidRPr="00B559C9">
        <w:rPr>
          <w:rFonts w:ascii="Arial" w:hAnsi="Arial" w:cs="Arial"/>
          <w:b/>
          <w:bCs/>
          <w:sz w:val="24"/>
          <w:szCs w:val="24"/>
        </w:rPr>
        <w:t>RÈGLES DE CUMUL</w:t>
      </w:r>
    </w:p>
    <w:p w14:paraId="79FF4D50" w14:textId="77777777" w:rsidR="00623D2B" w:rsidRPr="00B559C9" w:rsidRDefault="00623D2B" w:rsidP="00623D2B">
      <w:pPr>
        <w:rPr>
          <w:rFonts w:ascii="Arial" w:hAnsi="Arial" w:cs="Arial"/>
          <w:sz w:val="26"/>
          <w:szCs w:val="26"/>
        </w:rPr>
      </w:pPr>
      <w:r w:rsidRPr="00B559C9">
        <w:rPr>
          <w:rFonts w:ascii="Arial" w:hAnsi="Arial" w:cs="Arial"/>
          <w:sz w:val="26"/>
          <w:szCs w:val="26"/>
        </w:rPr>
        <w:t>L’aide est cumulable avec les autres aides du FIPHFP.</w:t>
      </w:r>
    </w:p>
    <w:p w14:paraId="5245F1D8" w14:textId="35650EA3" w:rsidR="00623D2B" w:rsidRPr="00B559C9" w:rsidRDefault="008E5489" w:rsidP="007F04D5">
      <w:pPr>
        <w:pStyle w:val="Paragraphedeliste"/>
        <w:numPr>
          <w:ilvl w:val="0"/>
          <w:numId w:val="51"/>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9B64062" w14:textId="2FD09897" w:rsidR="00623D2B" w:rsidRPr="00B559C9" w:rsidRDefault="00623D2B" w:rsidP="0002223D">
      <w:pPr>
        <w:spacing w:before="100" w:beforeAutospacing="1"/>
        <w:rPr>
          <w:rFonts w:ascii="Arial" w:hAnsi="Arial" w:cs="Arial"/>
          <w:color w:val="000000" w:themeColor="text1"/>
          <w:sz w:val="26"/>
          <w:szCs w:val="26"/>
        </w:rPr>
      </w:pPr>
      <w:r w:rsidRPr="00B559C9">
        <w:rPr>
          <w:rFonts w:ascii="Arial" w:hAnsi="Arial" w:cs="Arial"/>
          <w:color w:val="000000" w:themeColor="text1"/>
          <w:sz w:val="26"/>
          <w:szCs w:val="26"/>
        </w:rPr>
        <w:t>Cette aide est mobilisable tous les 5 ans sauf cas d’évolution de la nature ou du degré du handicap (à justifier par le médecin du travail ou de prévention).</w:t>
      </w:r>
    </w:p>
    <w:p w14:paraId="3C14B4B7" w14:textId="77777777" w:rsidR="00623D2B" w:rsidRPr="00B559C9" w:rsidRDefault="00623D2B" w:rsidP="00623D2B">
      <w:pPr>
        <w:rPr>
          <w:rFonts w:ascii="Arial" w:hAnsi="Arial" w:cs="Arial"/>
          <w:sz w:val="24"/>
        </w:rPr>
      </w:pPr>
      <w:r w:rsidRPr="00B559C9">
        <w:rPr>
          <w:rFonts w:ascii="Arial" w:hAnsi="Arial" w:cs="Arial"/>
          <w:sz w:val="24"/>
        </w:rPr>
        <w:br w:type="page"/>
      </w:r>
    </w:p>
    <w:p w14:paraId="09D4FA16" w14:textId="4B09D266"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9</w:t>
      </w:r>
      <w:r w:rsidRPr="00B559C9">
        <w:rPr>
          <w:rFonts w:ascii="Arial" w:hAnsi="Arial" w:cs="Arial"/>
          <w:color w:val="F2F2F2" w:themeColor="background1" w:themeShade="F2"/>
          <w:sz w:val="36"/>
          <w:szCs w:val="36"/>
        </w:rPr>
        <w:t>. Bilan de compétence et bilan professionnel</w:t>
      </w:r>
    </w:p>
    <w:p w14:paraId="4BE47074"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15BADCC6"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0B6B1177" w14:textId="577FF3A3" w:rsidR="003F3E25" w:rsidRPr="00B559C9" w:rsidRDefault="003F3E25" w:rsidP="003F3E25">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2589A8AC"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2A23ACDB"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35AB1843"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7FCE9FD9" w14:textId="5D4FB1A8" w:rsidR="003F3E25" w:rsidRPr="00B559C9" w:rsidRDefault="003F3E25" w:rsidP="003F3E25">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34D73C0C" w14:textId="38B1D9FE" w:rsidR="003F3E25"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504ECD6D" w14:textId="38A7F53A" w:rsidR="003338CE" w:rsidRPr="00B559C9" w:rsidRDefault="003F3E25" w:rsidP="00623D2B">
      <w:pPr>
        <w:spacing w:before="240" w:after="160"/>
        <w:jc w:val="left"/>
        <w:rPr>
          <w:rFonts w:ascii="Arial" w:hAnsi="Arial" w:cs="Arial"/>
          <w:b/>
          <w:bCs/>
          <w:color w:val="002060"/>
          <w:sz w:val="26"/>
          <w:szCs w:val="26"/>
        </w:rPr>
      </w:pPr>
      <w:r w:rsidRPr="00B559C9">
        <w:rPr>
          <w:rFonts w:ascii="Arial" w:hAnsi="Arial" w:cs="Arial"/>
          <w:b/>
          <w:bCs/>
          <w:color w:val="002060"/>
          <w:sz w:val="26"/>
          <w:szCs w:val="26"/>
        </w:rPr>
        <w:t xml:space="preserve">4 </w:t>
      </w:r>
      <w:r w:rsidR="00623D2B" w:rsidRPr="00B559C9">
        <w:rPr>
          <w:rFonts w:ascii="Arial" w:hAnsi="Arial" w:cs="Arial"/>
          <w:b/>
          <w:bCs/>
          <w:color w:val="002060"/>
          <w:sz w:val="26"/>
          <w:szCs w:val="26"/>
        </w:rPr>
        <w:t>/ Le devis retenu (pour une demande d’accord préalable)</w:t>
      </w:r>
    </w:p>
    <w:p w14:paraId="4C7E460A" w14:textId="337B8B52" w:rsidR="00623D2B" w:rsidRPr="00B559C9" w:rsidRDefault="003F3E25" w:rsidP="00623D2B">
      <w:pPr>
        <w:spacing w:before="240" w:after="160"/>
        <w:jc w:val="left"/>
        <w:rPr>
          <w:rFonts w:ascii="Arial" w:hAnsi="Arial" w:cs="Arial"/>
          <w:b/>
          <w:bCs/>
          <w:color w:val="002060"/>
          <w:sz w:val="26"/>
          <w:szCs w:val="26"/>
        </w:rPr>
      </w:pPr>
      <w:r w:rsidRPr="00B559C9">
        <w:rPr>
          <w:rFonts w:ascii="Arial" w:hAnsi="Arial" w:cs="Arial"/>
          <w:b/>
          <w:bCs/>
          <w:color w:val="002060"/>
          <w:sz w:val="26"/>
          <w:szCs w:val="26"/>
        </w:rPr>
        <w:t xml:space="preserve">5 </w:t>
      </w:r>
      <w:r w:rsidR="003338CE" w:rsidRPr="00B559C9">
        <w:rPr>
          <w:rFonts w:ascii="Arial" w:hAnsi="Arial" w:cs="Arial"/>
          <w:b/>
          <w:bCs/>
          <w:color w:val="002060"/>
          <w:sz w:val="26"/>
          <w:szCs w:val="26"/>
        </w:rPr>
        <w:t xml:space="preserve">/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1A3DCE" w:rsidRPr="00B559C9">
        <w:rPr>
          <w:rFonts w:ascii="Arial" w:hAnsi="Arial" w:cs="Arial"/>
          <w:b/>
          <w:bCs/>
          <w:color w:val="002060"/>
          <w:sz w:val="26"/>
          <w:szCs w:val="26"/>
        </w:rPr>
        <w:t xml:space="preserve"> </w:t>
      </w:r>
      <w:r w:rsidR="00623D2B" w:rsidRPr="00B559C9">
        <w:rPr>
          <w:rFonts w:ascii="Arial" w:hAnsi="Arial" w:cs="Arial"/>
          <w:b/>
          <w:bCs/>
          <w:color w:val="002060"/>
          <w:sz w:val="26"/>
          <w:szCs w:val="26"/>
        </w:rPr>
        <w:t>(pour la demande de remboursement).</w:t>
      </w:r>
    </w:p>
    <w:p w14:paraId="2351C3CD" w14:textId="1D21F2CE" w:rsidR="00623D2B" w:rsidRPr="00B559C9" w:rsidRDefault="003F3E25" w:rsidP="00623D2B">
      <w:pPr>
        <w:spacing w:before="240" w:after="160"/>
        <w:jc w:val="left"/>
        <w:rPr>
          <w:rFonts w:ascii="Arial" w:hAnsi="Arial" w:cs="Arial"/>
          <w:b/>
          <w:bCs/>
          <w:color w:val="002060"/>
          <w:sz w:val="26"/>
          <w:szCs w:val="26"/>
        </w:rPr>
      </w:pPr>
      <w:r w:rsidRPr="00B559C9">
        <w:rPr>
          <w:rFonts w:ascii="Arial" w:hAnsi="Arial" w:cs="Arial"/>
          <w:b/>
          <w:bCs/>
          <w:color w:val="002060"/>
          <w:sz w:val="26"/>
          <w:szCs w:val="26"/>
        </w:rPr>
        <w:t xml:space="preserve">6 </w:t>
      </w:r>
      <w:r w:rsidR="00623D2B" w:rsidRPr="00B559C9">
        <w:rPr>
          <w:rFonts w:ascii="Arial" w:hAnsi="Arial" w:cs="Arial"/>
          <w:b/>
          <w:bCs/>
          <w:color w:val="002060"/>
          <w:sz w:val="26"/>
          <w:szCs w:val="26"/>
        </w:rPr>
        <w:t>/ RIB de l’employeur</w:t>
      </w:r>
    </w:p>
    <w:p w14:paraId="62CE3A55" w14:textId="21821C77" w:rsidR="00F363BA" w:rsidRPr="00B559C9" w:rsidRDefault="00F363BA">
      <w:pPr>
        <w:jc w:val="left"/>
        <w:rPr>
          <w:rFonts w:ascii="Arial" w:hAnsi="Arial" w:cs="Arial"/>
          <w:color w:val="0070C0"/>
          <w:sz w:val="26"/>
          <w:szCs w:val="26"/>
          <w:lang w:val="fr-BE"/>
        </w:rPr>
      </w:pPr>
      <w:r w:rsidRPr="00B559C9">
        <w:rPr>
          <w:rFonts w:ascii="Arial" w:hAnsi="Arial" w:cs="Arial"/>
        </w:rPr>
        <w:br w:type="page"/>
      </w:r>
    </w:p>
    <w:p w14:paraId="68C54632" w14:textId="48398C75" w:rsidR="00EC180A" w:rsidRPr="00B559C9" w:rsidRDefault="00EC180A" w:rsidP="00693CEE">
      <w:pPr>
        <w:pStyle w:val="Titre4"/>
        <w:ind w:left="1418" w:hanging="1418"/>
        <w:jc w:val="left"/>
        <w:rPr>
          <w:rFonts w:ascii="Arial" w:hAnsi="Arial"/>
          <w:kern w:val="36"/>
          <w:sz w:val="48"/>
          <w:szCs w:val="48"/>
        </w:rPr>
      </w:pPr>
      <w:bookmarkStart w:id="79" w:name="_Toc112915813"/>
      <w:r w:rsidRPr="00B559C9">
        <w:rPr>
          <w:rFonts w:ascii="Arial" w:hAnsi="Arial"/>
          <w:kern w:val="36"/>
          <w:sz w:val="48"/>
          <w:szCs w:val="48"/>
        </w:rPr>
        <w:lastRenderedPageBreak/>
        <w:t>Formation destinée à compenser le handicap</w:t>
      </w:r>
      <w:bookmarkEnd w:id="79"/>
    </w:p>
    <w:p w14:paraId="23EFCD80" w14:textId="42215BCC" w:rsidR="00DC6E8F" w:rsidRPr="00B559C9" w:rsidRDefault="00E137CB" w:rsidP="00DC6E8F">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4ADABE9B" w14:textId="752B07D4" w:rsidR="00D506FF" w:rsidRPr="00B559C9" w:rsidRDefault="00435B25" w:rsidP="00D506FF">
      <w:pPr>
        <w:shd w:val="clear" w:color="auto" w:fill="F2F2F2" w:themeFill="background1" w:themeFillShade="F2"/>
        <w:spacing w:before="240" w:after="240"/>
        <w:rPr>
          <w:rFonts w:ascii="Arial" w:hAnsi="Arial" w:cs="Arial"/>
          <w:color w:val="000000" w:themeColor="text1"/>
          <w:sz w:val="28"/>
          <w:szCs w:val="28"/>
        </w:rPr>
      </w:pPr>
      <w:r w:rsidRPr="00B559C9">
        <w:rPr>
          <w:rFonts w:ascii="Arial" w:hAnsi="Arial" w:cs="Arial"/>
          <w:color w:val="000000" w:themeColor="text1"/>
          <w:sz w:val="28"/>
          <w:szCs w:val="28"/>
          <w:shd w:val="clear" w:color="auto" w:fill="F5F2EE"/>
        </w:rPr>
        <w:t xml:space="preserve">Cette aide vise à financer </w:t>
      </w:r>
      <w:r w:rsidR="00D506FF" w:rsidRPr="00B559C9">
        <w:rPr>
          <w:rFonts w:ascii="Arial" w:hAnsi="Arial" w:cs="Arial"/>
          <w:color w:val="000000" w:themeColor="text1"/>
          <w:sz w:val="28"/>
          <w:szCs w:val="28"/>
          <w:shd w:val="clear" w:color="auto" w:fill="F5F2EE"/>
        </w:rPr>
        <w:t>l</w:t>
      </w:r>
      <w:r w:rsidR="00FE6F0D" w:rsidRPr="00B559C9">
        <w:rPr>
          <w:rFonts w:ascii="Arial" w:hAnsi="Arial" w:cs="Arial"/>
          <w:color w:val="000000" w:themeColor="text1"/>
          <w:sz w:val="28"/>
          <w:szCs w:val="28"/>
          <w:shd w:val="clear" w:color="auto" w:fill="F5F2EE"/>
        </w:rPr>
        <w:t>a</w:t>
      </w:r>
      <w:r w:rsidR="00D506FF" w:rsidRPr="00B559C9">
        <w:rPr>
          <w:rFonts w:ascii="Arial" w:hAnsi="Arial" w:cs="Arial"/>
          <w:color w:val="000000" w:themeColor="text1"/>
          <w:sz w:val="28"/>
          <w:szCs w:val="28"/>
        </w:rPr>
        <w:t xml:space="preserve"> formation </w:t>
      </w:r>
      <w:r w:rsidR="0018318F" w:rsidRPr="00B559C9">
        <w:rPr>
          <w:rFonts w:ascii="Arial" w:hAnsi="Arial" w:cs="Arial"/>
          <w:color w:val="000000" w:themeColor="text1"/>
          <w:sz w:val="28"/>
          <w:szCs w:val="28"/>
        </w:rPr>
        <w:t>et la rémunération pendant la formation pour l’utilisation de</w:t>
      </w:r>
      <w:r w:rsidR="00D506FF" w:rsidRPr="00B559C9">
        <w:rPr>
          <w:rFonts w:ascii="Arial" w:hAnsi="Arial" w:cs="Arial"/>
          <w:color w:val="000000" w:themeColor="text1"/>
          <w:sz w:val="28"/>
          <w:szCs w:val="28"/>
        </w:rPr>
        <w:t xml:space="preserve"> matériels spécifiquement conçus pour la </w:t>
      </w:r>
      <w:r w:rsidR="00D506FF" w:rsidRPr="00B559C9">
        <w:rPr>
          <w:rFonts w:ascii="Arial" w:hAnsi="Arial" w:cs="Arial"/>
          <w:color w:val="000000" w:themeColor="text1"/>
          <w:sz w:val="28"/>
          <w:szCs w:val="28"/>
          <w:shd w:val="clear" w:color="auto" w:fill="F5F2EE"/>
        </w:rPr>
        <w:t>compensation du handicap</w:t>
      </w:r>
      <w:r w:rsidR="00507189" w:rsidRPr="00B559C9">
        <w:rPr>
          <w:rFonts w:ascii="Arial" w:hAnsi="Arial" w:cs="Arial"/>
          <w:color w:val="000000" w:themeColor="text1"/>
          <w:sz w:val="28"/>
          <w:szCs w:val="28"/>
          <w:shd w:val="clear" w:color="auto" w:fill="F5F2EE"/>
        </w:rPr>
        <w:t xml:space="preserve"> ou les formations spécifiques (lecture labiale, LSF, chien d’aveugle…).</w:t>
      </w:r>
    </w:p>
    <w:p w14:paraId="4DFCB767" w14:textId="67FBC301" w:rsidR="0018318F" w:rsidRPr="00B559C9" w:rsidRDefault="0018318F" w:rsidP="007F04D5">
      <w:pPr>
        <w:pStyle w:val="Paragraphedeliste"/>
        <w:numPr>
          <w:ilvl w:val="0"/>
          <w:numId w:val="92"/>
        </w:numPr>
        <w:shd w:val="clear" w:color="auto" w:fill="F2F2F2" w:themeFill="background1" w:themeFillShade="F2"/>
        <w:spacing w:after="240"/>
        <w:rPr>
          <w:rFonts w:ascii="Arial" w:hAnsi="Arial" w:cs="Arial"/>
          <w:b/>
          <w:bCs/>
          <w:color w:val="000000" w:themeColor="text1"/>
          <w:sz w:val="28"/>
          <w:szCs w:val="28"/>
          <w:shd w:val="clear" w:color="auto" w:fill="F5F2EE"/>
        </w:rPr>
      </w:pPr>
      <w:r w:rsidRPr="00B559C9">
        <w:rPr>
          <w:rFonts w:ascii="Arial" w:hAnsi="Arial" w:cs="Arial"/>
          <w:b/>
          <w:bCs/>
          <w:color w:val="000000" w:themeColor="text1"/>
          <w:sz w:val="28"/>
          <w:szCs w:val="28"/>
          <w:shd w:val="clear" w:color="auto" w:fill="F5F2EE"/>
        </w:rPr>
        <w:t>Le coût de la formation</w:t>
      </w:r>
    </w:p>
    <w:p w14:paraId="121AE67B" w14:textId="1BACC48B" w:rsidR="00747122" w:rsidRPr="00B559C9" w:rsidRDefault="00747122" w:rsidP="00747122">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Son montant maximum est de 5 000 euros.</w:t>
      </w:r>
    </w:p>
    <w:p w14:paraId="6ACB9D24" w14:textId="4B6107D5" w:rsidR="0018318F" w:rsidRPr="00B559C9" w:rsidRDefault="0018318F" w:rsidP="007F04D5">
      <w:pPr>
        <w:pStyle w:val="Paragraphedeliste"/>
        <w:numPr>
          <w:ilvl w:val="0"/>
          <w:numId w:val="92"/>
        </w:numPr>
        <w:shd w:val="clear" w:color="auto" w:fill="F2F2F2" w:themeFill="background1" w:themeFillShade="F2"/>
        <w:spacing w:after="240"/>
        <w:rPr>
          <w:rFonts w:ascii="Arial" w:hAnsi="Arial" w:cs="Arial"/>
          <w:b/>
          <w:bCs/>
          <w:color w:val="000000" w:themeColor="text1"/>
          <w:sz w:val="28"/>
          <w:szCs w:val="28"/>
          <w:shd w:val="clear" w:color="auto" w:fill="F5F2EE"/>
        </w:rPr>
      </w:pPr>
      <w:r w:rsidRPr="00B559C9">
        <w:rPr>
          <w:rFonts w:ascii="Arial" w:hAnsi="Arial" w:cs="Arial"/>
          <w:b/>
          <w:bCs/>
          <w:color w:val="000000" w:themeColor="text1"/>
          <w:sz w:val="28"/>
          <w:szCs w:val="28"/>
          <w:shd w:val="clear" w:color="auto" w:fill="F5F2EE"/>
        </w:rPr>
        <w:t>Remboursement de la rémunération</w:t>
      </w:r>
    </w:p>
    <w:p w14:paraId="7FF35743" w14:textId="1A3EACB2" w:rsidR="002E12B1" w:rsidRPr="00B559C9" w:rsidRDefault="00747122" w:rsidP="00A12B1F">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La rémunération de l’agent est prise en charge pendant la durée de la formation.</w:t>
      </w:r>
      <w:r w:rsidR="002E12B1" w:rsidRPr="00B559C9">
        <w:rPr>
          <w:rFonts w:ascii="Arial" w:hAnsi="Arial" w:cs="Arial"/>
          <w:color w:val="000000" w:themeColor="text1"/>
          <w:sz w:val="24"/>
        </w:rPr>
        <w:br w:type="page"/>
      </w:r>
    </w:p>
    <w:p w14:paraId="6A0AFC69" w14:textId="1FCB1DAD" w:rsidR="002E12B1" w:rsidRPr="00B559C9" w:rsidRDefault="002A756B" w:rsidP="002E12B1">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20</w:t>
      </w:r>
      <w:r w:rsidR="002E12B1" w:rsidRPr="00B559C9">
        <w:rPr>
          <w:rFonts w:ascii="Arial" w:hAnsi="Arial" w:cs="Arial"/>
          <w:color w:val="F2F2F2" w:themeColor="background1" w:themeShade="F2"/>
          <w:sz w:val="36"/>
          <w:szCs w:val="36"/>
        </w:rPr>
        <w:t>. Formation destinée à compenser le handicap</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01481E" w:rsidRPr="00B559C9" w14:paraId="19D3BF52" w14:textId="77777777" w:rsidTr="00843DCC">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A0A8EE7" w14:textId="77777777" w:rsidR="0001481E" w:rsidRPr="00B559C9" w:rsidRDefault="0001481E"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72190FC7" w14:textId="77777777" w:rsidR="0001481E" w:rsidRPr="00B559C9" w:rsidRDefault="0001481E"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467F39A8" w14:textId="77777777" w:rsidR="0001481E" w:rsidRPr="00B559C9" w:rsidRDefault="0001481E" w:rsidP="00B87A80">
            <w:pPr>
              <w:jc w:val="center"/>
              <w:rPr>
                <w:rFonts w:ascii="Arial" w:hAnsi="Arial" w:cs="Arial"/>
                <w:b/>
                <w:bCs/>
                <w:color w:val="000000"/>
              </w:rPr>
            </w:pPr>
            <w:r w:rsidRPr="00B559C9">
              <w:rPr>
                <w:rFonts w:ascii="Arial" w:hAnsi="Arial" w:cs="Arial"/>
                <w:b/>
                <w:bCs/>
                <w:color w:val="000000"/>
              </w:rPr>
              <w:t>Aide Mobilisable</w:t>
            </w:r>
          </w:p>
        </w:tc>
      </w:tr>
      <w:tr w:rsidR="0001481E" w:rsidRPr="00B559C9" w14:paraId="6B10FB99" w14:textId="77777777" w:rsidTr="00843DCC">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6B5F65BB" w14:textId="77777777" w:rsidR="0001481E" w:rsidRPr="00B559C9" w:rsidRDefault="0001481E"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5CEB8EF"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699885C"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3B9D0B2B"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0591160B" w14:textId="77777777" w:rsidR="0001481E" w:rsidRPr="00B559C9" w:rsidRDefault="0001481E"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A076868" w14:textId="77777777" w:rsidR="0001481E" w:rsidRPr="00B559C9" w:rsidRDefault="0001481E"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93D3166"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4717D62C"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12C246DE" w14:textId="77777777" w:rsidR="0001481E" w:rsidRPr="00B559C9"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22568BF" w14:textId="77777777" w:rsidR="0001481E" w:rsidRPr="00B559C9" w:rsidRDefault="0001481E"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03046C6" w14:textId="77777777" w:rsidR="0001481E" w:rsidRPr="00B559C9" w:rsidRDefault="0001481E" w:rsidP="00B87A80">
            <w:pPr>
              <w:jc w:val="center"/>
              <w:rPr>
                <w:rFonts w:ascii="Arial" w:hAnsi="Arial" w:cs="Arial"/>
                <w:color w:val="000000"/>
              </w:rPr>
            </w:pPr>
            <w:r w:rsidRPr="00B559C9">
              <w:rPr>
                <w:rFonts w:ascii="Arial" w:hAnsi="Arial" w:cs="Arial"/>
              </w:rPr>
              <w:t>NON</w:t>
            </w:r>
          </w:p>
        </w:tc>
      </w:tr>
      <w:tr w:rsidR="0001481E" w:rsidRPr="00B559C9" w14:paraId="66F00684"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78803152" w14:textId="77777777" w:rsidR="0001481E" w:rsidRPr="00B559C9"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8F100BC" w14:textId="77777777" w:rsidR="0001481E" w:rsidRPr="00B559C9" w:rsidRDefault="0001481E"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0B62682" w14:textId="77777777" w:rsidR="0001481E" w:rsidRPr="00B559C9" w:rsidRDefault="0001481E" w:rsidP="00B87A80">
            <w:pPr>
              <w:jc w:val="center"/>
              <w:rPr>
                <w:rFonts w:ascii="Arial" w:hAnsi="Arial" w:cs="Arial"/>
                <w:color w:val="000000"/>
              </w:rPr>
            </w:pPr>
            <w:r w:rsidRPr="00B559C9">
              <w:rPr>
                <w:rFonts w:ascii="Arial" w:hAnsi="Arial" w:cs="Arial"/>
              </w:rPr>
              <w:t>NON</w:t>
            </w:r>
          </w:p>
        </w:tc>
      </w:tr>
      <w:tr w:rsidR="0001481E" w:rsidRPr="00B559C9" w14:paraId="55D18843" w14:textId="77777777" w:rsidTr="00843DCC">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136E620" w14:textId="77777777" w:rsidR="0001481E" w:rsidRPr="00B559C9" w:rsidRDefault="0001481E"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2271558"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06AA1E4"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55B500C6" w14:textId="77777777" w:rsidTr="00843DCC">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2654369" w14:textId="77777777" w:rsidR="0001481E" w:rsidRPr="00B559C9" w:rsidRDefault="0001481E"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1D80183" w14:textId="77777777" w:rsidR="0001481E" w:rsidRPr="00B559C9" w:rsidRDefault="0001481E"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6BEEDC9"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5597972D" w14:textId="77777777" w:rsidTr="00843DCC">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1BEB9415" w14:textId="77777777" w:rsidR="0001481E" w:rsidRPr="00B559C9"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79CAF8A" w14:textId="77777777" w:rsidR="0001481E" w:rsidRPr="00B559C9" w:rsidRDefault="0001481E"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10706AB" w14:textId="77777777" w:rsidR="0001481E" w:rsidRPr="00B559C9" w:rsidRDefault="0001481E" w:rsidP="00B87A80">
            <w:pPr>
              <w:jc w:val="center"/>
              <w:rPr>
                <w:rFonts w:ascii="Arial" w:hAnsi="Arial" w:cs="Arial"/>
                <w:color w:val="000000"/>
              </w:rPr>
            </w:pPr>
            <w:r w:rsidRPr="00B559C9">
              <w:rPr>
                <w:rFonts w:ascii="Arial" w:hAnsi="Arial" w:cs="Arial"/>
              </w:rPr>
              <w:t>NON</w:t>
            </w:r>
          </w:p>
        </w:tc>
      </w:tr>
      <w:tr w:rsidR="0001481E" w:rsidRPr="00B559C9" w14:paraId="42BBF5E1" w14:textId="77777777" w:rsidTr="00843DCC">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38F7702" w14:textId="77777777" w:rsidR="0001481E" w:rsidRPr="00B559C9" w:rsidRDefault="0001481E"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D56384"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25785FD"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155FE36D" w14:textId="77777777" w:rsidTr="00843DCC">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FD490B4" w14:textId="77777777" w:rsidR="0001481E" w:rsidRPr="00B559C9" w:rsidRDefault="0001481E"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C02CAB" w14:textId="77777777" w:rsidR="0001481E" w:rsidRPr="00B559C9" w:rsidRDefault="0001481E"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F7E8FCF"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5913FC78" w14:textId="77777777" w:rsidTr="00843DCC">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AA47D4E" w14:textId="77777777" w:rsidR="0001481E" w:rsidRPr="00B559C9"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367CF5C" w14:textId="77777777" w:rsidR="0001481E" w:rsidRPr="00B559C9" w:rsidRDefault="0001481E"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08AD4D7" w14:textId="77777777" w:rsidR="0001481E" w:rsidRPr="00B559C9" w:rsidRDefault="0001481E" w:rsidP="00B87A80">
            <w:pPr>
              <w:jc w:val="center"/>
              <w:rPr>
                <w:rFonts w:ascii="Arial" w:hAnsi="Arial" w:cs="Arial"/>
                <w:color w:val="000000"/>
              </w:rPr>
            </w:pPr>
            <w:r w:rsidRPr="00B559C9">
              <w:rPr>
                <w:rFonts w:ascii="Arial" w:hAnsi="Arial" w:cs="Arial"/>
              </w:rPr>
              <w:t>NON</w:t>
            </w:r>
          </w:p>
        </w:tc>
      </w:tr>
      <w:tr w:rsidR="0001481E" w:rsidRPr="00B559C9" w14:paraId="08336DAF" w14:textId="77777777" w:rsidTr="00843DCC">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6EC9628E" w14:textId="77777777" w:rsidR="0001481E" w:rsidRPr="00B559C9" w:rsidRDefault="0001481E"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D6CF0E"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1D23476"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4257D157" w14:textId="77777777" w:rsidTr="00843DCC">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8038BBF" w14:textId="77777777" w:rsidR="0001481E" w:rsidRPr="00B559C9" w:rsidRDefault="0001481E"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B14E890" w14:textId="77777777" w:rsidR="0001481E" w:rsidRPr="00B559C9" w:rsidRDefault="0001481E"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C2AD5C5"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76ACAD32" w14:textId="77777777" w:rsidTr="00843DCC">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E06CA4D" w14:textId="77777777" w:rsidR="0001481E" w:rsidRPr="00B559C9"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58BC1B1" w14:textId="77777777" w:rsidR="0001481E" w:rsidRPr="00B559C9" w:rsidRDefault="0001481E"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D927558" w14:textId="77777777" w:rsidR="0001481E" w:rsidRPr="00B559C9" w:rsidRDefault="0001481E" w:rsidP="00B87A80">
            <w:pPr>
              <w:jc w:val="center"/>
              <w:rPr>
                <w:rFonts w:ascii="Arial" w:hAnsi="Arial" w:cs="Arial"/>
                <w:color w:val="000000"/>
              </w:rPr>
            </w:pPr>
            <w:r w:rsidRPr="00B559C9">
              <w:rPr>
                <w:rFonts w:ascii="Arial" w:hAnsi="Arial" w:cs="Arial"/>
              </w:rPr>
              <w:t>NON</w:t>
            </w:r>
          </w:p>
        </w:tc>
      </w:tr>
      <w:tr w:rsidR="0001481E" w:rsidRPr="00B559C9" w14:paraId="6FAC1B5B"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97D5DA9" w14:textId="77777777" w:rsidR="0001481E" w:rsidRPr="00B559C9" w:rsidRDefault="0001481E"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97EF808"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6FE2A5D"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3867D7D0"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8A26FA4" w14:textId="77777777" w:rsidR="0001481E" w:rsidRPr="00B559C9" w:rsidRDefault="0001481E"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A1AA8A" w14:textId="77777777" w:rsidR="0001481E" w:rsidRPr="00B559C9" w:rsidRDefault="0001481E"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718404F" w14:textId="77777777" w:rsidR="0001481E" w:rsidRPr="00B559C9" w:rsidRDefault="0001481E" w:rsidP="00B87A80">
            <w:pPr>
              <w:jc w:val="center"/>
              <w:rPr>
                <w:rFonts w:ascii="Arial" w:hAnsi="Arial" w:cs="Arial"/>
                <w:b/>
              </w:rPr>
            </w:pPr>
            <w:r w:rsidRPr="00B559C9">
              <w:rPr>
                <w:rFonts w:ascii="Arial" w:hAnsi="Arial" w:cs="Arial"/>
                <w:b/>
              </w:rPr>
              <w:t>OUI</w:t>
            </w:r>
          </w:p>
        </w:tc>
      </w:tr>
      <w:tr w:rsidR="0001481E" w:rsidRPr="00B559C9" w14:paraId="39E1AC99"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2CF1A7C" w14:textId="77777777" w:rsidR="0001481E" w:rsidRPr="00B559C9" w:rsidRDefault="0001481E"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E37CB4E"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D7F5B63"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7B798835"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1A735F0" w14:textId="77777777" w:rsidR="0001481E" w:rsidRPr="00B559C9" w:rsidRDefault="0001481E"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6CCEF30"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F00C45B"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63B7E87F"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06B5F74" w14:textId="77777777" w:rsidR="0001481E" w:rsidRPr="00B559C9" w:rsidRDefault="0001481E"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39A4E8"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87821DC"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25EBB440" w14:textId="77777777" w:rsidTr="00843DCC">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215F4421" w14:textId="77777777" w:rsidR="0001481E" w:rsidRPr="00B559C9" w:rsidRDefault="0001481E"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EC5605B"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50E7001"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9275B7" w:rsidRPr="00B559C9" w14:paraId="501AE34E" w14:textId="77777777" w:rsidTr="00843DCC">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2C3FA540" w14:textId="42E307C0"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20B342FF"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181DF3B3"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62AE699B" w14:textId="77777777" w:rsidR="002E12B1" w:rsidRPr="00B559C9" w:rsidRDefault="002E12B1" w:rsidP="00435B25">
      <w:pPr>
        <w:rPr>
          <w:rFonts w:ascii="Arial" w:hAnsi="Arial" w:cs="Arial"/>
          <w:color w:val="000000" w:themeColor="text1"/>
          <w:sz w:val="24"/>
        </w:rPr>
      </w:pPr>
    </w:p>
    <w:p w14:paraId="719B006A" w14:textId="35679AE7" w:rsidR="00435B25" w:rsidRPr="00B559C9" w:rsidRDefault="00435B25" w:rsidP="00435B25">
      <w:pPr>
        <w:rPr>
          <w:rFonts w:ascii="Arial" w:hAnsi="Arial" w:cs="Arial"/>
          <w:color w:val="000000" w:themeColor="text1"/>
          <w:sz w:val="24"/>
        </w:rPr>
      </w:pPr>
      <w:r w:rsidRPr="00B559C9">
        <w:rPr>
          <w:rFonts w:ascii="Arial" w:hAnsi="Arial" w:cs="Arial"/>
          <w:color w:val="000000" w:themeColor="text1"/>
          <w:sz w:val="24"/>
        </w:rPr>
        <w:br w:type="page"/>
      </w:r>
    </w:p>
    <w:p w14:paraId="4A8ACCF9" w14:textId="7DCE0ACF" w:rsidR="002B719A" w:rsidRPr="00B559C9" w:rsidRDefault="002A756B"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20</w:t>
      </w:r>
      <w:r w:rsidR="002B719A" w:rsidRPr="00B559C9">
        <w:rPr>
          <w:rFonts w:ascii="Arial" w:hAnsi="Arial" w:cs="Arial"/>
          <w:color w:val="F2F2F2" w:themeColor="background1" w:themeShade="F2"/>
          <w:sz w:val="36"/>
          <w:szCs w:val="36"/>
        </w:rPr>
        <w:t>. Formation destinée à compenser le handicap</w:t>
      </w:r>
    </w:p>
    <w:p w14:paraId="626BD4C6" w14:textId="77777777" w:rsidR="00435B25" w:rsidRPr="00B559C9" w:rsidRDefault="00435B25" w:rsidP="007F04D5">
      <w:pPr>
        <w:pStyle w:val="Paragraphedeliste"/>
        <w:numPr>
          <w:ilvl w:val="0"/>
          <w:numId w:val="52"/>
        </w:numPr>
        <w:spacing w:before="240" w:after="120"/>
        <w:rPr>
          <w:rFonts w:ascii="Arial" w:hAnsi="Arial" w:cs="Arial"/>
          <w:b/>
          <w:bCs/>
          <w:sz w:val="24"/>
          <w:szCs w:val="24"/>
        </w:rPr>
      </w:pPr>
      <w:r w:rsidRPr="00B559C9">
        <w:rPr>
          <w:rFonts w:ascii="Arial" w:hAnsi="Arial" w:cs="Arial"/>
          <w:b/>
          <w:bCs/>
          <w:sz w:val="24"/>
          <w:szCs w:val="24"/>
        </w:rPr>
        <w:t>QUI PEUT EN BÉNÉFICIER ?</w:t>
      </w:r>
    </w:p>
    <w:p w14:paraId="5DCE89EB" w14:textId="77777777" w:rsidR="00435B25" w:rsidRPr="00B559C9" w:rsidRDefault="00435B25" w:rsidP="00435B25">
      <w:pPr>
        <w:spacing w:after="120" w:line="0" w:lineRule="atLeast"/>
        <w:rPr>
          <w:rFonts w:ascii="Arial" w:hAnsi="Arial" w:cs="Arial"/>
          <w:color w:val="000000" w:themeColor="text1"/>
          <w:sz w:val="26"/>
          <w:szCs w:val="26"/>
        </w:rPr>
      </w:pPr>
      <w:r w:rsidRPr="00B559C9">
        <w:rPr>
          <w:rFonts w:ascii="Arial" w:hAnsi="Arial" w:cs="Arial"/>
          <w:color w:val="000000" w:themeColor="text1"/>
          <w:sz w:val="26"/>
          <w:szCs w:val="26"/>
        </w:rPr>
        <w:t>L’employeur peut demander le bénéfice de cette aide pour :</w:t>
      </w:r>
    </w:p>
    <w:p w14:paraId="28064D63" w14:textId="77777777" w:rsidR="009F630A" w:rsidRPr="00B559C9" w:rsidRDefault="009F630A"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bénéficiaires de l’obligation d’emploi (BOE)</w:t>
      </w:r>
    </w:p>
    <w:p w14:paraId="56CF74DA" w14:textId="77777777" w:rsidR="00435B25" w:rsidRPr="00B559C9" w:rsidRDefault="00435B25" w:rsidP="007F04D5">
      <w:pPr>
        <w:pStyle w:val="Paragraphedeliste"/>
        <w:numPr>
          <w:ilvl w:val="0"/>
          <w:numId w:val="52"/>
        </w:numPr>
        <w:spacing w:before="240" w:after="120"/>
        <w:rPr>
          <w:rFonts w:ascii="Arial" w:hAnsi="Arial" w:cs="Arial"/>
          <w:b/>
          <w:bCs/>
          <w:sz w:val="24"/>
          <w:szCs w:val="24"/>
        </w:rPr>
      </w:pPr>
      <w:r w:rsidRPr="00B559C9">
        <w:rPr>
          <w:rFonts w:ascii="Arial" w:hAnsi="Arial" w:cs="Arial"/>
          <w:b/>
          <w:bCs/>
          <w:sz w:val="24"/>
          <w:szCs w:val="24"/>
        </w:rPr>
        <w:t>LE CONTENU</w:t>
      </w:r>
    </w:p>
    <w:p w14:paraId="2B772487" w14:textId="47B4B257" w:rsidR="00435B25" w:rsidRPr="00B559C9" w:rsidRDefault="00435B25" w:rsidP="00435B25">
      <w:pPr>
        <w:spacing w:after="120"/>
        <w:rPr>
          <w:rFonts w:ascii="Arial" w:hAnsi="Arial" w:cs="Arial"/>
          <w:color w:val="000000" w:themeColor="text1"/>
          <w:sz w:val="26"/>
          <w:szCs w:val="26"/>
        </w:rPr>
      </w:pPr>
      <w:r w:rsidRPr="00B559C9">
        <w:rPr>
          <w:rFonts w:ascii="Arial" w:hAnsi="Arial" w:cs="Arial"/>
          <w:color w:val="000000" w:themeColor="text1"/>
          <w:sz w:val="26"/>
          <w:szCs w:val="26"/>
        </w:rPr>
        <w:t xml:space="preserve">Le FIPHFP finance la formation d’un agent en situation de handicap à l’utilisation de matériels </w:t>
      </w:r>
      <w:r w:rsidR="00D506FF" w:rsidRPr="00B559C9">
        <w:rPr>
          <w:rFonts w:ascii="Arial" w:hAnsi="Arial" w:cs="Arial"/>
          <w:color w:val="000000" w:themeColor="text1"/>
          <w:sz w:val="26"/>
          <w:szCs w:val="26"/>
        </w:rPr>
        <w:t xml:space="preserve">spécifiquement conçus pour la compensation du handicap </w:t>
      </w:r>
      <w:r w:rsidRPr="00B559C9">
        <w:rPr>
          <w:rFonts w:ascii="Arial" w:hAnsi="Arial" w:cs="Arial"/>
          <w:color w:val="000000" w:themeColor="text1"/>
          <w:sz w:val="26"/>
          <w:szCs w:val="26"/>
        </w:rPr>
        <w:t xml:space="preserve">ou à compenser leur handicap (lecture labiale, LSF, chien d’aveugle…) afin de favoriser son intégration, son maintien dans l’emploi ou sa reconversion professionnelle. </w:t>
      </w:r>
    </w:p>
    <w:p w14:paraId="1C7671F1" w14:textId="77777777" w:rsidR="00435B25" w:rsidRPr="00B559C9" w:rsidRDefault="00435B25" w:rsidP="007F04D5">
      <w:pPr>
        <w:pStyle w:val="Paragraphedeliste"/>
        <w:numPr>
          <w:ilvl w:val="0"/>
          <w:numId w:val="52"/>
        </w:numPr>
        <w:spacing w:before="240" w:after="120"/>
        <w:rPr>
          <w:rFonts w:ascii="Arial" w:hAnsi="Arial" w:cs="Arial"/>
          <w:b/>
          <w:bCs/>
          <w:sz w:val="24"/>
          <w:szCs w:val="24"/>
        </w:rPr>
      </w:pPr>
      <w:r w:rsidRPr="00B559C9">
        <w:rPr>
          <w:rFonts w:ascii="Arial" w:hAnsi="Arial" w:cs="Arial"/>
          <w:b/>
          <w:bCs/>
          <w:sz w:val="24"/>
          <w:szCs w:val="24"/>
        </w:rPr>
        <w:t>QUEL MONTANT ?</w:t>
      </w:r>
    </w:p>
    <w:p w14:paraId="2A2B0004" w14:textId="4EF4B55F" w:rsidR="00C627B7" w:rsidRPr="00B559C9" w:rsidRDefault="00435B25" w:rsidP="007E1B8C">
      <w:pPr>
        <w:spacing w:before="100" w:beforeAutospacing="1"/>
        <w:rPr>
          <w:rFonts w:ascii="Arial" w:hAnsi="Arial" w:cs="Arial"/>
          <w:color w:val="000000" w:themeColor="text1"/>
          <w:sz w:val="26"/>
          <w:szCs w:val="26"/>
        </w:rPr>
      </w:pPr>
      <w:r w:rsidRPr="00B559C9">
        <w:rPr>
          <w:rFonts w:ascii="Arial" w:hAnsi="Arial" w:cs="Arial"/>
          <w:color w:val="000000" w:themeColor="text1"/>
          <w:sz w:val="26"/>
          <w:szCs w:val="26"/>
        </w:rPr>
        <w:t>Le FIPHFP</w:t>
      </w:r>
      <w:r w:rsidR="00C627B7" w:rsidRPr="00B559C9">
        <w:rPr>
          <w:rFonts w:ascii="Arial" w:hAnsi="Arial" w:cs="Arial"/>
          <w:color w:val="000000" w:themeColor="text1"/>
          <w:sz w:val="26"/>
          <w:szCs w:val="26"/>
        </w:rPr>
        <w:t xml:space="preserve"> prend en charge</w:t>
      </w:r>
      <w:r w:rsidRPr="00B559C9">
        <w:rPr>
          <w:rFonts w:ascii="Arial" w:hAnsi="Arial" w:cs="Arial"/>
          <w:color w:val="000000" w:themeColor="text1"/>
          <w:sz w:val="26"/>
          <w:szCs w:val="26"/>
        </w:rPr>
        <w:t>, déduction faite des autres financements</w:t>
      </w:r>
      <w:r w:rsidR="00C627B7" w:rsidRPr="00B559C9">
        <w:rPr>
          <w:rFonts w:ascii="Arial" w:hAnsi="Arial" w:cs="Arial"/>
          <w:color w:val="000000" w:themeColor="text1"/>
          <w:sz w:val="26"/>
          <w:szCs w:val="26"/>
        </w:rPr>
        <w:t>,</w:t>
      </w:r>
      <w:r w:rsidRPr="00B559C9">
        <w:rPr>
          <w:rFonts w:ascii="Arial" w:hAnsi="Arial" w:cs="Arial"/>
          <w:color w:val="000000" w:themeColor="text1"/>
          <w:sz w:val="26"/>
          <w:szCs w:val="26"/>
        </w:rPr>
        <w:t xml:space="preserve"> </w:t>
      </w:r>
      <w:r w:rsidR="00C627B7" w:rsidRPr="00B559C9">
        <w:rPr>
          <w:rFonts w:ascii="Arial" w:hAnsi="Arial" w:cs="Arial"/>
          <w:color w:val="000000" w:themeColor="text1"/>
          <w:sz w:val="26"/>
          <w:szCs w:val="26"/>
        </w:rPr>
        <w:t>:</w:t>
      </w:r>
    </w:p>
    <w:p w14:paraId="444C49E8" w14:textId="48FA742F" w:rsidR="00C627B7" w:rsidRPr="00B559C9" w:rsidRDefault="00C627B7" w:rsidP="007F04D5">
      <w:pPr>
        <w:pStyle w:val="Paragraphedeliste"/>
        <w:numPr>
          <w:ilvl w:val="1"/>
          <w:numId w:val="89"/>
        </w:numPr>
        <w:spacing w:before="120"/>
        <w:ind w:left="1434" w:hanging="357"/>
        <w:rPr>
          <w:rFonts w:ascii="Arial" w:hAnsi="Arial" w:cs="Arial"/>
          <w:color w:val="000000" w:themeColor="text1"/>
          <w:sz w:val="26"/>
          <w:szCs w:val="26"/>
        </w:rPr>
      </w:pPr>
      <w:r w:rsidRPr="00B559C9">
        <w:rPr>
          <w:rFonts w:ascii="Arial" w:hAnsi="Arial" w:cs="Arial"/>
          <w:color w:val="000000" w:themeColor="text1"/>
          <w:sz w:val="26"/>
          <w:szCs w:val="26"/>
        </w:rPr>
        <w:t xml:space="preserve">Les frais de formation </w:t>
      </w:r>
      <w:r w:rsidR="006563E0" w:rsidRPr="00B559C9">
        <w:rPr>
          <w:rFonts w:ascii="Arial" w:hAnsi="Arial" w:cs="Arial"/>
          <w:color w:val="000000" w:themeColor="text1"/>
          <w:sz w:val="26"/>
          <w:szCs w:val="26"/>
        </w:rPr>
        <w:t>d</w:t>
      </w:r>
      <w:r w:rsidRPr="00B559C9">
        <w:rPr>
          <w:rFonts w:ascii="Arial" w:hAnsi="Arial" w:cs="Arial"/>
          <w:color w:val="000000" w:themeColor="text1"/>
          <w:sz w:val="26"/>
          <w:szCs w:val="26"/>
        </w:rPr>
        <w:t>ans la limite d’un plafond de 5</w:t>
      </w:r>
      <w:r w:rsidR="005A534C" w:rsidRPr="00B559C9">
        <w:rPr>
          <w:rFonts w:ascii="Arial" w:hAnsi="Arial" w:cs="Arial"/>
          <w:color w:val="000000" w:themeColor="text1"/>
          <w:sz w:val="26"/>
          <w:szCs w:val="26"/>
        </w:rPr>
        <w:t xml:space="preserve"> </w:t>
      </w:r>
      <w:r w:rsidRPr="00B559C9">
        <w:rPr>
          <w:rFonts w:ascii="Arial" w:hAnsi="Arial" w:cs="Arial"/>
          <w:color w:val="000000" w:themeColor="text1"/>
          <w:sz w:val="26"/>
          <w:szCs w:val="26"/>
        </w:rPr>
        <w:t>00</w:t>
      </w:r>
      <w:r w:rsidR="005A534C" w:rsidRPr="00B559C9">
        <w:rPr>
          <w:rFonts w:ascii="Arial" w:hAnsi="Arial" w:cs="Arial"/>
          <w:color w:val="000000" w:themeColor="text1"/>
          <w:sz w:val="26"/>
          <w:szCs w:val="26"/>
        </w:rPr>
        <w:t>0€</w:t>
      </w:r>
    </w:p>
    <w:p w14:paraId="18164CCE" w14:textId="4B7768E5" w:rsidR="00C627B7" w:rsidRPr="00B559C9" w:rsidRDefault="00C627B7" w:rsidP="007F04D5">
      <w:pPr>
        <w:pStyle w:val="Paragraphedeliste"/>
        <w:numPr>
          <w:ilvl w:val="1"/>
          <w:numId w:val="89"/>
        </w:numPr>
        <w:ind w:left="1434" w:hanging="357"/>
        <w:rPr>
          <w:rFonts w:ascii="Arial" w:hAnsi="Arial" w:cs="Arial"/>
          <w:color w:val="000000" w:themeColor="text1"/>
          <w:sz w:val="26"/>
          <w:szCs w:val="26"/>
        </w:rPr>
      </w:pPr>
      <w:bookmarkStart w:id="80" w:name="_Hlk70941517"/>
      <w:r w:rsidRPr="00B559C9">
        <w:rPr>
          <w:rFonts w:ascii="Arial" w:hAnsi="Arial" w:cs="Arial"/>
          <w:color w:val="000000" w:themeColor="text1"/>
          <w:sz w:val="26"/>
          <w:szCs w:val="26"/>
        </w:rPr>
        <w:t>La rémunération de l’agent pendant la durée de la formation</w:t>
      </w:r>
    </w:p>
    <w:bookmarkEnd w:id="80"/>
    <w:p w14:paraId="54A2FF8F" w14:textId="77777777" w:rsidR="00435B25" w:rsidRPr="00B559C9" w:rsidRDefault="00435B25" w:rsidP="007F04D5">
      <w:pPr>
        <w:pStyle w:val="Paragraphedeliste"/>
        <w:numPr>
          <w:ilvl w:val="0"/>
          <w:numId w:val="52"/>
        </w:numPr>
        <w:spacing w:before="240" w:after="120"/>
        <w:rPr>
          <w:rFonts w:ascii="Arial" w:hAnsi="Arial" w:cs="Arial"/>
          <w:b/>
          <w:bCs/>
          <w:sz w:val="24"/>
          <w:szCs w:val="24"/>
        </w:rPr>
      </w:pPr>
      <w:r w:rsidRPr="00B559C9">
        <w:rPr>
          <w:rFonts w:ascii="Arial" w:hAnsi="Arial" w:cs="Arial"/>
          <w:b/>
          <w:bCs/>
          <w:sz w:val="24"/>
          <w:szCs w:val="24"/>
        </w:rPr>
        <w:t>RÈGLES DE CUMUL</w:t>
      </w:r>
    </w:p>
    <w:p w14:paraId="0C32EF70" w14:textId="77777777" w:rsidR="00435B25" w:rsidRPr="00B559C9" w:rsidRDefault="00435B25" w:rsidP="00435B25">
      <w:pPr>
        <w:rPr>
          <w:rFonts w:ascii="Arial" w:hAnsi="Arial" w:cs="Arial"/>
          <w:sz w:val="26"/>
          <w:szCs w:val="26"/>
        </w:rPr>
      </w:pPr>
      <w:r w:rsidRPr="00B559C9">
        <w:rPr>
          <w:rFonts w:ascii="Arial" w:hAnsi="Arial" w:cs="Arial"/>
          <w:sz w:val="26"/>
          <w:szCs w:val="26"/>
        </w:rPr>
        <w:t>L’aide est cumulable avec les autres aides du FIPHFP.</w:t>
      </w:r>
    </w:p>
    <w:p w14:paraId="1918510A" w14:textId="79D7737F" w:rsidR="00435B25" w:rsidRPr="00B559C9" w:rsidRDefault="008E5489" w:rsidP="007F04D5">
      <w:pPr>
        <w:pStyle w:val="Paragraphedeliste"/>
        <w:numPr>
          <w:ilvl w:val="0"/>
          <w:numId w:val="52"/>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23930E1E" w14:textId="686FFA6B" w:rsidR="00435B25" w:rsidRPr="00B559C9" w:rsidRDefault="00435B25" w:rsidP="00435B25">
      <w:pPr>
        <w:spacing w:before="100" w:beforeAutospacing="1"/>
        <w:rPr>
          <w:rFonts w:ascii="Arial" w:hAnsi="Arial" w:cs="Arial"/>
          <w:color w:val="000000" w:themeColor="text1"/>
          <w:sz w:val="26"/>
          <w:szCs w:val="26"/>
        </w:rPr>
      </w:pPr>
      <w:r w:rsidRPr="00B559C9">
        <w:rPr>
          <w:rFonts w:ascii="Arial" w:hAnsi="Arial" w:cs="Arial"/>
          <w:color w:val="000000" w:themeColor="text1"/>
          <w:sz w:val="26"/>
          <w:szCs w:val="26"/>
        </w:rPr>
        <w:t xml:space="preserve">Cette aide est mobilisable tous les </w:t>
      </w:r>
      <w:r w:rsidR="00C627B7" w:rsidRPr="00B559C9">
        <w:rPr>
          <w:rFonts w:ascii="Arial" w:hAnsi="Arial" w:cs="Arial"/>
          <w:color w:val="000000" w:themeColor="text1"/>
          <w:sz w:val="26"/>
          <w:szCs w:val="26"/>
        </w:rPr>
        <w:t>3</w:t>
      </w:r>
      <w:r w:rsidRPr="00B559C9">
        <w:rPr>
          <w:rFonts w:ascii="Arial" w:hAnsi="Arial" w:cs="Arial"/>
          <w:color w:val="000000" w:themeColor="text1"/>
          <w:sz w:val="26"/>
          <w:szCs w:val="26"/>
        </w:rPr>
        <w:t xml:space="preserve"> ans sauf cas d’évolution de la nature ou du degré du handicap (à justifier par le médecin du travail ou de prévention).</w:t>
      </w:r>
    </w:p>
    <w:p w14:paraId="5B916C7D" w14:textId="77777777" w:rsidR="00435B25" w:rsidRPr="00B559C9" w:rsidRDefault="00435B25" w:rsidP="00435B25">
      <w:pPr>
        <w:rPr>
          <w:rFonts w:ascii="Arial" w:hAnsi="Arial" w:cs="Arial"/>
          <w:sz w:val="24"/>
        </w:rPr>
      </w:pPr>
      <w:r w:rsidRPr="00B559C9">
        <w:rPr>
          <w:rFonts w:ascii="Arial" w:hAnsi="Arial" w:cs="Arial"/>
          <w:sz w:val="24"/>
        </w:rPr>
        <w:br w:type="page"/>
      </w:r>
    </w:p>
    <w:p w14:paraId="58554ED8" w14:textId="36D393C5" w:rsidR="002B719A" w:rsidRPr="00B559C9" w:rsidRDefault="002A756B"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20</w:t>
      </w:r>
      <w:r w:rsidR="002B719A" w:rsidRPr="00B559C9">
        <w:rPr>
          <w:rFonts w:ascii="Arial" w:hAnsi="Arial" w:cs="Arial"/>
          <w:color w:val="F2F2F2" w:themeColor="background1" w:themeShade="F2"/>
          <w:sz w:val="36"/>
          <w:szCs w:val="36"/>
        </w:rPr>
        <w:t>. Formation destinée à compenser le handicap</w:t>
      </w:r>
    </w:p>
    <w:p w14:paraId="3CB4481C"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6B3F2C24"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A6C8D06" w14:textId="62B2A607" w:rsidR="003F3E25" w:rsidRPr="00B559C9" w:rsidRDefault="003F3E25" w:rsidP="003F3E25">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16AE965"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626AE35D"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39A15E99"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7EB6D810" w14:textId="4791279F" w:rsidR="003F3E25" w:rsidRPr="00B559C9" w:rsidRDefault="003F3E25" w:rsidP="003F3E25">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478BDEC4" w14:textId="3C2B4E34" w:rsidR="003F3E25"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r w:rsidR="003F3E25" w:rsidRPr="00B559C9">
        <w:rPr>
          <w:rFonts w:ascii="Arial" w:hAnsi="Arial" w:cs="Arial"/>
          <w:color w:val="002060"/>
          <w:sz w:val="26"/>
          <w:szCs w:val="26"/>
        </w:rPr>
        <w:t xml:space="preserve"> </w:t>
      </w:r>
    </w:p>
    <w:p w14:paraId="79DECF14" w14:textId="6DE58531" w:rsidR="00090E58" w:rsidRPr="00B559C9" w:rsidRDefault="00090E58" w:rsidP="00090E58">
      <w:pPr>
        <w:spacing w:before="240" w:after="160"/>
        <w:rPr>
          <w:rFonts w:ascii="Arial" w:hAnsi="Arial" w:cs="Arial"/>
          <w:b/>
          <w:bCs/>
          <w:color w:val="002060"/>
          <w:sz w:val="26"/>
          <w:szCs w:val="26"/>
        </w:rPr>
      </w:pPr>
      <w:r w:rsidRPr="00B559C9">
        <w:rPr>
          <w:rFonts w:ascii="Arial" w:hAnsi="Arial" w:cs="Arial"/>
          <w:b/>
          <w:bCs/>
          <w:color w:val="002060"/>
          <w:sz w:val="26"/>
          <w:szCs w:val="26"/>
        </w:rPr>
        <w:t>4 / Attestation de présence</w:t>
      </w:r>
    </w:p>
    <w:p w14:paraId="07B4AFCF" w14:textId="6E6E771B" w:rsidR="00903CCE" w:rsidRPr="00B559C9" w:rsidRDefault="00090E58" w:rsidP="00435B25">
      <w:pPr>
        <w:spacing w:before="240" w:after="160"/>
        <w:jc w:val="left"/>
        <w:rPr>
          <w:rFonts w:ascii="Arial" w:hAnsi="Arial" w:cs="Arial"/>
          <w:b/>
          <w:bCs/>
          <w:color w:val="002060"/>
          <w:sz w:val="26"/>
          <w:szCs w:val="26"/>
        </w:rPr>
      </w:pPr>
      <w:r w:rsidRPr="00B559C9">
        <w:rPr>
          <w:rFonts w:ascii="Arial" w:hAnsi="Arial" w:cs="Arial"/>
          <w:b/>
          <w:bCs/>
          <w:color w:val="002060"/>
          <w:sz w:val="26"/>
          <w:szCs w:val="26"/>
        </w:rPr>
        <w:t>5</w:t>
      </w:r>
      <w:r w:rsidR="003F3E25" w:rsidRPr="00B559C9">
        <w:rPr>
          <w:rFonts w:ascii="Arial" w:hAnsi="Arial" w:cs="Arial"/>
          <w:b/>
          <w:bCs/>
          <w:color w:val="002060"/>
          <w:sz w:val="26"/>
          <w:szCs w:val="26"/>
        </w:rPr>
        <w:t xml:space="preserve"> </w:t>
      </w:r>
      <w:r w:rsidR="00435B25" w:rsidRPr="00B559C9">
        <w:rPr>
          <w:rFonts w:ascii="Arial" w:hAnsi="Arial" w:cs="Arial"/>
          <w:b/>
          <w:bCs/>
          <w:color w:val="002060"/>
          <w:sz w:val="26"/>
          <w:szCs w:val="26"/>
        </w:rPr>
        <w:t>/</w:t>
      </w:r>
      <w:r w:rsidR="00903CCE" w:rsidRPr="00B559C9">
        <w:rPr>
          <w:rFonts w:ascii="Arial" w:hAnsi="Arial" w:cs="Arial"/>
          <w:b/>
          <w:bCs/>
          <w:color w:val="002060"/>
          <w:sz w:val="26"/>
          <w:szCs w:val="26"/>
        </w:rPr>
        <w:t xml:space="preserve"> Documents relatifs à la formation</w:t>
      </w:r>
    </w:p>
    <w:p w14:paraId="5A883441" w14:textId="77777777" w:rsidR="00FF4E4F" w:rsidRPr="00B559C9" w:rsidRDefault="00435B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Le devis retenu (pour une demande d’accord préalable)</w:t>
      </w:r>
    </w:p>
    <w:p w14:paraId="29783C0E" w14:textId="6B53F41B" w:rsidR="00435B25" w:rsidRPr="00B559C9" w:rsidRDefault="000729E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La facture </w:t>
      </w:r>
      <w:r w:rsidR="000B6954" w:rsidRPr="00B559C9">
        <w:rPr>
          <w:rFonts w:ascii="Arial" w:hAnsi="Arial" w:cs="Arial"/>
          <w:color w:val="002060"/>
          <w:sz w:val="26"/>
          <w:szCs w:val="26"/>
        </w:rPr>
        <w:t>acquittée/mandatée</w:t>
      </w:r>
      <w:r w:rsidR="001A3DCE" w:rsidRPr="00B559C9">
        <w:rPr>
          <w:rFonts w:ascii="Arial" w:hAnsi="Arial" w:cs="Arial"/>
          <w:color w:val="002060"/>
          <w:sz w:val="26"/>
          <w:szCs w:val="26"/>
        </w:rPr>
        <w:t xml:space="preserve"> </w:t>
      </w:r>
      <w:r w:rsidR="00435B25" w:rsidRPr="00B559C9">
        <w:rPr>
          <w:rFonts w:ascii="Arial" w:hAnsi="Arial" w:cs="Arial"/>
          <w:color w:val="002060"/>
          <w:sz w:val="26"/>
          <w:szCs w:val="26"/>
        </w:rPr>
        <w:t>(pour la demande de remboursement)</w:t>
      </w:r>
    </w:p>
    <w:p w14:paraId="1AE78208" w14:textId="77777777" w:rsidR="000E5FAB" w:rsidRPr="00B559C9" w:rsidRDefault="00903CCE"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La convention de formation</w:t>
      </w:r>
      <w:r w:rsidR="000E5FAB" w:rsidRPr="00B559C9">
        <w:rPr>
          <w:rFonts w:ascii="Arial" w:hAnsi="Arial" w:cs="Arial"/>
          <w:color w:val="002060"/>
          <w:sz w:val="26"/>
          <w:szCs w:val="26"/>
        </w:rPr>
        <w:t xml:space="preserve"> (pour la demande de remboursement)</w:t>
      </w:r>
    </w:p>
    <w:p w14:paraId="44C0BF57" w14:textId="7F9ADE14" w:rsidR="00903CCE" w:rsidRPr="00B559C9" w:rsidRDefault="00090E58" w:rsidP="00903CCE">
      <w:pPr>
        <w:spacing w:before="240" w:after="160"/>
        <w:rPr>
          <w:rFonts w:ascii="Arial" w:hAnsi="Arial" w:cs="Arial"/>
          <w:b/>
          <w:bCs/>
          <w:color w:val="002060"/>
          <w:sz w:val="26"/>
          <w:szCs w:val="26"/>
        </w:rPr>
      </w:pPr>
      <w:r w:rsidRPr="00B559C9">
        <w:rPr>
          <w:rFonts w:ascii="Arial" w:hAnsi="Arial" w:cs="Arial"/>
          <w:b/>
          <w:bCs/>
          <w:color w:val="002060"/>
          <w:sz w:val="26"/>
          <w:szCs w:val="26"/>
        </w:rPr>
        <w:t>6</w:t>
      </w:r>
      <w:r w:rsidR="003F3E25" w:rsidRPr="00B559C9">
        <w:rPr>
          <w:rFonts w:ascii="Arial" w:hAnsi="Arial" w:cs="Arial"/>
          <w:b/>
          <w:bCs/>
          <w:color w:val="002060"/>
          <w:sz w:val="26"/>
          <w:szCs w:val="26"/>
        </w:rPr>
        <w:t xml:space="preserve"> </w:t>
      </w:r>
      <w:r w:rsidR="00903CCE" w:rsidRPr="00B559C9">
        <w:rPr>
          <w:rFonts w:ascii="Arial" w:hAnsi="Arial" w:cs="Arial"/>
          <w:b/>
          <w:bCs/>
          <w:color w:val="002060"/>
          <w:sz w:val="26"/>
          <w:szCs w:val="26"/>
        </w:rPr>
        <w:t>/ Documents relatifs à la rémunération</w:t>
      </w:r>
    </w:p>
    <w:p w14:paraId="36342B34" w14:textId="3A74C387" w:rsidR="00D96E10" w:rsidRPr="00B559C9" w:rsidRDefault="00D96E1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Etat déclaratif du nombre d’heures de formation</w:t>
      </w:r>
    </w:p>
    <w:p w14:paraId="1719182D" w14:textId="1D0A8CFD" w:rsidR="00056AD5" w:rsidRPr="00B559C9" w:rsidRDefault="00056AD5" w:rsidP="00056AD5">
      <w:pPr>
        <w:spacing w:before="120" w:after="120" w:line="259" w:lineRule="auto"/>
        <w:rPr>
          <w:rFonts w:ascii="Arial" w:hAnsi="Arial" w:cs="Arial"/>
          <w:color w:val="002060"/>
          <w:kern w:val="24"/>
          <w:sz w:val="26"/>
          <w:szCs w:val="26"/>
          <w:u w:val="single"/>
        </w:rPr>
      </w:pPr>
      <w:r w:rsidRPr="00B559C9">
        <w:rPr>
          <w:rFonts w:ascii="Arial" w:hAnsi="Arial" w:cs="Arial"/>
          <w:color w:val="002060"/>
          <w:kern w:val="24"/>
          <w:sz w:val="26"/>
          <w:szCs w:val="26"/>
          <w:u w:val="single"/>
        </w:rPr>
        <w:t>L’utilisation du modèle d’état déclaratif est obligatoire.</w:t>
      </w:r>
    </w:p>
    <w:p w14:paraId="5357262E" w14:textId="768EF233" w:rsidR="00903CCE" w:rsidRPr="00B559C9" w:rsidRDefault="00090E58" w:rsidP="00903CCE">
      <w:pPr>
        <w:spacing w:before="240" w:after="160"/>
        <w:jc w:val="left"/>
        <w:rPr>
          <w:rFonts w:ascii="Arial" w:hAnsi="Arial" w:cs="Arial"/>
          <w:b/>
          <w:bCs/>
          <w:color w:val="002060"/>
          <w:sz w:val="26"/>
          <w:szCs w:val="26"/>
        </w:rPr>
      </w:pPr>
      <w:r w:rsidRPr="00B559C9">
        <w:rPr>
          <w:rFonts w:ascii="Arial" w:hAnsi="Arial" w:cs="Arial"/>
          <w:b/>
          <w:bCs/>
          <w:color w:val="002060"/>
          <w:sz w:val="26"/>
          <w:szCs w:val="26"/>
        </w:rPr>
        <w:t>7</w:t>
      </w:r>
      <w:r w:rsidR="003F3E25" w:rsidRPr="00B559C9">
        <w:rPr>
          <w:rFonts w:ascii="Arial" w:hAnsi="Arial" w:cs="Arial"/>
          <w:b/>
          <w:bCs/>
          <w:color w:val="002060"/>
          <w:sz w:val="26"/>
          <w:szCs w:val="26"/>
        </w:rPr>
        <w:t xml:space="preserve"> </w:t>
      </w:r>
      <w:r w:rsidR="00903CCE" w:rsidRPr="00B559C9">
        <w:rPr>
          <w:rFonts w:ascii="Arial" w:hAnsi="Arial" w:cs="Arial"/>
          <w:b/>
          <w:bCs/>
          <w:color w:val="002060"/>
          <w:sz w:val="26"/>
          <w:szCs w:val="26"/>
        </w:rPr>
        <w:t>/ RIB de l’employeur</w:t>
      </w:r>
    </w:p>
    <w:p w14:paraId="3FDB3B87" w14:textId="61BFED5A" w:rsidR="00F363BA" w:rsidRPr="00B559C9" w:rsidRDefault="00F363BA" w:rsidP="00507189">
      <w:pPr>
        <w:spacing w:before="240" w:after="160"/>
        <w:jc w:val="left"/>
        <w:rPr>
          <w:rFonts w:ascii="Arial" w:hAnsi="Arial" w:cs="Arial"/>
          <w:color w:val="0070C0"/>
          <w:sz w:val="26"/>
          <w:szCs w:val="26"/>
          <w:lang w:val="fr-BE"/>
        </w:rPr>
      </w:pPr>
      <w:r w:rsidRPr="00B559C9">
        <w:rPr>
          <w:rFonts w:ascii="Arial" w:hAnsi="Arial" w:cs="Arial"/>
        </w:rPr>
        <w:br w:type="page"/>
      </w:r>
    </w:p>
    <w:p w14:paraId="30CA408F" w14:textId="5700ADB6" w:rsidR="00FA3784" w:rsidRPr="00B559C9" w:rsidRDefault="00FA3784" w:rsidP="00693CEE">
      <w:pPr>
        <w:pStyle w:val="Titre4"/>
        <w:ind w:left="1418" w:hanging="1418"/>
        <w:jc w:val="left"/>
        <w:rPr>
          <w:rFonts w:ascii="Arial" w:hAnsi="Arial"/>
          <w:kern w:val="36"/>
          <w:sz w:val="48"/>
          <w:szCs w:val="48"/>
        </w:rPr>
      </w:pPr>
      <w:bookmarkStart w:id="81" w:name="_Hlk87269383"/>
      <w:bookmarkStart w:id="82" w:name="_Toc112915814"/>
      <w:r w:rsidRPr="00B559C9">
        <w:rPr>
          <w:rFonts w:ascii="Arial" w:hAnsi="Arial"/>
          <w:kern w:val="36"/>
          <w:sz w:val="48"/>
          <w:szCs w:val="48"/>
        </w:rPr>
        <w:lastRenderedPageBreak/>
        <w:t>Formation dans le cadre de la période de préparation au reclassement (PPR)</w:t>
      </w:r>
      <w:bookmarkStart w:id="83" w:name="_Hlk69482266"/>
      <w:bookmarkEnd w:id="82"/>
    </w:p>
    <w:bookmarkEnd w:id="81"/>
    <w:bookmarkEnd w:id="83"/>
    <w:p w14:paraId="22AF0CEE" w14:textId="5D74EB3B" w:rsidR="00DC6E8F" w:rsidRPr="00B559C9" w:rsidRDefault="00E137CB" w:rsidP="00DC6E8F">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5B8BF9C1" w14:textId="0B614D30" w:rsidR="00FA3784" w:rsidRPr="00B559C9" w:rsidRDefault="00FA3784" w:rsidP="00DC6E8F">
      <w:pPr>
        <w:shd w:val="clear" w:color="auto" w:fill="F2F2F2" w:themeFill="background1" w:themeFillShade="F2"/>
        <w:spacing w:after="120"/>
        <w:rPr>
          <w:rFonts w:ascii="Arial" w:hAnsi="Arial" w:cs="Arial"/>
          <w:sz w:val="28"/>
          <w:szCs w:val="28"/>
        </w:rPr>
      </w:pPr>
      <w:r w:rsidRPr="00B559C9">
        <w:rPr>
          <w:rFonts w:ascii="Arial" w:hAnsi="Arial" w:cs="Arial"/>
          <w:sz w:val="28"/>
          <w:szCs w:val="28"/>
        </w:rPr>
        <w:t>Cette aide vise</w:t>
      </w:r>
      <w:r w:rsidR="003338CE" w:rsidRPr="00B559C9">
        <w:rPr>
          <w:rFonts w:ascii="Arial" w:hAnsi="Arial" w:cs="Arial"/>
          <w:sz w:val="28"/>
          <w:szCs w:val="28"/>
        </w:rPr>
        <w:t xml:space="preserve">, à titre expérimental, </w:t>
      </w:r>
      <w:r w:rsidRPr="00B559C9">
        <w:rPr>
          <w:rFonts w:ascii="Arial" w:hAnsi="Arial" w:cs="Arial"/>
          <w:sz w:val="28"/>
          <w:szCs w:val="28"/>
        </w:rPr>
        <w:t>à participer au financement des actions de formation engagées dans le cadre de la période de préparation au reclassement. Durant cette période, le fonctionnaire est en position d'activité et perçoit le traitement correspondant.</w:t>
      </w:r>
    </w:p>
    <w:p w14:paraId="7E89D478" w14:textId="77777777" w:rsidR="0018318F" w:rsidRPr="00B559C9" w:rsidRDefault="0018318F" w:rsidP="0018318F">
      <w:pPr>
        <w:shd w:val="clear" w:color="auto" w:fill="F2F2F2" w:themeFill="background1" w:themeFillShade="F2"/>
        <w:spacing w:after="240"/>
        <w:rPr>
          <w:rFonts w:ascii="Arial" w:hAnsi="Arial" w:cs="Arial"/>
          <w:b/>
          <w:bCs/>
          <w:sz w:val="28"/>
          <w:szCs w:val="28"/>
        </w:rPr>
      </w:pPr>
      <w:r w:rsidRPr="00B559C9">
        <w:rPr>
          <w:rFonts w:ascii="Arial" w:hAnsi="Arial" w:cs="Arial"/>
          <w:b/>
          <w:bCs/>
          <w:sz w:val="28"/>
          <w:szCs w:val="28"/>
        </w:rPr>
        <w:t>Le montant maximum pris en charge au titre de la formation est de 10 000 euros.</w:t>
      </w:r>
    </w:p>
    <w:p w14:paraId="1333725D" w14:textId="77777777" w:rsidR="009C6A68" w:rsidRPr="00B559C9" w:rsidRDefault="009C6A68">
      <w:pPr>
        <w:jc w:val="left"/>
        <w:rPr>
          <w:rFonts w:ascii="Arial" w:hAnsi="Arial" w:cs="Arial"/>
          <w:sz w:val="24"/>
        </w:rPr>
      </w:pPr>
      <w:r w:rsidRPr="00B559C9">
        <w:rPr>
          <w:rFonts w:ascii="Arial" w:hAnsi="Arial" w:cs="Arial"/>
          <w:sz w:val="24"/>
        </w:rPr>
        <w:br w:type="page"/>
      </w:r>
    </w:p>
    <w:p w14:paraId="09CF1E0B" w14:textId="2F96BD16" w:rsidR="009C6A68" w:rsidRPr="00B559C9" w:rsidRDefault="009C6A68" w:rsidP="009C6A68">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2A756B" w:rsidRPr="00B559C9">
        <w:rPr>
          <w:rFonts w:ascii="Arial" w:hAnsi="Arial" w:cs="Arial"/>
          <w:color w:val="F2F2F2" w:themeColor="background1" w:themeShade="F2"/>
          <w:sz w:val="36"/>
          <w:szCs w:val="36"/>
        </w:rPr>
        <w:t>1</w:t>
      </w:r>
      <w:r w:rsidRPr="00B559C9">
        <w:rPr>
          <w:rFonts w:ascii="Arial" w:hAnsi="Arial" w:cs="Arial"/>
          <w:color w:val="F2F2F2" w:themeColor="background1" w:themeShade="F2"/>
          <w:sz w:val="36"/>
          <w:szCs w:val="36"/>
        </w:rPr>
        <w:t>. Formation dans le cadre de la période de préparation au reclassement (PPR)</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ED29D4" w:rsidRPr="00B559C9" w14:paraId="74CE9BD7" w14:textId="77777777" w:rsidTr="00DA1AFE">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923AF84" w14:textId="77777777" w:rsidR="00ED29D4" w:rsidRPr="00B559C9" w:rsidRDefault="00ED29D4"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59111E76" w14:textId="77777777" w:rsidR="00ED29D4" w:rsidRPr="00B559C9" w:rsidRDefault="00ED29D4"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00CA87F6" w14:textId="77777777" w:rsidR="00ED29D4" w:rsidRPr="00B559C9" w:rsidRDefault="00ED29D4" w:rsidP="00B87A80">
            <w:pPr>
              <w:jc w:val="center"/>
              <w:rPr>
                <w:rFonts w:ascii="Arial" w:hAnsi="Arial" w:cs="Arial"/>
                <w:b/>
                <w:bCs/>
                <w:color w:val="000000"/>
              </w:rPr>
            </w:pPr>
            <w:r w:rsidRPr="00B559C9">
              <w:rPr>
                <w:rFonts w:ascii="Arial" w:hAnsi="Arial" w:cs="Arial"/>
                <w:b/>
                <w:bCs/>
                <w:color w:val="000000"/>
              </w:rPr>
              <w:t>Aide Mobilisable</w:t>
            </w:r>
          </w:p>
        </w:tc>
      </w:tr>
      <w:tr w:rsidR="00ED29D4" w:rsidRPr="00B559C9" w14:paraId="1B112535" w14:textId="77777777" w:rsidTr="00DA1AFE">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353D7F25" w14:textId="77777777" w:rsidR="00ED29D4" w:rsidRPr="00B559C9" w:rsidRDefault="00ED29D4"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436D02" w14:textId="77777777" w:rsidR="00ED29D4" w:rsidRPr="00B559C9" w:rsidRDefault="00ED29D4" w:rsidP="00B87A80">
            <w:pPr>
              <w:rPr>
                <w:rFonts w:ascii="Arial" w:hAnsi="Arial" w:cs="Arial"/>
                <w:b/>
                <w:color w:val="000000"/>
              </w:rPr>
            </w:pPr>
            <w:r w:rsidRPr="00B559C9">
              <w:rPr>
                <w:rFonts w:ascii="Arial" w:hAnsi="Arial" w:cs="Arial"/>
                <w:b/>
                <w:color w:val="000000"/>
              </w:rPr>
              <w:t>BOE (Période de Préparation au Reclassement)</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CB9B2E8" w14:textId="77777777" w:rsidR="00ED29D4" w:rsidRPr="00B559C9" w:rsidRDefault="00ED29D4" w:rsidP="00B87A80">
            <w:pPr>
              <w:jc w:val="center"/>
              <w:rPr>
                <w:rFonts w:ascii="Arial" w:hAnsi="Arial" w:cs="Arial"/>
                <w:b/>
                <w:color w:val="000000"/>
              </w:rPr>
            </w:pPr>
            <w:r w:rsidRPr="00B559C9">
              <w:rPr>
                <w:rFonts w:ascii="Arial" w:hAnsi="Arial" w:cs="Arial"/>
                <w:b/>
              </w:rPr>
              <w:t>OUI</w:t>
            </w:r>
          </w:p>
        </w:tc>
      </w:tr>
      <w:tr w:rsidR="00ED29D4" w:rsidRPr="00B559C9" w14:paraId="180F7EEE"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7BCD1B32"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6994F2B" w14:textId="77777777" w:rsidR="00ED29D4" w:rsidRPr="00B559C9" w:rsidRDefault="00ED29D4" w:rsidP="00B87A80">
            <w:pPr>
              <w:rPr>
                <w:rFonts w:ascii="Arial" w:hAnsi="Arial" w:cs="Arial"/>
                <w:bCs/>
                <w:color w:val="000000"/>
              </w:rPr>
            </w:pPr>
            <w:r w:rsidRPr="00B559C9">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27EDDCB" w14:textId="77777777" w:rsidR="00ED29D4" w:rsidRPr="00B559C9" w:rsidRDefault="00ED29D4" w:rsidP="00B87A80">
            <w:pPr>
              <w:jc w:val="center"/>
              <w:rPr>
                <w:rFonts w:ascii="Arial" w:hAnsi="Arial" w:cs="Arial"/>
                <w:bCs/>
                <w:color w:val="000000"/>
              </w:rPr>
            </w:pPr>
            <w:r w:rsidRPr="00B559C9">
              <w:rPr>
                <w:rFonts w:ascii="Arial" w:hAnsi="Arial" w:cs="Arial"/>
                <w:bCs/>
                <w:color w:val="000000" w:themeColor="text1"/>
              </w:rPr>
              <w:t>NON</w:t>
            </w:r>
          </w:p>
        </w:tc>
      </w:tr>
      <w:tr w:rsidR="00ED29D4" w:rsidRPr="00B559C9" w14:paraId="4BD63D1D"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25851D32"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EBDCB7F" w14:textId="77777777" w:rsidR="00ED29D4" w:rsidRPr="00B559C9" w:rsidRDefault="00ED29D4"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5234BA27" w14:textId="77777777" w:rsidR="00ED29D4" w:rsidRPr="00B559C9" w:rsidRDefault="00ED29D4" w:rsidP="00B87A80">
            <w:pPr>
              <w:jc w:val="center"/>
              <w:rPr>
                <w:rFonts w:ascii="Arial" w:hAnsi="Arial" w:cs="Arial"/>
                <w:bCs/>
                <w:color w:val="000000"/>
              </w:rPr>
            </w:pPr>
            <w:r w:rsidRPr="00B559C9">
              <w:rPr>
                <w:rFonts w:ascii="Arial" w:hAnsi="Arial" w:cs="Arial"/>
                <w:bCs/>
                <w:color w:val="000000" w:themeColor="text1"/>
              </w:rPr>
              <w:t>NON</w:t>
            </w:r>
          </w:p>
        </w:tc>
      </w:tr>
      <w:tr w:rsidR="00ED29D4" w:rsidRPr="00B559C9" w14:paraId="0F141C42"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74F35E4B"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7755E81" w14:textId="77777777" w:rsidR="00ED29D4" w:rsidRPr="00B559C9" w:rsidRDefault="00ED29D4" w:rsidP="00B87A80">
            <w:pPr>
              <w:rPr>
                <w:rFonts w:ascii="Arial" w:hAnsi="Arial" w:cs="Arial"/>
                <w:bCs/>
                <w:color w:val="000000"/>
              </w:rPr>
            </w:pPr>
            <w:r w:rsidRPr="00B559C9">
              <w:rPr>
                <w:rFonts w:ascii="Arial" w:hAnsi="Arial" w:cs="Arial"/>
                <w:bCs/>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CB74D10" w14:textId="77777777" w:rsidR="00ED29D4" w:rsidRPr="00B559C9" w:rsidRDefault="00ED29D4" w:rsidP="00B87A80">
            <w:pPr>
              <w:jc w:val="center"/>
              <w:rPr>
                <w:rFonts w:ascii="Arial" w:hAnsi="Arial" w:cs="Arial"/>
                <w:bCs/>
                <w:color w:val="000000"/>
              </w:rPr>
            </w:pPr>
            <w:r w:rsidRPr="00B559C9">
              <w:rPr>
                <w:rFonts w:ascii="Arial" w:hAnsi="Arial" w:cs="Arial"/>
                <w:bCs/>
              </w:rPr>
              <w:t>NON</w:t>
            </w:r>
          </w:p>
        </w:tc>
      </w:tr>
      <w:tr w:rsidR="00ED29D4" w:rsidRPr="00B559C9" w14:paraId="52E2E730" w14:textId="77777777" w:rsidTr="00DA1AFE">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118CC15C" w14:textId="77777777" w:rsidR="00ED29D4" w:rsidRPr="00B559C9" w:rsidRDefault="00ED29D4"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FE28E6F" w14:textId="77777777" w:rsidR="00ED29D4" w:rsidRPr="00B559C9" w:rsidRDefault="00ED29D4" w:rsidP="00B87A80">
            <w:pPr>
              <w:rPr>
                <w:rFonts w:ascii="Arial" w:hAnsi="Arial" w:cs="Arial"/>
                <w:bCs/>
                <w:color w:val="000000"/>
              </w:rPr>
            </w:pPr>
            <w:r w:rsidRPr="00B559C9">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17F1204" w14:textId="77777777" w:rsidR="00ED29D4" w:rsidRPr="00B559C9" w:rsidRDefault="00ED29D4" w:rsidP="00B87A80">
            <w:pPr>
              <w:jc w:val="center"/>
              <w:rPr>
                <w:rFonts w:ascii="Arial" w:hAnsi="Arial" w:cs="Arial"/>
                <w:bCs/>
                <w:color w:val="000000"/>
              </w:rPr>
            </w:pPr>
            <w:r w:rsidRPr="00B559C9">
              <w:rPr>
                <w:rFonts w:ascii="Arial" w:hAnsi="Arial" w:cs="Arial"/>
                <w:bCs/>
              </w:rPr>
              <w:t>NON</w:t>
            </w:r>
          </w:p>
        </w:tc>
      </w:tr>
      <w:tr w:rsidR="00ED29D4" w:rsidRPr="00B559C9" w14:paraId="53161813" w14:textId="77777777" w:rsidTr="00DA1AFE">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5CBFE11"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DDEC603" w14:textId="77777777" w:rsidR="00ED29D4" w:rsidRPr="00B559C9" w:rsidRDefault="00ED29D4" w:rsidP="00B87A80">
            <w:pPr>
              <w:rPr>
                <w:rFonts w:ascii="Arial" w:hAnsi="Arial" w:cs="Arial"/>
                <w:bCs/>
                <w:color w:val="000000"/>
              </w:rPr>
            </w:pPr>
            <w:r w:rsidRPr="00B559C9">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65F5A40" w14:textId="77777777" w:rsidR="00ED29D4" w:rsidRPr="00B559C9" w:rsidRDefault="00ED29D4" w:rsidP="00B87A80">
            <w:pPr>
              <w:jc w:val="center"/>
              <w:rPr>
                <w:rFonts w:ascii="Arial" w:hAnsi="Arial" w:cs="Arial"/>
                <w:bCs/>
                <w:color w:val="000000"/>
              </w:rPr>
            </w:pPr>
            <w:r w:rsidRPr="00B559C9">
              <w:rPr>
                <w:rFonts w:ascii="Arial" w:hAnsi="Arial" w:cs="Arial"/>
                <w:bCs/>
              </w:rPr>
              <w:t>NON</w:t>
            </w:r>
          </w:p>
        </w:tc>
      </w:tr>
      <w:tr w:rsidR="00ED29D4" w:rsidRPr="00B559C9" w14:paraId="25898A3C" w14:textId="77777777" w:rsidTr="00DA1AFE">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11A66E0B"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8D84701" w14:textId="77777777" w:rsidR="00ED29D4" w:rsidRPr="00B559C9" w:rsidRDefault="00ED29D4"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5C28D53E" w14:textId="77777777" w:rsidR="00ED29D4" w:rsidRPr="00B559C9" w:rsidRDefault="00ED29D4" w:rsidP="00B87A80">
            <w:pPr>
              <w:jc w:val="center"/>
              <w:rPr>
                <w:rFonts w:ascii="Arial" w:hAnsi="Arial" w:cs="Arial"/>
                <w:bCs/>
                <w:color w:val="000000" w:themeColor="text1"/>
              </w:rPr>
            </w:pPr>
            <w:r w:rsidRPr="00B559C9">
              <w:rPr>
                <w:rFonts w:ascii="Arial" w:hAnsi="Arial" w:cs="Arial"/>
                <w:bCs/>
              </w:rPr>
              <w:t>NON</w:t>
            </w:r>
          </w:p>
        </w:tc>
      </w:tr>
      <w:tr w:rsidR="00ED29D4" w:rsidRPr="00B559C9" w14:paraId="5B39499B" w14:textId="77777777" w:rsidTr="00DA1AFE">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2888EA0D" w14:textId="77777777" w:rsidR="00ED29D4" w:rsidRPr="00B559C9" w:rsidRDefault="00ED29D4"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787CECA" w14:textId="77777777" w:rsidR="00ED29D4" w:rsidRPr="00B559C9" w:rsidRDefault="00ED29D4" w:rsidP="00B87A80">
            <w:pPr>
              <w:rPr>
                <w:rFonts w:ascii="Arial" w:hAnsi="Arial" w:cs="Arial"/>
                <w:bCs/>
                <w:color w:val="000000"/>
              </w:rPr>
            </w:pPr>
            <w:r w:rsidRPr="00B559C9">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014DB99" w14:textId="77777777" w:rsidR="00ED29D4" w:rsidRPr="00B559C9" w:rsidRDefault="00ED29D4" w:rsidP="00B87A80">
            <w:pPr>
              <w:jc w:val="center"/>
              <w:rPr>
                <w:rFonts w:ascii="Arial" w:hAnsi="Arial" w:cs="Arial"/>
                <w:bCs/>
                <w:color w:val="000000"/>
              </w:rPr>
            </w:pPr>
            <w:r w:rsidRPr="00B559C9">
              <w:rPr>
                <w:rFonts w:ascii="Arial" w:hAnsi="Arial" w:cs="Arial"/>
                <w:bCs/>
              </w:rPr>
              <w:t>NON</w:t>
            </w:r>
          </w:p>
        </w:tc>
      </w:tr>
      <w:tr w:rsidR="00ED29D4" w:rsidRPr="00B559C9" w14:paraId="61F974C5" w14:textId="77777777" w:rsidTr="00DA1AFE">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FC9B505"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832685E" w14:textId="77777777" w:rsidR="00ED29D4" w:rsidRPr="00B559C9" w:rsidRDefault="00ED29D4" w:rsidP="00B87A80">
            <w:pPr>
              <w:rPr>
                <w:rFonts w:ascii="Arial" w:hAnsi="Arial" w:cs="Arial"/>
                <w:bCs/>
                <w:color w:val="000000"/>
              </w:rPr>
            </w:pPr>
            <w:r w:rsidRPr="00B559C9">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0DAB90A" w14:textId="77777777" w:rsidR="00ED29D4" w:rsidRPr="00B559C9" w:rsidRDefault="00ED29D4" w:rsidP="00B87A80">
            <w:pPr>
              <w:jc w:val="center"/>
              <w:rPr>
                <w:rFonts w:ascii="Arial" w:hAnsi="Arial" w:cs="Arial"/>
                <w:bCs/>
                <w:color w:val="000000"/>
              </w:rPr>
            </w:pPr>
            <w:r w:rsidRPr="00B559C9">
              <w:rPr>
                <w:rFonts w:ascii="Arial" w:hAnsi="Arial" w:cs="Arial"/>
                <w:bCs/>
              </w:rPr>
              <w:t>NON</w:t>
            </w:r>
          </w:p>
        </w:tc>
      </w:tr>
      <w:tr w:rsidR="00ED29D4" w:rsidRPr="00B559C9" w14:paraId="6F990830" w14:textId="77777777" w:rsidTr="00DA1AFE">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A0195FD"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9E3E9D8" w14:textId="77777777" w:rsidR="00ED29D4" w:rsidRPr="00B559C9" w:rsidRDefault="00ED29D4"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78EE2A0" w14:textId="77777777" w:rsidR="00ED29D4" w:rsidRPr="00B559C9" w:rsidRDefault="00ED29D4" w:rsidP="00B87A80">
            <w:pPr>
              <w:jc w:val="center"/>
              <w:rPr>
                <w:rFonts w:ascii="Arial" w:hAnsi="Arial" w:cs="Arial"/>
                <w:bCs/>
                <w:color w:val="000000" w:themeColor="text1"/>
              </w:rPr>
            </w:pPr>
            <w:r w:rsidRPr="00B559C9">
              <w:rPr>
                <w:rFonts w:ascii="Arial" w:hAnsi="Arial" w:cs="Arial"/>
                <w:bCs/>
              </w:rPr>
              <w:t>NON</w:t>
            </w:r>
          </w:p>
        </w:tc>
      </w:tr>
      <w:tr w:rsidR="00ED29D4" w:rsidRPr="00B559C9" w14:paraId="363369A6" w14:textId="77777777" w:rsidTr="00DA1AFE">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5CDC0123" w14:textId="77777777" w:rsidR="00ED29D4" w:rsidRPr="00B559C9" w:rsidRDefault="00ED29D4"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F248489" w14:textId="77777777" w:rsidR="00ED29D4" w:rsidRPr="00B559C9" w:rsidRDefault="00ED29D4"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6FD8065"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262690B1" w14:textId="77777777" w:rsidTr="00DA1AFE">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D68DFAA" w14:textId="77777777" w:rsidR="00ED29D4" w:rsidRPr="00B559C9" w:rsidRDefault="00ED29D4"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B597F35" w14:textId="77777777" w:rsidR="00ED29D4" w:rsidRPr="00B559C9" w:rsidRDefault="00ED29D4"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371F73B"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0C5BBB2E" w14:textId="77777777" w:rsidTr="00DA1AFE">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0898C40" w14:textId="77777777" w:rsidR="00ED29D4" w:rsidRPr="00B559C9" w:rsidRDefault="00ED29D4"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7D644B3" w14:textId="77777777" w:rsidR="00ED29D4" w:rsidRPr="00B559C9" w:rsidRDefault="00ED29D4"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2164B83"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36422E32"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6289E57" w14:textId="77777777" w:rsidR="00ED29D4" w:rsidRPr="00B559C9" w:rsidRDefault="00ED29D4"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F4F4626" w14:textId="77777777" w:rsidR="00ED29D4" w:rsidRPr="00B559C9" w:rsidRDefault="00ED29D4" w:rsidP="00B87A80">
            <w:pPr>
              <w:rPr>
                <w:rFonts w:ascii="Arial" w:hAnsi="Arial" w:cs="Arial"/>
                <w:color w:val="000000"/>
              </w:rPr>
            </w:pPr>
            <w:r w:rsidRPr="00B559C9">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F42F1C7"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2EE6CD95"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3F2F1E8" w14:textId="77777777" w:rsidR="00ED29D4" w:rsidRPr="00B559C9" w:rsidRDefault="00ED29D4"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A371E88" w14:textId="77777777" w:rsidR="00ED29D4" w:rsidRPr="00B559C9" w:rsidRDefault="00ED29D4"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F9B2BA8" w14:textId="77777777" w:rsidR="00ED29D4" w:rsidRPr="00B559C9" w:rsidRDefault="00ED29D4" w:rsidP="00B87A80">
            <w:pPr>
              <w:jc w:val="center"/>
              <w:rPr>
                <w:rFonts w:ascii="Arial" w:hAnsi="Arial" w:cs="Arial"/>
              </w:rPr>
            </w:pPr>
            <w:r w:rsidRPr="00B559C9">
              <w:rPr>
                <w:rFonts w:ascii="Arial" w:hAnsi="Arial" w:cs="Arial"/>
              </w:rPr>
              <w:t>NON</w:t>
            </w:r>
          </w:p>
        </w:tc>
      </w:tr>
      <w:tr w:rsidR="00ED29D4" w:rsidRPr="00B559C9" w14:paraId="0708A488"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769A937" w14:textId="77777777" w:rsidR="00ED29D4" w:rsidRPr="00B559C9" w:rsidRDefault="00ED29D4"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B8D85E2" w14:textId="77777777" w:rsidR="00ED29D4" w:rsidRPr="00B559C9" w:rsidRDefault="00ED29D4"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F562650"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6FF7AB71"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19CA43C" w14:textId="77777777" w:rsidR="00ED29D4" w:rsidRPr="00B559C9" w:rsidRDefault="00ED29D4" w:rsidP="00B87A80">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1557FCB" w14:textId="77777777" w:rsidR="00ED29D4" w:rsidRPr="00B559C9" w:rsidRDefault="00ED29D4"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8145B19"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67624E9A"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B78F455" w14:textId="77777777" w:rsidR="00ED29D4" w:rsidRPr="00B559C9" w:rsidRDefault="00ED29D4" w:rsidP="00B87A80">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A42121C" w14:textId="77777777" w:rsidR="00ED29D4" w:rsidRPr="00B559C9" w:rsidRDefault="00ED29D4"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3BD7C9D"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37A97080" w14:textId="77777777" w:rsidTr="00DA1AFE">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416E534B" w14:textId="77777777" w:rsidR="00ED29D4" w:rsidRPr="00B559C9" w:rsidRDefault="00ED29D4"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407E4CEC" w14:textId="77777777" w:rsidR="00ED29D4" w:rsidRPr="00B559C9" w:rsidRDefault="00ED29D4"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4859CA0F"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9275B7" w:rsidRPr="00B559C9" w14:paraId="3536E9CE" w14:textId="77777777" w:rsidTr="00DA1AFE">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6439399E" w14:textId="3E147EDB"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2645E7C"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5F8966BA"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05DAA5A0" w14:textId="77777777" w:rsidR="009C6A68" w:rsidRPr="00B559C9" w:rsidRDefault="009C6A68" w:rsidP="00FA3784">
      <w:pPr>
        <w:rPr>
          <w:rFonts w:ascii="Arial" w:hAnsi="Arial" w:cs="Arial"/>
          <w:sz w:val="24"/>
        </w:rPr>
      </w:pPr>
    </w:p>
    <w:p w14:paraId="2D96CBE5" w14:textId="37B7162E" w:rsidR="00FA3784" w:rsidRPr="00B559C9" w:rsidRDefault="00FA3784" w:rsidP="00FA3784">
      <w:pPr>
        <w:rPr>
          <w:rFonts w:ascii="Arial" w:hAnsi="Arial" w:cs="Arial"/>
          <w:sz w:val="24"/>
        </w:rPr>
      </w:pPr>
      <w:r w:rsidRPr="00B559C9">
        <w:rPr>
          <w:rFonts w:ascii="Arial" w:hAnsi="Arial" w:cs="Arial"/>
          <w:sz w:val="24"/>
        </w:rPr>
        <w:br w:type="page"/>
      </w:r>
    </w:p>
    <w:p w14:paraId="5BBE9CFE" w14:textId="7B8EBF89"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2A756B" w:rsidRPr="00B559C9">
        <w:rPr>
          <w:rFonts w:ascii="Arial" w:hAnsi="Arial" w:cs="Arial"/>
          <w:color w:val="F2F2F2" w:themeColor="background1" w:themeShade="F2"/>
          <w:sz w:val="36"/>
          <w:szCs w:val="36"/>
        </w:rPr>
        <w:t>1</w:t>
      </w:r>
      <w:r w:rsidRPr="00B559C9">
        <w:rPr>
          <w:rFonts w:ascii="Arial" w:hAnsi="Arial" w:cs="Arial"/>
          <w:color w:val="F2F2F2" w:themeColor="background1" w:themeShade="F2"/>
          <w:sz w:val="36"/>
          <w:szCs w:val="36"/>
        </w:rPr>
        <w:t>. Formation dans le cadre de la période de préparation au reclassement (PPR)</w:t>
      </w:r>
    </w:p>
    <w:p w14:paraId="0D18CE89" w14:textId="77777777" w:rsidR="00FA3784" w:rsidRPr="00B559C9" w:rsidRDefault="00FA3784" w:rsidP="007F04D5">
      <w:pPr>
        <w:pStyle w:val="Paragraphedeliste"/>
        <w:numPr>
          <w:ilvl w:val="0"/>
          <w:numId w:val="53"/>
        </w:numPr>
        <w:spacing w:before="240" w:after="120"/>
        <w:rPr>
          <w:rFonts w:ascii="Arial" w:hAnsi="Arial" w:cs="Arial"/>
          <w:b/>
          <w:bCs/>
          <w:sz w:val="24"/>
          <w:szCs w:val="24"/>
        </w:rPr>
      </w:pPr>
      <w:r w:rsidRPr="00B559C9">
        <w:rPr>
          <w:rFonts w:ascii="Arial" w:hAnsi="Arial" w:cs="Arial"/>
          <w:b/>
          <w:bCs/>
          <w:sz w:val="24"/>
          <w:szCs w:val="24"/>
        </w:rPr>
        <w:t>QUI PEUT EN BÉNÉFICIER ?</w:t>
      </w:r>
    </w:p>
    <w:p w14:paraId="0BB8160B" w14:textId="77777777" w:rsidR="00FA3784" w:rsidRPr="00B559C9" w:rsidRDefault="00FA3784" w:rsidP="00FA3784">
      <w:pPr>
        <w:spacing w:after="120" w:line="0" w:lineRule="atLeast"/>
        <w:rPr>
          <w:rFonts w:ascii="Arial" w:hAnsi="Arial" w:cs="Arial"/>
          <w:sz w:val="26"/>
          <w:szCs w:val="26"/>
        </w:rPr>
      </w:pPr>
      <w:r w:rsidRPr="00B559C9">
        <w:rPr>
          <w:rFonts w:ascii="Arial" w:hAnsi="Arial" w:cs="Arial"/>
          <w:sz w:val="26"/>
          <w:szCs w:val="26"/>
        </w:rPr>
        <w:t>L’employeur peut demander la prise en charge du coût de la formation pour :</w:t>
      </w:r>
    </w:p>
    <w:p w14:paraId="30326748" w14:textId="77777777" w:rsidR="00FA3784" w:rsidRPr="00B559C9" w:rsidRDefault="00FA3784"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agents en période de préparation au reclassement (PPR)</w:t>
      </w:r>
    </w:p>
    <w:p w14:paraId="18B11358" w14:textId="77777777" w:rsidR="00FA3784" w:rsidRPr="00B559C9" w:rsidRDefault="00FA3784" w:rsidP="007F04D5">
      <w:pPr>
        <w:pStyle w:val="Paragraphedeliste"/>
        <w:numPr>
          <w:ilvl w:val="0"/>
          <w:numId w:val="53"/>
        </w:numPr>
        <w:spacing w:before="240" w:after="120"/>
        <w:rPr>
          <w:rFonts w:ascii="Arial" w:hAnsi="Arial" w:cs="Arial"/>
          <w:b/>
          <w:bCs/>
          <w:sz w:val="24"/>
          <w:szCs w:val="24"/>
        </w:rPr>
      </w:pPr>
      <w:r w:rsidRPr="00B559C9">
        <w:rPr>
          <w:rFonts w:ascii="Arial" w:hAnsi="Arial" w:cs="Arial"/>
          <w:b/>
          <w:bCs/>
          <w:sz w:val="24"/>
          <w:szCs w:val="24"/>
        </w:rPr>
        <w:t>LE CONTENU</w:t>
      </w:r>
    </w:p>
    <w:p w14:paraId="5C3FD6CE" w14:textId="77777777" w:rsidR="00FA3784" w:rsidRPr="00B559C9" w:rsidRDefault="00FA3784" w:rsidP="00FA3784">
      <w:pPr>
        <w:spacing w:after="120"/>
        <w:rPr>
          <w:rFonts w:ascii="Arial" w:hAnsi="Arial" w:cs="Arial"/>
          <w:sz w:val="26"/>
          <w:szCs w:val="26"/>
          <w:lang w:val="fr-BE"/>
        </w:rPr>
      </w:pPr>
      <w:r w:rsidRPr="00B559C9">
        <w:rPr>
          <w:rFonts w:ascii="Arial" w:hAnsi="Arial" w:cs="Arial"/>
          <w:sz w:val="26"/>
          <w:szCs w:val="26"/>
          <w:lang w:val="fr-BE"/>
        </w:rPr>
        <w:t>L’aide du FIPHFP permet de financer le coût de la formation dans le cas de la Période de Préparation au Reclassement (PPR).</w:t>
      </w:r>
    </w:p>
    <w:p w14:paraId="182093C0" w14:textId="77777777" w:rsidR="00FA3784" w:rsidRPr="00B559C9" w:rsidRDefault="00FA3784" w:rsidP="00FA3784">
      <w:pPr>
        <w:rPr>
          <w:rFonts w:ascii="Arial" w:hAnsi="Arial" w:cs="Arial"/>
          <w:sz w:val="26"/>
          <w:szCs w:val="26"/>
        </w:rPr>
      </w:pPr>
      <w:r w:rsidRPr="00B559C9">
        <w:rPr>
          <w:rFonts w:ascii="Arial" w:hAnsi="Arial" w:cs="Arial"/>
          <w:sz w:val="26"/>
          <w:szCs w:val="26"/>
        </w:rPr>
        <w:t>Les frais de déplacement et de séjour des agents en formation ou en stage dans le cadre de la PPR restent à la charge de l’employeur.</w:t>
      </w:r>
    </w:p>
    <w:p w14:paraId="34D0EA58" w14:textId="77777777" w:rsidR="00FA3784" w:rsidRPr="00B559C9" w:rsidRDefault="00FA3784" w:rsidP="007F04D5">
      <w:pPr>
        <w:pStyle w:val="Paragraphedeliste"/>
        <w:numPr>
          <w:ilvl w:val="0"/>
          <w:numId w:val="53"/>
        </w:numPr>
        <w:spacing w:before="240" w:after="120"/>
        <w:rPr>
          <w:rFonts w:ascii="Arial" w:hAnsi="Arial" w:cs="Arial"/>
          <w:b/>
          <w:bCs/>
          <w:sz w:val="24"/>
          <w:szCs w:val="24"/>
        </w:rPr>
      </w:pPr>
      <w:r w:rsidRPr="00B559C9">
        <w:rPr>
          <w:rFonts w:ascii="Arial" w:hAnsi="Arial" w:cs="Arial"/>
          <w:b/>
          <w:bCs/>
          <w:sz w:val="24"/>
          <w:szCs w:val="24"/>
        </w:rPr>
        <w:t>QUEL MONTANT ?</w:t>
      </w:r>
    </w:p>
    <w:p w14:paraId="17C743A8" w14:textId="0B5E55A2" w:rsidR="00FA3784" w:rsidRPr="00B559C9" w:rsidRDefault="00FA3784" w:rsidP="00903CCE">
      <w:pPr>
        <w:rPr>
          <w:rFonts w:ascii="Arial" w:hAnsi="Arial" w:cs="Arial"/>
          <w:sz w:val="26"/>
          <w:szCs w:val="26"/>
        </w:rPr>
      </w:pPr>
      <w:r w:rsidRPr="00B559C9">
        <w:rPr>
          <w:rFonts w:ascii="Arial" w:hAnsi="Arial" w:cs="Arial"/>
          <w:sz w:val="26"/>
          <w:szCs w:val="26"/>
          <w:lang w:val="fr-BE"/>
        </w:rPr>
        <w:t>Le FIPHFP prend en charge</w:t>
      </w:r>
      <w:r w:rsidR="00903CCE" w:rsidRPr="00B559C9">
        <w:rPr>
          <w:rFonts w:ascii="Arial" w:hAnsi="Arial" w:cs="Arial"/>
          <w:sz w:val="26"/>
          <w:szCs w:val="26"/>
          <w:lang w:val="fr-BE"/>
        </w:rPr>
        <w:t xml:space="preserve"> </w:t>
      </w:r>
      <w:r w:rsidRPr="00B559C9">
        <w:rPr>
          <w:rFonts w:ascii="Arial" w:hAnsi="Arial" w:cs="Arial"/>
          <w:sz w:val="26"/>
          <w:szCs w:val="26"/>
        </w:rPr>
        <w:t>les frais de formation dans la limite d’un plafond de 10</w:t>
      </w:r>
      <w:r w:rsidR="00903CCE" w:rsidRPr="00B559C9">
        <w:rPr>
          <w:rFonts w:ascii="Arial" w:hAnsi="Arial" w:cs="Arial"/>
          <w:sz w:val="26"/>
          <w:szCs w:val="26"/>
        </w:rPr>
        <w:t> </w:t>
      </w:r>
      <w:r w:rsidRPr="00B559C9">
        <w:rPr>
          <w:rFonts w:ascii="Arial" w:hAnsi="Arial" w:cs="Arial"/>
          <w:sz w:val="26"/>
          <w:szCs w:val="26"/>
        </w:rPr>
        <w:t>000</w:t>
      </w:r>
      <w:r w:rsidR="00903CCE" w:rsidRPr="00B559C9">
        <w:rPr>
          <w:rFonts w:ascii="Arial" w:hAnsi="Arial" w:cs="Arial"/>
          <w:sz w:val="26"/>
          <w:szCs w:val="26"/>
        </w:rPr>
        <w:t> </w:t>
      </w:r>
      <w:r w:rsidRPr="00B559C9">
        <w:rPr>
          <w:rFonts w:ascii="Arial" w:hAnsi="Arial" w:cs="Arial"/>
          <w:sz w:val="26"/>
          <w:szCs w:val="26"/>
        </w:rPr>
        <w:t xml:space="preserve">€ </w:t>
      </w:r>
      <w:r w:rsidR="00903CCE" w:rsidRPr="00B559C9">
        <w:rPr>
          <w:rFonts w:ascii="Arial" w:hAnsi="Arial" w:cs="Arial"/>
          <w:sz w:val="26"/>
          <w:szCs w:val="26"/>
        </w:rPr>
        <w:t>pour la durée de la Période de Préparation au Reclassement.</w:t>
      </w:r>
    </w:p>
    <w:p w14:paraId="527B381B" w14:textId="77777777" w:rsidR="00FA3784" w:rsidRPr="00B559C9" w:rsidRDefault="00FA3784" w:rsidP="007F04D5">
      <w:pPr>
        <w:pStyle w:val="Paragraphedeliste"/>
        <w:numPr>
          <w:ilvl w:val="0"/>
          <w:numId w:val="53"/>
        </w:numPr>
        <w:spacing w:before="240" w:after="120"/>
        <w:rPr>
          <w:rFonts w:ascii="Arial" w:hAnsi="Arial" w:cs="Arial"/>
          <w:b/>
          <w:bCs/>
          <w:sz w:val="24"/>
          <w:szCs w:val="24"/>
        </w:rPr>
      </w:pPr>
      <w:r w:rsidRPr="00B559C9">
        <w:rPr>
          <w:rFonts w:ascii="Arial" w:hAnsi="Arial" w:cs="Arial"/>
          <w:b/>
          <w:bCs/>
          <w:sz w:val="24"/>
          <w:szCs w:val="24"/>
        </w:rPr>
        <w:t>RÈGLES DE CUMUL</w:t>
      </w:r>
    </w:p>
    <w:p w14:paraId="5C2446DD" w14:textId="4DF69B17" w:rsidR="00FA3784" w:rsidRPr="00B559C9" w:rsidRDefault="00FA3784" w:rsidP="00FA3784">
      <w:pPr>
        <w:rPr>
          <w:rFonts w:ascii="Arial" w:hAnsi="Arial" w:cs="Arial"/>
          <w:sz w:val="26"/>
          <w:szCs w:val="26"/>
        </w:rPr>
      </w:pPr>
      <w:r w:rsidRPr="00B559C9">
        <w:rPr>
          <w:rFonts w:ascii="Arial" w:hAnsi="Arial" w:cs="Arial"/>
          <w:sz w:val="26"/>
          <w:szCs w:val="26"/>
        </w:rPr>
        <w:t>L’aide est cumulable avec les autres aides du FIPHFP.</w:t>
      </w:r>
    </w:p>
    <w:p w14:paraId="76BF6B11" w14:textId="3CAFA8E5" w:rsidR="00FA3784" w:rsidRPr="00B559C9" w:rsidRDefault="008E5489" w:rsidP="007F04D5">
      <w:pPr>
        <w:pStyle w:val="Paragraphedeliste"/>
        <w:numPr>
          <w:ilvl w:val="0"/>
          <w:numId w:val="53"/>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287B62C3" w14:textId="35ADC2DE" w:rsidR="00FA3784" w:rsidRPr="00B559C9" w:rsidRDefault="00FA3784" w:rsidP="00FA3784">
      <w:pPr>
        <w:spacing w:after="120"/>
        <w:rPr>
          <w:rFonts w:ascii="Arial" w:hAnsi="Arial" w:cs="Arial"/>
          <w:sz w:val="26"/>
          <w:szCs w:val="26"/>
        </w:rPr>
      </w:pPr>
      <w:r w:rsidRPr="00B559C9">
        <w:rPr>
          <w:rFonts w:ascii="Arial" w:hAnsi="Arial" w:cs="Arial"/>
          <w:sz w:val="26"/>
          <w:szCs w:val="26"/>
        </w:rPr>
        <w:t>La prise en charge est conditionnée à la convention relative à la période de préparation au reclassement (PPR).</w:t>
      </w:r>
    </w:p>
    <w:p w14:paraId="661994D0" w14:textId="7E6EEB6A" w:rsidR="00331EDD" w:rsidRPr="00B559C9" w:rsidRDefault="00331EDD">
      <w:pPr>
        <w:jc w:val="left"/>
        <w:rPr>
          <w:rFonts w:ascii="Arial" w:hAnsi="Arial" w:cs="Arial"/>
          <w:sz w:val="26"/>
          <w:szCs w:val="26"/>
        </w:rPr>
      </w:pPr>
      <w:r w:rsidRPr="00B559C9">
        <w:rPr>
          <w:rFonts w:ascii="Arial" w:hAnsi="Arial" w:cs="Arial"/>
          <w:sz w:val="26"/>
          <w:szCs w:val="26"/>
        </w:rPr>
        <w:br w:type="page"/>
      </w:r>
    </w:p>
    <w:p w14:paraId="4BF3FD01" w14:textId="08025E46" w:rsidR="002B719A" w:rsidRPr="00B559C9" w:rsidRDefault="002B719A" w:rsidP="006457D3">
      <w:pPr>
        <w:shd w:val="clear" w:color="auto" w:fill="4F81BD" w:themeFill="accent1"/>
        <w:spacing w:after="120"/>
        <w:jc w:val="right"/>
        <w:rPr>
          <w:rFonts w:ascii="Arial" w:hAnsi="Arial" w:cs="Arial"/>
          <w:color w:val="F2F2F2" w:themeColor="background1" w:themeShade="F2"/>
          <w:sz w:val="48"/>
          <w:szCs w:val="48"/>
        </w:rPr>
      </w:pPr>
      <w:r w:rsidRPr="00B559C9">
        <w:rPr>
          <w:rFonts w:ascii="Arial" w:hAnsi="Arial" w:cs="Arial"/>
          <w:color w:val="F2F2F2" w:themeColor="background1" w:themeShade="F2"/>
          <w:sz w:val="36"/>
          <w:szCs w:val="36"/>
        </w:rPr>
        <w:lastRenderedPageBreak/>
        <w:t>2</w:t>
      </w:r>
      <w:r w:rsidR="002A756B" w:rsidRPr="00B559C9">
        <w:rPr>
          <w:rFonts w:ascii="Arial" w:hAnsi="Arial" w:cs="Arial"/>
          <w:color w:val="F2F2F2" w:themeColor="background1" w:themeShade="F2"/>
          <w:sz w:val="36"/>
          <w:szCs w:val="36"/>
        </w:rPr>
        <w:t>1</w:t>
      </w:r>
      <w:r w:rsidRPr="00B559C9">
        <w:rPr>
          <w:rFonts w:ascii="Arial" w:hAnsi="Arial" w:cs="Arial"/>
          <w:color w:val="F2F2F2" w:themeColor="background1" w:themeShade="F2"/>
          <w:sz w:val="36"/>
          <w:szCs w:val="36"/>
        </w:rPr>
        <w:t>. Formation dans le cadre de la période de préparation au reclassement (PPR)</w:t>
      </w:r>
    </w:p>
    <w:p w14:paraId="08EADEAC"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356D2CB3"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07A16DCC" w14:textId="7A98575F" w:rsidR="00FF36C9" w:rsidRPr="00B559C9" w:rsidRDefault="00FF36C9" w:rsidP="004C2CF2">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465B8085" w14:textId="2AF470CE" w:rsidR="00FF4E4F" w:rsidRPr="00B559C9" w:rsidRDefault="00C32237" w:rsidP="007F04D5">
      <w:pPr>
        <w:pStyle w:val="Paragraphedeliste"/>
        <w:numPr>
          <w:ilvl w:val="0"/>
          <w:numId w:val="14"/>
        </w:numPr>
        <w:jc w:val="both"/>
        <w:rPr>
          <w:rFonts w:ascii="Arial" w:hAnsi="Arial" w:cs="Arial"/>
          <w:color w:val="002060"/>
          <w:sz w:val="26"/>
          <w:szCs w:val="26"/>
        </w:rPr>
      </w:pPr>
      <w:r w:rsidRPr="00B559C9">
        <w:rPr>
          <w:rFonts w:ascii="Arial" w:hAnsi="Arial" w:cs="Arial"/>
          <w:color w:val="002060"/>
          <w:sz w:val="26"/>
          <w:szCs w:val="26"/>
        </w:rPr>
        <w:t>Justificatif ouvrant droit à la qualité de bénéficiaire de l’obligation d’emploi</w:t>
      </w:r>
      <w:r w:rsidR="00DB3DAB" w:rsidRPr="00B559C9">
        <w:rPr>
          <w:rFonts w:ascii="Arial" w:hAnsi="Arial" w:cs="Arial"/>
          <w:color w:val="002060"/>
          <w:sz w:val="26"/>
          <w:szCs w:val="26"/>
        </w:rPr>
        <w:t xml:space="preserve"> : </w:t>
      </w:r>
      <w:r w:rsidR="00B575FC" w:rsidRPr="00B559C9">
        <w:rPr>
          <w:rFonts w:ascii="Arial" w:hAnsi="Arial" w:cs="Arial"/>
          <w:b/>
          <w:bCs/>
          <w:color w:val="002060"/>
          <w:sz w:val="26"/>
          <w:szCs w:val="26"/>
        </w:rPr>
        <w:t>Convention de préparation à la période de reclassement signée entre l’employeur et l’agent</w:t>
      </w:r>
    </w:p>
    <w:p w14:paraId="3D7A0172" w14:textId="563870DF" w:rsidR="00C32237" w:rsidRPr="00B559C9" w:rsidRDefault="00C32237" w:rsidP="004C2CF2">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2/ Document permettant de justifier la présence à l’effectif de l’agent</w:t>
      </w:r>
    </w:p>
    <w:p w14:paraId="0C963B06" w14:textId="77777777" w:rsidR="00C32237" w:rsidRPr="00B559C9" w:rsidRDefault="00C32237"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1DCDACAE" w14:textId="77777777" w:rsidR="003B6453" w:rsidRPr="00B559C9" w:rsidRDefault="00B575FC" w:rsidP="00FF4E4F">
      <w:pPr>
        <w:spacing w:before="240" w:after="160"/>
        <w:rPr>
          <w:rFonts w:ascii="Arial" w:hAnsi="Arial" w:cs="Arial"/>
          <w:b/>
          <w:bCs/>
          <w:color w:val="002060"/>
          <w:sz w:val="26"/>
          <w:szCs w:val="26"/>
        </w:rPr>
      </w:pPr>
      <w:r w:rsidRPr="00B559C9">
        <w:rPr>
          <w:rFonts w:ascii="Arial" w:hAnsi="Arial" w:cs="Arial"/>
          <w:b/>
          <w:bCs/>
          <w:color w:val="002060"/>
          <w:sz w:val="26"/>
          <w:szCs w:val="26"/>
        </w:rPr>
        <w:t>3</w:t>
      </w:r>
      <w:r w:rsidR="00F6143D" w:rsidRPr="00B559C9">
        <w:rPr>
          <w:rFonts w:ascii="Arial" w:hAnsi="Arial" w:cs="Arial"/>
          <w:b/>
          <w:bCs/>
          <w:color w:val="002060"/>
          <w:sz w:val="26"/>
          <w:szCs w:val="26"/>
        </w:rPr>
        <w:t xml:space="preserve">/ </w:t>
      </w:r>
      <w:r w:rsidR="0083173D" w:rsidRPr="00B559C9">
        <w:rPr>
          <w:rFonts w:ascii="Arial" w:hAnsi="Arial" w:cs="Arial"/>
          <w:b/>
          <w:bCs/>
          <w:color w:val="002060"/>
          <w:sz w:val="26"/>
          <w:szCs w:val="26"/>
        </w:rPr>
        <w:t>La convention de formation</w:t>
      </w:r>
    </w:p>
    <w:p w14:paraId="14BC1E1D" w14:textId="6FD9CB60" w:rsidR="0083173D" w:rsidRPr="00B559C9" w:rsidRDefault="003B6453" w:rsidP="00FF4E4F">
      <w:pPr>
        <w:spacing w:before="240" w:after="160"/>
        <w:rPr>
          <w:rFonts w:ascii="Arial" w:hAnsi="Arial" w:cs="Arial"/>
          <w:b/>
          <w:bCs/>
          <w:color w:val="002060"/>
          <w:sz w:val="26"/>
          <w:szCs w:val="26"/>
        </w:rPr>
      </w:pPr>
      <w:r w:rsidRPr="00B559C9">
        <w:rPr>
          <w:rFonts w:ascii="Arial" w:hAnsi="Arial" w:cs="Arial"/>
          <w:b/>
          <w:bCs/>
          <w:color w:val="002060"/>
          <w:sz w:val="26"/>
          <w:szCs w:val="26"/>
        </w:rPr>
        <w:t>4/ A</w:t>
      </w:r>
      <w:r w:rsidR="00922A9E" w:rsidRPr="00B559C9">
        <w:rPr>
          <w:rFonts w:ascii="Arial" w:hAnsi="Arial" w:cs="Arial"/>
          <w:b/>
          <w:bCs/>
          <w:color w:val="002060"/>
          <w:sz w:val="26"/>
          <w:szCs w:val="26"/>
        </w:rPr>
        <w:t>ttestation de présence</w:t>
      </w:r>
    </w:p>
    <w:p w14:paraId="548F21DE" w14:textId="06635996" w:rsidR="00FF4E4F" w:rsidRPr="00B559C9" w:rsidRDefault="003B6453" w:rsidP="00FF4E4F">
      <w:pPr>
        <w:spacing w:before="240" w:after="160"/>
        <w:rPr>
          <w:rFonts w:ascii="Arial" w:hAnsi="Arial" w:cs="Arial"/>
          <w:b/>
          <w:bCs/>
          <w:color w:val="002060"/>
          <w:sz w:val="26"/>
          <w:szCs w:val="26"/>
        </w:rPr>
      </w:pPr>
      <w:r w:rsidRPr="00B559C9">
        <w:rPr>
          <w:rFonts w:ascii="Arial" w:hAnsi="Arial" w:cs="Arial"/>
          <w:b/>
          <w:bCs/>
          <w:color w:val="002060"/>
          <w:sz w:val="26"/>
          <w:szCs w:val="26"/>
        </w:rPr>
        <w:t>5</w:t>
      </w:r>
      <w:r w:rsidR="0083173D" w:rsidRPr="00B559C9">
        <w:rPr>
          <w:rFonts w:ascii="Arial" w:hAnsi="Arial" w:cs="Arial"/>
          <w:b/>
          <w:bCs/>
          <w:color w:val="002060"/>
          <w:sz w:val="26"/>
          <w:szCs w:val="26"/>
        </w:rPr>
        <w:t xml:space="preserve">/ </w:t>
      </w:r>
      <w:r w:rsidR="00FF4E4F" w:rsidRPr="00B559C9">
        <w:rPr>
          <w:rFonts w:ascii="Arial" w:hAnsi="Arial" w:cs="Arial"/>
          <w:b/>
          <w:bCs/>
          <w:color w:val="002060"/>
          <w:sz w:val="26"/>
          <w:szCs w:val="26"/>
        </w:rPr>
        <w:t>Le devis retenu (pour une demande d’accord préalable)</w:t>
      </w:r>
    </w:p>
    <w:p w14:paraId="1213119A" w14:textId="02AE7722" w:rsidR="00FF4E4F" w:rsidRPr="00B559C9" w:rsidRDefault="003B6453" w:rsidP="00FF4E4F">
      <w:pPr>
        <w:spacing w:before="240" w:after="160"/>
        <w:rPr>
          <w:rFonts w:ascii="Arial" w:hAnsi="Arial" w:cs="Arial"/>
          <w:b/>
          <w:bCs/>
          <w:color w:val="002060"/>
          <w:sz w:val="26"/>
          <w:szCs w:val="26"/>
        </w:rPr>
      </w:pPr>
      <w:r w:rsidRPr="00B559C9">
        <w:rPr>
          <w:rFonts w:ascii="Arial" w:hAnsi="Arial" w:cs="Arial"/>
          <w:b/>
          <w:bCs/>
          <w:color w:val="002060"/>
          <w:sz w:val="26"/>
          <w:szCs w:val="26"/>
        </w:rPr>
        <w:t>6</w:t>
      </w:r>
      <w:r w:rsidR="00FF4E4F" w:rsidRPr="00B559C9">
        <w:rPr>
          <w:rFonts w:ascii="Arial" w:hAnsi="Arial" w:cs="Arial"/>
          <w:b/>
          <w:bCs/>
          <w:color w:val="002060"/>
          <w:sz w:val="26"/>
          <w:szCs w:val="26"/>
        </w:rPr>
        <w:t xml:space="preserve">/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4C2CF2" w:rsidRPr="00B559C9">
        <w:rPr>
          <w:rFonts w:ascii="Arial" w:hAnsi="Arial" w:cs="Arial"/>
          <w:b/>
          <w:bCs/>
          <w:color w:val="002060"/>
          <w:sz w:val="26"/>
          <w:szCs w:val="26"/>
        </w:rPr>
        <w:t xml:space="preserve"> </w:t>
      </w:r>
      <w:r w:rsidR="00FF4E4F" w:rsidRPr="00B559C9">
        <w:rPr>
          <w:rFonts w:ascii="Arial" w:hAnsi="Arial" w:cs="Arial"/>
          <w:b/>
          <w:bCs/>
          <w:color w:val="002060"/>
          <w:sz w:val="26"/>
          <w:szCs w:val="26"/>
        </w:rPr>
        <w:t>(pour la demande de remboursement).</w:t>
      </w:r>
    </w:p>
    <w:p w14:paraId="05893B3B" w14:textId="446B3DE9" w:rsidR="00FA3784" w:rsidRPr="00B559C9" w:rsidRDefault="003B6453" w:rsidP="00903CCE">
      <w:pPr>
        <w:spacing w:before="240" w:after="240"/>
        <w:rPr>
          <w:rFonts w:ascii="Arial" w:hAnsi="Arial" w:cs="Arial"/>
          <w:b/>
          <w:bCs/>
          <w:color w:val="002060"/>
          <w:sz w:val="26"/>
          <w:szCs w:val="26"/>
        </w:rPr>
      </w:pPr>
      <w:r w:rsidRPr="00B559C9">
        <w:rPr>
          <w:rFonts w:ascii="Arial" w:hAnsi="Arial" w:cs="Arial"/>
          <w:b/>
          <w:bCs/>
          <w:color w:val="002060"/>
          <w:sz w:val="26"/>
          <w:szCs w:val="26"/>
        </w:rPr>
        <w:t>7</w:t>
      </w:r>
      <w:r w:rsidR="00903CCE" w:rsidRPr="00B559C9">
        <w:rPr>
          <w:rFonts w:ascii="Arial" w:hAnsi="Arial" w:cs="Arial"/>
          <w:b/>
          <w:bCs/>
          <w:color w:val="002060"/>
          <w:sz w:val="26"/>
          <w:szCs w:val="26"/>
        </w:rPr>
        <w:t xml:space="preserve">/ </w:t>
      </w:r>
      <w:r w:rsidR="00FA3784" w:rsidRPr="00B559C9">
        <w:rPr>
          <w:rFonts w:ascii="Arial" w:hAnsi="Arial" w:cs="Arial"/>
          <w:b/>
          <w:bCs/>
          <w:color w:val="002060"/>
          <w:sz w:val="26"/>
          <w:szCs w:val="26"/>
        </w:rPr>
        <w:t>RIB de l’employeur</w:t>
      </w:r>
    </w:p>
    <w:p w14:paraId="18A7F01E" w14:textId="7F6825D5" w:rsidR="00F93BC0" w:rsidRPr="00B559C9" w:rsidRDefault="00F93BC0">
      <w:pPr>
        <w:jc w:val="left"/>
        <w:rPr>
          <w:rStyle w:val="lev"/>
          <w:rFonts w:ascii="Arial" w:hAnsi="Arial" w:cs="Arial"/>
          <w:b w:val="0"/>
          <w:bCs w:val="0"/>
          <w:sz w:val="26"/>
          <w:szCs w:val="26"/>
        </w:rPr>
      </w:pPr>
      <w:r w:rsidRPr="00B559C9">
        <w:rPr>
          <w:rStyle w:val="lev"/>
          <w:rFonts w:ascii="Arial" w:hAnsi="Arial" w:cs="Arial"/>
          <w:b w:val="0"/>
          <w:bCs w:val="0"/>
          <w:sz w:val="26"/>
          <w:szCs w:val="26"/>
        </w:rPr>
        <w:br w:type="page"/>
      </w:r>
    </w:p>
    <w:p w14:paraId="74034DD9" w14:textId="55CA60C6" w:rsidR="0077468D" w:rsidRPr="00B559C9" w:rsidRDefault="008933C9" w:rsidP="00693CEE">
      <w:pPr>
        <w:pStyle w:val="Titre4"/>
        <w:ind w:left="1418" w:hanging="1418"/>
        <w:jc w:val="left"/>
        <w:rPr>
          <w:rFonts w:ascii="Arial" w:hAnsi="Arial"/>
          <w:kern w:val="36"/>
          <w:sz w:val="48"/>
          <w:szCs w:val="48"/>
        </w:rPr>
      </w:pPr>
      <w:bookmarkStart w:id="84" w:name="_Toc425244863"/>
      <w:bookmarkStart w:id="85" w:name="_Toc425244857"/>
      <w:bookmarkStart w:id="86" w:name="_Toc112915815"/>
      <w:r w:rsidRPr="00B559C9">
        <w:rPr>
          <w:rFonts w:ascii="Arial" w:hAnsi="Arial"/>
          <w:kern w:val="36"/>
          <w:sz w:val="48"/>
          <w:szCs w:val="48"/>
        </w:rPr>
        <w:lastRenderedPageBreak/>
        <w:t>Formation dans le cadre d’un reclassement statutaire ou d’un changement d’affectation pour inaptitude</w:t>
      </w:r>
      <w:bookmarkEnd w:id="86"/>
    </w:p>
    <w:p w14:paraId="630041E9" w14:textId="1E8EBB29" w:rsidR="00DC6E8F" w:rsidRPr="00B559C9" w:rsidRDefault="00E137CB" w:rsidP="00DC6E8F">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444CA225" w14:textId="77777777" w:rsidR="008933C9" w:rsidRPr="00B559C9" w:rsidRDefault="008933C9" w:rsidP="00F85B17">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Cette aide vise à financer la formation permettant le maintien dans l’emploi d’un agent reconnu inapte reclassé statutairement (changement de corps et de grade) ou affecté à un autre emploi de son grade (changement d’affectation pour raison de santé).</w:t>
      </w:r>
    </w:p>
    <w:p w14:paraId="2352E1A0" w14:textId="1CDE93DD" w:rsidR="00B575FC" w:rsidRPr="00B559C9" w:rsidRDefault="008933C9" w:rsidP="00F85B17">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Le financement porte sur le coût de la formation</w:t>
      </w:r>
      <w:r w:rsidR="00B575FC" w:rsidRPr="00B559C9">
        <w:rPr>
          <w:rFonts w:ascii="Arial" w:hAnsi="Arial" w:cs="Arial"/>
          <w:sz w:val="28"/>
          <w:szCs w:val="28"/>
        </w:rPr>
        <w:t xml:space="preserve">.  </w:t>
      </w:r>
    </w:p>
    <w:p w14:paraId="4BC73534" w14:textId="43057778" w:rsidR="00F578FB" w:rsidRPr="00B559C9" w:rsidRDefault="003733AF" w:rsidP="00A12B1F">
      <w:pPr>
        <w:shd w:val="clear" w:color="auto" w:fill="F2F2F2" w:themeFill="background1" w:themeFillShade="F2"/>
        <w:spacing w:after="240"/>
        <w:rPr>
          <w:rFonts w:ascii="Arial" w:hAnsi="Arial" w:cs="Arial"/>
          <w:b/>
          <w:bCs/>
          <w:sz w:val="28"/>
          <w:szCs w:val="28"/>
        </w:rPr>
      </w:pPr>
      <w:r w:rsidRPr="00B559C9">
        <w:rPr>
          <w:rFonts w:ascii="Arial" w:hAnsi="Arial" w:cs="Arial"/>
          <w:b/>
          <w:bCs/>
          <w:sz w:val="28"/>
          <w:szCs w:val="28"/>
        </w:rPr>
        <w:t>Le montant maximum de la formation est de 10 000 euros pour une durée d’un an.</w:t>
      </w:r>
      <w:r w:rsidR="00F578FB" w:rsidRPr="00B559C9">
        <w:rPr>
          <w:rFonts w:ascii="Arial" w:hAnsi="Arial" w:cs="Arial"/>
          <w:sz w:val="24"/>
        </w:rPr>
        <w:br w:type="page"/>
      </w:r>
    </w:p>
    <w:p w14:paraId="555C3B2A" w14:textId="114559B4" w:rsidR="00F578FB" w:rsidRPr="00B559C9" w:rsidRDefault="00F578FB" w:rsidP="00F578FB">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2A756B" w:rsidRPr="00B559C9">
        <w:rPr>
          <w:rFonts w:ascii="Arial" w:hAnsi="Arial" w:cs="Arial"/>
          <w:color w:val="F2F2F2" w:themeColor="background1" w:themeShade="F2"/>
          <w:sz w:val="36"/>
          <w:szCs w:val="36"/>
        </w:rPr>
        <w:t>2</w:t>
      </w:r>
      <w:r w:rsidRPr="00B559C9">
        <w:rPr>
          <w:rFonts w:ascii="Arial" w:hAnsi="Arial" w:cs="Arial"/>
          <w:color w:val="F2F2F2" w:themeColor="background1" w:themeShade="F2"/>
          <w:sz w:val="36"/>
          <w:szCs w:val="36"/>
        </w:rPr>
        <w:t xml:space="preserve">. Formation dans le cadre d’un reclassement statutaire ou d’un changement d’affectation pour inaptitude </w:t>
      </w:r>
    </w:p>
    <w:tbl>
      <w:tblPr>
        <w:tblW w:w="9309" w:type="dxa"/>
        <w:jc w:val="center"/>
        <w:tblCellMar>
          <w:left w:w="70" w:type="dxa"/>
          <w:right w:w="70" w:type="dxa"/>
        </w:tblCellMar>
        <w:tblLook w:val="04A0" w:firstRow="1" w:lastRow="0" w:firstColumn="1" w:lastColumn="0" w:noHBand="0" w:noVBand="1"/>
      </w:tblPr>
      <w:tblGrid>
        <w:gridCol w:w="2652"/>
        <w:gridCol w:w="4420"/>
        <w:gridCol w:w="2237"/>
      </w:tblGrid>
      <w:tr w:rsidR="00F578FB" w:rsidRPr="00B559C9" w14:paraId="21AA73D8" w14:textId="77777777" w:rsidTr="00E5054E">
        <w:trPr>
          <w:trHeight w:val="537"/>
          <w:jc w:val="center"/>
        </w:trPr>
        <w:tc>
          <w:tcPr>
            <w:tcW w:w="2652"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2918F67" w14:textId="77777777" w:rsidR="00F578FB" w:rsidRPr="00B559C9" w:rsidRDefault="00F578FB"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45372B06" w14:textId="77777777" w:rsidR="00F578FB" w:rsidRPr="00B559C9" w:rsidRDefault="00F578FB"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707A5F64" w14:textId="77777777" w:rsidR="00F578FB" w:rsidRPr="00B559C9" w:rsidRDefault="00F578FB" w:rsidP="00B87A80">
            <w:pPr>
              <w:jc w:val="center"/>
              <w:rPr>
                <w:rFonts w:ascii="Arial" w:hAnsi="Arial" w:cs="Arial"/>
                <w:b/>
                <w:bCs/>
                <w:color w:val="000000"/>
              </w:rPr>
            </w:pPr>
            <w:r w:rsidRPr="00B559C9">
              <w:rPr>
                <w:rFonts w:ascii="Arial" w:hAnsi="Arial" w:cs="Arial"/>
                <w:b/>
                <w:bCs/>
                <w:color w:val="000000"/>
              </w:rPr>
              <w:t>Aide Mobilisable</w:t>
            </w:r>
          </w:p>
        </w:tc>
      </w:tr>
      <w:tr w:rsidR="00F578FB" w:rsidRPr="00B559C9" w14:paraId="241F375F" w14:textId="77777777" w:rsidTr="00E5054E">
        <w:trPr>
          <w:trHeight w:val="537"/>
          <w:jc w:val="center"/>
        </w:trPr>
        <w:tc>
          <w:tcPr>
            <w:tcW w:w="2652"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232AEA54" w14:textId="77777777" w:rsidR="00F578FB" w:rsidRPr="00B559C9" w:rsidRDefault="00F578FB"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6C6F95" w14:textId="77777777" w:rsidR="00F578FB" w:rsidRPr="00B559C9" w:rsidRDefault="00F578FB"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B018385" w14:textId="77777777" w:rsidR="00F578FB" w:rsidRPr="00B559C9" w:rsidRDefault="00F578FB" w:rsidP="00B87A80">
            <w:pPr>
              <w:jc w:val="center"/>
              <w:rPr>
                <w:rFonts w:ascii="Arial" w:hAnsi="Arial" w:cs="Arial"/>
                <w:b/>
                <w:color w:val="000000"/>
              </w:rPr>
            </w:pPr>
            <w:r w:rsidRPr="00B559C9">
              <w:rPr>
                <w:rFonts w:ascii="Arial" w:hAnsi="Arial" w:cs="Arial"/>
                <w:b/>
              </w:rPr>
              <w:t>OUI</w:t>
            </w:r>
          </w:p>
        </w:tc>
      </w:tr>
      <w:tr w:rsidR="00F578FB" w:rsidRPr="00B559C9" w14:paraId="369B5D6B"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5C9BF7E0"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812756" w14:textId="77777777" w:rsidR="00F578FB" w:rsidRPr="00B559C9" w:rsidRDefault="00F578FB"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3CEFBB7" w14:textId="77777777" w:rsidR="00F578FB" w:rsidRPr="00B559C9" w:rsidRDefault="00F578FB" w:rsidP="00B87A80">
            <w:pPr>
              <w:jc w:val="center"/>
              <w:rPr>
                <w:rFonts w:ascii="Arial" w:hAnsi="Arial" w:cs="Arial"/>
                <w:b/>
                <w:color w:val="000000"/>
              </w:rPr>
            </w:pPr>
            <w:r w:rsidRPr="00B559C9">
              <w:rPr>
                <w:rFonts w:ascii="Arial" w:hAnsi="Arial" w:cs="Arial"/>
                <w:b/>
              </w:rPr>
              <w:t>OUI</w:t>
            </w:r>
          </w:p>
        </w:tc>
      </w:tr>
      <w:tr w:rsidR="00F578FB" w:rsidRPr="00B559C9" w14:paraId="0246C170"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015BA5B8"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3F14123" w14:textId="77777777" w:rsidR="00F578FB" w:rsidRPr="00B559C9" w:rsidRDefault="00F578FB"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95CA585" w14:textId="77777777" w:rsidR="00F578FB" w:rsidRPr="00B559C9" w:rsidRDefault="00F578FB" w:rsidP="00B87A80">
            <w:pPr>
              <w:jc w:val="center"/>
              <w:rPr>
                <w:rFonts w:ascii="Arial" w:hAnsi="Arial" w:cs="Arial"/>
                <w:color w:val="000000"/>
              </w:rPr>
            </w:pPr>
            <w:r w:rsidRPr="00B559C9">
              <w:rPr>
                <w:rFonts w:ascii="Arial" w:hAnsi="Arial" w:cs="Arial"/>
                <w:color w:val="000000" w:themeColor="text1"/>
              </w:rPr>
              <w:t>NON</w:t>
            </w:r>
          </w:p>
        </w:tc>
      </w:tr>
      <w:tr w:rsidR="00F578FB" w:rsidRPr="00B559C9" w14:paraId="07C9D6D4"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6F77A6DF"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5C49BA44" w14:textId="77777777" w:rsidR="00F578FB" w:rsidRPr="00B559C9" w:rsidRDefault="00F578FB" w:rsidP="00B87A80">
            <w:pPr>
              <w:rPr>
                <w:rFonts w:ascii="Arial" w:hAnsi="Arial" w:cs="Arial"/>
                <w:b/>
                <w:color w:val="000000"/>
              </w:rPr>
            </w:pPr>
            <w:r w:rsidRPr="00B559C9">
              <w:rPr>
                <w:rFonts w:ascii="Arial" w:hAnsi="Arial" w:cs="Arial"/>
                <w:b/>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FFFFFF" w:themeFill="background1"/>
            <w:vAlign w:val="center"/>
          </w:tcPr>
          <w:p w14:paraId="137B99D9" w14:textId="77777777" w:rsidR="00F578FB" w:rsidRPr="00B559C9" w:rsidRDefault="00F578FB" w:rsidP="00B87A80">
            <w:pPr>
              <w:jc w:val="center"/>
              <w:rPr>
                <w:rFonts w:ascii="Arial" w:hAnsi="Arial" w:cs="Arial"/>
                <w:b/>
                <w:color w:val="000000"/>
              </w:rPr>
            </w:pPr>
            <w:r w:rsidRPr="00B559C9">
              <w:rPr>
                <w:rFonts w:ascii="Arial" w:hAnsi="Arial" w:cs="Arial"/>
                <w:b/>
                <w:color w:val="000000"/>
              </w:rPr>
              <w:t>OUI</w:t>
            </w:r>
          </w:p>
        </w:tc>
      </w:tr>
      <w:tr w:rsidR="00F578FB" w:rsidRPr="00B559C9" w14:paraId="30DA8D0F" w14:textId="77777777" w:rsidTr="00E5054E">
        <w:trPr>
          <w:trHeight w:val="537"/>
          <w:jc w:val="center"/>
        </w:trPr>
        <w:tc>
          <w:tcPr>
            <w:tcW w:w="2652"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654330F2" w14:textId="77777777" w:rsidR="00F578FB" w:rsidRPr="00B559C9" w:rsidRDefault="00F578FB"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B99B04" w14:textId="77777777" w:rsidR="00F578FB" w:rsidRPr="00B559C9" w:rsidRDefault="00F578FB"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47CBFE5" w14:textId="77777777" w:rsidR="00F578FB" w:rsidRPr="00B559C9" w:rsidRDefault="00F578FB" w:rsidP="00B87A80">
            <w:pPr>
              <w:jc w:val="center"/>
              <w:rPr>
                <w:rFonts w:ascii="Arial" w:hAnsi="Arial" w:cs="Arial"/>
                <w:b/>
                <w:color w:val="000000"/>
              </w:rPr>
            </w:pPr>
            <w:r w:rsidRPr="00B559C9">
              <w:rPr>
                <w:rFonts w:ascii="Arial" w:hAnsi="Arial" w:cs="Arial"/>
                <w:b/>
              </w:rPr>
              <w:t>OUI</w:t>
            </w:r>
          </w:p>
        </w:tc>
      </w:tr>
      <w:tr w:rsidR="00F578FB" w:rsidRPr="00B559C9" w14:paraId="20BC8B6F" w14:textId="77777777" w:rsidTr="00E5054E">
        <w:trPr>
          <w:trHeight w:val="537"/>
          <w:jc w:val="center"/>
        </w:trPr>
        <w:tc>
          <w:tcPr>
            <w:tcW w:w="2652"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B623C42"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AE9894" w14:textId="77777777" w:rsidR="00F578FB" w:rsidRPr="00B559C9" w:rsidRDefault="00F578FB"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F202F1F" w14:textId="77777777" w:rsidR="00F578FB" w:rsidRPr="00B559C9" w:rsidRDefault="00F578FB" w:rsidP="00B87A80">
            <w:pPr>
              <w:jc w:val="center"/>
              <w:rPr>
                <w:rFonts w:ascii="Arial" w:hAnsi="Arial" w:cs="Arial"/>
                <w:b/>
                <w:color w:val="000000"/>
              </w:rPr>
            </w:pPr>
            <w:r w:rsidRPr="00B559C9">
              <w:rPr>
                <w:rFonts w:ascii="Arial" w:hAnsi="Arial" w:cs="Arial"/>
                <w:b/>
              </w:rPr>
              <w:t>OUI</w:t>
            </w:r>
          </w:p>
        </w:tc>
      </w:tr>
      <w:tr w:rsidR="00F578FB" w:rsidRPr="00B559C9" w14:paraId="2B652C29" w14:textId="77777777" w:rsidTr="00E5054E">
        <w:trPr>
          <w:trHeight w:val="537"/>
          <w:jc w:val="center"/>
        </w:trPr>
        <w:tc>
          <w:tcPr>
            <w:tcW w:w="2652"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C3DECA0"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EABA504" w14:textId="77777777" w:rsidR="00F578FB" w:rsidRPr="00B559C9" w:rsidRDefault="00F578FB"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9E68410" w14:textId="77777777" w:rsidR="00F578FB" w:rsidRPr="00B559C9" w:rsidRDefault="00F578FB" w:rsidP="00B87A80">
            <w:pPr>
              <w:jc w:val="center"/>
              <w:rPr>
                <w:rFonts w:ascii="Arial" w:hAnsi="Arial" w:cs="Arial"/>
                <w:color w:val="000000" w:themeColor="text1"/>
              </w:rPr>
            </w:pPr>
            <w:r w:rsidRPr="00B559C9">
              <w:rPr>
                <w:rFonts w:ascii="Arial" w:hAnsi="Arial" w:cs="Arial"/>
                <w:color w:val="000000" w:themeColor="text1"/>
              </w:rPr>
              <w:t>NON</w:t>
            </w:r>
          </w:p>
        </w:tc>
      </w:tr>
      <w:tr w:rsidR="00F578FB" w:rsidRPr="00B559C9" w14:paraId="1F478A24" w14:textId="77777777" w:rsidTr="00E5054E">
        <w:trPr>
          <w:trHeight w:val="537"/>
          <w:jc w:val="center"/>
        </w:trPr>
        <w:tc>
          <w:tcPr>
            <w:tcW w:w="2652"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635BEC45" w14:textId="77777777" w:rsidR="00F578FB" w:rsidRPr="00B559C9" w:rsidRDefault="00F578FB"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8408ED" w14:textId="77777777" w:rsidR="00F578FB" w:rsidRPr="00B559C9" w:rsidRDefault="00F578FB"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C576195" w14:textId="77777777" w:rsidR="00F578FB" w:rsidRPr="00B559C9" w:rsidRDefault="00F578FB" w:rsidP="00B87A80">
            <w:pPr>
              <w:jc w:val="center"/>
              <w:rPr>
                <w:rFonts w:ascii="Arial" w:hAnsi="Arial" w:cs="Arial"/>
                <w:b/>
                <w:color w:val="000000"/>
              </w:rPr>
            </w:pPr>
            <w:r w:rsidRPr="00B559C9">
              <w:rPr>
                <w:rFonts w:ascii="Arial" w:hAnsi="Arial" w:cs="Arial"/>
                <w:b/>
              </w:rPr>
              <w:t>OUI</w:t>
            </w:r>
          </w:p>
        </w:tc>
      </w:tr>
      <w:tr w:rsidR="00F578FB" w:rsidRPr="00B559C9" w14:paraId="460A64AB" w14:textId="77777777" w:rsidTr="00E5054E">
        <w:trPr>
          <w:trHeight w:val="537"/>
          <w:jc w:val="center"/>
        </w:trPr>
        <w:tc>
          <w:tcPr>
            <w:tcW w:w="2652"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68B47F8"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854B41B" w14:textId="77777777" w:rsidR="00F578FB" w:rsidRPr="00B559C9" w:rsidRDefault="00F578FB"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48E66CB" w14:textId="77777777" w:rsidR="00F578FB" w:rsidRPr="00B559C9" w:rsidRDefault="00F578FB" w:rsidP="00B87A80">
            <w:pPr>
              <w:jc w:val="center"/>
              <w:rPr>
                <w:rFonts w:ascii="Arial" w:hAnsi="Arial" w:cs="Arial"/>
                <w:b/>
                <w:color w:val="000000"/>
              </w:rPr>
            </w:pPr>
            <w:r w:rsidRPr="00B559C9">
              <w:rPr>
                <w:rFonts w:ascii="Arial" w:hAnsi="Arial" w:cs="Arial"/>
                <w:b/>
              </w:rPr>
              <w:t>OUI</w:t>
            </w:r>
          </w:p>
        </w:tc>
      </w:tr>
      <w:tr w:rsidR="00F578FB" w:rsidRPr="00B559C9" w14:paraId="2B63B64B" w14:textId="77777777" w:rsidTr="00E5054E">
        <w:trPr>
          <w:trHeight w:val="537"/>
          <w:jc w:val="center"/>
        </w:trPr>
        <w:tc>
          <w:tcPr>
            <w:tcW w:w="2652"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7C4D5AE"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5463AB7" w14:textId="77777777" w:rsidR="00F578FB" w:rsidRPr="00B559C9" w:rsidRDefault="00F578FB"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2477BC3" w14:textId="77777777" w:rsidR="00F578FB" w:rsidRPr="00B559C9" w:rsidRDefault="00F578FB" w:rsidP="00B87A80">
            <w:pPr>
              <w:jc w:val="center"/>
              <w:rPr>
                <w:rFonts w:ascii="Arial" w:hAnsi="Arial" w:cs="Arial"/>
                <w:color w:val="000000" w:themeColor="text1"/>
              </w:rPr>
            </w:pPr>
            <w:r w:rsidRPr="00B559C9">
              <w:rPr>
                <w:rFonts w:ascii="Arial" w:hAnsi="Arial" w:cs="Arial"/>
                <w:color w:val="000000" w:themeColor="text1"/>
              </w:rPr>
              <w:t>NON</w:t>
            </w:r>
          </w:p>
        </w:tc>
      </w:tr>
      <w:tr w:rsidR="00F578FB" w:rsidRPr="00B559C9" w14:paraId="1CF28FAB" w14:textId="77777777" w:rsidTr="00E5054E">
        <w:trPr>
          <w:trHeight w:val="537"/>
          <w:jc w:val="center"/>
        </w:trPr>
        <w:tc>
          <w:tcPr>
            <w:tcW w:w="2652"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2B55158B" w14:textId="77777777" w:rsidR="00F578FB" w:rsidRPr="00B559C9" w:rsidRDefault="00F578FB"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A28351B" w14:textId="77777777" w:rsidR="00F578FB" w:rsidRPr="00B559C9" w:rsidRDefault="00F578FB"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38A552D"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F578FB" w:rsidRPr="00B559C9" w14:paraId="56D441C9" w14:textId="77777777" w:rsidTr="00E5054E">
        <w:trPr>
          <w:trHeight w:val="537"/>
          <w:jc w:val="center"/>
        </w:trPr>
        <w:tc>
          <w:tcPr>
            <w:tcW w:w="2652"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07E5164" w14:textId="77777777" w:rsidR="00F578FB" w:rsidRPr="00B559C9" w:rsidRDefault="00F578FB"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9051AA2" w14:textId="77777777" w:rsidR="00F578FB" w:rsidRPr="00B559C9" w:rsidRDefault="00F578FB"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3DB8042"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F578FB" w:rsidRPr="00B559C9" w14:paraId="026673E3" w14:textId="77777777" w:rsidTr="00E5054E">
        <w:trPr>
          <w:trHeight w:val="537"/>
          <w:jc w:val="center"/>
        </w:trPr>
        <w:tc>
          <w:tcPr>
            <w:tcW w:w="2652"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7ECA5BF" w14:textId="77777777" w:rsidR="00F578FB" w:rsidRPr="00B559C9" w:rsidRDefault="00F578FB"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C9F4F2D" w14:textId="77777777" w:rsidR="00F578FB" w:rsidRPr="00B559C9" w:rsidRDefault="00F578FB"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6AD536E"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F578FB" w:rsidRPr="00B559C9" w14:paraId="79050872"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F788589" w14:textId="77777777" w:rsidR="00F578FB" w:rsidRPr="00B559C9" w:rsidRDefault="00F578FB"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DA7A9D8" w14:textId="77777777" w:rsidR="00F578FB" w:rsidRPr="00B559C9" w:rsidRDefault="00F578FB" w:rsidP="00B87A80">
            <w:pPr>
              <w:rPr>
                <w:rFonts w:ascii="Arial" w:hAnsi="Arial" w:cs="Arial"/>
                <w:color w:val="000000"/>
              </w:rPr>
            </w:pPr>
            <w:r w:rsidRPr="00B559C9">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42BA27A" w14:textId="77777777" w:rsidR="00F578FB" w:rsidRPr="00B559C9" w:rsidRDefault="00F578FB" w:rsidP="00B87A80">
            <w:pPr>
              <w:jc w:val="center"/>
              <w:rPr>
                <w:rFonts w:ascii="Arial" w:hAnsi="Arial" w:cs="Arial"/>
                <w:color w:val="000000"/>
              </w:rPr>
            </w:pPr>
            <w:r w:rsidRPr="00B559C9">
              <w:rPr>
                <w:rFonts w:ascii="Arial" w:hAnsi="Arial" w:cs="Arial"/>
                <w:color w:val="000000"/>
              </w:rPr>
              <w:t>NON</w:t>
            </w:r>
          </w:p>
        </w:tc>
      </w:tr>
      <w:tr w:rsidR="00F578FB" w:rsidRPr="00B559C9" w14:paraId="7C117777"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121ED5B" w14:textId="77777777" w:rsidR="00F578FB" w:rsidRPr="00B559C9" w:rsidRDefault="00F578FB"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D9BA449" w14:textId="77777777" w:rsidR="00F578FB" w:rsidRPr="00B559C9" w:rsidRDefault="00F578FB"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6FA5165" w14:textId="77777777" w:rsidR="00F578FB" w:rsidRPr="00B559C9" w:rsidRDefault="00F578FB" w:rsidP="00B87A80">
            <w:pPr>
              <w:jc w:val="center"/>
              <w:rPr>
                <w:rFonts w:ascii="Arial" w:hAnsi="Arial" w:cs="Arial"/>
              </w:rPr>
            </w:pPr>
            <w:r w:rsidRPr="00B559C9">
              <w:rPr>
                <w:rFonts w:ascii="Arial" w:hAnsi="Arial" w:cs="Arial"/>
              </w:rPr>
              <w:t>NON</w:t>
            </w:r>
          </w:p>
        </w:tc>
      </w:tr>
      <w:tr w:rsidR="00F578FB" w:rsidRPr="00B559C9" w14:paraId="63706374"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5210019" w14:textId="77777777" w:rsidR="00F578FB" w:rsidRPr="00B559C9" w:rsidRDefault="00F578FB"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E0DA044" w14:textId="77777777" w:rsidR="00F578FB" w:rsidRPr="00B559C9" w:rsidRDefault="00F578FB"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BCA1ABC"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F578FB" w:rsidRPr="00B559C9" w14:paraId="47F4466E"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9A44C14" w14:textId="77777777" w:rsidR="00F578FB" w:rsidRPr="00B559C9" w:rsidRDefault="00F578FB" w:rsidP="00B87A80">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F078D88" w14:textId="77777777" w:rsidR="00F578FB" w:rsidRPr="00B559C9" w:rsidRDefault="00F578FB"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FCD7452"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F578FB" w:rsidRPr="00B559C9" w14:paraId="1A2725B4"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13EBF3C" w14:textId="77777777" w:rsidR="00F578FB" w:rsidRPr="00B559C9" w:rsidRDefault="00F578FB" w:rsidP="00B87A80">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F3B0908" w14:textId="77777777" w:rsidR="00F578FB" w:rsidRPr="00B559C9" w:rsidRDefault="00F578FB"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6D66680"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F578FB" w:rsidRPr="00B559C9" w14:paraId="216CC31D" w14:textId="77777777" w:rsidTr="00E5054E">
        <w:trPr>
          <w:trHeight w:val="537"/>
          <w:jc w:val="center"/>
        </w:trPr>
        <w:tc>
          <w:tcPr>
            <w:tcW w:w="2652"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6ADE1EC3" w14:textId="77777777" w:rsidR="00F578FB" w:rsidRPr="00B559C9" w:rsidRDefault="00F578FB"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single" w:sz="4" w:space="0" w:color="auto"/>
              <w:right w:val="single" w:sz="8" w:space="0" w:color="auto"/>
            </w:tcBorders>
            <w:shd w:val="clear" w:color="auto" w:fill="D9D9D9" w:themeFill="background1" w:themeFillShade="D9"/>
            <w:noWrap/>
            <w:vAlign w:val="center"/>
            <w:hideMark/>
          </w:tcPr>
          <w:p w14:paraId="664F1DC4" w14:textId="77777777" w:rsidR="00F578FB" w:rsidRPr="00B559C9" w:rsidRDefault="00F578FB"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4" w:space="0" w:color="auto"/>
              <w:right w:val="single" w:sz="8" w:space="0" w:color="auto"/>
            </w:tcBorders>
            <w:shd w:val="clear" w:color="auto" w:fill="D9D9D9" w:themeFill="background1" w:themeFillShade="D9"/>
            <w:vAlign w:val="center"/>
          </w:tcPr>
          <w:p w14:paraId="0435DD05"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9275B7" w:rsidRPr="00B559C9" w14:paraId="14164802" w14:textId="77777777" w:rsidTr="00E5054E">
        <w:trPr>
          <w:trHeight w:val="537"/>
          <w:jc w:val="center"/>
        </w:trPr>
        <w:tc>
          <w:tcPr>
            <w:tcW w:w="2652"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tcPr>
          <w:p w14:paraId="3C4174AD" w14:textId="25E4352C" w:rsidR="009275B7" w:rsidRPr="00B559C9" w:rsidRDefault="009275B7" w:rsidP="00B87A80">
            <w:pPr>
              <w:rPr>
                <w:rFonts w:ascii="Arial" w:hAnsi="Arial" w:cs="Arial"/>
                <w:b/>
                <w:bCs/>
                <w:color w:val="000000"/>
              </w:rPr>
            </w:pPr>
            <w:r w:rsidRPr="00B559C9">
              <w:rPr>
                <w:rFonts w:ascii="Arial" w:hAnsi="Arial" w:cs="Arial"/>
                <w:b/>
                <w:bCs/>
                <w:color w:val="000000"/>
              </w:rPr>
              <w:t>Travailleur d’ESAT</w:t>
            </w:r>
          </w:p>
        </w:tc>
        <w:tc>
          <w:tcPr>
            <w:tcW w:w="4420"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3625F660" w14:textId="25E38EA6" w:rsidR="009275B7" w:rsidRPr="00B559C9" w:rsidRDefault="009275B7" w:rsidP="00B87A80">
            <w:pPr>
              <w:rPr>
                <w:rFonts w:ascii="Arial" w:hAnsi="Arial" w:cs="Arial"/>
                <w:color w:val="000000"/>
              </w:rPr>
            </w:pPr>
            <w:r w:rsidRPr="00B559C9">
              <w:rPr>
                <w:rFonts w:ascii="Arial" w:hAnsi="Arial" w:cs="Arial"/>
                <w:color w:val="000000"/>
              </w:rPr>
              <w:t>Travailleur d’ESAT</w:t>
            </w:r>
          </w:p>
        </w:tc>
        <w:tc>
          <w:tcPr>
            <w:tcW w:w="22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699F6F" w14:textId="06963D3A" w:rsidR="009275B7" w:rsidRPr="00B559C9" w:rsidRDefault="00E5054E" w:rsidP="00B87A80">
            <w:pPr>
              <w:jc w:val="center"/>
              <w:rPr>
                <w:rFonts w:ascii="Arial" w:hAnsi="Arial" w:cs="Arial"/>
              </w:rPr>
            </w:pPr>
            <w:r w:rsidRPr="00B559C9">
              <w:rPr>
                <w:rFonts w:ascii="Arial" w:hAnsi="Arial" w:cs="Arial"/>
                <w:color w:val="000000"/>
              </w:rPr>
              <w:t>NON</w:t>
            </w:r>
          </w:p>
        </w:tc>
      </w:tr>
    </w:tbl>
    <w:p w14:paraId="63DDF711" w14:textId="77777777" w:rsidR="00F578FB" w:rsidRPr="00B559C9" w:rsidRDefault="00F578FB" w:rsidP="00784945">
      <w:pPr>
        <w:shd w:val="clear" w:color="auto" w:fill="F2F2F2" w:themeFill="background1" w:themeFillShade="F2"/>
        <w:spacing w:after="240"/>
        <w:rPr>
          <w:rFonts w:ascii="Arial" w:hAnsi="Arial" w:cs="Arial"/>
          <w:sz w:val="24"/>
        </w:rPr>
      </w:pPr>
    </w:p>
    <w:p w14:paraId="76FE38C6" w14:textId="1D5F160F" w:rsidR="008933C9" w:rsidRPr="00B559C9" w:rsidRDefault="008933C9" w:rsidP="00784945">
      <w:pPr>
        <w:shd w:val="clear" w:color="auto" w:fill="F2F2F2" w:themeFill="background1" w:themeFillShade="F2"/>
        <w:spacing w:after="240"/>
        <w:rPr>
          <w:rFonts w:ascii="Arial" w:hAnsi="Arial" w:cs="Arial"/>
          <w:sz w:val="28"/>
          <w:szCs w:val="28"/>
        </w:rPr>
      </w:pPr>
      <w:r w:rsidRPr="00B559C9">
        <w:rPr>
          <w:rFonts w:ascii="Arial" w:hAnsi="Arial" w:cs="Arial"/>
          <w:sz w:val="24"/>
        </w:rPr>
        <w:br w:type="page"/>
      </w:r>
    </w:p>
    <w:p w14:paraId="740635A1" w14:textId="0652C74C"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2A756B" w:rsidRPr="00B559C9">
        <w:rPr>
          <w:rFonts w:ascii="Arial" w:hAnsi="Arial" w:cs="Arial"/>
          <w:color w:val="F2F2F2" w:themeColor="background1" w:themeShade="F2"/>
          <w:sz w:val="36"/>
          <w:szCs w:val="36"/>
        </w:rPr>
        <w:t>2</w:t>
      </w:r>
      <w:r w:rsidRPr="00B559C9">
        <w:rPr>
          <w:rFonts w:ascii="Arial" w:hAnsi="Arial" w:cs="Arial"/>
          <w:color w:val="F2F2F2" w:themeColor="background1" w:themeShade="F2"/>
          <w:sz w:val="36"/>
          <w:szCs w:val="36"/>
        </w:rPr>
        <w:t xml:space="preserve">. Formation dans le cadre d’un reclassement statutaire ou d’un changement d’affectation pour inaptitude </w:t>
      </w:r>
    </w:p>
    <w:p w14:paraId="11D4F227" w14:textId="77777777" w:rsidR="008933C9" w:rsidRPr="00B559C9" w:rsidRDefault="008933C9" w:rsidP="007F04D5">
      <w:pPr>
        <w:pStyle w:val="Paragraphedeliste"/>
        <w:numPr>
          <w:ilvl w:val="0"/>
          <w:numId w:val="54"/>
        </w:numPr>
        <w:spacing w:before="240" w:after="120"/>
        <w:rPr>
          <w:rFonts w:ascii="Arial" w:hAnsi="Arial" w:cs="Arial"/>
          <w:b/>
          <w:bCs/>
          <w:sz w:val="24"/>
          <w:szCs w:val="24"/>
        </w:rPr>
      </w:pPr>
      <w:r w:rsidRPr="00B559C9">
        <w:rPr>
          <w:rFonts w:ascii="Arial" w:hAnsi="Arial" w:cs="Arial"/>
          <w:b/>
          <w:bCs/>
          <w:sz w:val="24"/>
          <w:szCs w:val="24"/>
        </w:rPr>
        <w:t>QUI PEUT EN BÉNÉFICIER ?</w:t>
      </w:r>
    </w:p>
    <w:p w14:paraId="315A7D23" w14:textId="77777777" w:rsidR="008933C9" w:rsidRPr="00B559C9" w:rsidRDefault="008933C9" w:rsidP="008933C9">
      <w:pPr>
        <w:spacing w:after="240" w:line="0" w:lineRule="atLeast"/>
        <w:rPr>
          <w:rFonts w:ascii="Arial" w:hAnsi="Arial" w:cs="Arial"/>
          <w:sz w:val="26"/>
          <w:szCs w:val="26"/>
        </w:rPr>
      </w:pPr>
      <w:r w:rsidRPr="00B559C9">
        <w:rPr>
          <w:rFonts w:ascii="Arial" w:hAnsi="Arial" w:cs="Arial"/>
          <w:sz w:val="26"/>
          <w:szCs w:val="26"/>
        </w:rPr>
        <w:t>L’employeur peut demander la prise en charge de la formation et d’une partie de la rémunération pour :</w:t>
      </w:r>
    </w:p>
    <w:p w14:paraId="777F7FAD" w14:textId="77777777" w:rsidR="008933C9" w:rsidRPr="00B559C9" w:rsidRDefault="008933C9"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agents inaptes reclassés « statutairement »,</w:t>
      </w:r>
    </w:p>
    <w:p w14:paraId="75A8C42C" w14:textId="0169858D" w:rsidR="008933C9" w:rsidRPr="00B559C9" w:rsidRDefault="008933C9"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agents ayant changé de poste suite à une inaptitude à la fonction reconnue par le comité médical</w:t>
      </w:r>
      <w:r w:rsidR="00DD1CD0" w:rsidRPr="00B559C9">
        <w:rPr>
          <w:rFonts w:ascii="Arial" w:hAnsi="Arial" w:cs="Arial"/>
          <w:sz w:val="26"/>
          <w:szCs w:val="26"/>
        </w:rPr>
        <w:t xml:space="preserve">, </w:t>
      </w:r>
      <w:r w:rsidRPr="00B559C9">
        <w:rPr>
          <w:rFonts w:ascii="Arial" w:hAnsi="Arial" w:cs="Arial"/>
          <w:sz w:val="26"/>
          <w:szCs w:val="26"/>
        </w:rPr>
        <w:t>la commission de réforme</w:t>
      </w:r>
      <w:r w:rsidR="00DD1CD0" w:rsidRPr="00B559C9">
        <w:rPr>
          <w:rFonts w:ascii="Arial" w:hAnsi="Arial" w:cs="Arial"/>
          <w:sz w:val="26"/>
          <w:szCs w:val="26"/>
        </w:rPr>
        <w:t xml:space="preserve"> ou le médecin agréé</w:t>
      </w:r>
    </w:p>
    <w:p w14:paraId="667ABE3F" w14:textId="77777777" w:rsidR="008933C9" w:rsidRPr="00B559C9" w:rsidRDefault="008933C9" w:rsidP="00845575">
      <w:pPr>
        <w:spacing w:before="120" w:after="240" w:line="0" w:lineRule="atLeast"/>
        <w:rPr>
          <w:rFonts w:ascii="Arial" w:hAnsi="Arial" w:cs="Arial"/>
          <w:sz w:val="26"/>
          <w:szCs w:val="26"/>
        </w:rPr>
      </w:pPr>
      <w:r w:rsidRPr="00B559C9">
        <w:rPr>
          <w:rFonts w:ascii="Arial" w:hAnsi="Arial" w:cs="Arial"/>
          <w:sz w:val="26"/>
          <w:szCs w:val="26"/>
        </w:rPr>
        <w:t>Les agents en disponibilité pour raison de santé sont éligibles.</w:t>
      </w:r>
    </w:p>
    <w:p w14:paraId="0DE1773E" w14:textId="77777777" w:rsidR="008933C9" w:rsidRPr="00B559C9" w:rsidRDefault="008933C9" w:rsidP="007F04D5">
      <w:pPr>
        <w:pStyle w:val="Paragraphedeliste"/>
        <w:numPr>
          <w:ilvl w:val="0"/>
          <w:numId w:val="54"/>
        </w:numPr>
        <w:spacing w:before="240" w:after="120"/>
        <w:rPr>
          <w:rFonts w:ascii="Arial" w:hAnsi="Arial" w:cs="Arial"/>
          <w:b/>
          <w:bCs/>
          <w:sz w:val="24"/>
          <w:szCs w:val="24"/>
        </w:rPr>
      </w:pPr>
      <w:r w:rsidRPr="00B559C9">
        <w:rPr>
          <w:rFonts w:ascii="Arial" w:hAnsi="Arial" w:cs="Arial"/>
          <w:b/>
          <w:bCs/>
          <w:sz w:val="24"/>
          <w:szCs w:val="24"/>
        </w:rPr>
        <w:t>LE CONTENU</w:t>
      </w:r>
    </w:p>
    <w:p w14:paraId="1DA83EC5" w14:textId="79E591BF" w:rsidR="008933C9" w:rsidRPr="00B559C9" w:rsidRDefault="008933C9" w:rsidP="008933C9">
      <w:pPr>
        <w:spacing w:after="120"/>
        <w:rPr>
          <w:rFonts w:ascii="Arial" w:hAnsi="Arial" w:cs="Arial"/>
          <w:sz w:val="26"/>
          <w:szCs w:val="26"/>
          <w:lang w:val="fr-BE"/>
        </w:rPr>
      </w:pPr>
      <w:r w:rsidRPr="00B559C9">
        <w:rPr>
          <w:rFonts w:ascii="Arial" w:hAnsi="Arial" w:cs="Arial"/>
          <w:sz w:val="26"/>
          <w:szCs w:val="26"/>
          <w:lang w:val="fr-BE"/>
        </w:rPr>
        <w:t>L’aide du FIPHFP permet de financer</w:t>
      </w:r>
      <w:r w:rsidR="000A4CA4" w:rsidRPr="000A4CA4">
        <w:rPr>
          <w:rFonts w:ascii="Arial" w:hAnsi="Arial" w:cs="Arial"/>
          <w:sz w:val="26"/>
          <w:szCs w:val="26"/>
          <w:lang w:val="fr-BE"/>
        </w:rPr>
        <w:t xml:space="preserve"> </w:t>
      </w:r>
      <w:r w:rsidR="000A4CA4" w:rsidRPr="00B559C9">
        <w:rPr>
          <w:rFonts w:ascii="Arial" w:hAnsi="Arial" w:cs="Arial"/>
          <w:sz w:val="26"/>
          <w:szCs w:val="26"/>
          <w:lang w:val="fr-BE"/>
        </w:rPr>
        <w:t>la formation</w:t>
      </w:r>
      <w:r w:rsidRPr="00B559C9">
        <w:rPr>
          <w:rFonts w:ascii="Arial" w:hAnsi="Arial" w:cs="Arial"/>
          <w:sz w:val="26"/>
          <w:szCs w:val="26"/>
          <w:lang w:val="fr-BE"/>
        </w:rPr>
        <w:t xml:space="preserve"> dans un objectif de maintien.</w:t>
      </w:r>
    </w:p>
    <w:p w14:paraId="0C691E37" w14:textId="77777777" w:rsidR="001A3DCE" w:rsidRPr="00B559C9" w:rsidRDefault="001A3DCE" w:rsidP="001A3DCE">
      <w:pPr>
        <w:spacing w:after="120"/>
        <w:rPr>
          <w:rFonts w:ascii="Arial" w:hAnsi="Arial" w:cs="Arial"/>
          <w:sz w:val="26"/>
          <w:szCs w:val="26"/>
          <w:lang w:val="fr-BE"/>
        </w:rPr>
      </w:pPr>
      <w:r w:rsidRPr="00B559C9">
        <w:rPr>
          <w:rFonts w:ascii="Arial" w:hAnsi="Arial" w:cs="Arial"/>
          <w:sz w:val="26"/>
          <w:szCs w:val="26"/>
          <w:lang w:val="fr-BE"/>
        </w:rPr>
        <w:t>La formation n’est prise en charge que si elle est dispensée par un organisme externe : les formations réalisées en interne ne sont pas financées par le FIPHFP.</w:t>
      </w:r>
    </w:p>
    <w:p w14:paraId="38E1A1B4" w14:textId="77777777" w:rsidR="00671DD3" w:rsidRPr="00B559C9" w:rsidRDefault="00671DD3" w:rsidP="00671DD3">
      <w:pPr>
        <w:spacing w:after="120"/>
        <w:rPr>
          <w:rFonts w:ascii="Arial" w:hAnsi="Arial" w:cs="Arial"/>
          <w:sz w:val="26"/>
          <w:szCs w:val="26"/>
          <w:lang w:val="fr-BE"/>
        </w:rPr>
      </w:pPr>
      <w:r w:rsidRPr="00B559C9">
        <w:rPr>
          <w:rFonts w:ascii="Arial" w:hAnsi="Arial" w:cs="Arial"/>
          <w:sz w:val="26"/>
          <w:szCs w:val="26"/>
          <w:lang w:val="fr-BE"/>
        </w:rPr>
        <w:t>Les formations financées dans le cadre de cette fiche ne concernent pas celles prévues dans le cadre de la formation continue (bureautique : Excel, Word…) sauf lorsque l’agent passe d’un poste technique à un poste administratif, il s’agit donc d’une formation initiale.</w:t>
      </w:r>
    </w:p>
    <w:p w14:paraId="33E334F5" w14:textId="65A60106" w:rsidR="00671DD3" w:rsidRPr="00B559C9" w:rsidRDefault="00671DD3" w:rsidP="00113B6A">
      <w:pPr>
        <w:spacing w:after="120"/>
        <w:rPr>
          <w:rFonts w:ascii="Arial" w:hAnsi="Arial" w:cs="Arial"/>
          <w:sz w:val="26"/>
          <w:szCs w:val="26"/>
          <w:lang w:val="fr-BE"/>
        </w:rPr>
      </w:pPr>
      <w:r w:rsidRPr="00B559C9">
        <w:rPr>
          <w:rFonts w:ascii="Arial" w:hAnsi="Arial" w:cs="Arial"/>
          <w:sz w:val="26"/>
          <w:szCs w:val="26"/>
          <w:lang w:val="fr-BE"/>
        </w:rPr>
        <w:t>Le</w:t>
      </w:r>
      <w:r w:rsidR="00113B6A" w:rsidRPr="00B559C9">
        <w:rPr>
          <w:rFonts w:ascii="Arial" w:hAnsi="Arial" w:cs="Arial"/>
          <w:sz w:val="26"/>
          <w:szCs w:val="26"/>
          <w:lang w:val="fr-BE"/>
        </w:rPr>
        <w:t xml:space="preserve"> FIPHFP ne </w:t>
      </w:r>
      <w:r w:rsidR="000A4064" w:rsidRPr="00B559C9">
        <w:rPr>
          <w:rFonts w:ascii="Arial" w:hAnsi="Arial" w:cs="Arial"/>
          <w:sz w:val="26"/>
          <w:szCs w:val="26"/>
          <w:lang w:val="fr-BE"/>
        </w:rPr>
        <w:t>rembourse pas le</w:t>
      </w:r>
      <w:r w:rsidR="00113B6A" w:rsidRPr="00B559C9">
        <w:rPr>
          <w:rFonts w:ascii="Arial" w:hAnsi="Arial" w:cs="Arial"/>
          <w:sz w:val="26"/>
          <w:szCs w:val="26"/>
          <w:lang w:val="fr-BE"/>
        </w:rPr>
        <w:t xml:space="preserve">s formations </w:t>
      </w:r>
      <w:r w:rsidR="00FB529B" w:rsidRPr="00B559C9">
        <w:rPr>
          <w:rFonts w:ascii="Arial" w:hAnsi="Arial" w:cs="Arial"/>
          <w:sz w:val="26"/>
          <w:szCs w:val="26"/>
          <w:lang w:val="fr-BE"/>
        </w:rPr>
        <w:t>financées</w:t>
      </w:r>
      <w:r w:rsidR="000A4064" w:rsidRPr="00B559C9">
        <w:rPr>
          <w:rFonts w:ascii="Arial" w:hAnsi="Arial" w:cs="Arial"/>
          <w:sz w:val="26"/>
          <w:szCs w:val="26"/>
          <w:lang w:val="fr-BE"/>
        </w:rPr>
        <w:t xml:space="preserve"> par un dispositif de droit commun </w:t>
      </w:r>
      <w:r w:rsidR="00113B6A" w:rsidRPr="00B559C9">
        <w:rPr>
          <w:rFonts w:ascii="Arial" w:hAnsi="Arial" w:cs="Arial"/>
          <w:sz w:val="26"/>
          <w:szCs w:val="26"/>
          <w:lang w:val="fr-BE"/>
        </w:rPr>
        <w:t>(</w:t>
      </w:r>
      <w:r w:rsidR="00113B6A" w:rsidRPr="00B559C9">
        <w:rPr>
          <w:rFonts w:ascii="Arial" w:hAnsi="Arial" w:cs="Arial"/>
          <w:sz w:val="26"/>
          <w:szCs w:val="26"/>
          <w:u w:val="single"/>
          <w:lang w:val="fr-BE"/>
        </w:rPr>
        <w:t>exemple</w:t>
      </w:r>
      <w:r w:rsidR="00113B6A" w:rsidRPr="00B559C9">
        <w:rPr>
          <w:rFonts w:ascii="Arial" w:hAnsi="Arial" w:cs="Arial"/>
          <w:sz w:val="26"/>
          <w:szCs w:val="26"/>
          <w:lang w:val="fr-BE"/>
        </w:rPr>
        <w:t xml:space="preserve"> : </w:t>
      </w:r>
      <w:r w:rsidR="00BC1EAF" w:rsidRPr="00B559C9">
        <w:rPr>
          <w:rFonts w:ascii="Arial" w:hAnsi="Arial" w:cs="Arial"/>
          <w:sz w:val="26"/>
          <w:szCs w:val="26"/>
          <w:lang w:val="fr-BE"/>
        </w:rPr>
        <w:t>Congé de formation professionnelle (CFP)</w:t>
      </w:r>
      <w:r w:rsidR="00113B6A" w:rsidRPr="00B559C9">
        <w:rPr>
          <w:rFonts w:ascii="Arial" w:hAnsi="Arial" w:cs="Arial"/>
          <w:sz w:val="26"/>
          <w:szCs w:val="26"/>
          <w:lang w:val="fr-BE"/>
        </w:rPr>
        <w:t>,</w:t>
      </w:r>
      <w:r w:rsidR="000A4064" w:rsidRPr="00B559C9">
        <w:rPr>
          <w:rFonts w:ascii="Arial" w:hAnsi="Arial" w:cs="Arial"/>
          <w:sz w:val="26"/>
          <w:szCs w:val="26"/>
          <w:lang w:val="fr-BE"/>
        </w:rPr>
        <w:t xml:space="preserve"> </w:t>
      </w:r>
      <w:r w:rsidR="00FB529B" w:rsidRPr="00B559C9">
        <w:rPr>
          <w:rFonts w:ascii="Arial" w:hAnsi="Arial" w:cs="Arial"/>
          <w:sz w:val="26"/>
          <w:szCs w:val="26"/>
          <w:lang w:val="fr-BE"/>
        </w:rPr>
        <w:t xml:space="preserve">Projet de Transition Professionnelle (PTP), </w:t>
      </w:r>
      <w:r w:rsidR="000A4064" w:rsidRPr="00B559C9">
        <w:rPr>
          <w:rFonts w:ascii="Arial" w:hAnsi="Arial" w:cs="Arial"/>
          <w:sz w:val="26"/>
          <w:szCs w:val="26"/>
          <w:lang w:val="fr-BE"/>
        </w:rPr>
        <w:t>…</w:t>
      </w:r>
      <w:r w:rsidR="00113B6A" w:rsidRPr="00B559C9">
        <w:rPr>
          <w:rFonts w:ascii="Arial" w:hAnsi="Arial" w:cs="Arial"/>
          <w:sz w:val="26"/>
          <w:szCs w:val="26"/>
          <w:lang w:val="fr-BE"/>
        </w:rPr>
        <w:t>)</w:t>
      </w:r>
      <w:r w:rsidRPr="00B559C9">
        <w:rPr>
          <w:rFonts w:ascii="Arial" w:hAnsi="Arial" w:cs="Arial"/>
          <w:sz w:val="26"/>
          <w:szCs w:val="26"/>
          <w:lang w:val="fr-BE"/>
        </w:rPr>
        <w:t>.</w:t>
      </w:r>
    </w:p>
    <w:p w14:paraId="5A7CDCB6" w14:textId="77777777" w:rsidR="008933C9" w:rsidRPr="00B559C9" w:rsidRDefault="008933C9" w:rsidP="007F04D5">
      <w:pPr>
        <w:pStyle w:val="Paragraphedeliste"/>
        <w:numPr>
          <w:ilvl w:val="0"/>
          <w:numId w:val="54"/>
        </w:numPr>
        <w:spacing w:before="240" w:after="120"/>
        <w:rPr>
          <w:rFonts w:ascii="Arial" w:hAnsi="Arial" w:cs="Arial"/>
          <w:b/>
          <w:bCs/>
          <w:sz w:val="24"/>
          <w:szCs w:val="24"/>
        </w:rPr>
      </w:pPr>
      <w:r w:rsidRPr="00B559C9">
        <w:rPr>
          <w:rFonts w:ascii="Arial" w:hAnsi="Arial" w:cs="Arial"/>
          <w:b/>
          <w:bCs/>
          <w:sz w:val="24"/>
          <w:szCs w:val="24"/>
        </w:rPr>
        <w:t>LE MONTANT</w:t>
      </w:r>
    </w:p>
    <w:p w14:paraId="032C2775" w14:textId="77777777" w:rsidR="008933C9" w:rsidRPr="00B559C9" w:rsidRDefault="008933C9" w:rsidP="000C0B70">
      <w:pPr>
        <w:spacing w:after="120"/>
        <w:rPr>
          <w:rFonts w:ascii="Arial" w:hAnsi="Arial" w:cs="Arial"/>
          <w:sz w:val="26"/>
          <w:szCs w:val="26"/>
          <w:lang w:val="fr-BE"/>
        </w:rPr>
      </w:pPr>
      <w:r w:rsidRPr="00B559C9">
        <w:rPr>
          <w:rFonts w:ascii="Arial" w:hAnsi="Arial" w:cs="Arial"/>
          <w:sz w:val="26"/>
          <w:szCs w:val="26"/>
          <w:lang w:val="fr-BE"/>
        </w:rPr>
        <w:t>Le FIPHFP prend en charge :</w:t>
      </w:r>
    </w:p>
    <w:p w14:paraId="4FF27836" w14:textId="5275365E" w:rsidR="008933C9" w:rsidRPr="00B559C9" w:rsidRDefault="008933C9" w:rsidP="007F04D5">
      <w:pPr>
        <w:pStyle w:val="Paragraphedeliste"/>
        <w:numPr>
          <w:ilvl w:val="0"/>
          <w:numId w:val="14"/>
        </w:numPr>
        <w:ind w:left="924" w:hanging="357"/>
        <w:rPr>
          <w:rFonts w:ascii="Arial" w:hAnsi="Arial" w:cs="Arial"/>
          <w:sz w:val="26"/>
          <w:szCs w:val="26"/>
        </w:rPr>
      </w:pPr>
      <w:r w:rsidRPr="00B559C9">
        <w:rPr>
          <w:rFonts w:ascii="Arial" w:hAnsi="Arial" w:cs="Arial"/>
          <w:sz w:val="26"/>
          <w:szCs w:val="26"/>
        </w:rPr>
        <w:t>Les frais de formation dans la limite d’un plafond de 10 000 € pour une durée maximale de 1 an</w:t>
      </w:r>
    </w:p>
    <w:p w14:paraId="6540DD6F" w14:textId="77777777" w:rsidR="008933C9" w:rsidRPr="00B559C9" w:rsidRDefault="008933C9" w:rsidP="007F04D5">
      <w:pPr>
        <w:pStyle w:val="Paragraphedeliste"/>
        <w:numPr>
          <w:ilvl w:val="0"/>
          <w:numId w:val="54"/>
        </w:numPr>
        <w:spacing w:before="240" w:after="120"/>
        <w:rPr>
          <w:rFonts w:ascii="Arial" w:hAnsi="Arial" w:cs="Arial"/>
          <w:b/>
          <w:bCs/>
          <w:sz w:val="24"/>
          <w:szCs w:val="24"/>
        </w:rPr>
      </w:pPr>
      <w:bookmarkStart w:id="87" w:name="_Hlk66699247"/>
      <w:r w:rsidRPr="00B559C9">
        <w:rPr>
          <w:rFonts w:ascii="Arial" w:hAnsi="Arial" w:cs="Arial"/>
          <w:b/>
          <w:bCs/>
          <w:sz w:val="24"/>
          <w:szCs w:val="24"/>
        </w:rPr>
        <w:t>RÈGLES DE CUMUL</w:t>
      </w:r>
    </w:p>
    <w:p w14:paraId="1E63EA1C" w14:textId="386DA216" w:rsidR="008933C9" w:rsidRPr="00B559C9" w:rsidRDefault="008933C9" w:rsidP="008933C9">
      <w:pPr>
        <w:spacing w:after="120"/>
        <w:rPr>
          <w:rFonts w:ascii="Arial" w:hAnsi="Arial" w:cs="Arial"/>
          <w:sz w:val="26"/>
          <w:szCs w:val="26"/>
          <w:lang w:val="fr-BE"/>
        </w:rPr>
      </w:pPr>
      <w:r w:rsidRPr="00B559C9">
        <w:rPr>
          <w:rFonts w:ascii="Arial" w:hAnsi="Arial" w:cs="Arial"/>
          <w:sz w:val="26"/>
          <w:szCs w:val="26"/>
          <w:lang w:val="fr-BE"/>
        </w:rPr>
        <w:t xml:space="preserve">L’aide est cumulable avec les autres aides du FIPHFP </w:t>
      </w:r>
      <w:bookmarkEnd w:id="87"/>
    </w:p>
    <w:p w14:paraId="7A18F090" w14:textId="77B535E8" w:rsidR="008933C9" w:rsidRPr="00B559C9" w:rsidRDefault="008E5489" w:rsidP="007F04D5">
      <w:pPr>
        <w:pStyle w:val="Paragraphedeliste"/>
        <w:numPr>
          <w:ilvl w:val="0"/>
          <w:numId w:val="54"/>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29D1AD97" w14:textId="1DF2CF62" w:rsidR="008933C9" w:rsidRPr="00B559C9" w:rsidRDefault="008933C9" w:rsidP="008933C9">
      <w:pPr>
        <w:spacing w:after="120"/>
        <w:rPr>
          <w:rFonts w:ascii="Arial" w:hAnsi="Arial" w:cs="Arial"/>
          <w:sz w:val="26"/>
          <w:szCs w:val="26"/>
        </w:rPr>
      </w:pPr>
      <w:r w:rsidRPr="00B559C9">
        <w:rPr>
          <w:rFonts w:ascii="Arial" w:hAnsi="Arial" w:cs="Arial"/>
          <w:sz w:val="26"/>
          <w:szCs w:val="26"/>
        </w:rPr>
        <w:t>Cette aide est mobilisable une fois.</w:t>
      </w:r>
    </w:p>
    <w:p w14:paraId="070AB3C1" w14:textId="409E9BBA" w:rsidR="00CA68B7" w:rsidRPr="00B559C9" w:rsidRDefault="00CA68B7">
      <w:pPr>
        <w:jc w:val="left"/>
        <w:rPr>
          <w:rFonts w:ascii="Arial" w:hAnsi="Arial" w:cs="Arial"/>
          <w:sz w:val="26"/>
          <w:szCs w:val="26"/>
        </w:rPr>
      </w:pPr>
      <w:r w:rsidRPr="00B559C9">
        <w:rPr>
          <w:rFonts w:ascii="Arial" w:hAnsi="Arial" w:cs="Arial"/>
          <w:sz w:val="26"/>
          <w:szCs w:val="26"/>
        </w:rPr>
        <w:br w:type="page"/>
      </w:r>
    </w:p>
    <w:p w14:paraId="0B17D5E7" w14:textId="7B29DA48" w:rsidR="00CA68B7" w:rsidRPr="00B559C9" w:rsidRDefault="00CA68B7"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 xml:space="preserve">21. Formation dans le cadre d’un reclassement statutaire ou d’un changement d’affectation pour inaptitude </w:t>
      </w:r>
    </w:p>
    <w:p w14:paraId="38589C0E" w14:textId="77777777" w:rsidR="00331EDD" w:rsidRPr="00B559C9" w:rsidRDefault="00331EDD" w:rsidP="00CF1DF3">
      <w:pPr>
        <w:pBdr>
          <w:top w:val="single" w:sz="4" w:space="1" w:color="auto"/>
          <w:left w:val="single" w:sz="4" w:space="4" w:color="auto"/>
          <w:bottom w:val="single" w:sz="4" w:space="1" w:color="auto"/>
          <w:right w:val="single" w:sz="4" w:space="0" w:color="auto"/>
        </w:pBdr>
        <w:spacing w:before="12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3A679470"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59D27392" w14:textId="415CC8E1" w:rsidR="00FF36C9" w:rsidRPr="00B559C9" w:rsidRDefault="00FF36C9" w:rsidP="00CF1DF3">
      <w:pPr>
        <w:spacing w:before="12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19BE0E77" w14:textId="77777777" w:rsidR="00D66855" w:rsidRPr="00B559C9" w:rsidRDefault="008933C9" w:rsidP="007F04D5">
      <w:pPr>
        <w:pStyle w:val="Paragraphedeliste"/>
        <w:numPr>
          <w:ilvl w:val="0"/>
          <w:numId w:val="14"/>
        </w:numPr>
        <w:ind w:left="924" w:hanging="357"/>
        <w:rPr>
          <w:rFonts w:ascii="Arial" w:hAnsi="Arial" w:cs="Arial"/>
          <w:color w:val="002060"/>
          <w:sz w:val="24"/>
          <w:szCs w:val="24"/>
        </w:rPr>
      </w:pPr>
      <w:r w:rsidRPr="00B559C9">
        <w:rPr>
          <w:rFonts w:ascii="Arial" w:hAnsi="Arial" w:cs="Arial"/>
          <w:color w:val="002060"/>
          <w:sz w:val="24"/>
          <w:szCs w:val="24"/>
        </w:rPr>
        <w:t xml:space="preserve">Avis du comité médical ou de la commission de réforme </w:t>
      </w:r>
    </w:p>
    <w:p w14:paraId="5FA5A714" w14:textId="77777777" w:rsidR="00D66855" w:rsidRPr="00B559C9" w:rsidRDefault="00D66855" w:rsidP="0078077B">
      <w:pPr>
        <w:ind w:left="993"/>
        <w:rPr>
          <w:rFonts w:ascii="Arial" w:hAnsi="Arial" w:cs="Arial"/>
          <w:b/>
          <w:bCs/>
          <w:color w:val="002060"/>
          <w:sz w:val="24"/>
        </w:rPr>
      </w:pPr>
      <w:r w:rsidRPr="00B559C9">
        <w:rPr>
          <w:rFonts w:ascii="Arial" w:hAnsi="Arial" w:cs="Arial"/>
          <w:b/>
          <w:bCs/>
          <w:color w:val="002060"/>
          <w:sz w:val="24"/>
        </w:rPr>
        <w:t>ET</w:t>
      </w:r>
    </w:p>
    <w:p w14:paraId="32FF9114" w14:textId="1F19A9C6" w:rsidR="008933C9" w:rsidRPr="00B559C9" w:rsidRDefault="00D66855" w:rsidP="0078077B">
      <w:pPr>
        <w:pStyle w:val="Paragraphedeliste"/>
        <w:ind w:left="930"/>
        <w:rPr>
          <w:rFonts w:ascii="Arial" w:hAnsi="Arial" w:cs="Arial"/>
          <w:color w:val="002060"/>
          <w:sz w:val="24"/>
          <w:szCs w:val="24"/>
        </w:rPr>
      </w:pPr>
      <w:r w:rsidRPr="00B559C9">
        <w:rPr>
          <w:rFonts w:ascii="Arial" w:hAnsi="Arial" w:cs="Arial"/>
          <w:color w:val="002060"/>
          <w:sz w:val="24"/>
          <w:szCs w:val="24"/>
        </w:rPr>
        <w:t>D</w:t>
      </w:r>
      <w:r w:rsidR="008933C9" w:rsidRPr="00B559C9">
        <w:rPr>
          <w:rFonts w:ascii="Arial" w:hAnsi="Arial" w:cs="Arial"/>
          <w:color w:val="002060"/>
          <w:sz w:val="24"/>
          <w:szCs w:val="24"/>
        </w:rPr>
        <w:t>ocument justifiant le reclassement pour les agents reclassés statutairement</w:t>
      </w:r>
    </w:p>
    <w:p w14:paraId="08615AD3" w14:textId="77777777" w:rsidR="00613F67" w:rsidRPr="00B559C9" w:rsidRDefault="00613F67" w:rsidP="00613F67">
      <w:pPr>
        <w:spacing w:after="120" w:line="259" w:lineRule="auto"/>
        <w:ind w:left="568"/>
        <w:contextualSpacing/>
        <w:rPr>
          <w:rFonts w:ascii="Arial" w:hAnsi="Arial" w:cs="Arial"/>
          <w:b/>
          <w:bCs/>
          <w:color w:val="002060"/>
          <w:kern w:val="24"/>
          <w:sz w:val="26"/>
          <w:szCs w:val="26"/>
        </w:rPr>
      </w:pPr>
      <w:proofErr w:type="gramStart"/>
      <w:r w:rsidRPr="00B559C9">
        <w:rPr>
          <w:rFonts w:ascii="Arial" w:hAnsi="Arial" w:cs="Arial"/>
          <w:b/>
          <w:bCs/>
          <w:color w:val="002060"/>
          <w:kern w:val="24"/>
          <w:sz w:val="26"/>
          <w:szCs w:val="26"/>
        </w:rPr>
        <w:t>OU</w:t>
      </w:r>
      <w:proofErr w:type="gramEnd"/>
    </w:p>
    <w:p w14:paraId="5A8023B2" w14:textId="77777777" w:rsidR="00D66855" w:rsidRPr="00B559C9" w:rsidRDefault="008933C9" w:rsidP="007F04D5">
      <w:pPr>
        <w:pStyle w:val="Paragraphedeliste"/>
        <w:numPr>
          <w:ilvl w:val="0"/>
          <w:numId w:val="14"/>
        </w:numPr>
        <w:ind w:left="924" w:hanging="357"/>
        <w:rPr>
          <w:rFonts w:ascii="Arial" w:hAnsi="Arial" w:cs="Arial"/>
          <w:color w:val="002060"/>
          <w:sz w:val="24"/>
          <w:szCs w:val="24"/>
        </w:rPr>
      </w:pPr>
      <w:r w:rsidRPr="00B559C9">
        <w:rPr>
          <w:rFonts w:ascii="Arial" w:hAnsi="Arial" w:cs="Arial"/>
          <w:color w:val="002060"/>
          <w:sz w:val="24"/>
          <w:szCs w:val="24"/>
        </w:rPr>
        <w:t>Avis du comité médical ou de la commission de réforme</w:t>
      </w:r>
    </w:p>
    <w:p w14:paraId="4402F7A3" w14:textId="77777777" w:rsidR="00D66855" w:rsidRPr="00B559C9" w:rsidRDefault="00D66855" w:rsidP="0078077B">
      <w:pPr>
        <w:ind w:left="993"/>
        <w:rPr>
          <w:rFonts w:ascii="Arial" w:hAnsi="Arial" w:cs="Arial"/>
          <w:b/>
          <w:bCs/>
          <w:color w:val="002060"/>
          <w:sz w:val="24"/>
        </w:rPr>
      </w:pPr>
      <w:r w:rsidRPr="00B559C9">
        <w:rPr>
          <w:rFonts w:ascii="Arial" w:hAnsi="Arial" w:cs="Arial"/>
          <w:b/>
          <w:bCs/>
          <w:color w:val="002060"/>
          <w:sz w:val="24"/>
        </w:rPr>
        <w:t>ET</w:t>
      </w:r>
    </w:p>
    <w:p w14:paraId="116D76D3" w14:textId="74BEA42E" w:rsidR="008933C9" w:rsidRPr="00B559C9" w:rsidRDefault="00D66855" w:rsidP="008551D9">
      <w:pPr>
        <w:pStyle w:val="Paragraphedeliste"/>
        <w:ind w:left="924"/>
        <w:jc w:val="both"/>
        <w:rPr>
          <w:rFonts w:ascii="Arial" w:hAnsi="Arial" w:cs="Arial"/>
          <w:color w:val="002060"/>
          <w:sz w:val="24"/>
          <w:szCs w:val="24"/>
        </w:rPr>
      </w:pPr>
      <w:r w:rsidRPr="00B559C9">
        <w:rPr>
          <w:rFonts w:ascii="Arial" w:hAnsi="Arial" w:cs="Arial"/>
          <w:color w:val="002060"/>
          <w:sz w:val="24"/>
          <w:szCs w:val="24"/>
        </w:rPr>
        <w:t>D</w:t>
      </w:r>
      <w:r w:rsidR="008933C9" w:rsidRPr="00B559C9">
        <w:rPr>
          <w:rFonts w:ascii="Arial" w:hAnsi="Arial" w:cs="Arial"/>
          <w:color w:val="002060"/>
          <w:sz w:val="24"/>
          <w:szCs w:val="24"/>
        </w:rPr>
        <w:t xml:space="preserve">écision d’affectation sur un nouveau poste ou à de nouvelles fonctions pour les agents ayant changé de poste </w:t>
      </w:r>
      <w:proofErr w:type="gramStart"/>
      <w:r w:rsidR="008933C9" w:rsidRPr="00B559C9">
        <w:rPr>
          <w:rFonts w:ascii="Arial" w:hAnsi="Arial" w:cs="Arial"/>
          <w:color w:val="002060"/>
          <w:sz w:val="24"/>
          <w:szCs w:val="24"/>
        </w:rPr>
        <w:t>suite à une</w:t>
      </w:r>
      <w:proofErr w:type="gramEnd"/>
      <w:r w:rsidR="008933C9" w:rsidRPr="00B559C9">
        <w:rPr>
          <w:rFonts w:ascii="Arial" w:hAnsi="Arial" w:cs="Arial"/>
          <w:color w:val="002060"/>
          <w:sz w:val="24"/>
          <w:szCs w:val="24"/>
        </w:rPr>
        <w:t xml:space="preserve"> inaptitude à la fonction</w:t>
      </w:r>
    </w:p>
    <w:p w14:paraId="5758BDDF" w14:textId="77777777" w:rsidR="0083173D" w:rsidRPr="00B559C9" w:rsidRDefault="0083173D" w:rsidP="0083173D">
      <w:pPr>
        <w:spacing w:after="120" w:line="259" w:lineRule="auto"/>
        <w:ind w:left="568"/>
        <w:contextualSpacing/>
        <w:rPr>
          <w:rFonts w:ascii="Arial" w:hAnsi="Arial" w:cs="Arial"/>
          <w:b/>
          <w:bCs/>
          <w:color w:val="002060"/>
          <w:kern w:val="24"/>
          <w:sz w:val="26"/>
          <w:szCs w:val="26"/>
        </w:rPr>
      </w:pPr>
      <w:proofErr w:type="gramStart"/>
      <w:r w:rsidRPr="00B559C9">
        <w:rPr>
          <w:rFonts w:ascii="Arial" w:hAnsi="Arial" w:cs="Arial"/>
          <w:b/>
          <w:bCs/>
          <w:color w:val="002060"/>
          <w:kern w:val="24"/>
          <w:sz w:val="26"/>
          <w:szCs w:val="26"/>
        </w:rPr>
        <w:t>OU</w:t>
      </w:r>
      <w:proofErr w:type="gramEnd"/>
    </w:p>
    <w:p w14:paraId="0278F952" w14:textId="6A2DB1E6" w:rsidR="0083173D" w:rsidRPr="00B559C9" w:rsidRDefault="0083173D" w:rsidP="007F04D5">
      <w:pPr>
        <w:pStyle w:val="Paragraphedeliste"/>
        <w:numPr>
          <w:ilvl w:val="0"/>
          <w:numId w:val="14"/>
        </w:numPr>
        <w:ind w:left="924" w:hanging="357"/>
        <w:rPr>
          <w:rFonts w:ascii="Arial" w:hAnsi="Arial" w:cs="Arial"/>
          <w:color w:val="002060"/>
          <w:sz w:val="24"/>
          <w:szCs w:val="24"/>
        </w:rPr>
      </w:pPr>
      <w:r w:rsidRPr="00B559C9">
        <w:rPr>
          <w:rFonts w:ascii="Arial" w:hAnsi="Arial" w:cs="Arial"/>
          <w:color w:val="002060"/>
          <w:sz w:val="24"/>
          <w:szCs w:val="24"/>
        </w:rPr>
        <w:t xml:space="preserve">Décision de mise en disponibilité </w:t>
      </w:r>
      <w:r w:rsidR="007E1B8C" w:rsidRPr="00B559C9">
        <w:rPr>
          <w:rFonts w:ascii="Arial" w:hAnsi="Arial" w:cs="Arial"/>
          <w:color w:val="002060"/>
          <w:sz w:val="24"/>
          <w:szCs w:val="24"/>
        </w:rPr>
        <w:t xml:space="preserve">d’office </w:t>
      </w:r>
      <w:r w:rsidRPr="00B559C9">
        <w:rPr>
          <w:rFonts w:ascii="Arial" w:hAnsi="Arial" w:cs="Arial"/>
          <w:color w:val="002060"/>
          <w:sz w:val="24"/>
          <w:szCs w:val="24"/>
        </w:rPr>
        <w:t>pour raison de santé</w:t>
      </w:r>
    </w:p>
    <w:p w14:paraId="6C8B5F52"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39D4D130"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32FF5A9" w14:textId="0630C98B" w:rsidR="00DE3A0C" w:rsidRPr="00B559C9" w:rsidRDefault="00DE3A0C" w:rsidP="00DE3A0C">
      <w:pPr>
        <w:spacing w:before="240" w:after="120"/>
        <w:rPr>
          <w:rFonts w:ascii="Arial" w:hAnsi="Arial" w:cs="Arial"/>
          <w:b/>
          <w:bCs/>
          <w:color w:val="002060"/>
          <w:sz w:val="26"/>
          <w:szCs w:val="26"/>
        </w:rPr>
      </w:pPr>
      <w:r w:rsidRPr="00B559C9">
        <w:rPr>
          <w:rFonts w:ascii="Arial" w:hAnsi="Arial" w:cs="Arial"/>
          <w:b/>
          <w:bCs/>
          <w:color w:val="002060"/>
          <w:sz w:val="26"/>
          <w:szCs w:val="26"/>
        </w:rPr>
        <w:t>3 / Attestation de présence (pour la demande de remboursement)</w:t>
      </w:r>
    </w:p>
    <w:p w14:paraId="491D402F" w14:textId="4A78A2F8" w:rsidR="00F63693" w:rsidRPr="00B559C9" w:rsidRDefault="00DE3A0C" w:rsidP="00056AD5">
      <w:pPr>
        <w:spacing w:before="240" w:after="120"/>
        <w:rPr>
          <w:rFonts w:ascii="Arial" w:hAnsi="Arial" w:cs="Arial"/>
          <w:b/>
          <w:bCs/>
          <w:color w:val="002060"/>
          <w:sz w:val="26"/>
          <w:szCs w:val="26"/>
        </w:rPr>
      </w:pPr>
      <w:r w:rsidRPr="00B559C9">
        <w:rPr>
          <w:rFonts w:ascii="Arial" w:hAnsi="Arial" w:cs="Arial"/>
          <w:b/>
          <w:bCs/>
          <w:color w:val="002060"/>
          <w:sz w:val="26"/>
          <w:szCs w:val="26"/>
        </w:rPr>
        <w:t>4</w:t>
      </w:r>
      <w:r w:rsidR="003F3E25" w:rsidRPr="00B559C9">
        <w:rPr>
          <w:rFonts w:ascii="Arial" w:hAnsi="Arial" w:cs="Arial"/>
          <w:b/>
          <w:bCs/>
          <w:color w:val="002060"/>
          <w:sz w:val="26"/>
          <w:szCs w:val="26"/>
        </w:rPr>
        <w:t xml:space="preserve"> </w:t>
      </w:r>
      <w:r w:rsidR="00F63693" w:rsidRPr="00B559C9">
        <w:rPr>
          <w:rFonts w:ascii="Arial" w:hAnsi="Arial" w:cs="Arial"/>
          <w:b/>
          <w:bCs/>
          <w:color w:val="002060"/>
          <w:sz w:val="26"/>
          <w:szCs w:val="26"/>
        </w:rPr>
        <w:t>/ Documents relatifs à la formation</w:t>
      </w:r>
    </w:p>
    <w:p w14:paraId="02342092" w14:textId="77777777" w:rsidR="00F63693" w:rsidRPr="00B559C9" w:rsidRDefault="00F63693"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Le devis retenu (pour une demande d’accord préalable)</w:t>
      </w:r>
    </w:p>
    <w:p w14:paraId="24D23E2F" w14:textId="63A60DF9" w:rsidR="00F63693" w:rsidRPr="00B559C9" w:rsidRDefault="000729E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La facture </w:t>
      </w:r>
      <w:r w:rsidR="000B6954" w:rsidRPr="00B559C9">
        <w:rPr>
          <w:rFonts w:ascii="Arial" w:hAnsi="Arial" w:cs="Arial"/>
          <w:color w:val="002060"/>
          <w:sz w:val="26"/>
          <w:szCs w:val="26"/>
        </w:rPr>
        <w:t>acquittée/mandatée</w:t>
      </w:r>
      <w:r w:rsidR="0078077B" w:rsidRPr="00B559C9">
        <w:rPr>
          <w:rFonts w:ascii="Arial" w:hAnsi="Arial" w:cs="Arial"/>
          <w:color w:val="002060"/>
          <w:sz w:val="26"/>
          <w:szCs w:val="26"/>
        </w:rPr>
        <w:t xml:space="preserve"> </w:t>
      </w:r>
      <w:r w:rsidR="00F63693" w:rsidRPr="00B559C9">
        <w:rPr>
          <w:rFonts w:ascii="Arial" w:hAnsi="Arial" w:cs="Arial"/>
          <w:color w:val="002060"/>
          <w:sz w:val="26"/>
          <w:szCs w:val="26"/>
        </w:rPr>
        <w:t>(pour la demande de remboursement)</w:t>
      </w:r>
    </w:p>
    <w:p w14:paraId="30A84CF2" w14:textId="12E26067" w:rsidR="00F63693" w:rsidRPr="00B559C9" w:rsidRDefault="00F63693"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La convention de formation </w:t>
      </w:r>
      <w:r w:rsidR="003F261E" w:rsidRPr="00B559C9">
        <w:rPr>
          <w:rFonts w:ascii="Arial" w:hAnsi="Arial" w:cs="Arial"/>
          <w:color w:val="002060"/>
          <w:sz w:val="26"/>
          <w:szCs w:val="26"/>
        </w:rPr>
        <w:t>(pour la demande de remboursement)</w:t>
      </w:r>
    </w:p>
    <w:p w14:paraId="11990AEA" w14:textId="77777777" w:rsidR="00D43662" w:rsidRPr="00B559C9" w:rsidRDefault="00D43662" w:rsidP="00D43662">
      <w:pPr>
        <w:ind w:left="928"/>
        <w:jc w:val="left"/>
        <w:rPr>
          <w:rFonts w:ascii="Arial" w:hAnsi="Arial" w:cs="Arial"/>
          <w:color w:val="002060"/>
          <w:sz w:val="26"/>
          <w:szCs w:val="26"/>
        </w:rPr>
      </w:pPr>
    </w:p>
    <w:p w14:paraId="3652E463" w14:textId="0B1952D8" w:rsidR="003C7924" w:rsidRPr="00B559C9" w:rsidRDefault="00D43662" w:rsidP="003C7924">
      <w:pPr>
        <w:spacing w:before="120"/>
        <w:ind w:left="284" w:hanging="284"/>
        <w:rPr>
          <w:rFonts w:ascii="Arial" w:hAnsi="Arial" w:cs="Arial"/>
          <w:b/>
          <w:bCs/>
          <w:color w:val="002060"/>
          <w:sz w:val="26"/>
          <w:szCs w:val="26"/>
        </w:rPr>
      </w:pPr>
      <w:bookmarkStart w:id="88" w:name="_Hlk88049413"/>
      <w:r w:rsidRPr="00B559C9">
        <w:rPr>
          <w:rFonts w:ascii="Arial" w:hAnsi="Arial" w:cs="Arial"/>
          <w:b/>
          <w:bCs/>
          <w:color w:val="002060"/>
          <w:sz w:val="26"/>
          <w:szCs w:val="26"/>
        </w:rPr>
        <w:t>5</w:t>
      </w:r>
      <w:r w:rsidR="003F3E25" w:rsidRPr="00B559C9">
        <w:rPr>
          <w:rFonts w:ascii="Arial" w:hAnsi="Arial" w:cs="Arial"/>
          <w:b/>
          <w:bCs/>
          <w:color w:val="002060"/>
          <w:sz w:val="26"/>
          <w:szCs w:val="26"/>
        </w:rPr>
        <w:t xml:space="preserve"> </w:t>
      </w:r>
      <w:r w:rsidR="003C7924" w:rsidRPr="00B559C9">
        <w:rPr>
          <w:rFonts w:ascii="Arial" w:hAnsi="Arial" w:cs="Arial"/>
          <w:b/>
          <w:bCs/>
          <w:color w:val="002060"/>
          <w:sz w:val="26"/>
          <w:szCs w:val="26"/>
        </w:rPr>
        <w:t xml:space="preserve">/ Projet professionnel </w:t>
      </w:r>
      <w:r w:rsidR="003C7924" w:rsidRPr="00B559C9">
        <w:rPr>
          <w:rFonts w:ascii="Arial" w:hAnsi="Arial" w:cs="Arial"/>
          <w:color w:val="002060"/>
          <w:sz w:val="26"/>
          <w:szCs w:val="26"/>
        </w:rPr>
        <w:t>(disponibilité d’office pour raison de santé)</w:t>
      </w:r>
    </w:p>
    <w:p w14:paraId="65291BE2" w14:textId="748D0495" w:rsidR="003C7924" w:rsidRPr="00B559C9" w:rsidRDefault="00DE3A0C" w:rsidP="007F04D5">
      <w:pPr>
        <w:numPr>
          <w:ilvl w:val="0"/>
          <w:numId w:val="14"/>
        </w:numPr>
        <w:rPr>
          <w:rFonts w:ascii="Arial" w:hAnsi="Arial" w:cs="Arial"/>
          <w:color w:val="002060"/>
          <w:sz w:val="26"/>
          <w:szCs w:val="26"/>
        </w:rPr>
      </w:pPr>
      <w:r w:rsidRPr="00B559C9">
        <w:rPr>
          <w:rFonts w:ascii="Arial" w:hAnsi="Arial" w:cs="Arial"/>
          <w:color w:val="002060"/>
          <w:sz w:val="26"/>
          <w:szCs w:val="26"/>
        </w:rPr>
        <w:t xml:space="preserve">Projet professionnel précisant </w:t>
      </w:r>
      <w:r w:rsidR="003C7924" w:rsidRPr="00B559C9">
        <w:rPr>
          <w:rFonts w:ascii="Arial" w:hAnsi="Arial" w:cs="Arial"/>
          <w:color w:val="002060"/>
          <w:sz w:val="26"/>
          <w:szCs w:val="26"/>
        </w:rPr>
        <w:t xml:space="preserve">les orientations professionnelles envisagées </w:t>
      </w:r>
      <w:proofErr w:type="gramStart"/>
      <w:r w:rsidR="003C7924" w:rsidRPr="00B559C9">
        <w:rPr>
          <w:rFonts w:ascii="Arial" w:hAnsi="Arial" w:cs="Arial"/>
          <w:color w:val="002060"/>
          <w:sz w:val="26"/>
          <w:szCs w:val="26"/>
        </w:rPr>
        <w:t>suite à</w:t>
      </w:r>
      <w:proofErr w:type="gramEnd"/>
      <w:r w:rsidR="003C7924" w:rsidRPr="00B559C9">
        <w:rPr>
          <w:rFonts w:ascii="Arial" w:hAnsi="Arial" w:cs="Arial"/>
          <w:color w:val="002060"/>
          <w:sz w:val="26"/>
          <w:szCs w:val="26"/>
        </w:rPr>
        <w:t xml:space="preserve"> la formation</w:t>
      </w:r>
      <w:r w:rsidRPr="00B559C9">
        <w:rPr>
          <w:rFonts w:ascii="Arial" w:hAnsi="Arial" w:cs="Arial"/>
          <w:color w:val="002060"/>
          <w:sz w:val="26"/>
          <w:szCs w:val="26"/>
        </w:rPr>
        <w:t>, validé par l’agent et l’employeur</w:t>
      </w:r>
    </w:p>
    <w:p w14:paraId="60F5B30D" w14:textId="77777777" w:rsidR="00D43662" w:rsidRPr="00B559C9" w:rsidRDefault="00D43662" w:rsidP="00D43662">
      <w:pPr>
        <w:ind w:left="928"/>
        <w:rPr>
          <w:rFonts w:ascii="Arial" w:hAnsi="Arial" w:cs="Arial"/>
          <w:color w:val="002060"/>
          <w:sz w:val="26"/>
          <w:szCs w:val="26"/>
        </w:rPr>
      </w:pPr>
    </w:p>
    <w:bookmarkEnd w:id="88"/>
    <w:p w14:paraId="0A7648EC" w14:textId="3FBE58E4" w:rsidR="00B33E30" w:rsidRPr="00B559C9" w:rsidRDefault="00D43662" w:rsidP="00CF1DF3">
      <w:pPr>
        <w:spacing w:before="120"/>
        <w:rPr>
          <w:rFonts w:ascii="Arial" w:hAnsi="Arial" w:cs="Arial"/>
          <w:color w:val="002060"/>
          <w:sz w:val="26"/>
          <w:szCs w:val="26"/>
          <w:lang w:val="fr-BE"/>
        </w:rPr>
      </w:pPr>
      <w:r w:rsidRPr="00B559C9">
        <w:rPr>
          <w:rFonts w:ascii="Arial" w:hAnsi="Arial" w:cs="Arial"/>
          <w:b/>
          <w:bCs/>
          <w:color w:val="002060"/>
          <w:sz w:val="26"/>
          <w:szCs w:val="26"/>
        </w:rPr>
        <w:t>6</w:t>
      </w:r>
      <w:r w:rsidR="00903CCE" w:rsidRPr="00B559C9">
        <w:rPr>
          <w:rFonts w:ascii="Arial" w:hAnsi="Arial" w:cs="Arial"/>
          <w:b/>
          <w:bCs/>
          <w:color w:val="002060"/>
          <w:sz w:val="26"/>
          <w:szCs w:val="26"/>
        </w:rPr>
        <w:t xml:space="preserve">/ </w:t>
      </w:r>
      <w:r w:rsidR="008933C9" w:rsidRPr="00B559C9">
        <w:rPr>
          <w:rFonts w:ascii="Arial" w:hAnsi="Arial" w:cs="Arial"/>
          <w:b/>
          <w:bCs/>
          <w:color w:val="002060"/>
          <w:sz w:val="26"/>
          <w:szCs w:val="26"/>
        </w:rPr>
        <w:t>RIB de l’employeur</w:t>
      </w:r>
      <w:r w:rsidR="00B33E30" w:rsidRPr="00B559C9">
        <w:rPr>
          <w:rFonts w:ascii="Arial" w:hAnsi="Arial" w:cs="Arial"/>
          <w:color w:val="002060"/>
          <w:sz w:val="26"/>
          <w:szCs w:val="26"/>
          <w:lang w:val="fr-BE"/>
        </w:rPr>
        <w:br w:type="page"/>
      </w:r>
    </w:p>
    <w:p w14:paraId="75E12832" w14:textId="51D77B06" w:rsidR="0077468D" w:rsidRPr="00B559C9" w:rsidRDefault="006E1B8A" w:rsidP="00693CEE">
      <w:pPr>
        <w:pStyle w:val="Titre4"/>
        <w:ind w:left="1418" w:hanging="1418"/>
        <w:jc w:val="left"/>
        <w:rPr>
          <w:rFonts w:ascii="Arial" w:hAnsi="Arial"/>
          <w:kern w:val="36"/>
          <w:sz w:val="48"/>
          <w:szCs w:val="48"/>
        </w:rPr>
      </w:pPr>
      <w:bookmarkStart w:id="89" w:name="_Toc112915816"/>
      <w:r w:rsidRPr="00B559C9">
        <w:rPr>
          <w:rFonts w:ascii="Arial" w:hAnsi="Arial"/>
          <w:kern w:val="36"/>
          <w:sz w:val="48"/>
          <w:szCs w:val="48"/>
        </w:rPr>
        <w:lastRenderedPageBreak/>
        <w:t xml:space="preserve">Formation </w:t>
      </w:r>
      <w:r w:rsidR="0088115E" w:rsidRPr="00B559C9">
        <w:rPr>
          <w:rFonts w:ascii="Arial" w:hAnsi="Arial"/>
          <w:kern w:val="36"/>
          <w:sz w:val="48"/>
          <w:szCs w:val="48"/>
        </w:rPr>
        <w:t>de</w:t>
      </w:r>
      <w:r w:rsidRPr="00B559C9">
        <w:rPr>
          <w:rFonts w:ascii="Arial" w:hAnsi="Arial"/>
          <w:kern w:val="36"/>
          <w:sz w:val="48"/>
          <w:szCs w:val="48"/>
        </w:rPr>
        <w:t xml:space="preserve"> reconversion d’un agent atteint d’une </w:t>
      </w:r>
      <w:r w:rsidR="00DF2DC9" w:rsidRPr="00B559C9">
        <w:rPr>
          <w:rFonts w:ascii="Arial" w:hAnsi="Arial"/>
          <w:kern w:val="36"/>
          <w:sz w:val="48"/>
          <w:szCs w:val="48"/>
        </w:rPr>
        <w:t xml:space="preserve">maladie </w:t>
      </w:r>
      <w:r w:rsidRPr="00B559C9">
        <w:rPr>
          <w:rFonts w:ascii="Arial" w:hAnsi="Arial"/>
          <w:kern w:val="36"/>
          <w:sz w:val="48"/>
          <w:szCs w:val="48"/>
        </w:rPr>
        <w:t>évolutive</w:t>
      </w:r>
      <w:bookmarkEnd w:id="89"/>
      <w:r w:rsidR="007227B5" w:rsidRPr="00B559C9">
        <w:rPr>
          <w:rFonts w:ascii="Arial" w:hAnsi="Arial"/>
          <w:kern w:val="36"/>
          <w:sz w:val="48"/>
          <w:szCs w:val="48"/>
        </w:rPr>
        <w:t xml:space="preserve"> </w:t>
      </w:r>
    </w:p>
    <w:p w14:paraId="16D0EF0B" w14:textId="22A73C37" w:rsidR="00D46C18" w:rsidRPr="00B559C9" w:rsidRDefault="00E137CB" w:rsidP="00D46C18">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3CF6C566" w14:textId="52978678" w:rsidR="006E1B8A" w:rsidRPr="00B559C9" w:rsidRDefault="006E1B8A" w:rsidP="00F85B17">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 xml:space="preserve">Cette aide vise à participer au financement de la formation de reconversion d’une personne atteinte d’une </w:t>
      </w:r>
      <w:r w:rsidR="00DF2DC9" w:rsidRPr="00B559C9">
        <w:rPr>
          <w:rFonts w:ascii="Arial" w:hAnsi="Arial" w:cs="Arial"/>
          <w:sz w:val="28"/>
          <w:szCs w:val="28"/>
        </w:rPr>
        <w:t>maladie</w:t>
      </w:r>
      <w:r w:rsidRPr="00B559C9">
        <w:rPr>
          <w:rFonts w:ascii="Arial" w:hAnsi="Arial" w:cs="Arial"/>
          <w:sz w:val="28"/>
          <w:szCs w:val="28"/>
        </w:rPr>
        <w:t xml:space="preserve"> évolutive conduisant à terme à une inaptitude sur son poste.</w:t>
      </w:r>
    </w:p>
    <w:p w14:paraId="61FFBF6E" w14:textId="3208BC1C" w:rsidR="006E1B8A" w:rsidRPr="00B559C9" w:rsidRDefault="006E1B8A" w:rsidP="00F85B17">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Cette aide ne peut être mobilisée que sur prescription du comité médical.</w:t>
      </w:r>
    </w:p>
    <w:p w14:paraId="27DD80EA" w14:textId="5D6A8FEC" w:rsidR="001702B4" w:rsidRPr="00B559C9" w:rsidRDefault="001702B4" w:rsidP="001702B4">
      <w:pPr>
        <w:pStyle w:val="Paragraphedeliste"/>
        <w:numPr>
          <w:ilvl w:val="0"/>
          <w:numId w:val="110"/>
        </w:numPr>
        <w:shd w:val="clear" w:color="auto" w:fill="F2F2F2" w:themeFill="background1" w:themeFillShade="F2"/>
        <w:spacing w:after="240"/>
        <w:rPr>
          <w:rFonts w:ascii="Arial" w:hAnsi="Arial" w:cs="Arial"/>
          <w:b/>
          <w:bCs/>
          <w:sz w:val="28"/>
          <w:szCs w:val="28"/>
        </w:rPr>
      </w:pPr>
      <w:r w:rsidRPr="00B559C9">
        <w:rPr>
          <w:rFonts w:ascii="Arial" w:hAnsi="Arial" w:cs="Arial"/>
          <w:b/>
          <w:bCs/>
          <w:sz w:val="28"/>
          <w:szCs w:val="28"/>
        </w:rPr>
        <w:t>Formation de reconversion</w:t>
      </w:r>
    </w:p>
    <w:p w14:paraId="48FE841F" w14:textId="248A53E7" w:rsidR="001702B4" w:rsidRPr="00B559C9" w:rsidRDefault="001702B4" w:rsidP="001702B4">
      <w:pPr>
        <w:shd w:val="clear" w:color="auto" w:fill="F2F2F2" w:themeFill="background1" w:themeFillShade="F2"/>
        <w:spacing w:after="240"/>
        <w:ind w:left="360"/>
        <w:rPr>
          <w:rFonts w:ascii="Arial" w:hAnsi="Arial" w:cs="Arial"/>
          <w:sz w:val="28"/>
          <w:szCs w:val="28"/>
        </w:rPr>
      </w:pPr>
      <w:r w:rsidRPr="00B559C9">
        <w:rPr>
          <w:rFonts w:ascii="Arial" w:hAnsi="Arial" w:cs="Arial"/>
          <w:sz w:val="28"/>
          <w:szCs w:val="28"/>
        </w:rPr>
        <w:t>Le montant maximum de la formation est de 10 000 euros pour une durée d’un an.</w:t>
      </w:r>
    </w:p>
    <w:p w14:paraId="10697BB5" w14:textId="14C436EF" w:rsidR="001702B4" w:rsidRPr="00B559C9" w:rsidRDefault="001702B4" w:rsidP="001702B4">
      <w:pPr>
        <w:pStyle w:val="Paragraphedeliste"/>
        <w:numPr>
          <w:ilvl w:val="0"/>
          <w:numId w:val="110"/>
        </w:numPr>
        <w:shd w:val="clear" w:color="auto" w:fill="F2F2F2" w:themeFill="background1" w:themeFillShade="F2"/>
        <w:spacing w:after="240"/>
        <w:rPr>
          <w:rFonts w:ascii="Arial" w:hAnsi="Arial" w:cs="Arial"/>
          <w:b/>
          <w:bCs/>
          <w:sz w:val="28"/>
          <w:szCs w:val="28"/>
        </w:rPr>
      </w:pPr>
      <w:r w:rsidRPr="00B559C9">
        <w:rPr>
          <w:rFonts w:ascii="Arial" w:hAnsi="Arial" w:cs="Arial"/>
          <w:b/>
          <w:bCs/>
          <w:sz w:val="28"/>
          <w:szCs w:val="28"/>
        </w:rPr>
        <w:t>Rémunération pendant la formation de reconversion</w:t>
      </w:r>
    </w:p>
    <w:p w14:paraId="0F705002" w14:textId="77777777" w:rsidR="00E5054E" w:rsidRPr="00B559C9" w:rsidRDefault="00054D78" w:rsidP="001702B4">
      <w:pPr>
        <w:shd w:val="clear" w:color="auto" w:fill="F2F2F2" w:themeFill="background1" w:themeFillShade="F2"/>
        <w:spacing w:after="240"/>
        <w:ind w:left="360"/>
        <w:rPr>
          <w:rFonts w:ascii="Arial" w:hAnsi="Arial" w:cs="Arial"/>
          <w:sz w:val="28"/>
          <w:szCs w:val="28"/>
        </w:rPr>
      </w:pPr>
      <w:r w:rsidRPr="00B559C9">
        <w:rPr>
          <w:rFonts w:ascii="Arial" w:hAnsi="Arial" w:cs="Arial"/>
          <w:sz w:val="28"/>
          <w:szCs w:val="28"/>
        </w:rPr>
        <w:t>Le FIPHFP participe à la prise en charge de la rémunération à hauteur de 60%.</w:t>
      </w:r>
      <w:r w:rsidR="00E5054E" w:rsidRPr="00B559C9">
        <w:rPr>
          <w:rFonts w:ascii="Arial" w:hAnsi="Arial" w:cs="Arial"/>
          <w:sz w:val="28"/>
          <w:szCs w:val="28"/>
        </w:rPr>
        <w:t xml:space="preserve"> </w:t>
      </w:r>
    </w:p>
    <w:p w14:paraId="77F09667" w14:textId="33C24D16" w:rsidR="00054D78" w:rsidRPr="00B559C9" w:rsidRDefault="00054D78" w:rsidP="00F85B17">
      <w:pPr>
        <w:shd w:val="clear" w:color="auto" w:fill="F2F2F2" w:themeFill="background1" w:themeFillShade="F2"/>
        <w:spacing w:after="240"/>
        <w:rPr>
          <w:rFonts w:ascii="Arial" w:hAnsi="Arial" w:cs="Arial"/>
          <w:b/>
          <w:bCs/>
          <w:sz w:val="28"/>
          <w:szCs w:val="28"/>
        </w:rPr>
      </w:pPr>
    </w:p>
    <w:p w14:paraId="21ED0493" w14:textId="77777777" w:rsidR="001F4450" w:rsidRPr="00B559C9" w:rsidRDefault="001F4450">
      <w:pPr>
        <w:jc w:val="left"/>
        <w:rPr>
          <w:rFonts w:ascii="Arial" w:hAnsi="Arial" w:cs="Arial"/>
          <w:sz w:val="24"/>
        </w:rPr>
      </w:pPr>
      <w:r w:rsidRPr="00B559C9">
        <w:rPr>
          <w:rFonts w:ascii="Arial" w:hAnsi="Arial" w:cs="Arial"/>
          <w:sz w:val="24"/>
        </w:rPr>
        <w:br w:type="page"/>
      </w:r>
    </w:p>
    <w:p w14:paraId="08A7A449" w14:textId="4D42C875" w:rsidR="001F4450" w:rsidRPr="00B559C9" w:rsidRDefault="001F4450" w:rsidP="001F4450">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3</w:t>
      </w:r>
      <w:r w:rsidRPr="00B559C9">
        <w:rPr>
          <w:rFonts w:ascii="Arial" w:hAnsi="Arial" w:cs="Arial"/>
          <w:color w:val="F2F2F2" w:themeColor="background1" w:themeShade="F2"/>
          <w:sz w:val="36"/>
          <w:szCs w:val="36"/>
        </w:rPr>
        <w:t>. Formation de reconversion d’un agent atteint d’une maladie évolutive</w:t>
      </w:r>
    </w:p>
    <w:tbl>
      <w:tblPr>
        <w:tblW w:w="9309" w:type="dxa"/>
        <w:jc w:val="center"/>
        <w:tblCellMar>
          <w:left w:w="70" w:type="dxa"/>
          <w:right w:w="70" w:type="dxa"/>
        </w:tblCellMar>
        <w:tblLook w:val="04A0" w:firstRow="1" w:lastRow="0" w:firstColumn="1" w:lastColumn="0" w:noHBand="0" w:noVBand="1"/>
      </w:tblPr>
      <w:tblGrid>
        <w:gridCol w:w="2652"/>
        <w:gridCol w:w="4420"/>
        <w:gridCol w:w="2237"/>
      </w:tblGrid>
      <w:tr w:rsidR="001F4450" w:rsidRPr="00B559C9" w14:paraId="56113577" w14:textId="77777777" w:rsidTr="00E5054E">
        <w:trPr>
          <w:trHeight w:val="537"/>
          <w:jc w:val="center"/>
        </w:trPr>
        <w:tc>
          <w:tcPr>
            <w:tcW w:w="2652"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C016A23" w14:textId="77777777" w:rsidR="001F4450" w:rsidRPr="00B559C9" w:rsidRDefault="001F4450"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6D51AFD5" w14:textId="77777777" w:rsidR="001F4450" w:rsidRPr="00B559C9" w:rsidRDefault="001F4450"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71D36687" w14:textId="77777777" w:rsidR="001F4450" w:rsidRPr="00B559C9" w:rsidRDefault="001F4450" w:rsidP="00B87A80">
            <w:pPr>
              <w:jc w:val="center"/>
              <w:rPr>
                <w:rFonts w:ascii="Arial" w:hAnsi="Arial" w:cs="Arial"/>
                <w:b/>
                <w:bCs/>
                <w:color w:val="000000"/>
              </w:rPr>
            </w:pPr>
            <w:r w:rsidRPr="00B559C9">
              <w:rPr>
                <w:rFonts w:ascii="Arial" w:hAnsi="Arial" w:cs="Arial"/>
                <w:b/>
                <w:bCs/>
                <w:color w:val="000000"/>
              </w:rPr>
              <w:t>Aide Mobilisable</w:t>
            </w:r>
          </w:p>
        </w:tc>
      </w:tr>
      <w:tr w:rsidR="001F4450" w:rsidRPr="00B559C9" w14:paraId="35BD6AA9" w14:textId="77777777" w:rsidTr="00E5054E">
        <w:trPr>
          <w:trHeight w:val="537"/>
          <w:jc w:val="center"/>
        </w:trPr>
        <w:tc>
          <w:tcPr>
            <w:tcW w:w="2652"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6D3CE9C6" w14:textId="77777777" w:rsidR="001F4450" w:rsidRPr="00B559C9" w:rsidRDefault="001F4450"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4E13F13" w14:textId="77777777" w:rsidR="001F4450" w:rsidRPr="00B559C9" w:rsidRDefault="001F445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03D9657" w14:textId="77777777" w:rsidR="001F4450" w:rsidRPr="00B559C9" w:rsidRDefault="001F4450" w:rsidP="00B87A80">
            <w:pPr>
              <w:jc w:val="center"/>
              <w:rPr>
                <w:rFonts w:ascii="Arial" w:hAnsi="Arial" w:cs="Arial"/>
                <w:b/>
                <w:color w:val="000000"/>
              </w:rPr>
            </w:pPr>
            <w:r w:rsidRPr="00B559C9">
              <w:rPr>
                <w:rFonts w:ascii="Arial" w:hAnsi="Arial" w:cs="Arial"/>
                <w:b/>
              </w:rPr>
              <w:t>OUI</w:t>
            </w:r>
          </w:p>
        </w:tc>
      </w:tr>
      <w:tr w:rsidR="001F4450" w:rsidRPr="00B559C9" w14:paraId="78AD3527"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3EB1B42E"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5A19EF" w14:textId="77777777" w:rsidR="001F4450" w:rsidRPr="00B559C9" w:rsidRDefault="001F445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A1BBC5" w14:textId="77777777" w:rsidR="001F4450" w:rsidRPr="00B559C9" w:rsidRDefault="001F4450" w:rsidP="00B87A80">
            <w:pPr>
              <w:jc w:val="center"/>
              <w:rPr>
                <w:rFonts w:ascii="Arial" w:hAnsi="Arial" w:cs="Arial"/>
                <w:b/>
                <w:color w:val="000000"/>
              </w:rPr>
            </w:pPr>
            <w:r w:rsidRPr="00B559C9">
              <w:rPr>
                <w:rFonts w:ascii="Arial" w:hAnsi="Arial" w:cs="Arial"/>
                <w:b/>
              </w:rPr>
              <w:t>OUI</w:t>
            </w:r>
          </w:p>
        </w:tc>
      </w:tr>
      <w:tr w:rsidR="001F4450" w:rsidRPr="00B559C9" w14:paraId="55E81024"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27DD090A"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5B07F73" w14:textId="77777777" w:rsidR="001F4450" w:rsidRPr="00B559C9" w:rsidRDefault="001F4450"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F164F2C" w14:textId="77777777" w:rsidR="001F4450" w:rsidRPr="00B559C9" w:rsidRDefault="001F4450" w:rsidP="00B87A80">
            <w:pPr>
              <w:jc w:val="center"/>
              <w:rPr>
                <w:rFonts w:ascii="Arial" w:hAnsi="Arial" w:cs="Arial"/>
                <w:bCs/>
                <w:color w:val="000000"/>
              </w:rPr>
            </w:pPr>
            <w:r w:rsidRPr="00B559C9">
              <w:rPr>
                <w:rFonts w:ascii="Arial" w:hAnsi="Arial" w:cs="Arial"/>
                <w:bCs/>
                <w:color w:val="000000" w:themeColor="text1"/>
              </w:rPr>
              <w:t>NON</w:t>
            </w:r>
          </w:p>
        </w:tc>
      </w:tr>
      <w:tr w:rsidR="001F4450" w:rsidRPr="00B559C9" w14:paraId="5023121E"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42C02805"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0CC13B8" w14:textId="77777777" w:rsidR="001F4450" w:rsidRPr="00B559C9" w:rsidRDefault="001F4450" w:rsidP="00B87A80">
            <w:pPr>
              <w:rPr>
                <w:rFonts w:ascii="Arial" w:hAnsi="Arial" w:cs="Arial"/>
                <w:bCs/>
                <w:color w:val="000000"/>
              </w:rPr>
            </w:pPr>
            <w:r w:rsidRPr="00B559C9">
              <w:rPr>
                <w:rFonts w:ascii="Arial" w:hAnsi="Arial" w:cs="Arial"/>
                <w:bCs/>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01D53C3" w14:textId="7E5EE26A" w:rsidR="001F4450" w:rsidRPr="00B559C9" w:rsidRDefault="00456AD2" w:rsidP="00B87A80">
            <w:pPr>
              <w:jc w:val="center"/>
              <w:rPr>
                <w:rFonts w:ascii="Arial" w:hAnsi="Arial" w:cs="Arial"/>
                <w:bCs/>
                <w:color w:val="000000"/>
              </w:rPr>
            </w:pPr>
            <w:r w:rsidRPr="00B559C9">
              <w:rPr>
                <w:rFonts w:ascii="Arial" w:hAnsi="Arial" w:cs="Arial"/>
                <w:bCs/>
                <w:color w:val="000000"/>
              </w:rPr>
              <w:t>NON</w:t>
            </w:r>
          </w:p>
        </w:tc>
      </w:tr>
      <w:tr w:rsidR="001F4450" w:rsidRPr="00B559C9" w14:paraId="6A5214CB" w14:textId="77777777" w:rsidTr="00E5054E">
        <w:trPr>
          <w:trHeight w:val="537"/>
          <w:jc w:val="center"/>
        </w:trPr>
        <w:tc>
          <w:tcPr>
            <w:tcW w:w="2652"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6C7ADE2A" w14:textId="77777777" w:rsidR="001F4450" w:rsidRPr="00B559C9" w:rsidRDefault="001F4450"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A9E639" w14:textId="77777777" w:rsidR="001F4450" w:rsidRPr="00B559C9" w:rsidRDefault="001F445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0F1E103" w14:textId="77777777" w:rsidR="001F4450" w:rsidRPr="00B559C9" w:rsidRDefault="001F4450" w:rsidP="00B87A80">
            <w:pPr>
              <w:jc w:val="center"/>
              <w:rPr>
                <w:rFonts w:ascii="Arial" w:hAnsi="Arial" w:cs="Arial"/>
                <w:b/>
                <w:color w:val="000000"/>
              </w:rPr>
            </w:pPr>
            <w:r w:rsidRPr="00B559C9">
              <w:rPr>
                <w:rFonts w:ascii="Arial" w:hAnsi="Arial" w:cs="Arial"/>
                <w:b/>
              </w:rPr>
              <w:t>OUI</w:t>
            </w:r>
          </w:p>
        </w:tc>
      </w:tr>
      <w:tr w:rsidR="001F4450" w:rsidRPr="00B559C9" w14:paraId="35272882" w14:textId="77777777" w:rsidTr="00E5054E">
        <w:trPr>
          <w:trHeight w:val="537"/>
          <w:jc w:val="center"/>
        </w:trPr>
        <w:tc>
          <w:tcPr>
            <w:tcW w:w="2652"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9F48E61"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0708E3" w14:textId="77777777" w:rsidR="001F4450" w:rsidRPr="00B559C9" w:rsidRDefault="001F445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6ECCAA7" w14:textId="77777777" w:rsidR="001F4450" w:rsidRPr="00B559C9" w:rsidRDefault="001F4450" w:rsidP="00B87A80">
            <w:pPr>
              <w:jc w:val="center"/>
              <w:rPr>
                <w:rFonts w:ascii="Arial" w:hAnsi="Arial" w:cs="Arial"/>
                <w:b/>
                <w:color w:val="000000"/>
              </w:rPr>
            </w:pPr>
            <w:r w:rsidRPr="00B559C9">
              <w:rPr>
                <w:rFonts w:ascii="Arial" w:hAnsi="Arial" w:cs="Arial"/>
                <w:b/>
              </w:rPr>
              <w:t>OUI</w:t>
            </w:r>
          </w:p>
        </w:tc>
      </w:tr>
      <w:tr w:rsidR="001F4450" w:rsidRPr="00B559C9" w14:paraId="165FFBCB" w14:textId="77777777" w:rsidTr="00E5054E">
        <w:trPr>
          <w:trHeight w:val="537"/>
          <w:jc w:val="center"/>
        </w:trPr>
        <w:tc>
          <w:tcPr>
            <w:tcW w:w="2652"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A49D3C6"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D4E36E2" w14:textId="77777777" w:rsidR="001F4450" w:rsidRPr="00B559C9" w:rsidRDefault="001F4450"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7C9C61C7" w14:textId="77777777" w:rsidR="001F4450" w:rsidRPr="00B559C9" w:rsidRDefault="001F4450" w:rsidP="00B87A80">
            <w:pPr>
              <w:jc w:val="center"/>
              <w:rPr>
                <w:rFonts w:ascii="Arial" w:hAnsi="Arial" w:cs="Arial"/>
                <w:color w:val="000000" w:themeColor="text1"/>
              </w:rPr>
            </w:pPr>
            <w:r w:rsidRPr="00B559C9">
              <w:rPr>
                <w:rFonts w:ascii="Arial" w:hAnsi="Arial" w:cs="Arial"/>
                <w:color w:val="000000" w:themeColor="text1"/>
              </w:rPr>
              <w:t>NON</w:t>
            </w:r>
          </w:p>
        </w:tc>
      </w:tr>
      <w:tr w:rsidR="001F4450" w:rsidRPr="00B559C9" w14:paraId="53258C13" w14:textId="77777777" w:rsidTr="00E5054E">
        <w:trPr>
          <w:trHeight w:val="537"/>
          <w:jc w:val="center"/>
        </w:trPr>
        <w:tc>
          <w:tcPr>
            <w:tcW w:w="2652"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7B4B4ED1" w14:textId="77777777" w:rsidR="001F4450" w:rsidRPr="00B559C9" w:rsidRDefault="001F4450"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1BB159" w14:textId="77777777" w:rsidR="001F4450" w:rsidRPr="00B559C9" w:rsidRDefault="001F445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86F5BE8" w14:textId="77777777" w:rsidR="001F4450" w:rsidRPr="00B559C9" w:rsidRDefault="001F4450" w:rsidP="00B87A80">
            <w:pPr>
              <w:jc w:val="center"/>
              <w:rPr>
                <w:rFonts w:ascii="Arial" w:hAnsi="Arial" w:cs="Arial"/>
                <w:b/>
                <w:color w:val="000000"/>
              </w:rPr>
            </w:pPr>
            <w:r w:rsidRPr="00B559C9">
              <w:rPr>
                <w:rFonts w:ascii="Arial" w:hAnsi="Arial" w:cs="Arial"/>
                <w:b/>
              </w:rPr>
              <w:t>OUI</w:t>
            </w:r>
          </w:p>
        </w:tc>
      </w:tr>
      <w:tr w:rsidR="001F4450" w:rsidRPr="00B559C9" w14:paraId="5B0B1C47" w14:textId="77777777" w:rsidTr="00E5054E">
        <w:trPr>
          <w:trHeight w:val="537"/>
          <w:jc w:val="center"/>
        </w:trPr>
        <w:tc>
          <w:tcPr>
            <w:tcW w:w="2652"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627BA8F7"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D0DF36F" w14:textId="77777777" w:rsidR="001F4450" w:rsidRPr="00B559C9" w:rsidRDefault="001F445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B40ABC9" w14:textId="77777777" w:rsidR="001F4450" w:rsidRPr="00B559C9" w:rsidRDefault="001F4450" w:rsidP="00B87A80">
            <w:pPr>
              <w:jc w:val="center"/>
              <w:rPr>
                <w:rFonts w:ascii="Arial" w:hAnsi="Arial" w:cs="Arial"/>
                <w:b/>
                <w:color w:val="000000"/>
              </w:rPr>
            </w:pPr>
            <w:r w:rsidRPr="00B559C9">
              <w:rPr>
                <w:rFonts w:ascii="Arial" w:hAnsi="Arial" w:cs="Arial"/>
                <w:b/>
              </w:rPr>
              <w:t>OUI</w:t>
            </w:r>
          </w:p>
        </w:tc>
      </w:tr>
      <w:tr w:rsidR="001F4450" w:rsidRPr="00B559C9" w14:paraId="7B8DF013" w14:textId="77777777" w:rsidTr="00E5054E">
        <w:trPr>
          <w:trHeight w:val="537"/>
          <w:jc w:val="center"/>
        </w:trPr>
        <w:tc>
          <w:tcPr>
            <w:tcW w:w="2652"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448BCF6"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5861C29" w14:textId="77777777" w:rsidR="001F4450" w:rsidRPr="00B559C9" w:rsidRDefault="001F4450"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4F30EDD" w14:textId="77777777" w:rsidR="001F4450" w:rsidRPr="00B559C9" w:rsidRDefault="001F4450" w:rsidP="00B87A80">
            <w:pPr>
              <w:jc w:val="center"/>
              <w:rPr>
                <w:rFonts w:ascii="Arial" w:hAnsi="Arial" w:cs="Arial"/>
                <w:color w:val="000000" w:themeColor="text1"/>
              </w:rPr>
            </w:pPr>
            <w:r w:rsidRPr="00B559C9">
              <w:rPr>
                <w:rFonts w:ascii="Arial" w:hAnsi="Arial" w:cs="Arial"/>
                <w:color w:val="000000" w:themeColor="text1"/>
              </w:rPr>
              <w:t>NON</w:t>
            </w:r>
          </w:p>
        </w:tc>
      </w:tr>
      <w:tr w:rsidR="001F4450" w:rsidRPr="00B559C9" w14:paraId="0751C5C0" w14:textId="77777777" w:rsidTr="00E5054E">
        <w:trPr>
          <w:trHeight w:val="537"/>
          <w:jc w:val="center"/>
        </w:trPr>
        <w:tc>
          <w:tcPr>
            <w:tcW w:w="2652"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0F400729" w14:textId="77777777" w:rsidR="001F4450" w:rsidRPr="00B559C9" w:rsidRDefault="001F4450"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auto"/>
            <w:noWrap/>
            <w:vAlign w:val="center"/>
            <w:hideMark/>
          </w:tcPr>
          <w:p w14:paraId="265F65EB" w14:textId="77777777" w:rsidR="001F4450" w:rsidRPr="00B559C9" w:rsidRDefault="001F445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34D5C0CA" w14:textId="1E18F92D" w:rsidR="001F4450" w:rsidRPr="00B559C9" w:rsidRDefault="00456AD2" w:rsidP="00B87A80">
            <w:pPr>
              <w:jc w:val="center"/>
              <w:rPr>
                <w:rFonts w:ascii="Arial" w:hAnsi="Arial" w:cs="Arial"/>
                <w:color w:val="000000"/>
              </w:rPr>
            </w:pPr>
            <w:r w:rsidRPr="00B559C9">
              <w:rPr>
                <w:rFonts w:ascii="Arial" w:hAnsi="Arial" w:cs="Arial"/>
              </w:rPr>
              <w:t>OUI</w:t>
            </w:r>
          </w:p>
        </w:tc>
      </w:tr>
      <w:tr w:rsidR="001F4450" w:rsidRPr="00B559C9" w14:paraId="18FD71C7" w14:textId="77777777" w:rsidTr="00E5054E">
        <w:trPr>
          <w:trHeight w:val="537"/>
          <w:jc w:val="center"/>
        </w:trPr>
        <w:tc>
          <w:tcPr>
            <w:tcW w:w="2652"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71C0B59" w14:textId="77777777" w:rsidR="001F4450" w:rsidRPr="00B559C9" w:rsidRDefault="001F445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39EC42CE" w14:textId="77777777" w:rsidR="001F4450" w:rsidRPr="00B559C9" w:rsidRDefault="001F445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auto"/>
            <w:vAlign w:val="center"/>
          </w:tcPr>
          <w:p w14:paraId="37CB9AC6" w14:textId="519319D5" w:rsidR="001F4450" w:rsidRPr="00B559C9" w:rsidRDefault="00456AD2" w:rsidP="00B87A80">
            <w:pPr>
              <w:jc w:val="center"/>
              <w:rPr>
                <w:rFonts w:ascii="Arial" w:hAnsi="Arial" w:cs="Arial"/>
                <w:color w:val="000000"/>
              </w:rPr>
            </w:pPr>
            <w:r w:rsidRPr="00B559C9">
              <w:rPr>
                <w:rFonts w:ascii="Arial" w:hAnsi="Arial" w:cs="Arial"/>
              </w:rPr>
              <w:t>OUI</w:t>
            </w:r>
          </w:p>
        </w:tc>
      </w:tr>
      <w:tr w:rsidR="001F4450" w:rsidRPr="00B559C9" w14:paraId="43500C03" w14:textId="77777777" w:rsidTr="00E5054E">
        <w:trPr>
          <w:trHeight w:val="537"/>
          <w:jc w:val="center"/>
        </w:trPr>
        <w:tc>
          <w:tcPr>
            <w:tcW w:w="2652"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E029C95" w14:textId="77777777" w:rsidR="001F4450" w:rsidRPr="00B559C9" w:rsidRDefault="001F445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553DF04C" w14:textId="77777777" w:rsidR="001F4450" w:rsidRPr="00B559C9" w:rsidRDefault="001F445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44386A3A" w14:textId="32B1D31A" w:rsidR="001F4450" w:rsidRPr="00B559C9" w:rsidRDefault="00456AD2" w:rsidP="00B87A80">
            <w:pPr>
              <w:jc w:val="center"/>
              <w:rPr>
                <w:rFonts w:ascii="Arial" w:hAnsi="Arial" w:cs="Arial"/>
                <w:color w:val="000000"/>
              </w:rPr>
            </w:pPr>
            <w:r w:rsidRPr="00B559C9">
              <w:rPr>
                <w:rFonts w:ascii="Arial" w:hAnsi="Arial" w:cs="Arial"/>
              </w:rPr>
              <w:t>OUI</w:t>
            </w:r>
          </w:p>
        </w:tc>
      </w:tr>
      <w:tr w:rsidR="001F4450" w:rsidRPr="00B559C9" w14:paraId="63F95F5D"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0E999DE" w14:textId="77777777" w:rsidR="001F4450" w:rsidRPr="00B559C9" w:rsidRDefault="001F4450"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CC0BE20" w14:textId="77777777" w:rsidR="001F4450" w:rsidRPr="00B559C9" w:rsidRDefault="001F4450" w:rsidP="00B87A80">
            <w:pPr>
              <w:rPr>
                <w:rFonts w:ascii="Arial" w:hAnsi="Arial" w:cs="Arial"/>
                <w:color w:val="000000"/>
              </w:rPr>
            </w:pPr>
            <w:r w:rsidRPr="00B559C9">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194AC1CC" w14:textId="4AA11A11" w:rsidR="001F4450" w:rsidRPr="00B559C9" w:rsidRDefault="00456AD2" w:rsidP="00B87A80">
            <w:pPr>
              <w:jc w:val="center"/>
              <w:rPr>
                <w:rFonts w:ascii="Arial" w:hAnsi="Arial" w:cs="Arial"/>
                <w:color w:val="000000"/>
              </w:rPr>
            </w:pPr>
            <w:r w:rsidRPr="00B559C9">
              <w:rPr>
                <w:rFonts w:ascii="Arial" w:hAnsi="Arial" w:cs="Arial"/>
                <w:color w:val="000000"/>
              </w:rPr>
              <w:t>OUI</w:t>
            </w:r>
          </w:p>
        </w:tc>
      </w:tr>
      <w:tr w:rsidR="001F4450" w:rsidRPr="00B559C9" w14:paraId="2659B809"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0CC4BB9" w14:textId="77777777" w:rsidR="001F4450" w:rsidRPr="00B559C9" w:rsidRDefault="001F4450"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auto"/>
            <w:noWrap/>
            <w:vAlign w:val="center"/>
            <w:hideMark/>
          </w:tcPr>
          <w:p w14:paraId="6881E959" w14:textId="77777777" w:rsidR="001F4450" w:rsidRPr="00B559C9" w:rsidRDefault="001F4450"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auto"/>
            <w:vAlign w:val="center"/>
          </w:tcPr>
          <w:p w14:paraId="5AE1DFF6" w14:textId="6F2D272E" w:rsidR="001F4450" w:rsidRPr="00B559C9" w:rsidRDefault="00456AD2" w:rsidP="00B87A80">
            <w:pPr>
              <w:jc w:val="center"/>
              <w:rPr>
                <w:rFonts w:ascii="Arial" w:hAnsi="Arial" w:cs="Arial"/>
              </w:rPr>
            </w:pPr>
            <w:r w:rsidRPr="00B559C9">
              <w:rPr>
                <w:rFonts w:ascii="Arial" w:hAnsi="Arial" w:cs="Arial"/>
              </w:rPr>
              <w:t>OUI</w:t>
            </w:r>
          </w:p>
        </w:tc>
      </w:tr>
      <w:tr w:rsidR="001F4450" w:rsidRPr="00B559C9" w14:paraId="22684145"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AF5F8AD" w14:textId="77777777" w:rsidR="001F4450" w:rsidRPr="00B559C9" w:rsidRDefault="001F4450"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auto"/>
            <w:noWrap/>
            <w:vAlign w:val="center"/>
            <w:hideMark/>
          </w:tcPr>
          <w:p w14:paraId="2951E2A9" w14:textId="77777777" w:rsidR="001F4450" w:rsidRPr="00B559C9" w:rsidRDefault="001F445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457130C1" w14:textId="47C41E18" w:rsidR="001F4450" w:rsidRPr="00B559C9" w:rsidRDefault="00456AD2" w:rsidP="00B87A80">
            <w:pPr>
              <w:jc w:val="center"/>
              <w:rPr>
                <w:rFonts w:ascii="Arial" w:hAnsi="Arial" w:cs="Arial"/>
                <w:color w:val="000000"/>
              </w:rPr>
            </w:pPr>
            <w:r w:rsidRPr="00B559C9">
              <w:rPr>
                <w:rFonts w:ascii="Arial" w:hAnsi="Arial" w:cs="Arial"/>
              </w:rPr>
              <w:t>OUI</w:t>
            </w:r>
          </w:p>
        </w:tc>
      </w:tr>
      <w:tr w:rsidR="001F4450" w:rsidRPr="00B559C9" w14:paraId="267C8F9F"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49CAFCA" w14:textId="77777777" w:rsidR="001F4450" w:rsidRPr="00B559C9" w:rsidRDefault="001F4450" w:rsidP="00B87A80">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auto"/>
            <w:noWrap/>
            <w:vAlign w:val="center"/>
            <w:hideMark/>
          </w:tcPr>
          <w:p w14:paraId="5A1082F1" w14:textId="77777777" w:rsidR="001F4450" w:rsidRPr="00B559C9" w:rsidRDefault="001F445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467C37FC" w14:textId="5AB0370E" w:rsidR="001F4450" w:rsidRPr="00B559C9" w:rsidRDefault="00456AD2" w:rsidP="00B87A80">
            <w:pPr>
              <w:jc w:val="center"/>
              <w:rPr>
                <w:rFonts w:ascii="Arial" w:hAnsi="Arial" w:cs="Arial"/>
                <w:color w:val="000000"/>
              </w:rPr>
            </w:pPr>
            <w:r w:rsidRPr="00B559C9">
              <w:rPr>
                <w:rFonts w:ascii="Arial" w:hAnsi="Arial" w:cs="Arial"/>
                <w:color w:val="000000"/>
              </w:rPr>
              <w:t>OUI</w:t>
            </w:r>
          </w:p>
        </w:tc>
      </w:tr>
      <w:tr w:rsidR="001F4450" w:rsidRPr="00B559C9" w14:paraId="2BBA1E5A"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39E8EC5" w14:textId="77777777" w:rsidR="001F4450" w:rsidRPr="00B559C9" w:rsidRDefault="001F4450" w:rsidP="00B87A80">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auto"/>
            <w:noWrap/>
            <w:vAlign w:val="center"/>
            <w:hideMark/>
          </w:tcPr>
          <w:p w14:paraId="44D7E466" w14:textId="77777777" w:rsidR="001F4450" w:rsidRPr="00B559C9" w:rsidRDefault="001F445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2961E5D0" w14:textId="6BC8744A" w:rsidR="001F4450" w:rsidRPr="00B559C9" w:rsidRDefault="00456AD2" w:rsidP="00B87A80">
            <w:pPr>
              <w:jc w:val="center"/>
              <w:rPr>
                <w:rFonts w:ascii="Arial" w:hAnsi="Arial" w:cs="Arial"/>
                <w:color w:val="000000"/>
              </w:rPr>
            </w:pPr>
            <w:r w:rsidRPr="00B559C9">
              <w:rPr>
                <w:rFonts w:ascii="Arial" w:hAnsi="Arial" w:cs="Arial"/>
              </w:rPr>
              <w:t>OUI</w:t>
            </w:r>
          </w:p>
        </w:tc>
      </w:tr>
      <w:tr w:rsidR="001F4450" w:rsidRPr="00B559C9" w14:paraId="17F01C6B" w14:textId="77777777" w:rsidTr="00E5054E">
        <w:trPr>
          <w:trHeight w:val="537"/>
          <w:jc w:val="center"/>
        </w:trPr>
        <w:tc>
          <w:tcPr>
            <w:tcW w:w="2652"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1E2B289B" w14:textId="77777777" w:rsidR="001F4450" w:rsidRPr="00B559C9" w:rsidRDefault="001F4450"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single" w:sz="4" w:space="0" w:color="auto"/>
              <w:right w:val="single" w:sz="8" w:space="0" w:color="auto"/>
            </w:tcBorders>
            <w:shd w:val="clear" w:color="auto" w:fill="auto"/>
            <w:noWrap/>
            <w:vAlign w:val="center"/>
            <w:hideMark/>
          </w:tcPr>
          <w:p w14:paraId="78C187D7" w14:textId="77777777" w:rsidR="001F4450" w:rsidRPr="00B559C9" w:rsidRDefault="001F445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4" w:space="0" w:color="auto"/>
              <w:right w:val="single" w:sz="8" w:space="0" w:color="auto"/>
            </w:tcBorders>
            <w:shd w:val="clear" w:color="auto" w:fill="auto"/>
            <w:vAlign w:val="center"/>
          </w:tcPr>
          <w:p w14:paraId="33853286" w14:textId="2077DFEB" w:rsidR="001F4450" w:rsidRPr="00B559C9" w:rsidRDefault="00456AD2" w:rsidP="00B87A80">
            <w:pPr>
              <w:jc w:val="center"/>
              <w:rPr>
                <w:rFonts w:ascii="Arial" w:hAnsi="Arial" w:cs="Arial"/>
                <w:color w:val="000000"/>
              </w:rPr>
            </w:pPr>
            <w:r w:rsidRPr="00B559C9">
              <w:rPr>
                <w:rFonts w:ascii="Arial" w:hAnsi="Arial" w:cs="Arial"/>
              </w:rPr>
              <w:t>OUI</w:t>
            </w:r>
          </w:p>
        </w:tc>
      </w:tr>
      <w:tr w:rsidR="009275B7" w:rsidRPr="00B559C9" w14:paraId="05084E22" w14:textId="77777777" w:rsidTr="00E5054E">
        <w:trPr>
          <w:trHeight w:val="537"/>
          <w:jc w:val="center"/>
        </w:trPr>
        <w:tc>
          <w:tcPr>
            <w:tcW w:w="2652"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14:paraId="73186189" w14:textId="353DD5EC" w:rsidR="009275B7" w:rsidRPr="00B559C9" w:rsidRDefault="009275B7" w:rsidP="00B87A80">
            <w:pPr>
              <w:rPr>
                <w:rFonts w:ascii="Arial" w:hAnsi="Arial" w:cs="Arial"/>
                <w:b/>
                <w:bCs/>
                <w:color w:val="000000"/>
              </w:rPr>
            </w:pPr>
            <w:r w:rsidRPr="00B559C9">
              <w:rPr>
                <w:rFonts w:ascii="Arial" w:hAnsi="Arial" w:cs="Arial"/>
                <w:b/>
                <w:bCs/>
                <w:color w:val="000000"/>
              </w:rPr>
              <w:t>Travailleur d’ESAT</w:t>
            </w:r>
          </w:p>
        </w:tc>
        <w:tc>
          <w:tcPr>
            <w:tcW w:w="442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962A7AE" w14:textId="12CE902B" w:rsidR="009275B7" w:rsidRPr="00B559C9" w:rsidRDefault="009275B7" w:rsidP="00B87A80">
            <w:pPr>
              <w:rPr>
                <w:rFonts w:ascii="Arial" w:hAnsi="Arial" w:cs="Arial"/>
                <w:color w:val="000000"/>
              </w:rPr>
            </w:pPr>
            <w:r w:rsidRPr="00B559C9">
              <w:rPr>
                <w:rFonts w:ascii="Arial" w:hAnsi="Arial" w:cs="Arial"/>
                <w:color w:val="000000"/>
              </w:rPr>
              <w:t>Travailleur d’ESAT</w:t>
            </w:r>
          </w:p>
        </w:tc>
        <w:tc>
          <w:tcPr>
            <w:tcW w:w="2237" w:type="dxa"/>
            <w:tcBorders>
              <w:top w:val="single" w:sz="4" w:space="0" w:color="auto"/>
              <w:left w:val="nil"/>
              <w:bottom w:val="single" w:sz="4" w:space="0" w:color="auto"/>
              <w:right w:val="single" w:sz="4" w:space="0" w:color="auto"/>
            </w:tcBorders>
            <w:shd w:val="clear" w:color="auto" w:fill="auto"/>
            <w:vAlign w:val="center"/>
          </w:tcPr>
          <w:p w14:paraId="28C768B2" w14:textId="64138A23" w:rsidR="009275B7" w:rsidRPr="00B559C9" w:rsidRDefault="009275B7" w:rsidP="00B87A80">
            <w:pPr>
              <w:jc w:val="center"/>
              <w:rPr>
                <w:rFonts w:ascii="Arial" w:hAnsi="Arial" w:cs="Arial"/>
              </w:rPr>
            </w:pPr>
            <w:r w:rsidRPr="00B559C9">
              <w:rPr>
                <w:rFonts w:ascii="Arial" w:hAnsi="Arial" w:cs="Arial"/>
              </w:rPr>
              <w:t>OUI</w:t>
            </w:r>
          </w:p>
        </w:tc>
      </w:tr>
    </w:tbl>
    <w:p w14:paraId="39CD5B67" w14:textId="77777777" w:rsidR="001F4450" w:rsidRPr="00B559C9" w:rsidRDefault="001F4450" w:rsidP="006E1B8A">
      <w:pPr>
        <w:rPr>
          <w:rFonts w:ascii="Arial" w:hAnsi="Arial" w:cs="Arial"/>
          <w:sz w:val="24"/>
        </w:rPr>
      </w:pPr>
    </w:p>
    <w:p w14:paraId="052032D4" w14:textId="1CD53134" w:rsidR="006E1B8A" w:rsidRPr="00B559C9" w:rsidRDefault="006E1B8A" w:rsidP="006E1B8A">
      <w:pPr>
        <w:rPr>
          <w:rFonts w:ascii="Arial" w:hAnsi="Arial" w:cs="Arial"/>
          <w:sz w:val="24"/>
        </w:rPr>
      </w:pPr>
      <w:r w:rsidRPr="00B559C9">
        <w:rPr>
          <w:rFonts w:ascii="Arial" w:hAnsi="Arial" w:cs="Arial"/>
          <w:sz w:val="24"/>
        </w:rPr>
        <w:br w:type="page"/>
      </w:r>
    </w:p>
    <w:p w14:paraId="7B0A991B" w14:textId="27679C66" w:rsidR="00CA68B7" w:rsidRPr="00B559C9" w:rsidRDefault="00CA68B7" w:rsidP="006457D3">
      <w:pPr>
        <w:shd w:val="clear" w:color="auto" w:fill="4F81BD" w:themeFill="accent1"/>
        <w:spacing w:after="120"/>
        <w:jc w:val="right"/>
        <w:rPr>
          <w:rFonts w:ascii="Arial" w:hAnsi="Arial" w:cs="Arial"/>
          <w:color w:val="F2F2F2" w:themeColor="background1" w:themeShade="F2"/>
          <w:sz w:val="36"/>
          <w:szCs w:val="36"/>
        </w:rPr>
      </w:pPr>
      <w:bookmarkStart w:id="90" w:name="_Hlk66458143"/>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3</w:t>
      </w:r>
      <w:r w:rsidRPr="00B559C9">
        <w:rPr>
          <w:rFonts w:ascii="Arial" w:hAnsi="Arial" w:cs="Arial"/>
          <w:color w:val="F2F2F2" w:themeColor="background1" w:themeShade="F2"/>
          <w:sz w:val="36"/>
          <w:szCs w:val="36"/>
        </w:rPr>
        <w:t xml:space="preserve">. Formation </w:t>
      </w:r>
      <w:r w:rsidR="0088115E" w:rsidRPr="00B559C9">
        <w:rPr>
          <w:rFonts w:ascii="Arial" w:hAnsi="Arial" w:cs="Arial"/>
          <w:color w:val="F2F2F2" w:themeColor="background1" w:themeShade="F2"/>
          <w:sz w:val="36"/>
          <w:szCs w:val="36"/>
        </w:rPr>
        <w:t>de</w:t>
      </w:r>
      <w:r w:rsidRPr="00B559C9">
        <w:rPr>
          <w:rFonts w:ascii="Arial" w:hAnsi="Arial" w:cs="Arial"/>
          <w:color w:val="F2F2F2" w:themeColor="background1" w:themeShade="F2"/>
          <w:sz w:val="36"/>
          <w:szCs w:val="36"/>
        </w:rPr>
        <w:t xml:space="preserve"> reconversion d’un agent atteint d’une maladie évolutive</w:t>
      </w:r>
    </w:p>
    <w:p w14:paraId="3F4AADE1" w14:textId="77777777" w:rsidR="006E1B8A" w:rsidRPr="00B559C9" w:rsidRDefault="006E1B8A" w:rsidP="007F04D5">
      <w:pPr>
        <w:pStyle w:val="Paragraphedeliste"/>
        <w:numPr>
          <w:ilvl w:val="0"/>
          <w:numId w:val="55"/>
        </w:numPr>
        <w:spacing w:before="240" w:after="120"/>
        <w:rPr>
          <w:rFonts w:ascii="Arial" w:hAnsi="Arial" w:cs="Arial"/>
          <w:b/>
          <w:bCs/>
          <w:sz w:val="24"/>
          <w:szCs w:val="24"/>
        </w:rPr>
      </w:pPr>
      <w:r w:rsidRPr="00B559C9">
        <w:rPr>
          <w:rFonts w:ascii="Arial" w:hAnsi="Arial" w:cs="Arial"/>
          <w:b/>
          <w:bCs/>
          <w:sz w:val="24"/>
          <w:szCs w:val="24"/>
        </w:rPr>
        <w:t>QUI PEUT EN BÉNÉFICIER ?</w:t>
      </w:r>
    </w:p>
    <w:bookmarkEnd w:id="90"/>
    <w:p w14:paraId="2EFD79CA" w14:textId="77777777" w:rsidR="006E1B8A" w:rsidRPr="00B559C9" w:rsidRDefault="006E1B8A" w:rsidP="006E1B8A">
      <w:pPr>
        <w:spacing w:after="240" w:line="0" w:lineRule="atLeast"/>
        <w:rPr>
          <w:rFonts w:ascii="Arial" w:hAnsi="Arial" w:cs="Arial"/>
          <w:sz w:val="26"/>
          <w:szCs w:val="26"/>
        </w:rPr>
      </w:pPr>
      <w:r w:rsidRPr="00B559C9">
        <w:rPr>
          <w:rFonts w:ascii="Arial" w:hAnsi="Arial" w:cs="Arial"/>
          <w:sz w:val="26"/>
          <w:szCs w:val="26"/>
        </w:rPr>
        <w:t>L’employeur peut demander la prise en charge du coût de la formation pour :</w:t>
      </w:r>
    </w:p>
    <w:p w14:paraId="4D36072F" w14:textId="1A0E9C03" w:rsidR="006E1B8A" w:rsidRPr="00B559C9" w:rsidRDefault="006E1B8A" w:rsidP="007F04D5">
      <w:pPr>
        <w:pStyle w:val="Paragraphedeliste"/>
        <w:numPr>
          <w:ilvl w:val="0"/>
          <w:numId w:val="27"/>
        </w:numPr>
        <w:spacing w:line="0" w:lineRule="atLeast"/>
        <w:contextualSpacing/>
        <w:jc w:val="both"/>
        <w:rPr>
          <w:rFonts w:ascii="Arial" w:hAnsi="Arial" w:cs="Arial"/>
          <w:sz w:val="26"/>
          <w:szCs w:val="26"/>
        </w:rPr>
      </w:pPr>
      <w:r w:rsidRPr="00B559C9">
        <w:rPr>
          <w:rFonts w:ascii="Arial" w:hAnsi="Arial" w:cs="Arial"/>
          <w:sz w:val="26"/>
          <w:szCs w:val="26"/>
        </w:rPr>
        <w:t xml:space="preserve">Les agents atteints d’une </w:t>
      </w:r>
      <w:r w:rsidR="00DF2DC9" w:rsidRPr="00B559C9">
        <w:rPr>
          <w:rFonts w:ascii="Arial" w:hAnsi="Arial" w:cs="Arial"/>
          <w:sz w:val="26"/>
          <w:szCs w:val="26"/>
        </w:rPr>
        <w:t xml:space="preserve">maladie </w:t>
      </w:r>
      <w:r w:rsidRPr="00B559C9">
        <w:rPr>
          <w:rFonts w:ascii="Arial" w:hAnsi="Arial" w:cs="Arial"/>
          <w:sz w:val="26"/>
          <w:szCs w:val="26"/>
        </w:rPr>
        <w:t xml:space="preserve">évolutive conduisant à terme à une inaptitude sur leur poste, pour lesquels le comité médical </w:t>
      </w:r>
      <w:r w:rsidR="00313A88" w:rsidRPr="00B559C9">
        <w:rPr>
          <w:rFonts w:ascii="Arial" w:hAnsi="Arial" w:cs="Arial"/>
          <w:sz w:val="26"/>
          <w:szCs w:val="26"/>
        </w:rPr>
        <w:t xml:space="preserve">ou un médecin agréé </w:t>
      </w:r>
      <w:r w:rsidR="00671DD3" w:rsidRPr="00B559C9">
        <w:rPr>
          <w:rFonts w:ascii="Arial" w:hAnsi="Arial" w:cs="Arial"/>
          <w:sz w:val="26"/>
          <w:szCs w:val="26"/>
        </w:rPr>
        <w:t xml:space="preserve">dans le cadre d’un agent contractuel </w:t>
      </w:r>
      <w:r w:rsidRPr="00B559C9">
        <w:rPr>
          <w:rFonts w:ascii="Arial" w:hAnsi="Arial" w:cs="Arial"/>
          <w:sz w:val="26"/>
          <w:szCs w:val="26"/>
        </w:rPr>
        <w:t>préconise une formation de reconversion</w:t>
      </w:r>
      <w:r w:rsidR="00313A88" w:rsidRPr="00B559C9">
        <w:rPr>
          <w:rFonts w:ascii="Arial" w:hAnsi="Arial" w:cs="Arial"/>
          <w:sz w:val="26"/>
          <w:szCs w:val="26"/>
        </w:rPr>
        <w:t>.</w:t>
      </w:r>
    </w:p>
    <w:p w14:paraId="2CBE76E2" w14:textId="77777777" w:rsidR="006E1B8A" w:rsidRPr="00B559C9" w:rsidRDefault="006E1B8A" w:rsidP="007F04D5">
      <w:pPr>
        <w:pStyle w:val="Paragraphedeliste"/>
        <w:numPr>
          <w:ilvl w:val="0"/>
          <w:numId w:val="55"/>
        </w:numPr>
        <w:spacing w:before="240" w:after="120"/>
        <w:rPr>
          <w:rFonts w:ascii="Arial" w:hAnsi="Arial" w:cs="Arial"/>
          <w:b/>
          <w:bCs/>
          <w:sz w:val="24"/>
          <w:szCs w:val="24"/>
        </w:rPr>
      </w:pPr>
      <w:r w:rsidRPr="00B559C9">
        <w:rPr>
          <w:rFonts w:ascii="Arial" w:hAnsi="Arial" w:cs="Arial"/>
          <w:b/>
          <w:bCs/>
          <w:sz w:val="24"/>
          <w:szCs w:val="24"/>
        </w:rPr>
        <w:t>LE CONTENU</w:t>
      </w:r>
    </w:p>
    <w:p w14:paraId="21E389A8" w14:textId="1BB3D4FD" w:rsidR="006E1B8A" w:rsidRPr="00B559C9" w:rsidRDefault="006E1B8A" w:rsidP="008551D9">
      <w:pPr>
        <w:spacing w:after="120"/>
        <w:rPr>
          <w:rFonts w:ascii="Arial" w:hAnsi="Arial" w:cs="Arial"/>
          <w:sz w:val="26"/>
          <w:szCs w:val="26"/>
          <w:lang w:val="fr-BE"/>
        </w:rPr>
      </w:pPr>
      <w:r w:rsidRPr="00B559C9">
        <w:rPr>
          <w:rFonts w:ascii="Arial" w:hAnsi="Arial" w:cs="Arial"/>
          <w:sz w:val="26"/>
          <w:szCs w:val="26"/>
          <w:lang w:val="fr-BE"/>
        </w:rPr>
        <w:t>L’aide du FIPHFP permet de financer, dans un objectif de maintien, la formation et une partie de la rémunération de l’agent.</w:t>
      </w:r>
    </w:p>
    <w:p w14:paraId="2429A21C" w14:textId="59221139" w:rsidR="00FE6F0D" w:rsidRPr="00B559C9" w:rsidRDefault="00FE6F0D" w:rsidP="008551D9">
      <w:pPr>
        <w:spacing w:after="120"/>
        <w:rPr>
          <w:rFonts w:ascii="Arial" w:hAnsi="Arial" w:cs="Arial"/>
          <w:sz w:val="26"/>
          <w:szCs w:val="26"/>
          <w:lang w:val="fr-BE"/>
        </w:rPr>
      </w:pPr>
      <w:r w:rsidRPr="00B559C9">
        <w:rPr>
          <w:rFonts w:ascii="Arial" w:hAnsi="Arial" w:cs="Arial"/>
          <w:sz w:val="26"/>
          <w:szCs w:val="26"/>
          <w:lang w:val="fr-BE"/>
        </w:rPr>
        <w:t>La formation n’est prise en charge que si elle est dispensée par un organisme externe : les formations réalisées en interne ne sont pas financées par le FIPHFP.</w:t>
      </w:r>
    </w:p>
    <w:p w14:paraId="7500AD66" w14:textId="428D1CB8" w:rsidR="00FE6F0D" w:rsidRPr="00B559C9" w:rsidRDefault="00FE6F0D" w:rsidP="008551D9">
      <w:pPr>
        <w:spacing w:after="120"/>
        <w:rPr>
          <w:rFonts w:ascii="Arial" w:hAnsi="Arial" w:cs="Arial"/>
          <w:sz w:val="26"/>
          <w:szCs w:val="26"/>
          <w:lang w:val="fr-BE"/>
        </w:rPr>
      </w:pPr>
      <w:r w:rsidRPr="00B559C9">
        <w:rPr>
          <w:rFonts w:ascii="Arial" w:hAnsi="Arial" w:cs="Arial"/>
          <w:sz w:val="26"/>
          <w:szCs w:val="26"/>
          <w:lang w:val="fr-BE"/>
        </w:rPr>
        <w:t>Les formations par correspondance sont prises en charge hors rémunération.</w:t>
      </w:r>
    </w:p>
    <w:p w14:paraId="26B5D66D" w14:textId="28EFED5E" w:rsidR="00F857D2" w:rsidRPr="00B559C9" w:rsidRDefault="00F857D2" w:rsidP="008551D9">
      <w:pPr>
        <w:spacing w:after="120"/>
        <w:rPr>
          <w:rFonts w:ascii="Arial" w:hAnsi="Arial" w:cs="Arial"/>
          <w:sz w:val="26"/>
          <w:szCs w:val="26"/>
          <w:lang w:val="fr-BE"/>
        </w:rPr>
      </w:pPr>
      <w:r w:rsidRPr="00B559C9">
        <w:rPr>
          <w:rFonts w:ascii="Arial" w:hAnsi="Arial" w:cs="Arial"/>
          <w:sz w:val="26"/>
          <w:szCs w:val="26"/>
          <w:lang w:val="fr-BE"/>
        </w:rPr>
        <w:t>Les formations financées dans le cadre de cette fiche ne concernent pas celles prévues dans le cadre de la formation continue.</w:t>
      </w:r>
    </w:p>
    <w:p w14:paraId="5D7DD6B4" w14:textId="77777777" w:rsidR="00FF78E5" w:rsidRPr="00B559C9" w:rsidRDefault="00FF78E5" w:rsidP="008551D9">
      <w:pPr>
        <w:spacing w:after="120"/>
        <w:rPr>
          <w:rFonts w:ascii="Arial" w:hAnsi="Arial" w:cs="Arial"/>
          <w:sz w:val="26"/>
          <w:szCs w:val="26"/>
          <w:lang w:val="fr-BE"/>
        </w:rPr>
      </w:pPr>
      <w:bookmarkStart w:id="91" w:name="_Hlk66457976"/>
      <w:r w:rsidRPr="00B559C9">
        <w:rPr>
          <w:rFonts w:ascii="Arial" w:hAnsi="Arial" w:cs="Arial"/>
          <w:sz w:val="26"/>
          <w:szCs w:val="26"/>
          <w:lang w:val="fr-BE"/>
        </w:rPr>
        <w:t>Le FIPHFP ne rembourse pas les formations financées par un dispositif de droit commun (</w:t>
      </w:r>
      <w:r w:rsidRPr="00B559C9">
        <w:rPr>
          <w:rFonts w:ascii="Arial" w:hAnsi="Arial" w:cs="Arial"/>
          <w:sz w:val="26"/>
          <w:szCs w:val="26"/>
          <w:u w:val="single"/>
          <w:lang w:val="fr-BE"/>
        </w:rPr>
        <w:t>exemple</w:t>
      </w:r>
      <w:r w:rsidRPr="00B559C9">
        <w:rPr>
          <w:rFonts w:ascii="Arial" w:hAnsi="Arial" w:cs="Arial"/>
          <w:sz w:val="26"/>
          <w:szCs w:val="26"/>
          <w:lang w:val="fr-BE"/>
        </w:rPr>
        <w:t> : Congé de formation professionnelle (CFP), Projet de Transition Professionnelle (PTP), …).</w:t>
      </w:r>
    </w:p>
    <w:p w14:paraId="3124A56F" w14:textId="77777777" w:rsidR="006E1B8A" w:rsidRPr="00B559C9" w:rsidRDefault="006E1B8A" w:rsidP="007F04D5">
      <w:pPr>
        <w:pStyle w:val="Paragraphedeliste"/>
        <w:numPr>
          <w:ilvl w:val="0"/>
          <w:numId w:val="55"/>
        </w:numPr>
        <w:spacing w:before="240" w:after="120"/>
        <w:rPr>
          <w:rFonts w:ascii="Arial" w:hAnsi="Arial" w:cs="Arial"/>
          <w:b/>
          <w:bCs/>
          <w:sz w:val="24"/>
          <w:szCs w:val="24"/>
        </w:rPr>
      </w:pPr>
      <w:r w:rsidRPr="00B559C9">
        <w:rPr>
          <w:rFonts w:ascii="Arial" w:hAnsi="Arial" w:cs="Arial"/>
          <w:b/>
          <w:bCs/>
          <w:sz w:val="24"/>
          <w:szCs w:val="24"/>
        </w:rPr>
        <w:t>QUEL MONTANT ?</w:t>
      </w:r>
    </w:p>
    <w:bookmarkEnd w:id="91"/>
    <w:p w14:paraId="2A7DB5C0" w14:textId="77777777" w:rsidR="00626EF7" w:rsidRPr="00B559C9" w:rsidRDefault="00626EF7" w:rsidP="00626EF7">
      <w:pPr>
        <w:spacing w:after="120"/>
        <w:rPr>
          <w:rFonts w:ascii="Arial" w:hAnsi="Arial" w:cs="Arial"/>
          <w:sz w:val="26"/>
          <w:szCs w:val="26"/>
          <w:lang w:val="fr-BE"/>
        </w:rPr>
      </w:pPr>
      <w:r w:rsidRPr="00B559C9">
        <w:rPr>
          <w:rFonts w:ascii="Arial" w:hAnsi="Arial" w:cs="Arial"/>
          <w:sz w:val="26"/>
          <w:szCs w:val="26"/>
          <w:lang w:val="fr-BE"/>
        </w:rPr>
        <w:t>Le FIPHFP prend en charge :</w:t>
      </w:r>
    </w:p>
    <w:p w14:paraId="33B25427" w14:textId="119573B3" w:rsidR="00626EF7" w:rsidRPr="00B559C9" w:rsidRDefault="00626EF7" w:rsidP="007F04D5">
      <w:pPr>
        <w:pStyle w:val="Paragraphedeliste"/>
        <w:numPr>
          <w:ilvl w:val="0"/>
          <w:numId w:val="14"/>
        </w:numPr>
        <w:ind w:left="924" w:hanging="357"/>
        <w:jc w:val="both"/>
        <w:rPr>
          <w:rFonts w:ascii="Arial" w:hAnsi="Arial" w:cs="Arial"/>
          <w:sz w:val="26"/>
          <w:szCs w:val="26"/>
        </w:rPr>
      </w:pPr>
      <w:r w:rsidRPr="00B559C9">
        <w:rPr>
          <w:rFonts w:ascii="Arial" w:hAnsi="Arial" w:cs="Arial"/>
          <w:sz w:val="26"/>
          <w:szCs w:val="26"/>
        </w:rPr>
        <w:t>Les frais de formation dans la limite d’un plafond de 10 000 € pour une durée maximale d</w:t>
      </w:r>
      <w:r w:rsidR="00991292" w:rsidRPr="00B559C9">
        <w:rPr>
          <w:rFonts w:ascii="Arial" w:hAnsi="Arial" w:cs="Arial"/>
          <w:sz w:val="26"/>
          <w:szCs w:val="26"/>
        </w:rPr>
        <w:t>’un</w:t>
      </w:r>
      <w:r w:rsidRPr="00B559C9">
        <w:rPr>
          <w:rFonts w:ascii="Arial" w:hAnsi="Arial" w:cs="Arial"/>
          <w:sz w:val="26"/>
          <w:szCs w:val="26"/>
        </w:rPr>
        <w:t xml:space="preserve"> an</w:t>
      </w:r>
    </w:p>
    <w:p w14:paraId="7C8106AB" w14:textId="50090598" w:rsidR="00626EF7" w:rsidRPr="00B559C9" w:rsidRDefault="00626EF7" w:rsidP="007F04D5">
      <w:pPr>
        <w:pStyle w:val="Paragraphedeliste"/>
        <w:numPr>
          <w:ilvl w:val="0"/>
          <w:numId w:val="14"/>
        </w:numPr>
        <w:spacing w:after="240"/>
        <w:ind w:left="924" w:hanging="357"/>
        <w:jc w:val="both"/>
        <w:rPr>
          <w:rFonts w:ascii="Arial" w:hAnsi="Arial" w:cs="Arial"/>
          <w:sz w:val="26"/>
          <w:szCs w:val="26"/>
        </w:rPr>
      </w:pPr>
      <w:r w:rsidRPr="00B559C9">
        <w:rPr>
          <w:rFonts w:ascii="Arial" w:hAnsi="Arial" w:cs="Arial"/>
          <w:sz w:val="26"/>
          <w:szCs w:val="26"/>
        </w:rPr>
        <w:t>La rémunération à hauteur de 60%, pendant la durée de la formation.</w:t>
      </w:r>
    </w:p>
    <w:p w14:paraId="6C0BB6EF" w14:textId="77777777" w:rsidR="006E1B8A" w:rsidRPr="00B559C9" w:rsidRDefault="006E1B8A" w:rsidP="007F04D5">
      <w:pPr>
        <w:pStyle w:val="Paragraphedeliste"/>
        <w:numPr>
          <w:ilvl w:val="0"/>
          <w:numId w:val="55"/>
        </w:numPr>
        <w:spacing w:before="240" w:after="120"/>
        <w:rPr>
          <w:rFonts w:ascii="Arial" w:hAnsi="Arial" w:cs="Arial"/>
          <w:b/>
          <w:bCs/>
          <w:sz w:val="24"/>
          <w:szCs w:val="24"/>
        </w:rPr>
      </w:pPr>
      <w:r w:rsidRPr="00B559C9">
        <w:rPr>
          <w:rFonts w:ascii="Arial" w:hAnsi="Arial" w:cs="Arial"/>
          <w:b/>
          <w:bCs/>
          <w:sz w:val="24"/>
          <w:szCs w:val="24"/>
        </w:rPr>
        <w:t>RÈGLES DE CUMUL</w:t>
      </w:r>
    </w:p>
    <w:p w14:paraId="1875E477" w14:textId="0FF764D9" w:rsidR="006E1B8A" w:rsidRPr="00B559C9" w:rsidRDefault="006E1B8A" w:rsidP="006E1B8A">
      <w:pPr>
        <w:spacing w:after="120"/>
        <w:rPr>
          <w:rFonts w:ascii="Arial" w:hAnsi="Arial" w:cs="Arial"/>
          <w:sz w:val="26"/>
          <w:szCs w:val="26"/>
          <w:lang w:val="fr-BE"/>
        </w:rPr>
      </w:pPr>
      <w:r w:rsidRPr="00B559C9">
        <w:rPr>
          <w:rFonts w:ascii="Arial" w:hAnsi="Arial" w:cs="Arial"/>
          <w:sz w:val="26"/>
          <w:szCs w:val="26"/>
          <w:lang w:val="fr-BE"/>
        </w:rPr>
        <w:t xml:space="preserve">L’aide est cumulable avec les autres aides du FIPHFP </w:t>
      </w:r>
    </w:p>
    <w:p w14:paraId="7DCA6399" w14:textId="6097D336" w:rsidR="006E1B8A" w:rsidRPr="00B559C9" w:rsidRDefault="008E5489" w:rsidP="007F04D5">
      <w:pPr>
        <w:pStyle w:val="Paragraphedeliste"/>
        <w:numPr>
          <w:ilvl w:val="0"/>
          <w:numId w:val="55"/>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585BD187" w14:textId="4B123174" w:rsidR="006E1B8A" w:rsidRPr="00B559C9" w:rsidRDefault="006E1B8A" w:rsidP="006E1B8A">
      <w:pPr>
        <w:spacing w:after="120"/>
        <w:rPr>
          <w:rFonts w:ascii="Arial" w:hAnsi="Arial" w:cs="Arial"/>
          <w:sz w:val="26"/>
          <w:szCs w:val="26"/>
          <w:lang w:val="fr-BE"/>
        </w:rPr>
      </w:pPr>
      <w:r w:rsidRPr="00B559C9">
        <w:rPr>
          <w:rFonts w:ascii="Arial" w:hAnsi="Arial" w:cs="Arial"/>
          <w:sz w:val="26"/>
          <w:szCs w:val="26"/>
          <w:lang w:val="fr-BE"/>
        </w:rPr>
        <w:t>Cette aide peut être mobilisable une fois.</w:t>
      </w:r>
    </w:p>
    <w:p w14:paraId="14000503" w14:textId="5FCCFDB5" w:rsidR="000F06DA" w:rsidRPr="00B559C9" w:rsidRDefault="000F06DA">
      <w:pPr>
        <w:jc w:val="left"/>
        <w:rPr>
          <w:rFonts w:ascii="Arial" w:hAnsi="Arial" w:cs="Arial"/>
          <w:sz w:val="26"/>
          <w:szCs w:val="26"/>
          <w:lang w:val="fr-BE"/>
        </w:rPr>
      </w:pPr>
      <w:r w:rsidRPr="00B559C9">
        <w:rPr>
          <w:rFonts w:ascii="Arial" w:hAnsi="Arial" w:cs="Arial"/>
          <w:sz w:val="26"/>
          <w:szCs w:val="26"/>
          <w:lang w:val="fr-BE"/>
        </w:rPr>
        <w:br w:type="page"/>
      </w:r>
    </w:p>
    <w:p w14:paraId="406ABF56" w14:textId="73D0BAAC" w:rsidR="000F06DA" w:rsidRPr="00B559C9" w:rsidRDefault="000F06D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3</w:t>
      </w:r>
      <w:r w:rsidRPr="00B559C9">
        <w:rPr>
          <w:rFonts w:ascii="Arial" w:hAnsi="Arial" w:cs="Arial"/>
          <w:color w:val="F2F2F2" w:themeColor="background1" w:themeShade="F2"/>
          <w:sz w:val="36"/>
          <w:szCs w:val="36"/>
        </w:rPr>
        <w:t xml:space="preserve">. Formation </w:t>
      </w:r>
      <w:r w:rsidR="0088115E" w:rsidRPr="00B559C9">
        <w:rPr>
          <w:rFonts w:ascii="Arial" w:hAnsi="Arial" w:cs="Arial"/>
          <w:color w:val="F2F2F2" w:themeColor="background1" w:themeShade="F2"/>
          <w:sz w:val="36"/>
          <w:szCs w:val="36"/>
        </w:rPr>
        <w:t>de</w:t>
      </w:r>
      <w:r w:rsidRPr="00B559C9">
        <w:rPr>
          <w:rFonts w:ascii="Arial" w:hAnsi="Arial" w:cs="Arial"/>
          <w:color w:val="F2F2F2" w:themeColor="background1" w:themeShade="F2"/>
          <w:sz w:val="36"/>
          <w:szCs w:val="36"/>
        </w:rPr>
        <w:t xml:space="preserve"> reconversion d’un agent atteint d’une maladie évolutive</w:t>
      </w:r>
    </w:p>
    <w:p w14:paraId="32B64DE0"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16D66544"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FB58F5C" w14:textId="1F9332D6" w:rsidR="003F3E25" w:rsidRPr="00B559C9" w:rsidRDefault="003F3E25" w:rsidP="003F3E25">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F7DA04B" w14:textId="4A11F0D5" w:rsidR="003F3E25" w:rsidRPr="00B559C9" w:rsidRDefault="003F3E25" w:rsidP="007F04D5">
      <w:pPr>
        <w:numPr>
          <w:ilvl w:val="0"/>
          <w:numId w:val="14"/>
        </w:numPr>
        <w:rPr>
          <w:rFonts w:ascii="Arial" w:hAnsi="Arial" w:cs="Arial"/>
          <w:color w:val="002060"/>
          <w:sz w:val="26"/>
          <w:szCs w:val="26"/>
        </w:rPr>
      </w:pPr>
      <w:r w:rsidRPr="00B559C9">
        <w:rPr>
          <w:rFonts w:ascii="Arial" w:hAnsi="Arial" w:cs="Arial"/>
          <w:color w:val="002060"/>
          <w:sz w:val="26"/>
          <w:szCs w:val="26"/>
        </w:rPr>
        <w:t>Avis du comité médical ou du médecin agréé pour un agent contractuel préconisant une formation de reconversion dans le cas de maladie évolutive conduisant à terme à une inaptitude sur le poste.</w:t>
      </w:r>
    </w:p>
    <w:p w14:paraId="117B57E8"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43E82018" w14:textId="77777777" w:rsidR="003F3E25" w:rsidRPr="00B559C9" w:rsidRDefault="003F3E25" w:rsidP="007F04D5">
      <w:pPr>
        <w:numPr>
          <w:ilvl w:val="0"/>
          <w:numId w:val="14"/>
        </w:numPr>
        <w:ind w:left="924" w:hanging="357"/>
        <w:jc w:val="left"/>
        <w:rPr>
          <w:rFonts w:ascii="Arial" w:hAnsi="Arial" w:cs="Arial"/>
          <w:color w:val="002060"/>
          <w:sz w:val="26"/>
          <w:szCs w:val="26"/>
        </w:rPr>
      </w:pPr>
      <w:r w:rsidRPr="00B559C9">
        <w:rPr>
          <w:rFonts w:ascii="Arial" w:hAnsi="Arial" w:cs="Arial"/>
          <w:color w:val="002060"/>
          <w:sz w:val="26"/>
          <w:szCs w:val="26"/>
        </w:rPr>
        <w:t>Dernier bulletin de paie</w:t>
      </w:r>
    </w:p>
    <w:p w14:paraId="3B241721" w14:textId="1E49A5D6" w:rsidR="003F3E25" w:rsidRPr="00B559C9" w:rsidRDefault="003F3E25" w:rsidP="00E5054E">
      <w:pPr>
        <w:spacing w:before="12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729821BB" w14:textId="6A23AEC7" w:rsidR="003F3E25"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r w:rsidR="003F3E25" w:rsidRPr="00B559C9">
        <w:rPr>
          <w:rFonts w:ascii="Arial" w:hAnsi="Arial" w:cs="Arial"/>
          <w:color w:val="002060"/>
          <w:sz w:val="26"/>
          <w:szCs w:val="26"/>
        </w:rPr>
        <w:t xml:space="preserve"> </w:t>
      </w:r>
    </w:p>
    <w:p w14:paraId="049F6A44" w14:textId="77777777" w:rsidR="00DE3A0C" w:rsidRPr="00B559C9" w:rsidRDefault="003F3E25" w:rsidP="00E5054E">
      <w:pPr>
        <w:spacing w:before="120" w:after="120"/>
        <w:rPr>
          <w:rFonts w:ascii="Arial" w:hAnsi="Arial" w:cs="Arial"/>
          <w:b/>
          <w:bCs/>
          <w:color w:val="002060"/>
          <w:sz w:val="26"/>
          <w:szCs w:val="26"/>
        </w:rPr>
      </w:pPr>
      <w:r w:rsidRPr="00B559C9">
        <w:rPr>
          <w:rFonts w:ascii="Arial" w:hAnsi="Arial" w:cs="Arial"/>
          <w:b/>
          <w:bCs/>
          <w:color w:val="002060"/>
          <w:sz w:val="26"/>
          <w:szCs w:val="26"/>
        </w:rPr>
        <w:t xml:space="preserve">4 </w:t>
      </w:r>
      <w:r w:rsidR="00C726A9" w:rsidRPr="00B559C9">
        <w:rPr>
          <w:rFonts w:ascii="Arial" w:hAnsi="Arial" w:cs="Arial"/>
          <w:b/>
          <w:bCs/>
          <w:color w:val="002060"/>
          <w:sz w:val="26"/>
          <w:szCs w:val="26"/>
        </w:rPr>
        <w:t xml:space="preserve">/ </w:t>
      </w:r>
      <w:r w:rsidR="00DE3A0C" w:rsidRPr="00B559C9">
        <w:rPr>
          <w:rFonts w:ascii="Arial" w:hAnsi="Arial" w:cs="Arial"/>
          <w:b/>
          <w:bCs/>
          <w:color w:val="002060"/>
          <w:sz w:val="26"/>
          <w:szCs w:val="26"/>
        </w:rPr>
        <w:t>Projet professionnel</w:t>
      </w:r>
    </w:p>
    <w:p w14:paraId="40E0F9E7" w14:textId="1F305A52" w:rsidR="00DE3A0C" w:rsidRPr="00B559C9" w:rsidRDefault="00626EF7" w:rsidP="007F04D5">
      <w:pPr>
        <w:numPr>
          <w:ilvl w:val="0"/>
          <w:numId w:val="14"/>
        </w:numPr>
        <w:rPr>
          <w:rFonts w:ascii="Arial" w:hAnsi="Arial" w:cs="Arial"/>
          <w:color w:val="002060"/>
          <w:sz w:val="26"/>
          <w:szCs w:val="26"/>
        </w:rPr>
      </w:pPr>
      <w:r w:rsidRPr="00B559C9">
        <w:rPr>
          <w:rFonts w:ascii="Arial" w:hAnsi="Arial" w:cs="Arial"/>
          <w:color w:val="002060"/>
          <w:sz w:val="26"/>
          <w:szCs w:val="26"/>
        </w:rPr>
        <w:t xml:space="preserve">Projet </w:t>
      </w:r>
      <w:r w:rsidR="00D609F2" w:rsidRPr="00B559C9">
        <w:rPr>
          <w:rFonts w:ascii="Arial" w:hAnsi="Arial" w:cs="Arial"/>
          <w:color w:val="002060"/>
          <w:sz w:val="26"/>
          <w:szCs w:val="26"/>
        </w:rPr>
        <w:t>de reconversion</w:t>
      </w:r>
      <w:r w:rsidR="00C726A9" w:rsidRPr="00B559C9">
        <w:rPr>
          <w:rFonts w:ascii="Arial" w:hAnsi="Arial" w:cs="Arial"/>
          <w:color w:val="002060"/>
          <w:sz w:val="26"/>
          <w:szCs w:val="26"/>
        </w:rPr>
        <w:t xml:space="preserve"> </w:t>
      </w:r>
      <w:r w:rsidR="00E43A1F" w:rsidRPr="00B559C9">
        <w:rPr>
          <w:rFonts w:ascii="Arial" w:hAnsi="Arial" w:cs="Arial"/>
          <w:color w:val="002060"/>
          <w:sz w:val="26"/>
          <w:szCs w:val="26"/>
        </w:rPr>
        <w:t>professionnelle formalisé, validé par l’agent et l’employeur</w:t>
      </w:r>
      <w:r w:rsidR="00AE303F" w:rsidRPr="00B559C9">
        <w:rPr>
          <w:rFonts w:ascii="Arial" w:hAnsi="Arial" w:cs="Arial"/>
          <w:color w:val="002060"/>
          <w:sz w:val="26"/>
          <w:szCs w:val="26"/>
        </w:rPr>
        <w:t>.</w:t>
      </w:r>
      <w:r w:rsidR="00D609F2" w:rsidRPr="00B559C9">
        <w:rPr>
          <w:rFonts w:ascii="Arial" w:hAnsi="Arial" w:cs="Arial"/>
          <w:color w:val="002060"/>
          <w:sz w:val="26"/>
          <w:szCs w:val="26"/>
        </w:rPr>
        <w:t xml:space="preserve"> </w:t>
      </w:r>
      <w:r w:rsidR="00AE303F" w:rsidRPr="00B559C9">
        <w:rPr>
          <w:rFonts w:ascii="Arial" w:hAnsi="Arial" w:cs="Arial"/>
          <w:color w:val="002060"/>
          <w:sz w:val="26"/>
          <w:szCs w:val="26"/>
        </w:rPr>
        <w:t>L’objectif final est d’éviter l’inaptitude en construisant un nouveau parcours professionnel</w:t>
      </w:r>
      <w:r w:rsidR="00ED24EE" w:rsidRPr="00B559C9">
        <w:rPr>
          <w:rFonts w:ascii="Arial" w:hAnsi="Arial" w:cs="Arial"/>
          <w:color w:val="002060"/>
          <w:sz w:val="26"/>
          <w:szCs w:val="26"/>
        </w:rPr>
        <w:t xml:space="preserve"> </w:t>
      </w:r>
      <w:r w:rsidR="00B957B0" w:rsidRPr="00B559C9">
        <w:rPr>
          <w:rFonts w:ascii="Arial" w:hAnsi="Arial" w:cs="Arial"/>
          <w:color w:val="002060"/>
          <w:sz w:val="26"/>
          <w:szCs w:val="26"/>
        </w:rPr>
        <w:t>a</w:t>
      </w:r>
      <w:r w:rsidR="00ED24EE" w:rsidRPr="00B559C9">
        <w:rPr>
          <w:rFonts w:ascii="Arial" w:hAnsi="Arial" w:cs="Arial"/>
          <w:color w:val="002060"/>
          <w:sz w:val="26"/>
          <w:szCs w:val="26"/>
        </w:rPr>
        <w:t>u sein de l</w:t>
      </w:r>
      <w:r w:rsidR="009A260B" w:rsidRPr="00B559C9">
        <w:rPr>
          <w:rFonts w:ascii="Arial" w:hAnsi="Arial" w:cs="Arial"/>
          <w:color w:val="002060"/>
          <w:sz w:val="26"/>
          <w:szCs w:val="26"/>
        </w:rPr>
        <w:t xml:space="preserve">’employeur ou à défaut </w:t>
      </w:r>
      <w:r w:rsidR="00440D68" w:rsidRPr="00B559C9">
        <w:rPr>
          <w:rFonts w:ascii="Arial" w:hAnsi="Arial" w:cs="Arial"/>
          <w:color w:val="002060"/>
          <w:sz w:val="26"/>
          <w:szCs w:val="26"/>
        </w:rPr>
        <w:t>au</w:t>
      </w:r>
      <w:r w:rsidR="009A260B" w:rsidRPr="00B559C9">
        <w:rPr>
          <w:rFonts w:ascii="Arial" w:hAnsi="Arial" w:cs="Arial"/>
          <w:color w:val="002060"/>
          <w:sz w:val="26"/>
          <w:szCs w:val="26"/>
        </w:rPr>
        <w:t xml:space="preserve"> sein de l</w:t>
      </w:r>
      <w:r w:rsidR="00ED24EE" w:rsidRPr="00B559C9">
        <w:rPr>
          <w:rFonts w:ascii="Arial" w:hAnsi="Arial" w:cs="Arial"/>
          <w:color w:val="002060"/>
          <w:sz w:val="26"/>
          <w:szCs w:val="26"/>
        </w:rPr>
        <w:t>a fonction publique.</w:t>
      </w:r>
      <w:r w:rsidR="00DE3A0C" w:rsidRPr="00B559C9">
        <w:rPr>
          <w:rFonts w:ascii="Arial" w:hAnsi="Arial" w:cs="Arial"/>
          <w:color w:val="002060"/>
          <w:sz w:val="26"/>
          <w:szCs w:val="26"/>
        </w:rPr>
        <w:t xml:space="preserve"> </w:t>
      </w:r>
    </w:p>
    <w:p w14:paraId="48250942" w14:textId="0682C647" w:rsidR="004C38BF" w:rsidRPr="00B559C9" w:rsidRDefault="004C38BF" w:rsidP="004C38BF">
      <w:pPr>
        <w:spacing w:before="240" w:after="120"/>
        <w:rPr>
          <w:rFonts w:ascii="Arial" w:hAnsi="Arial" w:cs="Arial"/>
          <w:b/>
          <w:bCs/>
          <w:color w:val="002060"/>
          <w:sz w:val="26"/>
          <w:szCs w:val="26"/>
        </w:rPr>
      </w:pPr>
      <w:r w:rsidRPr="00B559C9">
        <w:rPr>
          <w:rFonts w:ascii="Arial" w:hAnsi="Arial" w:cs="Arial"/>
          <w:b/>
          <w:bCs/>
          <w:color w:val="002060"/>
          <w:sz w:val="26"/>
          <w:szCs w:val="26"/>
        </w:rPr>
        <w:t>5 / Attestation de présence (pour la demande de remboursement)</w:t>
      </w:r>
    </w:p>
    <w:p w14:paraId="588C6AAB" w14:textId="4A1293DD" w:rsidR="00FA062A" w:rsidRPr="00B559C9" w:rsidRDefault="004C38BF" w:rsidP="00FA062A">
      <w:pPr>
        <w:spacing w:before="120"/>
        <w:jc w:val="left"/>
        <w:rPr>
          <w:rFonts w:ascii="Arial" w:hAnsi="Arial" w:cs="Arial"/>
          <w:b/>
          <w:bCs/>
          <w:color w:val="002060"/>
          <w:sz w:val="26"/>
          <w:szCs w:val="26"/>
        </w:rPr>
      </w:pPr>
      <w:r w:rsidRPr="00B559C9">
        <w:rPr>
          <w:rFonts w:ascii="Arial" w:hAnsi="Arial" w:cs="Arial"/>
          <w:b/>
          <w:bCs/>
          <w:color w:val="002060"/>
          <w:sz w:val="26"/>
          <w:szCs w:val="26"/>
        </w:rPr>
        <w:t>6</w:t>
      </w:r>
      <w:r w:rsidR="003F3E25" w:rsidRPr="00B559C9">
        <w:rPr>
          <w:rFonts w:ascii="Arial" w:hAnsi="Arial" w:cs="Arial"/>
          <w:b/>
          <w:bCs/>
          <w:color w:val="002060"/>
          <w:sz w:val="26"/>
          <w:szCs w:val="26"/>
        </w:rPr>
        <w:t xml:space="preserve"> </w:t>
      </w:r>
      <w:r w:rsidR="00FA062A" w:rsidRPr="00B559C9">
        <w:rPr>
          <w:rFonts w:ascii="Arial" w:hAnsi="Arial" w:cs="Arial"/>
          <w:b/>
          <w:bCs/>
          <w:color w:val="002060"/>
          <w:sz w:val="26"/>
          <w:szCs w:val="26"/>
        </w:rPr>
        <w:t>/ Documents relatifs à la formation</w:t>
      </w:r>
    </w:p>
    <w:p w14:paraId="1DE4FB70" w14:textId="77777777" w:rsidR="00FA062A" w:rsidRPr="00B559C9" w:rsidRDefault="00FA062A"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Le devis retenu (pour une demande d’accord préalable)</w:t>
      </w:r>
    </w:p>
    <w:p w14:paraId="748EBEF1" w14:textId="1A833028" w:rsidR="00FA062A" w:rsidRPr="00B559C9" w:rsidRDefault="000729E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La facture </w:t>
      </w:r>
      <w:r w:rsidR="000B6954" w:rsidRPr="00B559C9">
        <w:rPr>
          <w:rFonts w:ascii="Arial" w:hAnsi="Arial" w:cs="Arial"/>
          <w:color w:val="002060"/>
          <w:sz w:val="26"/>
          <w:szCs w:val="26"/>
        </w:rPr>
        <w:t>acquittée/mandatée</w:t>
      </w:r>
      <w:r w:rsidR="009A260B" w:rsidRPr="00B559C9">
        <w:rPr>
          <w:rFonts w:ascii="Arial" w:hAnsi="Arial" w:cs="Arial"/>
          <w:color w:val="002060"/>
          <w:sz w:val="26"/>
          <w:szCs w:val="26"/>
        </w:rPr>
        <w:t xml:space="preserve"> </w:t>
      </w:r>
      <w:r w:rsidR="00FA062A" w:rsidRPr="00B559C9">
        <w:rPr>
          <w:rFonts w:ascii="Arial" w:hAnsi="Arial" w:cs="Arial"/>
          <w:color w:val="002060"/>
          <w:sz w:val="26"/>
          <w:szCs w:val="26"/>
        </w:rPr>
        <w:t>(pour la demande de remboursement)</w:t>
      </w:r>
    </w:p>
    <w:p w14:paraId="234019CA" w14:textId="77777777" w:rsidR="00FA062A" w:rsidRPr="00B559C9" w:rsidRDefault="00FA062A"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La convention de formation (pour la demande de remboursement)</w:t>
      </w:r>
    </w:p>
    <w:p w14:paraId="5505DD3A" w14:textId="57E534FD" w:rsidR="00056AD5" w:rsidRPr="00B559C9" w:rsidRDefault="004C38BF" w:rsidP="00056AD5">
      <w:pPr>
        <w:spacing w:before="240" w:after="120"/>
        <w:rPr>
          <w:rFonts w:ascii="Arial" w:hAnsi="Arial" w:cs="Arial"/>
          <w:b/>
          <w:bCs/>
          <w:color w:val="002060"/>
          <w:sz w:val="26"/>
          <w:szCs w:val="26"/>
        </w:rPr>
      </w:pPr>
      <w:r w:rsidRPr="00B559C9">
        <w:rPr>
          <w:rFonts w:ascii="Arial" w:hAnsi="Arial" w:cs="Arial"/>
          <w:b/>
          <w:bCs/>
          <w:color w:val="002060"/>
          <w:sz w:val="26"/>
          <w:szCs w:val="26"/>
        </w:rPr>
        <w:t>7</w:t>
      </w:r>
      <w:r w:rsidR="003F3E25" w:rsidRPr="00B559C9">
        <w:rPr>
          <w:rFonts w:ascii="Arial" w:hAnsi="Arial" w:cs="Arial"/>
          <w:b/>
          <w:bCs/>
          <w:color w:val="002060"/>
          <w:sz w:val="26"/>
          <w:szCs w:val="26"/>
        </w:rPr>
        <w:t xml:space="preserve"> </w:t>
      </w:r>
      <w:r w:rsidR="00056AD5" w:rsidRPr="00B559C9">
        <w:rPr>
          <w:rFonts w:ascii="Arial" w:hAnsi="Arial" w:cs="Arial"/>
          <w:b/>
          <w:bCs/>
          <w:color w:val="002060"/>
          <w:sz w:val="26"/>
          <w:szCs w:val="26"/>
        </w:rPr>
        <w:t>/ Documents relatifs à la rémunération</w:t>
      </w:r>
    </w:p>
    <w:p w14:paraId="5D04CE97" w14:textId="77777777" w:rsidR="00056AD5" w:rsidRPr="00B559C9" w:rsidRDefault="00056AD5" w:rsidP="007F04D5">
      <w:pPr>
        <w:numPr>
          <w:ilvl w:val="0"/>
          <w:numId w:val="14"/>
        </w:numPr>
        <w:rPr>
          <w:rFonts w:ascii="Arial" w:hAnsi="Arial" w:cs="Arial"/>
          <w:color w:val="002060"/>
          <w:sz w:val="26"/>
          <w:szCs w:val="26"/>
        </w:rPr>
      </w:pPr>
      <w:r w:rsidRPr="00B559C9">
        <w:rPr>
          <w:rFonts w:ascii="Arial" w:hAnsi="Arial" w:cs="Arial"/>
          <w:color w:val="002060"/>
          <w:sz w:val="26"/>
          <w:szCs w:val="26"/>
        </w:rPr>
        <w:t>Etat déclaratif du nombre d’heures de formation (pour une demande d’accord préalable)</w:t>
      </w:r>
    </w:p>
    <w:p w14:paraId="01619595" w14:textId="77777777" w:rsidR="00056AD5" w:rsidRPr="00B559C9" w:rsidRDefault="00056AD5" w:rsidP="007F04D5">
      <w:pPr>
        <w:numPr>
          <w:ilvl w:val="0"/>
          <w:numId w:val="14"/>
        </w:numPr>
        <w:rPr>
          <w:rFonts w:ascii="Arial" w:hAnsi="Arial" w:cs="Arial"/>
          <w:color w:val="002060"/>
          <w:sz w:val="26"/>
          <w:szCs w:val="26"/>
        </w:rPr>
      </w:pPr>
      <w:r w:rsidRPr="00B559C9">
        <w:rPr>
          <w:rFonts w:ascii="Arial" w:hAnsi="Arial" w:cs="Arial"/>
          <w:color w:val="002060"/>
          <w:sz w:val="26"/>
          <w:szCs w:val="26"/>
        </w:rPr>
        <w:t>Etat déclaratif du nombre d’heures de formation (pour la demande de remboursement)</w:t>
      </w:r>
    </w:p>
    <w:p w14:paraId="17B428C2" w14:textId="77777777" w:rsidR="00056AD5" w:rsidRPr="00B559C9" w:rsidRDefault="00056AD5" w:rsidP="00056AD5">
      <w:pPr>
        <w:spacing w:before="120" w:after="120" w:line="259" w:lineRule="auto"/>
        <w:rPr>
          <w:rFonts w:ascii="Arial" w:hAnsi="Arial" w:cs="Arial"/>
          <w:color w:val="002060"/>
          <w:kern w:val="24"/>
          <w:sz w:val="26"/>
          <w:szCs w:val="26"/>
          <w:u w:val="single"/>
        </w:rPr>
      </w:pPr>
      <w:r w:rsidRPr="00B559C9">
        <w:rPr>
          <w:rFonts w:ascii="Arial" w:hAnsi="Arial" w:cs="Arial"/>
          <w:color w:val="002060"/>
          <w:kern w:val="24"/>
          <w:sz w:val="26"/>
          <w:szCs w:val="26"/>
          <w:u w:val="single"/>
        </w:rPr>
        <w:t>L’utilisation du modèle d’état déclaratif est obligatoire.</w:t>
      </w:r>
    </w:p>
    <w:p w14:paraId="1BD72EDF" w14:textId="3BD9DD15" w:rsidR="006B6241" w:rsidRPr="00B559C9" w:rsidRDefault="00E260AB" w:rsidP="003F3E25">
      <w:pPr>
        <w:spacing w:before="360" w:after="160"/>
        <w:rPr>
          <w:rFonts w:ascii="Arial" w:hAnsi="Arial" w:cs="Arial"/>
          <w:b/>
          <w:lang w:val="fr-BE"/>
        </w:rPr>
      </w:pPr>
      <w:r>
        <w:rPr>
          <w:rFonts w:ascii="Arial" w:hAnsi="Arial" w:cs="Arial"/>
          <w:b/>
          <w:bCs/>
          <w:color w:val="002060"/>
          <w:sz w:val="26"/>
          <w:szCs w:val="26"/>
        </w:rPr>
        <w:t>8</w:t>
      </w:r>
      <w:r w:rsidR="003F3E25" w:rsidRPr="00B559C9">
        <w:rPr>
          <w:rFonts w:ascii="Arial" w:hAnsi="Arial" w:cs="Arial"/>
          <w:b/>
          <w:bCs/>
          <w:color w:val="002060"/>
          <w:sz w:val="26"/>
          <w:szCs w:val="26"/>
        </w:rPr>
        <w:t xml:space="preserve"> </w:t>
      </w:r>
      <w:r w:rsidR="00903CCE" w:rsidRPr="00B559C9">
        <w:rPr>
          <w:rFonts w:ascii="Arial" w:hAnsi="Arial" w:cs="Arial"/>
          <w:b/>
          <w:bCs/>
          <w:color w:val="002060"/>
          <w:sz w:val="26"/>
          <w:szCs w:val="26"/>
        </w:rPr>
        <w:t xml:space="preserve">/ </w:t>
      </w:r>
      <w:r w:rsidR="006E1B8A" w:rsidRPr="00B559C9">
        <w:rPr>
          <w:rFonts w:ascii="Arial" w:hAnsi="Arial" w:cs="Arial"/>
          <w:b/>
          <w:bCs/>
          <w:color w:val="002060"/>
          <w:sz w:val="26"/>
          <w:szCs w:val="26"/>
        </w:rPr>
        <w:t>RIB de l’employeur</w:t>
      </w:r>
      <w:r w:rsidR="006B6241" w:rsidRPr="00B559C9">
        <w:rPr>
          <w:rFonts w:ascii="Arial" w:hAnsi="Arial" w:cs="Arial"/>
          <w:lang w:val="fr-BE"/>
        </w:rPr>
        <w:br w:type="page"/>
      </w:r>
    </w:p>
    <w:p w14:paraId="40E4E464" w14:textId="0238D218" w:rsidR="00252A07" w:rsidRPr="00B559C9" w:rsidRDefault="00252A07" w:rsidP="00693CEE">
      <w:pPr>
        <w:pStyle w:val="Titre4"/>
        <w:ind w:left="1418" w:hanging="1418"/>
        <w:jc w:val="left"/>
        <w:rPr>
          <w:rFonts w:ascii="Arial" w:hAnsi="Arial"/>
          <w:kern w:val="36"/>
          <w:sz w:val="48"/>
          <w:szCs w:val="48"/>
        </w:rPr>
      </w:pPr>
      <w:bookmarkStart w:id="92" w:name="_Toc112915817"/>
      <w:r w:rsidRPr="00B559C9">
        <w:rPr>
          <w:rFonts w:ascii="Arial" w:hAnsi="Arial"/>
          <w:kern w:val="36"/>
          <w:sz w:val="48"/>
          <w:szCs w:val="48"/>
        </w:rPr>
        <w:lastRenderedPageBreak/>
        <w:t>Formation dans le cadre de l’apprentissage</w:t>
      </w:r>
      <w:bookmarkEnd w:id="92"/>
    </w:p>
    <w:p w14:paraId="0C37ED90" w14:textId="036C85E1" w:rsidR="00D46C18" w:rsidRPr="00B559C9" w:rsidRDefault="00E137CB" w:rsidP="00D46C18">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51FD5D3C" w14:textId="77777777" w:rsidR="00252A07" w:rsidRPr="00B559C9" w:rsidRDefault="00252A07" w:rsidP="00F85B17">
      <w:pPr>
        <w:shd w:val="clear" w:color="auto" w:fill="F2F2F2" w:themeFill="background1" w:themeFillShade="F2"/>
        <w:spacing w:after="120"/>
        <w:rPr>
          <w:rFonts w:ascii="Arial" w:hAnsi="Arial" w:cs="Arial"/>
          <w:sz w:val="28"/>
          <w:szCs w:val="28"/>
        </w:rPr>
      </w:pPr>
      <w:r w:rsidRPr="00B559C9">
        <w:rPr>
          <w:rFonts w:ascii="Arial" w:hAnsi="Arial" w:cs="Arial"/>
          <w:sz w:val="28"/>
          <w:szCs w:val="28"/>
        </w:rPr>
        <w:t>Cette aide vise à participer au financement de la formation des apprentis en situation de handicap.</w:t>
      </w:r>
    </w:p>
    <w:p w14:paraId="772C4E56" w14:textId="572EA9EA" w:rsidR="00456AD2" w:rsidRPr="00B559C9" w:rsidRDefault="00252A07" w:rsidP="00A12B1F">
      <w:pPr>
        <w:shd w:val="clear" w:color="auto" w:fill="F2F2F2" w:themeFill="background1" w:themeFillShade="F2"/>
        <w:spacing w:after="120"/>
        <w:rPr>
          <w:rFonts w:ascii="Arial" w:hAnsi="Arial" w:cs="Arial"/>
          <w:b/>
          <w:bCs/>
          <w:sz w:val="28"/>
          <w:szCs w:val="28"/>
        </w:rPr>
      </w:pPr>
      <w:r w:rsidRPr="00B559C9">
        <w:rPr>
          <w:rFonts w:ascii="Arial" w:hAnsi="Arial" w:cs="Arial"/>
          <w:b/>
          <w:bCs/>
          <w:sz w:val="28"/>
          <w:szCs w:val="28"/>
        </w:rPr>
        <w:t>Le montant maximum est de 10 000 euros par année de scolarité.</w:t>
      </w:r>
      <w:r w:rsidR="00456AD2" w:rsidRPr="00B559C9">
        <w:rPr>
          <w:rFonts w:ascii="Arial" w:hAnsi="Arial" w:cs="Arial"/>
          <w:sz w:val="28"/>
          <w:szCs w:val="28"/>
        </w:rPr>
        <w:br w:type="page"/>
      </w:r>
    </w:p>
    <w:p w14:paraId="45BA90B6" w14:textId="04E9CB50" w:rsidR="00456AD2" w:rsidRPr="00B559C9" w:rsidRDefault="00456AD2" w:rsidP="00456AD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4</w:t>
      </w:r>
      <w:r w:rsidRPr="00B559C9">
        <w:rPr>
          <w:rFonts w:ascii="Arial" w:hAnsi="Arial" w:cs="Arial"/>
          <w:color w:val="F2F2F2" w:themeColor="background1" w:themeShade="F2"/>
          <w:sz w:val="36"/>
          <w:szCs w:val="36"/>
        </w:rPr>
        <w:t>.Formation dans le cadre de l’apprentissage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456AD2" w:rsidRPr="00B559C9" w14:paraId="76C3B276" w14:textId="77777777" w:rsidTr="00DA1AFE">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513CB4FC"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20F8001D"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652926D5"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Aide Mobilisable</w:t>
            </w:r>
          </w:p>
        </w:tc>
      </w:tr>
      <w:tr w:rsidR="00456AD2" w:rsidRPr="00B559C9" w14:paraId="4380422E" w14:textId="77777777" w:rsidTr="00DA1AFE">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4CA24716" w14:textId="77777777" w:rsidR="00456AD2" w:rsidRPr="00B559C9" w:rsidRDefault="00456AD2"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88DF854" w14:textId="77777777" w:rsidR="00456AD2" w:rsidRPr="00B559C9" w:rsidRDefault="00456AD2" w:rsidP="00B87A80">
            <w:pPr>
              <w:rPr>
                <w:rFonts w:ascii="Arial" w:hAnsi="Arial" w:cs="Arial"/>
                <w:bCs/>
                <w:color w:val="000000"/>
              </w:rPr>
            </w:pPr>
            <w:r w:rsidRPr="00B559C9">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97C601E"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4420AC7E" w14:textId="77777777" w:rsidTr="00DA1AFE">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A77AC0A"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C0FC07E" w14:textId="77777777" w:rsidR="00456AD2" w:rsidRPr="00B559C9" w:rsidRDefault="00456AD2" w:rsidP="00B87A80">
            <w:pPr>
              <w:rPr>
                <w:rFonts w:ascii="Arial" w:hAnsi="Arial" w:cs="Arial"/>
                <w:bCs/>
                <w:color w:val="000000"/>
              </w:rPr>
            </w:pPr>
            <w:r w:rsidRPr="00B559C9">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35878D8"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2BFC05D1" w14:textId="77777777" w:rsidTr="00DA1AFE">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4863631"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1BD9B62B" w14:textId="77777777" w:rsidR="00456AD2" w:rsidRPr="00B559C9" w:rsidRDefault="00456AD2"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A2E4439" w14:textId="77777777" w:rsidR="00456AD2" w:rsidRPr="00B559C9" w:rsidRDefault="00456AD2" w:rsidP="00B87A80">
            <w:pPr>
              <w:jc w:val="center"/>
              <w:rPr>
                <w:rFonts w:ascii="Arial" w:hAnsi="Arial" w:cs="Arial"/>
                <w:color w:val="000000"/>
              </w:rPr>
            </w:pPr>
            <w:r w:rsidRPr="00B559C9">
              <w:rPr>
                <w:rFonts w:ascii="Arial" w:hAnsi="Arial" w:cs="Arial"/>
                <w:color w:val="000000" w:themeColor="text1"/>
              </w:rPr>
              <w:t>NON</w:t>
            </w:r>
          </w:p>
        </w:tc>
      </w:tr>
      <w:tr w:rsidR="00456AD2" w:rsidRPr="00B559C9" w14:paraId="75753A9D" w14:textId="77777777" w:rsidTr="00DA1AFE">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7E77E4DC"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893C621" w14:textId="77777777" w:rsidR="00456AD2" w:rsidRPr="00B559C9" w:rsidRDefault="00456AD2" w:rsidP="00B87A80">
            <w:pPr>
              <w:rPr>
                <w:rFonts w:ascii="Arial" w:hAnsi="Arial" w:cs="Arial"/>
                <w:bCs/>
                <w:color w:val="000000"/>
              </w:rPr>
            </w:pPr>
            <w:r w:rsidRPr="00B559C9">
              <w:rPr>
                <w:rFonts w:ascii="Arial" w:hAnsi="Arial" w:cs="Arial"/>
                <w:bCs/>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824C3B8"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34EC97D0" w14:textId="77777777" w:rsidTr="00DA1AFE">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D5691E5" w14:textId="77777777" w:rsidR="00456AD2" w:rsidRPr="00B559C9" w:rsidRDefault="00456AD2"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D27D794" w14:textId="77777777" w:rsidR="00456AD2" w:rsidRPr="00B559C9" w:rsidRDefault="00456AD2" w:rsidP="00B87A80">
            <w:pPr>
              <w:rPr>
                <w:rFonts w:ascii="Arial" w:hAnsi="Arial" w:cs="Arial"/>
                <w:bCs/>
                <w:color w:val="000000"/>
              </w:rPr>
            </w:pPr>
            <w:r w:rsidRPr="00B559C9">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C863D5B"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6DEBFFF8" w14:textId="77777777" w:rsidTr="00DA1AFE">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388D289"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301D903" w14:textId="77777777" w:rsidR="00456AD2" w:rsidRPr="00B559C9" w:rsidRDefault="00456AD2" w:rsidP="00B87A80">
            <w:pPr>
              <w:rPr>
                <w:rFonts w:ascii="Arial" w:hAnsi="Arial" w:cs="Arial"/>
                <w:bCs/>
                <w:color w:val="000000"/>
              </w:rPr>
            </w:pPr>
            <w:r w:rsidRPr="00B559C9">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58EF430C"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3C4314E1" w14:textId="77777777" w:rsidTr="00DA1AFE">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11C7BA6B"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6474EF2" w14:textId="77777777" w:rsidR="00456AD2" w:rsidRPr="00B559C9" w:rsidRDefault="00456AD2"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8AC7CF8" w14:textId="77777777" w:rsidR="00456AD2" w:rsidRPr="00B559C9" w:rsidRDefault="00456AD2" w:rsidP="00B87A80">
            <w:pPr>
              <w:jc w:val="center"/>
              <w:rPr>
                <w:rFonts w:ascii="Arial" w:hAnsi="Arial" w:cs="Arial"/>
                <w:color w:val="000000" w:themeColor="text1"/>
              </w:rPr>
            </w:pPr>
            <w:r w:rsidRPr="00B559C9">
              <w:rPr>
                <w:rFonts w:ascii="Arial" w:hAnsi="Arial" w:cs="Arial"/>
                <w:color w:val="000000" w:themeColor="text1"/>
              </w:rPr>
              <w:t>NON</w:t>
            </w:r>
          </w:p>
        </w:tc>
      </w:tr>
      <w:tr w:rsidR="00456AD2" w:rsidRPr="00B559C9" w14:paraId="6157E00B" w14:textId="77777777" w:rsidTr="00DA1AFE">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7484CCF5" w14:textId="77777777" w:rsidR="00456AD2" w:rsidRPr="00B559C9" w:rsidRDefault="00456AD2"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5B7CF50" w14:textId="77777777" w:rsidR="00456AD2" w:rsidRPr="00B559C9" w:rsidRDefault="00456AD2" w:rsidP="00B87A80">
            <w:pPr>
              <w:rPr>
                <w:rFonts w:ascii="Arial" w:hAnsi="Arial" w:cs="Arial"/>
                <w:bCs/>
                <w:color w:val="000000"/>
              </w:rPr>
            </w:pPr>
            <w:r w:rsidRPr="00B559C9">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798F0BA"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751A0A49" w14:textId="77777777" w:rsidTr="00DA1AFE">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033AE2FC"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522A0FC" w14:textId="77777777" w:rsidR="00456AD2" w:rsidRPr="00B559C9" w:rsidRDefault="00456AD2" w:rsidP="00B87A80">
            <w:pPr>
              <w:rPr>
                <w:rFonts w:ascii="Arial" w:hAnsi="Arial" w:cs="Arial"/>
                <w:bCs/>
                <w:color w:val="000000"/>
              </w:rPr>
            </w:pPr>
            <w:r w:rsidRPr="00B559C9">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C86A94F"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524B5DF4" w14:textId="77777777" w:rsidTr="00DA1AFE">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0309983C"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221DB7D" w14:textId="77777777" w:rsidR="00456AD2" w:rsidRPr="00B559C9" w:rsidRDefault="00456AD2"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7EE0BE7" w14:textId="77777777" w:rsidR="00456AD2" w:rsidRPr="00B559C9" w:rsidRDefault="00456AD2" w:rsidP="00B87A80">
            <w:pPr>
              <w:jc w:val="center"/>
              <w:rPr>
                <w:rFonts w:ascii="Arial" w:hAnsi="Arial" w:cs="Arial"/>
                <w:color w:val="000000" w:themeColor="text1"/>
              </w:rPr>
            </w:pPr>
            <w:r w:rsidRPr="00B559C9">
              <w:rPr>
                <w:rFonts w:ascii="Arial" w:hAnsi="Arial" w:cs="Arial"/>
                <w:color w:val="000000" w:themeColor="text1"/>
              </w:rPr>
              <w:t>NON</w:t>
            </w:r>
          </w:p>
        </w:tc>
      </w:tr>
      <w:tr w:rsidR="00456AD2" w:rsidRPr="00B559C9" w14:paraId="0401DA06" w14:textId="77777777" w:rsidTr="00DA1AFE">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30604CF5" w14:textId="77777777" w:rsidR="00456AD2" w:rsidRPr="00B559C9" w:rsidRDefault="00456AD2"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9751B62" w14:textId="77777777" w:rsidR="00456AD2" w:rsidRPr="00B559C9" w:rsidRDefault="00456AD2"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CA86A47"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456AD2" w:rsidRPr="00B559C9" w14:paraId="29A9DCB9" w14:textId="77777777" w:rsidTr="00DA1AFE">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615BC72" w14:textId="77777777" w:rsidR="00456AD2" w:rsidRPr="00B559C9" w:rsidRDefault="00456AD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AEB37F5" w14:textId="77777777" w:rsidR="00456AD2" w:rsidRPr="00B559C9" w:rsidRDefault="00456AD2"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CCE83FA"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456AD2" w:rsidRPr="00B559C9" w14:paraId="5A277AAB" w14:textId="77777777" w:rsidTr="00DA1AFE">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48562F2" w14:textId="77777777" w:rsidR="00456AD2" w:rsidRPr="00B559C9" w:rsidRDefault="00456AD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C31D187" w14:textId="77777777" w:rsidR="00456AD2" w:rsidRPr="00B559C9" w:rsidRDefault="00456AD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E400C5F"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456AD2" w:rsidRPr="00B559C9" w14:paraId="61884222" w14:textId="77777777" w:rsidTr="00DA1AFE">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799CA03" w14:textId="77777777" w:rsidR="00456AD2" w:rsidRPr="00B559C9" w:rsidRDefault="00456AD2"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E7B167" w14:textId="77777777" w:rsidR="00456AD2" w:rsidRPr="00B559C9" w:rsidRDefault="00456AD2" w:rsidP="00B87A80">
            <w:pPr>
              <w:rPr>
                <w:rFonts w:ascii="Arial" w:hAnsi="Arial" w:cs="Arial"/>
                <w:b/>
                <w:bCs/>
                <w:color w:val="000000"/>
              </w:rPr>
            </w:pPr>
            <w:r w:rsidRPr="00B559C9">
              <w:rPr>
                <w:rFonts w:ascii="Arial" w:hAnsi="Arial" w:cs="Arial"/>
                <w:b/>
                <w:bCs/>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08D8DDD"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OUI</w:t>
            </w:r>
          </w:p>
        </w:tc>
      </w:tr>
      <w:tr w:rsidR="00456AD2" w:rsidRPr="00B559C9" w14:paraId="20E74296" w14:textId="77777777" w:rsidTr="00DA1AFE">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35DECF1" w14:textId="77777777" w:rsidR="00456AD2" w:rsidRPr="00B559C9" w:rsidRDefault="00456AD2"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557A42F" w14:textId="77777777" w:rsidR="00456AD2" w:rsidRPr="00B559C9" w:rsidRDefault="00456AD2"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E424F42" w14:textId="77777777" w:rsidR="00456AD2" w:rsidRPr="00B559C9" w:rsidRDefault="00456AD2" w:rsidP="00B87A80">
            <w:pPr>
              <w:jc w:val="center"/>
              <w:rPr>
                <w:rFonts w:ascii="Arial" w:hAnsi="Arial" w:cs="Arial"/>
              </w:rPr>
            </w:pPr>
            <w:r w:rsidRPr="00B559C9">
              <w:rPr>
                <w:rFonts w:ascii="Arial" w:hAnsi="Arial" w:cs="Arial"/>
              </w:rPr>
              <w:t>NON</w:t>
            </w:r>
          </w:p>
        </w:tc>
      </w:tr>
      <w:tr w:rsidR="00456AD2" w:rsidRPr="00B559C9" w14:paraId="3CA46DA9" w14:textId="77777777" w:rsidTr="00DA1AFE">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2F24364" w14:textId="77777777" w:rsidR="00456AD2" w:rsidRPr="00B559C9" w:rsidRDefault="00456AD2"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3103770" w14:textId="77777777" w:rsidR="00456AD2" w:rsidRPr="00B559C9" w:rsidRDefault="00456AD2"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02B6A94"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456AD2" w:rsidRPr="00B559C9" w14:paraId="2B106502" w14:textId="77777777" w:rsidTr="00DA1AFE">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B0FB83A" w14:textId="77777777" w:rsidR="00456AD2" w:rsidRPr="00B559C9" w:rsidRDefault="00456AD2" w:rsidP="00B87A80">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51B35A6" w14:textId="77777777" w:rsidR="00456AD2" w:rsidRPr="00B559C9" w:rsidRDefault="00456AD2"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FE6246E"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456AD2" w:rsidRPr="00B559C9" w14:paraId="13365273" w14:textId="77777777" w:rsidTr="00DA1AFE">
        <w:trPr>
          <w:trHeight w:val="537"/>
          <w:jc w:val="center"/>
        </w:trPr>
        <w:tc>
          <w:tcPr>
            <w:tcW w:w="2500"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2EFFB76C" w14:textId="77777777" w:rsidR="00456AD2" w:rsidRPr="00B559C9" w:rsidRDefault="00456AD2" w:rsidP="00B87A80">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4" w:space="0" w:color="auto"/>
              <w:right w:val="single" w:sz="8" w:space="0" w:color="auto"/>
            </w:tcBorders>
            <w:shd w:val="clear" w:color="auto" w:fill="D9D9D9" w:themeFill="background1" w:themeFillShade="D9"/>
            <w:noWrap/>
            <w:vAlign w:val="center"/>
            <w:hideMark/>
          </w:tcPr>
          <w:p w14:paraId="232C7ED5" w14:textId="77777777" w:rsidR="00456AD2" w:rsidRPr="00B559C9" w:rsidRDefault="00456AD2"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4" w:space="0" w:color="auto"/>
              <w:right w:val="single" w:sz="8" w:space="0" w:color="auto"/>
            </w:tcBorders>
            <w:shd w:val="clear" w:color="auto" w:fill="D9D9D9" w:themeFill="background1" w:themeFillShade="D9"/>
            <w:vAlign w:val="center"/>
          </w:tcPr>
          <w:p w14:paraId="7D0A67A0"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456AD2" w:rsidRPr="00B559C9" w14:paraId="63FA237D" w14:textId="77777777" w:rsidTr="00DA1AFE">
        <w:trPr>
          <w:trHeight w:val="537"/>
          <w:jc w:val="center"/>
        </w:trPr>
        <w:tc>
          <w:tcPr>
            <w:tcW w:w="2500"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hideMark/>
          </w:tcPr>
          <w:p w14:paraId="2605B9DB" w14:textId="77777777" w:rsidR="00456AD2" w:rsidRPr="00B559C9" w:rsidRDefault="00456AD2"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44B7C340" w14:textId="77777777" w:rsidR="00456AD2" w:rsidRPr="00B559C9" w:rsidRDefault="00456AD2" w:rsidP="00B87A80">
            <w:pPr>
              <w:rPr>
                <w:rFonts w:ascii="Arial" w:hAnsi="Arial" w:cs="Arial"/>
                <w:color w:val="000000"/>
              </w:rPr>
            </w:pPr>
            <w:r w:rsidRPr="00B559C9">
              <w:rPr>
                <w:rFonts w:ascii="Arial" w:hAnsi="Arial" w:cs="Arial"/>
                <w:color w:val="000000"/>
              </w:rPr>
              <w:t>BOE</w:t>
            </w:r>
          </w:p>
        </w:tc>
        <w:tc>
          <w:tcPr>
            <w:tcW w:w="22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CA4D08"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8C4687" w:rsidRPr="00B559C9" w14:paraId="7588D9F3" w14:textId="77777777" w:rsidTr="00DA1AFE">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63951E7F" w14:textId="1E1E47CD" w:rsidR="008C4687" w:rsidRPr="00B559C9" w:rsidRDefault="008C4687" w:rsidP="00B87A80">
            <w:pPr>
              <w:rPr>
                <w:rFonts w:ascii="Arial" w:hAnsi="Arial" w:cs="Arial"/>
                <w:b/>
                <w:bCs/>
                <w:color w:val="000000"/>
              </w:rPr>
            </w:pPr>
            <w:r w:rsidRPr="00B559C9">
              <w:rPr>
                <w:rFonts w:ascii="Arial" w:hAnsi="Arial" w:cs="Arial"/>
                <w:b/>
                <w:bCs/>
                <w:color w:val="000000"/>
              </w:rPr>
              <w:t>Travailleur d’ESAT</w:t>
            </w:r>
          </w:p>
        </w:tc>
        <w:tc>
          <w:tcPr>
            <w:tcW w:w="4420"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14:paraId="6ABFDB4E" w14:textId="0AB53527" w:rsidR="008C4687" w:rsidRPr="00B559C9" w:rsidRDefault="008C4687" w:rsidP="00B87A80">
            <w:pPr>
              <w:rPr>
                <w:rFonts w:ascii="Arial" w:hAnsi="Arial" w:cs="Arial"/>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5D4D3220" w14:textId="7DC6A17A" w:rsidR="008C4687" w:rsidRPr="00B559C9" w:rsidRDefault="008C4687" w:rsidP="00B87A80">
            <w:pPr>
              <w:jc w:val="center"/>
              <w:rPr>
                <w:rFonts w:ascii="Arial" w:hAnsi="Arial" w:cs="Arial"/>
              </w:rPr>
            </w:pPr>
            <w:r w:rsidRPr="00B559C9">
              <w:rPr>
                <w:rFonts w:ascii="Arial" w:hAnsi="Arial" w:cs="Arial"/>
              </w:rPr>
              <w:t>OUI</w:t>
            </w:r>
          </w:p>
        </w:tc>
      </w:tr>
    </w:tbl>
    <w:p w14:paraId="44B63AD0" w14:textId="77777777" w:rsidR="00456AD2" w:rsidRPr="00B559C9" w:rsidRDefault="00456AD2" w:rsidP="008F5E0E">
      <w:pPr>
        <w:rPr>
          <w:rFonts w:ascii="Arial" w:hAnsi="Arial" w:cs="Arial"/>
          <w:sz w:val="28"/>
          <w:szCs w:val="28"/>
        </w:rPr>
      </w:pPr>
    </w:p>
    <w:p w14:paraId="1EFB670F" w14:textId="79C63A44" w:rsidR="00252A07" w:rsidRPr="00B559C9" w:rsidRDefault="00252A07" w:rsidP="008F5E0E">
      <w:pPr>
        <w:rPr>
          <w:rFonts w:ascii="Arial" w:hAnsi="Arial" w:cs="Arial"/>
          <w:sz w:val="28"/>
          <w:szCs w:val="28"/>
        </w:rPr>
      </w:pPr>
      <w:r w:rsidRPr="00B559C9">
        <w:rPr>
          <w:rFonts w:ascii="Arial" w:hAnsi="Arial" w:cs="Arial"/>
          <w:sz w:val="28"/>
          <w:szCs w:val="28"/>
        </w:rPr>
        <w:br w:type="page"/>
      </w:r>
    </w:p>
    <w:p w14:paraId="4EEC6133" w14:textId="093B6C36" w:rsidR="000B69AD"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4</w:t>
      </w:r>
      <w:r w:rsidRPr="00B559C9">
        <w:rPr>
          <w:rFonts w:ascii="Arial" w:hAnsi="Arial" w:cs="Arial"/>
          <w:color w:val="F2F2F2" w:themeColor="background1" w:themeShade="F2"/>
          <w:sz w:val="36"/>
          <w:szCs w:val="36"/>
        </w:rPr>
        <w:t>.</w:t>
      </w:r>
      <w:r w:rsidR="000B69AD" w:rsidRPr="00B559C9">
        <w:rPr>
          <w:rFonts w:ascii="Arial" w:hAnsi="Arial" w:cs="Arial"/>
          <w:color w:val="F2F2F2" w:themeColor="background1" w:themeShade="F2"/>
          <w:sz w:val="36"/>
          <w:szCs w:val="36"/>
        </w:rPr>
        <w:t>Formation dans le cadre de l’apprentissage</w:t>
      </w:r>
    </w:p>
    <w:p w14:paraId="2DAD63EC" w14:textId="77777777" w:rsidR="00252A07" w:rsidRPr="00B559C9" w:rsidRDefault="00252A07" w:rsidP="007F04D5">
      <w:pPr>
        <w:pStyle w:val="Paragraphedeliste"/>
        <w:numPr>
          <w:ilvl w:val="0"/>
          <w:numId w:val="56"/>
        </w:numPr>
        <w:spacing w:before="240" w:after="120"/>
        <w:rPr>
          <w:rFonts w:ascii="Arial" w:hAnsi="Arial" w:cs="Arial"/>
          <w:b/>
          <w:bCs/>
          <w:sz w:val="24"/>
          <w:szCs w:val="24"/>
        </w:rPr>
      </w:pPr>
      <w:r w:rsidRPr="00B559C9">
        <w:rPr>
          <w:rFonts w:ascii="Arial" w:hAnsi="Arial" w:cs="Arial"/>
          <w:b/>
          <w:bCs/>
          <w:sz w:val="24"/>
          <w:szCs w:val="24"/>
        </w:rPr>
        <w:t>QUI PEUT EN BÉNÉFICIER ?</w:t>
      </w:r>
    </w:p>
    <w:p w14:paraId="6FDF146C" w14:textId="77777777" w:rsidR="00252A07" w:rsidRPr="00B559C9" w:rsidRDefault="00252A07" w:rsidP="00845575">
      <w:pPr>
        <w:spacing w:after="120" w:line="0" w:lineRule="atLeast"/>
        <w:rPr>
          <w:rFonts w:ascii="Arial" w:hAnsi="Arial" w:cs="Arial"/>
          <w:sz w:val="26"/>
          <w:szCs w:val="26"/>
        </w:rPr>
      </w:pPr>
      <w:r w:rsidRPr="00B559C9">
        <w:rPr>
          <w:rFonts w:ascii="Arial" w:hAnsi="Arial" w:cs="Arial"/>
          <w:sz w:val="26"/>
          <w:szCs w:val="26"/>
        </w:rPr>
        <w:t>L’employeur peut demander la prise en charge du coût de la formation pour :</w:t>
      </w:r>
    </w:p>
    <w:p w14:paraId="5C1F5C35" w14:textId="77777777" w:rsidR="00252A07" w:rsidRPr="00B559C9" w:rsidRDefault="00252A07" w:rsidP="007F04D5">
      <w:pPr>
        <w:pStyle w:val="Paragraphedeliste"/>
        <w:numPr>
          <w:ilvl w:val="0"/>
          <w:numId w:val="27"/>
        </w:numPr>
        <w:spacing w:line="0" w:lineRule="atLeast"/>
        <w:contextualSpacing/>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apprentis en situation de handicap</w:t>
      </w:r>
    </w:p>
    <w:p w14:paraId="3A214987" w14:textId="77777777" w:rsidR="00252A07" w:rsidRPr="00B559C9" w:rsidRDefault="00252A07" w:rsidP="007F04D5">
      <w:pPr>
        <w:pStyle w:val="Paragraphedeliste"/>
        <w:numPr>
          <w:ilvl w:val="0"/>
          <w:numId w:val="56"/>
        </w:numPr>
        <w:spacing w:before="240" w:after="120"/>
        <w:rPr>
          <w:rFonts w:ascii="Arial" w:hAnsi="Arial" w:cs="Arial"/>
          <w:b/>
          <w:bCs/>
          <w:sz w:val="24"/>
          <w:szCs w:val="24"/>
        </w:rPr>
      </w:pPr>
      <w:r w:rsidRPr="00B559C9">
        <w:rPr>
          <w:rFonts w:ascii="Arial" w:hAnsi="Arial" w:cs="Arial"/>
          <w:b/>
          <w:bCs/>
          <w:sz w:val="24"/>
          <w:szCs w:val="24"/>
        </w:rPr>
        <w:t>LE CONTENU</w:t>
      </w:r>
    </w:p>
    <w:p w14:paraId="2A0E8594" w14:textId="77777777" w:rsidR="00252A07" w:rsidRPr="00B559C9" w:rsidRDefault="00252A07" w:rsidP="00252A07">
      <w:pPr>
        <w:spacing w:after="120"/>
        <w:rPr>
          <w:rFonts w:ascii="Arial" w:hAnsi="Arial" w:cs="Arial"/>
          <w:sz w:val="26"/>
          <w:szCs w:val="26"/>
          <w:lang w:val="fr-BE"/>
        </w:rPr>
      </w:pPr>
      <w:r w:rsidRPr="00B559C9">
        <w:rPr>
          <w:rFonts w:ascii="Arial" w:hAnsi="Arial" w:cs="Arial"/>
          <w:sz w:val="26"/>
          <w:szCs w:val="26"/>
          <w:lang w:val="fr-BE"/>
        </w:rPr>
        <w:t>L’aide du FIPHFP participe en complément du droit commun au financement des frais de formation des apprentis.</w:t>
      </w:r>
    </w:p>
    <w:p w14:paraId="0A2747D3" w14:textId="77777777" w:rsidR="00252A07" w:rsidRPr="00B559C9" w:rsidRDefault="00252A07" w:rsidP="007F04D5">
      <w:pPr>
        <w:pStyle w:val="Paragraphedeliste"/>
        <w:numPr>
          <w:ilvl w:val="0"/>
          <w:numId w:val="56"/>
        </w:numPr>
        <w:spacing w:before="240" w:after="120"/>
        <w:rPr>
          <w:rFonts w:ascii="Arial" w:hAnsi="Arial" w:cs="Arial"/>
          <w:b/>
          <w:bCs/>
          <w:sz w:val="24"/>
          <w:szCs w:val="24"/>
        </w:rPr>
      </w:pPr>
      <w:r w:rsidRPr="00B559C9">
        <w:rPr>
          <w:rFonts w:ascii="Arial" w:hAnsi="Arial" w:cs="Arial"/>
          <w:b/>
          <w:bCs/>
          <w:sz w:val="24"/>
          <w:szCs w:val="24"/>
        </w:rPr>
        <w:t>QUEL MONTANT ?</w:t>
      </w:r>
    </w:p>
    <w:p w14:paraId="002BE612" w14:textId="5DB92A04" w:rsidR="00252A07" w:rsidRPr="00B559C9" w:rsidRDefault="00252A07" w:rsidP="00F14C3E">
      <w:pPr>
        <w:rPr>
          <w:rFonts w:ascii="Arial" w:hAnsi="Arial" w:cs="Arial"/>
          <w:sz w:val="26"/>
          <w:szCs w:val="26"/>
        </w:rPr>
      </w:pPr>
      <w:bookmarkStart w:id="93" w:name="_Hlk70087364"/>
      <w:r w:rsidRPr="00B559C9">
        <w:rPr>
          <w:rFonts w:ascii="Arial" w:hAnsi="Arial" w:cs="Arial"/>
          <w:sz w:val="26"/>
          <w:szCs w:val="26"/>
          <w:lang w:val="fr-BE"/>
        </w:rPr>
        <w:t>Le FIPHFP prend en charge</w:t>
      </w:r>
      <w:r w:rsidR="00F14C3E" w:rsidRPr="00B559C9">
        <w:rPr>
          <w:rFonts w:ascii="Arial" w:hAnsi="Arial" w:cs="Arial"/>
          <w:sz w:val="26"/>
          <w:szCs w:val="26"/>
          <w:lang w:val="fr-BE"/>
        </w:rPr>
        <w:t xml:space="preserve"> </w:t>
      </w:r>
      <w:r w:rsidRPr="00B559C9">
        <w:rPr>
          <w:rFonts w:ascii="Arial" w:hAnsi="Arial" w:cs="Arial"/>
          <w:sz w:val="26"/>
          <w:szCs w:val="26"/>
        </w:rPr>
        <w:t>les frais de formation dans la limite d’un plafond de 10</w:t>
      </w:r>
      <w:r w:rsidR="00F14C3E" w:rsidRPr="00B559C9">
        <w:rPr>
          <w:rFonts w:ascii="Arial" w:hAnsi="Arial" w:cs="Arial"/>
          <w:sz w:val="26"/>
          <w:szCs w:val="26"/>
        </w:rPr>
        <w:t> </w:t>
      </w:r>
      <w:r w:rsidRPr="00B559C9">
        <w:rPr>
          <w:rFonts w:ascii="Arial" w:hAnsi="Arial" w:cs="Arial"/>
          <w:sz w:val="26"/>
          <w:szCs w:val="26"/>
        </w:rPr>
        <w:t>000</w:t>
      </w:r>
      <w:r w:rsidR="00F14C3E" w:rsidRPr="00B559C9">
        <w:rPr>
          <w:rFonts w:ascii="Arial" w:hAnsi="Arial" w:cs="Arial"/>
          <w:sz w:val="26"/>
          <w:szCs w:val="26"/>
        </w:rPr>
        <w:t> </w:t>
      </w:r>
      <w:r w:rsidRPr="00B559C9">
        <w:rPr>
          <w:rFonts w:ascii="Arial" w:hAnsi="Arial" w:cs="Arial"/>
          <w:sz w:val="26"/>
          <w:szCs w:val="26"/>
        </w:rPr>
        <w:t xml:space="preserve">€ par année de scolarité. </w:t>
      </w:r>
    </w:p>
    <w:bookmarkEnd w:id="93"/>
    <w:p w14:paraId="2F25E136" w14:textId="77777777" w:rsidR="00252A07" w:rsidRPr="00B559C9" w:rsidRDefault="00252A07" w:rsidP="007F04D5">
      <w:pPr>
        <w:pStyle w:val="Paragraphedeliste"/>
        <w:numPr>
          <w:ilvl w:val="0"/>
          <w:numId w:val="56"/>
        </w:numPr>
        <w:spacing w:before="240" w:after="120"/>
        <w:rPr>
          <w:rFonts w:ascii="Arial" w:hAnsi="Arial" w:cs="Arial"/>
          <w:b/>
          <w:bCs/>
          <w:sz w:val="24"/>
          <w:szCs w:val="24"/>
        </w:rPr>
      </w:pPr>
      <w:r w:rsidRPr="00B559C9">
        <w:rPr>
          <w:rFonts w:ascii="Arial" w:hAnsi="Arial" w:cs="Arial"/>
          <w:b/>
          <w:bCs/>
          <w:sz w:val="24"/>
          <w:szCs w:val="24"/>
        </w:rPr>
        <w:t>RÈGLES DE CUMUL</w:t>
      </w:r>
    </w:p>
    <w:p w14:paraId="5B3D8F96" w14:textId="238DCE78" w:rsidR="00252A07" w:rsidRPr="00B559C9" w:rsidRDefault="00252A07" w:rsidP="00252A07">
      <w:pPr>
        <w:rPr>
          <w:rFonts w:ascii="Arial" w:hAnsi="Arial" w:cs="Arial"/>
          <w:sz w:val="26"/>
          <w:szCs w:val="26"/>
        </w:rPr>
      </w:pPr>
      <w:r w:rsidRPr="00B559C9">
        <w:rPr>
          <w:rFonts w:ascii="Arial" w:hAnsi="Arial" w:cs="Arial"/>
          <w:sz w:val="26"/>
          <w:szCs w:val="26"/>
        </w:rPr>
        <w:t>L’aide est cumulable avec les autres aides du FIPHFP.</w:t>
      </w:r>
    </w:p>
    <w:p w14:paraId="63BA53D8" w14:textId="682B15CB" w:rsidR="00252A07" w:rsidRPr="00B559C9" w:rsidRDefault="008E5489" w:rsidP="007F04D5">
      <w:pPr>
        <w:pStyle w:val="Paragraphedeliste"/>
        <w:numPr>
          <w:ilvl w:val="0"/>
          <w:numId w:val="56"/>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7E2F63F3" w14:textId="391DAF45" w:rsidR="00252A07" w:rsidRPr="00B559C9" w:rsidRDefault="00252A07" w:rsidP="00AE303F">
      <w:pPr>
        <w:rPr>
          <w:rFonts w:ascii="Arial" w:hAnsi="Arial" w:cs="Arial"/>
          <w:sz w:val="26"/>
          <w:szCs w:val="26"/>
        </w:rPr>
      </w:pPr>
      <w:r w:rsidRPr="00B559C9">
        <w:rPr>
          <w:rFonts w:ascii="Arial" w:hAnsi="Arial" w:cs="Arial"/>
          <w:sz w:val="26"/>
          <w:szCs w:val="26"/>
        </w:rPr>
        <w:t>Le versement est conditionné à la validité du contrat d’apprentissage.</w:t>
      </w:r>
    </w:p>
    <w:p w14:paraId="42D9BFEF" w14:textId="36A513CF" w:rsidR="00FF36C9" w:rsidRPr="00B559C9" w:rsidRDefault="00FF36C9">
      <w:pPr>
        <w:jc w:val="left"/>
        <w:rPr>
          <w:rFonts w:ascii="Arial" w:hAnsi="Arial" w:cs="Arial"/>
          <w:sz w:val="26"/>
          <w:szCs w:val="26"/>
        </w:rPr>
      </w:pPr>
      <w:r w:rsidRPr="00B559C9">
        <w:rPr>
          <w:rFonts w:ascii="Arial" w:hAnsi="Arial" w:cs="Arial"/>
          <w:sz w:val="26"/>
          <w:szCs w:val="26"/>
        </w:rPr>
        <w:br w:type="page"/>
      </w:r>
    </w:p>
    <w:p w14:paraId="6665CD70" w14:textId="3D1233A3"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4</w:t>
      </w:r>
      <w:r w:rsidRPr="00B559C9">
        <w:rPr>
          <w:rFonts w:ascii="Arial" w:hAnsi="Arial" w:cs="Arial"/>
          <w:color w:val="F2F2F2" w:themeColor="background1" w:themeShade="F2"/>
          <w:sz w:val="36"/>
          <w:szCs w:val="36"/>
        </w:rPr>
        <w:t>.Formation dans le cadre de l’apprentissage</w:t>
      </w:r>
    </w:p>
    <w:p w14:paraId="39F7A1D8"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6C08A186"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665D758" w14:textId="6D120013" w:rsidR="003F3E25" w:rsidRPr="00B559C9" w:rsidRDefault="003F3E25" w:rsidP="003F3E25">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C031EE3"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3D11CB7F"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6EB8986F"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ABCC59F" w14:textId="606D6460" w:rsidR="003F3E25" w:rsidRPr="00B559C9" w:rsidRDefault="003F3E25" w:rsidP="003F3E25">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p>
    <w:p w14:paraId="76F642CB" w14:textId="611AF200"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Contrat d’apprentissage </w:t>
      </w:r>
    </w:p>
    <w:p w14:paraId="40CC0BE1" w14:textId="63C0AE8F" w:rsidR="00252A07" w:rsidRPr="00B559C9" w:rsidRDefault="003F3E25" w:rsidP="00903CCE">
      <w:pPr>
        <w:spacing w:before="240" w:after="240"/>
        <w:rPr>
          <w:rFonts w:ascii="Arial" w:hAnsi="Arial" w:cs="Arial"/>
          <w:b/>
          <w:bCs/>
          <w:color w:val="002060"/>
          <w:sz w:val="24"/>
        </w:rPr>
      </w:pPr>
      <w:r w:rsidRPr="00B559C9">
        <w:rPr>
          <w:rFonts w:ascii="Arial" w:hAnsi="Arial" w:cs="Arial"/>
          <w:b/>
          <w:bCs/>
          <w:color w:val="002060"/>
          <w:sz w:val="24"/>
        </w:rPr>
        <w:t xml:space="preserve">4 </w:t>
      </w:r>
      <w:r w:rsidR="00903CCE" w:rsidRPr="00B559C9">
        <w:rPr>
          <w:rFonts w:ascii="Arial" w:hAnsi="Arial" w:cs="Arial"/>
          <w:b/>
          <w:bCs/>
          <w:color w:val="002060"/>
          <w:sz w:val="24"/>
        </w:rPr>
        <w:t xml:space="preserve">/ </w:t>
      </w:r>
      <w:r w:rsidR="00252A07" w:rsidRPr="00B559C9">
        <w:rPr>
          <w:rFonts w:ascii="Arial" w:hAnsi="Arial" w:cs="Arial"/>
          <w:b/>
          <w:bCs/>
          <w:color w:val="002060"/>
          <w:sz w:val="24"/>
        </w:rPr>
        <w:t>Convention de formation.</w:t>
      </w:r>
    </w:p>
    <w:p w14:paraId="6EF09A8A" w14:textId="56331D41" w:rsidR="00252A07" w:rsidRPr="00B559C9" w:rsidRDefault="00252A07"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Convention de formation</w:t>
      </w:r>
    </w:p>
    <w:p w14:paraId="1AADFB19" w14:textId="098E83E6" w:rsidR="003B6453" w:rsidRPr="00B559C9" w:rsidRDefault="003F3E25" w:rsidP="003B6453">
      <w:pPr>
        <w:spacing w:before="240" w:after="240"/>
        <w:jc w:val="left"/>
        <w:rPr>
          <w:rFonts w:ascii="Arial" w:hAnsi="Arial" w:cs="Arial"/>
          <w:b/>
          <w:bCs/>
          <w:color w:val="002060"/>
          <w:sz w:val="24"/>
        </w:rPr>
      </w:pPr>
      <w:r w:rsidRPr="00B559C9">
        <w:rPr>
          <w:rFonts w:ascii="Arial" w:hAnsi="Arial" w:cs="Arial"/>
          <w:b/>
          <w:bCs/>
          <w:color w:val="002060"/>
          <w:sz w:val="24"/>
        </w:rPr>
        <w:t xml:space="preserve">5 </w:t>
      </w:r>
      <w:r w:rsidR="003B6453" w:rsidRPr="00B559C9">
        <w:rPr>
          <w:rFonts w:ascii="Arial" w:hAnsi="Arial" w:cs="Arial"/>
          <w:b/>
          <w:bCs/>
          <w:color w:val="002060"/>
          <w:sz w:val="24"/>
        </w:rPr>
        <w:t>/ Le devis retenu (pour une demande d’accord préalable)</w:t>
      </w:r>
    </w:p>
    <w:p w14:paraId="1F86B8F0" w14:textId="3AA2C879" w:rsidR="003B6453" w:rsidRPr="00B559C9" w:rsidRDefault="003F3E25" w:rsidP="003B6453">
      <w:pPr>
        <w:spacing w:before="240" w:after="240"/>
        <w:jc w:val="left"/>
        <w:rPr>
          <w:rFonts w:ascii="Arial" w:hAnsi="Arial" w:cs="Arial"/>
          <w:b/>
          <w:bCs/>
          <w:color w:val="002060"/>
          <w:sz w:val="24"/>
        </w:rPr>
      </w:pPr>
      <w:r w:rsidRPr="00B559C9">
        <w:rPr>
          <w:rFonts w:ascii="Arial" w:hAnsi="Arial" w:cs="Arial"/>
          <w:b/>
          <w:bCs/>
          <w:color w:val="002060"/>
          <w:sz w:val="24"/>
        </w:rPr>
        <w:t xml:space="preserve">6 </w:t>
      </w:r>
      <w:r w:rsidR="003B6453" w:rsidRPr="00B559C9">
        <w:rPr>
          <w:rFonts w:ascii="Arial" w:hAnsi="Arial" w:cs="Arial"/>
          <w:b/>
          <w:bCs/>
          <w:color w:val="002060"/>
          <w:sz w:val="24"/>
        </w:rPr>
        <w:t>/ La facture acquittée/mandatée (pour la demande de remboursement).</w:t>
      </w:r>
    </w:p>
    <w:p w14:paraId="1F659E3D" w14:textId="78083172" w:rsidR="00252A07" w:rsidRPr="00B559C9" w:rsidRDefault="003F3E25" w:rsidP="00903CCE">
      <w:pPr>
        <w:spacing w:before="240" w:after="240"/>
        <w:rPr>
          <w:rFonts w:ascii="Arial" w:hAnsi="Arial" w:cs="Arial"/>
          <w:b/>
          <w:bCs/>
          <w:color w:val="002060"/>
          <w:sz w:val="24"/>
        </w:rPr>
      </w:pPr>
      <w:r w:rsidRPr="00B559C9">
        <w:rPr>
          <w:rFonts w:ascii="Arial" w:hAnsi="Arial" w:cs="Arial"/>
          <w:b/>
          <w:bCs/>
          <w:color w:val="002060"/>
          <w:sz w:val="24"/>
        </w:rPr>
        <w:t xml:space="preserve">7 </w:t>
      </w:r>
      <w:r w:rsidR="00903CCE" w:rsidRPr="00B559C9">
        <w:rPr>
          <w:rFonts w:ascii="Arial" w:hAnsi="Arial" w:cs="Arial"/>
          <w:b/>
          <w:bCs/>
          <w:color w:val="002060"/>
          <w:sz w:val="24"/>
        </w:rPr>
        <w:t xml:space="preserve">/ </w:t>
      </w:r>
      <w:r w:rsidR="00252A07" w:rsidRPr="00B559C9">
        <w:rPr>
          <w:rFonts w:ascii="Arial" w:hAnsi="Arial" w:cs="Arial"/>
          <w:b/>
          <w:bCs/>
          <w:color w:val="002060"/>
          <w:sz w:val="24"/>
        </w:rPr>
        <w:t>RIB de l’employeur</w:t>
      </w:r>
    </w:p>
    <w:p w14:paraId="50483050" w14:textId="77777777" w:rsidR="00BE16A2" w:rsidRPr="00B559C9" w:rsidRDefault="00BE16A2" w:rsidP="00BE16A2">
      <w:pPr>
        <w:jc w:val="left"/>
        <w:rPr>
          <w:rStyle w:val="lev"/>
          <w:rFonts w:ascii="Arial" w:hAnsi="Arial" w:cs="Arial"/>
          <w:color w:val="002060"/>
          <w:sz w:val="28"/>
          <w:szCs w:val="28"/>
        </w:rPr>
      </w:pPr>
      <w:r w:rsidRPr="00B559C9">
        <w:rPr>
          <w:rStyle w:val="lev"/>
          <w:rFonts w:ascii="Arial" w:hAnsi="Arial" w:cs="Arial"/>
          <w:color w:val="002060"/>
          <w:sz w:val="28"/>
          <w:szCs w:val="28"/>
        </w:rPr>
        <w:br w:type="page"/>
      </w:r>
    </w:p>
    <w:p w14:paraId="14859C40" w14:textId="66FC8EB6" w:rsidR="00687379" w:rsidRPr="00B559C9" w:rsidRDefault="008B1BF8" w:rsidP="00693CEE">
      <w:pPr>
        <w:pStyle w:val="Titre4"/>
        <w:ind w:left="1418" w:hanging="1418"/>
        <w:jc w:val="left"/>
        <w:rPr>
          <w:rFonts w:ascii="Arial" w:hAnsi="Arial"/>
          <w:kern w:val="36"/>
          <w:sz w:val="48"/>
          <w:szCs w:val="48"/>
        </w:rPr>
      </w:pPr>
      <w:bookmarkStart w:id="94" w:name="_Toc112915818"/>
      <w:r w:rsidRPr="00B559C9">
        <w:rPr>
          <w:rFonts w:ascii="Arial" w:hAnsi="Arial"/>
          <w:kern w:val="36"/>
          <w:sz w:val="48"/>
          <w:szCs w:val="48"/>
        </w:rPr>
        <w:lastRenderedPageBreak/>
        <w:t>S</w:t>
      </w:r>
      <w:r w:rsidR="00687379" w:rsidRPr="00B559C9">
        <w:rPr>
          <w:rFonts w:ascii="Arial" w:hAnsi="Arial"/>
          <w:kern w:val="36"/>
          <w:sz w:val="48"/>
          <w:szCs w:val="48"/>
        </w:rPr>
        <w:t>urcoût</w:t>
      </w:r>
      <w:r w:rsidR="00F403D7" w:rsidRPr="00B559C9">
        <w:rPr>
          <w:rFonts w:ascii="Arial" w:hAnsi="Arial"/>
          <w:kern w:val="36"/>
          <w:sz w:val="48"/>
          <w:szCs w:val="48"/>
        </w:rPr>
        <w:t>s</w:t>
      </w:r>
      <w:r w:rsidR="00687379" w:rsidRPr="00B559C9">
        <w:rPr>
          <w:rFonts w:ascii="Arial" w:hAnsi="Arial"/>
          <w:kern w:val="36"/>
          <w:sz w:val="48"/>
          <w:szCs w:val="48"/>
        </w:rPr>
        <w:t xml:space="preserve"> </w:t>
      </w:r>
      <w:r w:rsidR="001264C3" w:rsidRPr="00B559C9">
        <w:rPr>
          <w:rFonts w:ascii="Arial" w:hAnsi="Arial"/>
          <w:kern w:val="36"/>
          <w:sz w:val="48"/>
          <w:szCs w:val="48"/>
        </w:rPr>
        <w:t>liés aux</w:t>
      </w:r>
      <w:r w:rsidR="00687379" w:rsidRPr="00B559C9">
        <w:rPr>
          <w:rFonts w:ascii="Arial" w:hAnsi="Arial"/>
          <w:kern w:val="36"/>
          <w:sz w:val="48"/>
          <w:szCs w:val="48"/>
        </w:rPr>
        <w:t xml:space="preserve"> actions de formation</w:t>
      </w:r>
      <w:bookmarkEnd w:id="94"/>
    </w:p>
    <w:p w14:paraId="5921936C" w14:textId="68A0D6FF" w:rsidR="001B4F42" w:rsidRPr="00B559C9" w:rsidRDefault="00E137CB" w:rsidP="001B4F42">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538B6E77" w14:textId="0F977E5B" w:rsidR="00456AD2" w:rsidRPr="00B559C9" w:rsidRDefault="001B4F42" w:rsidP="00A12B1F">
      <w:pPr>
        <w:shd w:val="clear" w:color="auto" w:fill="F2F2F2" w:themeFill="background1" w:themeFillShade="F2"/>
        <w:spacing w:after="120"/>
        <w:rPr>
          <w:rFonts w:ascii="Arial" w:hAnsi="Arial" w:cs="Arial"/>
          <w:sz w:val="28"/>
          <w:szCs w:val="28"/>
        </w:rPr>
      </w:pPr>
      <w:r w:rsidRPr="00B559C9">
        <w:rPr>
          <w:rFonts w:ascii="Arial" w:hAnsi="Arial" w:cs="Arial"/>
          <w:sz w:val="28"/>
          <w:szCs w:val="28"/>
        </w:rPr>
        <w:t>Cette aide vise à p</w:t>
      </w:r>
      <w:r w:rsidR="00570ED2" w:rsidRPr="00B559C9">
        <w:rPr>
          <w:rFonts w:ascii="Arial" w:hAnsi="Arial" w:cs="Arial"/>
          <w:sz w:val="28"/>
          <w:szCs w:val="28"/>
        </w:rPr>
        <w:t>ermettre aux agents en situation de handicap de participer à une formation adaptée.</w:t>
      </w:r>
      <w:r w:rsidR="00456AD2" w:rsidRPr="00B559C9">
        <w:rPr>
          <w:rFonts w:ascii="Arial" w:hAnsi="Arial" w:cs="Arial"/>
          <w:sz w:val="28"/>
          <w:szCs w:val="28"/>
        </w:rPr>
        <w:br w:type="page"/>
      </w:r>
    </w:p>
    <w:p w14:paraId="69ACB45A" w14:textId="6FCCE3FD" w:rsidR="00456AD2" w:rsidRPr="00B559C9" w:rsidRDefault="00456AD2" w:rsidP="00456AD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5</w:t>
      </w:r>
      <w:r w:rsidRPr="00B559C9">
        <w:rPr>
          <w:rFonts w:ascii="Arial" w:hAnsi="Arial" w:cs="Arial"/>
          <w:color w:val="F2F2F2" w:themeColor="background1" w:themeShade="F2"/>
          <w:sz w:val="36"/>
          <w:szCs w:val="36"/>
        </w:rPr>
        <w:t>. Surcoûts liés aux actions de formation</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456AD2" w:rsidRPr="00B559C9" w14:paraId="1C8A5B17" w14:textId="77777777" w:rsidTr="00DA1AFE">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15F4919E"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628304BB"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7596BD3"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Aide Mobilisable</w:t>
            </w:r>
          </w:p>
        </w:tc>
      </w:tr>
      <w:tr w:rsidR="00456AD2" w:rsidRPr="00B559C9" w14:paraId="5361E747" w14:textId="77777777" w:rsidTr="00DA1AFE">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02D5483E" w14:textId="77777777" w:rsidR="00456AD2" w:rsidRPr="00B559C9" w:rsidRDefault="00456AD2"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B411F8E"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1C646ACC"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4BF9773E"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6DF28075"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B36F767" w14:textId="77777777" w:rsidR="00456AD2" w:rsidRPr="00B559C9" w:rsidRDefault="00456AD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vAlign w:val="center"/>
          </w:tcPr>
          <w:p w14:paraId="56BDD74D" w14:textId="3B347354"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2D958E3E"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C60704C"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AC0E73A" w14:textId="77777777" w:rsidR="00456AD2" w:rsidRPr="00B559C9" w:rsidRDefault="00456AD2"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vAlign w:val="center"/>
          </w:tcPr>
          <w:p w14:paraId="3573912F"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629C5BA8"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D7EB604"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1199AF5" w14:textId="77777777" w:rsidR="00456AD2" w:rsidRPr="00B559C9" w:rsidRDefault="00456AD2" w:rsidP="00B87A80">
            <w:pPr>
              <w:rPr>
                <w:rFonts w:ascii="Arial" w:hAnsi="Arial" w:cs="Arial"/>
                <w:b/>
                <w:color w:val="000000"/>
              </w:rPr>
            </w:pPr>
            <w:r w:rsidRPr="00B559C9">
              <w:rPr>
                <w:rFonts w:ascii="Arial" w:hAnsi="Arial" w:cs="Arial"/>
                <w:b/>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auto"/>
            <w:vAlign w:val="center"/>
          </w:tcPr>
          <w:p w14:paraId="2E5A8B3C"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32CAFC7F" w14:textId="77777777" w:rsidTr="00DA1AFE">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3751439" w14:textId="77777777" w:rsidR="00456AD2" w:rsidRPr="00B559C9" w:rsidRDefault="00456AD2"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D95A087"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503C425E"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1771ED78" w14:textId="77777777" w:rsidTr="00DA1AFE">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04560A4"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70993882" w14:textId="77777777" w:rsidR="00456AD2" w:rsidRPr="00B559C9" w:rsidRDefault="00456AD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vAlign w:val="center"/>
          </w:tcPr>
          <w:p w14:paraId="4119D7A0" w14:textId="72DA7138"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194CF3F9" w14:textId="77777777" w:rsidTr="00DA1AFE">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8AFCDFE"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B7E41FE" w14:textId="77777777" w:rsidR="00456AD2" w:rsidRPr="00B559C9" w:rsidRDefault="00456AD2"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vAlign w:val="center"/>
          </w:tcPr>
          <w:p w14:paraId="15B69A5F"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63EF81CE" w14:textId="77777777" w:rsidTr="00DA1AFE">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838598B" w14:textId="77777777" w:rsidR="00456AD2" w:rsidRPr="00B559C9" w:rsidRDefault="00456AD2"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4D00B47"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1C4D7E35"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4121ABE3" w14:textId="77777777" w:rsidTr="00DA1AFE">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653B1C5"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3D7CF07" w14:textId="77777777" w:rsidR="00456AD2" w:rsidRPr="00B559C9" w:rsidRDefault="00456AD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vAlign w:val="center"/>
          </w:tcPr>
          <w:p w14:paraId="092DE7C8" w14:textId="2D967D02"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21D868AB" w14:textId="77777777" w:rsidTr="00DA1AFE">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3CC0133"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456E449" w14:textId="77777777" w:rsidR="00456AD2" w:rsidRPr="00B559C9" w:rsidRDefault="00456AD2"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vAlign w:val="center"/>
          </w:tcPr>
          <w:p w14:paraId="1480876F"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410626CE" w14:textId="77777777" w:rsidTr="00DA1AFE">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06343C92" w14:textId="77777777" w:rsidR="00456AD2" w:rsidRPr="00B559C9" w:rsidRDefault="00456AD2"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1D04555A"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4A4B2CE5" w14:textId="77777777" w:rsidR="00456AD2" w:rsidRPr="00B559C9" w:rsidRDefault="00456AD2" w:rsidP="00B87A80">
            <w:pPr>
              <w:jc w:val="center"/>
              <w:rPr>
                <w:rFonts w:ascii="Arial" w:hAnsi="Arial" w:cs="Arial"/>
                <w:color w:val="000000"/>
              </w:rPr>
            </w:pPr>
            <w:r w:rsidRPr="00B559C9">
              <w:rPr>
                <w:rFonts w:ascii="Arial" w:hAnsi="Arial" w:cs="Arial"/>
                <w:b/>
              </w:rPr>
              <w:t>OUI</w:t>
            </w:r>
          </w:p>
        </w:tc>
      </w:tr>
      <w:tr w:rsidR="00456AD2" w:rsidRPr="00B559C9" w14:paraId="412BDE1F" w14:textId="77777777" w:rsidTr="00DA1AFE">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40B8FF8"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A9EDC7B" w14:textId="77777777" w:rsidR="00456AD2" w:rsidRPr="00B559C9" w:rsidRDefault="00456AD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vAlign w:val="center"/>
          </w:tcPr>
          <w:p w14:paraId="6B7D4E25" w14:textId="665B3920" w:rsidR="00456AD2" w:rsidRPr="00B559C9" w:rsidRDefault="00456AD2" w:rsidP="00B87A80">
            <w:pPr>
              <w:jc w:val="center"/>
              <w:rPr>
                <w:rFonts w:ascii="Arial" w:hAnsi="Arial" w:cs="Arial"/>
                <w:color w:val="000000"/>
              </w:rPr>
            </w:pPr>
            <w:r w:rsidRPr="00B559C9">
              <w:rPr>
                <w:rFonts w:ascii="Arial" w:hAnsi="Arial" w:cs="Arial"/>
                <w:b/>
              </w:rPr>
              <w:t>OUI</w:t>
            </w:r>
          </w:p>
        </w:tc>
      </w:tr>
      <w:tr w:rsidR="00456AD2" w:rsidRPr="00B559C9" w14:paraId="44895F10" w14:textId="77777777" w:rsidTr="00DA1AFE">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AF52EB1"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B0D1790" w14:textId="77777777" w:rsidR="00456AD2" w:rsidRPr="00B559C9" w:rsidRDefault="00456AD2"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vAlign w:val="center"/>
          </w:tcPr>
          <w:p w14:paraId="004DD24C" w14:textId="77777777" w:rsidR="00456AD2" w:rsidRPr="00B559C9" w:rsidRDefault="00456AD2" w:rsidP="00B87A80">
            <w:pPr>
              <w:jc w:val="center"/>
              <w:rPr>
                <w:rFonts w:ascii="Arial" w:hAnsi="Arial" w:cs="Arial"/>
                <w:color w:val="000000"/>
              </w:rPr>
            </w:pPr>
            <w:r w:rsidRPr="00B559C9">
              <w:rPr>
                <w:rFonts w:ascii="Arial" w:hAnsi="Arial" w:cs="Arial"/>
                <w:b/>
              </w:rPr>
              <w:t>OUI</w:t>
            </w:r>
          </w:p>
        </w:tc>
      </w:tr>
      <w:tr w:rsidR="00456AD2" w:rsidRPr="00B559C9" w14:paraId="1A251FB5"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510BE28" w14:textId="77777777" w:rsidR="00456AD2" w:rsidRPr="00B559C9" w:rsidRDefault="00456AD2"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E5BE87C"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36F2C2BA" w14:textId="77777777" w:rsidR="00456AD2" w:rsidRPr="00B559C9" w:rsidRDefault="00456AD2" w:rsidP="00B87A80">
            <w:pPr>
              <w:jc w:val="center"/>
              <w:rPr>
                <w:rFonts w:ascii="Arial" w:hAnsi="Arial" w:cs="Arial"/>
                <w:b/>
                <w:color w:val="000000"/>
              </w:rPr>
            </w:pPr>
            <w:r w:rsidRPr="00B559C9">
              <w:rPr>
                <w:rFonts w:ascii="Arial" w:hAnsi="Arial" w:cs="Arial"/>
                <w:b/>
                <w:color w:val="000000"/>
              </w:rPr>
              <w:t>OUI</w:t>
            </w:r>
          </w:p>
        </w:tc>
      </w:tr>
      <w:tr w:rsidR="00456AD2" w:rsidRPr="00B559C9" w14:paraId="1AC54474"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D3E16D5" w14:textId="77777777" w:rsidR="00456AD2" w:rsidRPr="00B559C9" w:rsidRDefault="00456AD2"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71FEA611" w14:textId="77777777" w:rsidR="00456AD2" w:rsidRPr="00B559C9" w:rsidRDefault="00456AD2"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5135DF53" w14:textId="77777777" w:rsidR="00456AD2" w:rsidRPr="00B559C9" w:rsidRDefault="00456AD2" w:rsidP="00B87A80">
            <w:pPr>
              <w:jc w:val="center"/>
              <w:rPr>
                <w:rFonts w:ascii="Arial" w:hAnsi="Arial" w:cs="Arial"/>
              </w:rPr>
            </w:pPr>
            <w:r w:rsidRPr="00B559C9">
              <w:rPr>
                <w:rFonts w:ascii="Arial" w:hAnsi="Arial" w:cs="Arial"/>
                <w:b/>
              </w:rPr>
              <w:t>OUI</w:t>
            </w:r>
          </w:p>
        </w:tc>
      </w:tr>
      <w:tr w:rsidR="00456AD2" w:rsidRPr="00B559C9" w14:paraId="58827400"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CDFCCB1" w14:textId="77777777" w:rsidR="00456AD2" w:rsidRPr="00B559C9" w:rsidRDefault="00456AD2"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0BC5EC4"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658C7572" w14:textId="77777777" w:rsidR="00456AD2" w:rsidRPr="00B559C9" w:rsidRDefault="00456AD2" w:rsidP="00B87A80">
            <w:pPr>
              <w:jc w:val="center"/>
              <w:rPr>
                <w:rFonts w:ascii="Arial" w:hAnsi="Arial" w:cs="Arial"/>
                <w:color w:val="000000"/>
              </w:rPr>
            </w:pPr>
            <w:r w:rsidRPr="00B559C9">
              <w:rPr>
                <w:rFonts w:ascii="Arial" w:hAnsi="Arial" w:cs="Arial"/>
                <w:b/>
              </w:rPr>
              <w:t>OUI</w:t>
            </w:r>
          </w:p>
        </w:tc>
      </w:tr>
      <w:tr w:rsidR="00456AD2" w:rsidRPr="00B559C9" w14:paraId="6A062B36"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FA8F8D2" w14:textId="77777777" w:rsidR="00456AD2" w:rsidRPr="00B559C9" w:rsidRDefault="00456AD2"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05E5B72"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2EE6DF02" w14:textId="77777777" w:rsidR="00456AD2" w:rsidRPr="00B559C9" w:rsidRDefault="00456AD2" w:rsidP="00B87A80">
            <w:pPr>
              <w:jc w:val="center"/>
              <w:rPr>
                <w:rFonts w:ascii="Arial" w:hAnsi="Arial" w:cs="Arial"/>
                <w:color w:val="000000"/>
              </w:rPr>
            </w:pPr>
            <w:r w:rsidRPr="00B559C9">
              <w:rPr>
                <w:rFonts w:ascii="Arial" w:hAnsi="Arial" w:cs="Arial"/>
                <w:b/>
              </w:rPr>
              <w:t>OUI</w:t>
            </w:r>
          </w:p>
        </w:tc>
      </w:tr>
      <w:tr w:rsidR="00456AD2" w:rsidRPr="00B559C9" w14:paraId="4E881758" w14:textId="77777777" w:rsidTr="00DA1AFE">
        <w:trPr>
          <w:trHeight w:val="537"/>
          <w:jc w:val="center"/>
        </w:trPr>
        <w:tc>
          <w:tcPr>
            <w:tcW w:w="2565"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09B4AE82" w14:textId="77777777" w:rsidR="00456AD2" w:rsidRPr="00B559C9" w:rsidRDefault="00456AD2"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4" w:space="0" w:color="auto"/>
              <w:right w:val="single" w:sz="8" w:space="0" w:color="auto"/>
            </w:tcBorders>
            <w:shd w:val="clear" w:color="auto" w:fill="auto"/>
            <w:noWrap/>
            <w:vAlign w:val="center"/>
            <w:hideMark/>
          </w:tcPr>
          <w:p w14:paraId="73975650"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4" w:space="0" w:color="auto"/>
              <w:right w:val="single" w:sz="8" w:space="0" w:color="auto"/>
            </w:tcBorders>
            <w:shd w:val="clear" w:color="auto" w:fill="auto"/>
            <w:vAlign w:val="center"/>
          </w:tcPr>
          <w:p w14:paraId="0FD737E5" w14:textId="77777777" w:rsidR="00456AD2" w:rsidRPr="00B559C9" w:rsidRDefault="00456AD2" w:rsidP="00B87A80">
            <w:pPr>
              <w:jc w:val="center"/>
              <w:rPr>
                <w:rFonts w:ascii="Arial" w:hAnsi="Arial" w:cs="Arial"/>
                <w:color w:val="000000"/>
              </w:rPr>
            </w:pPr>
            <w:r w:rsidRPr="00B559C9">
              <w:rPr>
                <w:rFonts w:ascii="Arial" w:hAnsi="Arial" w:cs="Arial"/>
                <w:b/>
              </w:rPr>
              <w:t>OUI</w:t>
            </w:r>
          </w:p>
        </w:tc>
      </w:tr>
      <w:tr w:rsidR="00456AD2" w:rsidRPr="00B559C9" w14:paraId="76A3AEE7" w14:textId="77777777" w:rsidTr="00DA1AFE">
        <w:trPr>
          <w:trHeight w:val="537"/>
          <w:jc w:val="center"/>
        </w:trPr>
        <w:tc>
          <w:tcPr>
            <w:tcW w:w="2565"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hideMark/>
          </w:tcPr>
          <w:p w14:paraId="55F46BED" w14:textId="77777777" w:rsidR="00456AD2" w:rsidRPr="00B559C9" w:rsidRDefault="00456AD2"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4" w:space="0" w:color="auto"/>
              <w:left w:val="nil"/>
              <w:bottom w:val="single" w:sz="4" w:space="0" w:color="auto"/>
              <w:right w:val="single" w:sz="8" w:space="0" w:color="auto"/>
            </w:tcBorders>
            <w:shd w:val="clear" w:color="auto" w:fill="auto"/>
            <w:noWrap/>
            <w:vAlign w:val="center"/>
            <w:hideMark/>
          </w:tcPr>
          <w:p w14:paraId="1CDD3E96"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4" w:space="0" w:color="auto"/>
              <w:left w:val="nil"/>
              <w:bottom w:val="single" w:sz="4" w:space="0" w:color="auto"/>
              <w:right w:val="single" w:sz="4" w:space="0" w:color="auto"/>
            </w:tcBorders>
            <w:shd w:val="clear" w:color="auto" w:fill="auto"/>
            <w:vAlign w:val="center"/>
          </w:tcPr>
          <w:p w14:paraId="6EB6D203" w14:textId="77777777" w:rsidR="00456AD2" w:rsidRPr="00B559C9" w:rsidRDefault="00456AD2" w:rsidP="00B87A80">
            <w:pPr>
              <w:jc w:val="center"/>
              <w:rPr>
                <w:rFonts w:ascii="Arial" w:hAnsi="Arial" w:cs="Arial"/>
                <w:color w:val="000000"/>
              </w:rPr>
            </w:pPr>
            <w:r w:rsidRPr="00B559C9">
              <w:rPr>
                <w:rFonts w:ascii="Arial" w:hAnsi="Arial" w:cs="Arial"/>
                <w:b/>
              </w:rPr>
              <w:t>OUI</w:t>
            </w:r>
          </w:p>
        </w:tc>
      </w:tr>
      <w:tr w:rsidR="008C4687" w:rsidRPr="00B559C9" w14:paraId="34FD6844" w14:textId="77777777" w:rsidTr="00DA1AFE">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7010E013" w14:textId="7895BE02" w:rsidR="008C4687" w:rsidRPr="00B559C9" w:rsidRDefault="008C4687" w:rsidP="00B87A80">
            <w:pPr>
              <w:rPr>
                <w:rFonts w:ascii="Arial" w:hAnsi="Arial" w:cs="Arial"/>
                <w:b/>
                <w:bCs/>
                <w:color w:val="000000"/>
              </w:rPr>
            </w:pPr>
            <w:r w:rsidRPr="00B559C9">
              <w:rPr>
                <w:rFonts w:ascii="Arial" w:hAnsi="Arial" w:cs="Arial"/>
                <w:b/>
                <w:bCs/>
                <w:color w:val="000000"/>
              </w:rPr>
              <w:t>Travailleur d’ESAT</w:t>
            </w:r>
          </w:p>
        </w:tc>
        <w:tc>
          <w:tcPr>
            <w:tcW w:w="4420" w:type="dxa"/>
            <w:tcBorders>
              <w:top w:val="single" w:sz="4" w:space="0" w:color="auto"/>
              <w:left w:val="nil"/>
              <w:bottom w:val="single" w:sz="8" w:space="0" w:color="auto"/>
              <w:right w:val="single" w:sz="8" w:space="0" w:color="auto"/>
            </w:tcBorders>
            <w:shd w:val="clear" w:color="auto" w:fill="auto"/>
            <w:noWrap/>
            <w:vAlign w:val="center"/>
          </w:tcPr>
          <w:p w14:paraId="5271204D" w14:textId="23A7539B" w:rsidR="008C4687" w:rsidRPr="00B559C9" w:rsidRDefault="008C4687" w:rsidP="00B87A80">
            <w:pPr>
              <w:rPr>
                <w:rFonts w:ascii="Arial" w:hAnsi="Arial" w:cs="Arial"/>
                <w:b/>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auto" w:fill="auto"/>
            <w:vAlign w:val="center"/>
          </w:tcPr>
          <w:p w14:paraId="58F11D49" w14:textId="61149C12" w:rsidR="008C4687" w:rsidRPr="00B559C9" w:rsidRDefault="008C4687" w:rsidP="00B87A80">
            <w:pPr>
              <w:jc w:val="center"/>
              <w:rPr>
                <w:rFonts w:ascii="Arial" w:hAnsi="Arial" w:cs="Arial"/>
                <w:b/>
              </w:rPr>
            </w:pPr>
            <w:r w:rsidRPr="00B559C9">
              <w:rPr>
                <w:rFonts w:ascii="Arial" w:hAnsi="Arial" w:cs="Arial"/>
                <w:b/>
              </w:rPr>
              <w:t>OUI</w:t>
            </w:r>
          </w:p>
        </w:tc>
      </w:tr>
    </w:tbl>
    <w:p w14:paraId="21200FB5" w14:textId="77777777" w:rsidR="00456AD2" w:rsidRPr="00B559C9" w:rsidRDefault="00456AD2" w:rsidP="008F5E0E">
      <w:pPr>
        <w:rPr>
          <w:rFonts w:ascii="Arial" w:hAnsi="Arial" w:cs="Arial"/>
          <w:sz w:val="28"/>
          <w:szCs w:val="28"/>
        </w:rPr>
      </w:pPr>
    </w:p>
    <w:p w14:paraId="13EE03BB" w14:textId="2719BACD" w:rsidR="001B4F42" w:rsidRPr="00B559C9" w:rsidRDefault="001B4F42" w:rsidP="008F5E0E">
      <w:pPr>
        <w:rPr>
          <w:rFonts w:ascii="Arial" w:hAnsi="Arial" w:cs="Arial"/>
          <w:sz w:val="28"/>
          <w:szCs w:val="28"/>
        </w:rPr>
      </w:pPr>
      <w:r w:rsidRPr="00B559C9">
        <w:rPr>
          <w:rFonts w:ascii="Arial" w:hAnsi="Arial" w:cs="Arial"/>
          <w:sz w:val="28"/>
          <w:szCs w:val="28"/>
        </w:rPr>
        <w:br w:type="page"/>
      </w:r>
    </w:p>
    <w:p w14:paraId="3282AD02" w14:textId="71E43CBF"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5</w:t>
      </w:r>
      <w:r w:rsidRPr="00B559C9">
        <w:rPr>
          <w:rFonts w:ascii="Arial" w:hAnsi="Arial" w:cs="Arial"/>
          <w:color w:val="F2F2F2" w:themeColor="background1" w:themeShade="F2"/>
          <w:sz w:val="36"/>
          <w:szCs w:val="36"/>
        </w:rPr>
        <w:t>.</w:t>
      </w:r>
      <w:r w:rsidR="008B1BF8" w:rsidRPr="00B559C9">
        <w:rPr>
          <w:rFonts w:ascii="Arial" w:hAnsi="Arial" w:cs="Arial"/>
          <w:color w:val="F2F2F2" w:themeColor="background1" w:themeShade="F2"/>
          <w:sz w:val="36"/>
          <w:szCs w:val="36"/>
        </w:rPr>
        <w:t xml:space="preserve"> S</w:t>
      </w:r>
      <w:r w:rsidRPr="00B559C9">
        <w:rPr>
          <w:rFonts w:ascii="Arial" w:hAnsi="Arial" w:cs="Arial"/>
          <w:color w:val="F2F2F2" w:themeColor="background1" w:themeShade="F2"/>
          <w:sz w:val="36"/>
          <w:szCs w:val="36"/>
        </w:rPr>
        <w:t>urcoûts liés aux actions de formation</w:t>
      </w:r>
    </w:p>
    <w:p w14:paraId="2D11DD60" w14:textId="77777777" w:rsidR="001B4F42" w:rsidRPr="00B559C9" w:rsidRDefault="001B4F42" w:rsidP="007F04D5">
      <w:pPr>
        <w:pStyle w:val="Paragraphedeliste"/>
        <w:numPr>
          <w:ilvl w:val="0"/>
          <w:numId w:val="57"/>
        </w:numPr>
        <w:spacing w:before="240" w:after="120"/>
        <w:rPr>
          <w:rFonts w:ascii="Arial" w:hAnsi="Arial" w:cs="Arial"/>
          <w:b/>
          <w:bCs/>
          <w:sz w:val="24"/>
          <w:szCs w:val="24"/>
        </w:rPr>
      </w:pPr>
      <w:r w:rsidRPr="00B559C9">
        <w:rPr>
          <w:rFonts w:ascii="Arial" w:hAnsi="Arial" w:cs="Arial"/>
          <w:b/>
          <w:bCs/>
          <w:sz w:val="24"/>
          <w:szCs w:val="24"/>
        </w:rPr>
        <w:t>QUI PEUT EN BÉNÉFICIER ?</w:t>
      </w:r>
    </w:p>
    <w:p w14:paraId="21666772" w14:textId="56F93A49" w:rsidR="001B4F42" w:rsidRPr="00B559C9" w:rsidRDefault="001B4F42" w:rsidP="001B4F42">
      <w:pPr>
        <w:spacing w:after="240" w:line="0" w:lineRule="atLeast"/>
        <w:rPr>
          <w:rFonts w:ascii="Arial" w:hAnsi="Arial" w:cs="Arial"/>
          <w:sz w:val="26"/>
          <w:szCs w:val="26"/>
          <w:u w:val="single"/>
          <w:lang w:val="fr-BE"/>
        </w:rPr>
      </w:pPr>
      <w:r w:rsidRPr="00B559C9">
        <w:rPr>
          <w:rFonts w:ascii="Arial" w:hAnsi="Arial" w:cs="Arial"/>
          <w:sz w:val="26"/>
          <w:szCs w:val="26"/>
        </w:rPr>
        <w:t xml:space="preserve">L’employeur peut demander la prise en charge </w:t>
      </w:r>
      <w:r w:rsidR="00E85A1D" w:rsidRPr="00B559C9">
        <w:rPr>
          <w:rFonts w:ascii="Arial" w:hAnsi="Arial" w:cs="Arial"/>
          <w:sz w:val="26"/>
          <w:szCs w:val="26"/>
        </w:rPr>
        <w:t>des</w:t>
      </w:r>
      <w:r w:rsidR="00E85A1D" w:rsidRPr="00B559C9">
        <w:rPr>
          <w:rFonts w:ascii="Arial" w:hAnsi="Arial" w:cs="Arial"/>
          <w:sz w:val="26"/>
          <w:szCs w:val="26"/>
          <w:lang w:val="fr-BE"/>
        </w:rPr>
        <w:t xml:space="preserve"> surcoûts liés à la compensation du handicap dans le cadre des actions de formation, </w:t>
      </w:r>
      <w:r w:rsidR="00E85A1D" w:rsidRPr="00B559C9">
        <w:rPr>
          <w:rFonts w:ascii="Arial" w:hAnsi="Arial" w:cs="Arial"/>
          <w:sz w:val="26"/>
          <w:szCs w:val="26"/>
          <w:u w:val="single"/>
          <w:lang w:val="fr-BE"/>
        </w:rPr>
        <w:t>à l’exception des frais de déplacement et de séjour des agents en formation ou en stage dans le cadre de la Période de Préparation au Reclassement.</w:t>
      </w:r>
    </w:p>
    <w:p w14:paraId="0F7588BC" w14:textId="77777777" w:rsidR="001B4F42" w:rsidRPr="00B559C9" w:rsidRDefault="001B4F42" w:rsidP="007F04D5">
      <w:pPr>
        <w:pStyle w:val="Paragraphedeliste"/>
        <w:numPr>
          <w:ilvl w:val="0"/>
          <w:numId w:val="57"/>
        </w:numPr>
        <w:spacing w:before="240" w:after="120"/>
        <w:rPr>
          <w:rFonts w:ascii="Arial" w:hAnsi="Arial" w:cs="Arial"/>
          <w:b/>
          <w:bCs/>
          <w:sz w:val="24"/>
          <w:szCs w:val="24"/>
        </w:rPr>
      </w:pPr>
      <w:r w:rsidRPr="00B559C9">
        <w:rPr>
          <w:rFonts w:ascii="Arial" w:hAnsi="Arial" w:cs="Arial"/>
          <w:b/>
          <w:bCs/>
          <w:sz w:val="24"/>
          <w:szCs w:val="24"/>
        </w:rPr>
        <w:t>LE CONTENU</w:t>
      </w:r>
    </w:p>
    <w:p w14:paraId="77BE6CDD" w14:textId="57CDFFC8" w:rsidR="00F6143D" w:rsidRPr="00B559C9" w:rsidRDefault="00F6143D" w:rsidP="00F6143D">
      <w:pPr>
        <w:spacing w:after="120"/>
        <w:rPr>
          <w:rFonts w:ascii="Arial" w:hAnsi="Arial" w:cs="Arial"/>
          <w:sz w:val="26"/>
          <w:szCs w:val="26"/>
          <w:lang w:val="fr-BE"/>
        </w:rPr>
      </w:pPr>
      <w:r w:rsidRPr="00B559C9">
        <w:rPr>
          <w:rFonts w:ascii="Arial" w:hAnsi="Arial" w:cs="Arial"/>
          <w:sz w:val="26"/>
          <w:szCs w:val="26"/>
          <w:lang w:val="fr-BE"/>
        </w:rPr>
        <w:t>Le FIPHFP finance les surcoûts liés à la compensation du handicap dans le cadre des actions de formation</w:t>
      </w:r>
      <w:r w:rsidR="00E85A1D" w:rsidRPr="00B559C9">
        <w:rPr>
          <w:rFonts w:ascii="Arial" w:hAnsi="Arial" w:cs="Arial"/>
          <w:sz w:val="26"/>
          <w:szCs w:val="26"/>
          <w:lang w:val="fr-BE"/>
        </w:rPr>
        <w:t xml:space="preserve"> </w:t>
      </w:r>
      <w:r w:rsidRPr="00B559C9">
        <w:rPr>
          <w:rFonts w:ascii="Arial" w:hAnsi="Arial" w:cs="Arial"/>
          <w:sz w:val="26"/>
          <w:szCs w:val="26"/>
          <w:lang w:val="fr-BE"/>
        </w:rPr>
        <w:t>:</w:t>
      </w:r>
    </w:p>
    <w:p w14:paraId="197083A4" w14:textId="267BBD2C" w:rsidR="001B4F42" w:rsidRPr="00B559C9" w:rsidRDefault="001B4F42" w:rsidP="007F04D5">
      <w:pPr>
        <w:pStyle w:val="Paragraphedeliste"/>
        <w:numPr>
          <w:ilvl w:val="0"/>
          <w:numId w:val="27"/>
        </w:numPr>
        <w:spacing w:after="120"/>
        <w:jc w:val="both"/>
        <w:rPr>
          <w:rFonts w:ascii="Arial" w:hAnsi="Arial" w:cs="Arial"/>
          <w:sz w:val="26"/>
          <w:szCs w:val="26"/>
          <w:lang w:val="fr-BE"/>
        </w:rPr>
      </w:pPr>
      <w:r w:rsidRPr="00B559C9">
        <w:rPr>
          <w:rFonts w:ascii="Arial" w:hAnsi="Arial" w:cs="Arial"/>
          <w:sz w:val="26"/>
          <w:szCs w:val="26"/>
          <w:lang w:val="fr-BE"/>
        </w:rPr>
        <w:t>Les surcoûts des frais de déplacement et d’hébergement spécifiques (transport spécifique, frais relatifs à un lieu de stage spécifique, hébergement spécifique) dans la limite des barèmes prévus par la réglementation applicable aux fonctionnaires civils de l’état.</w:t>
      </w:r>
    </w:p>
    <w:p w14:paraId="29F13A64" w14:textId="5B77C3B9" w:rsidR="00F6143D" w:rsidRPr="00B559C9" w:rsidRDefault="001B4F42" w:rsidP="007F04D5">
      <w:pPr>
        <w:pStyle w:val="Paragraphedeliste"/>
        <w:numPr>
          <w:ilvl w:val="0"/>
          <w:numId w:val="27"/>
        </w:numPr>
        <w:spacing w:after="120"/>
        <w:jc w:val="both"/>
        <w:rPr>
          <w:rFonts w:ascii="Arial" w:hAnsi="Arial" w:cs="Arial"/>
          <w:sz w:val="26"/>
          <w:szCs w:val="26"/>
          <w:lang w:val="fr-BE"/>
        </w:rPr>
      </w:pPr>
      <w:r w:rsidRPr="00B559C9">
        <w:rPr>
          <w:rFonts w:ascii="Arial" w:hAnsi="Arial" w:cs="Arial"/>
          <w:sz w:val="26"/>
          <w:szCs w:val="26"/>
          <w:lang w:val="fr-BE"/>
        </w:rPr>
        <w:t>Les surcoûts pédagogiques de la formation</w:t>
      </w:r>
      <w:r w:rsidR="00E85A1D" w:rsidRPr="00B559C9">
        <w:rPr>
          <w:rFonts w:ascii="Arial" w:hAnsi="Arial" w:cs="Arial"/>
          <w:sz w:val="26"/>
          <w:szCs w:val="26"/>
          <w:lang w:val="fr-BE"/>
        </w:rPr>
        <w:t> :</w:t>
      </w:r>
      <w:r w:rsidR="00F6143D" w:rsidRPr="00B559C9">
        <w:rPr>
          <w:rFonts w:ascii="Arial" w:hAnsi="Arial" w:cs="Arial"/>
          <w:sz w:val="26"/>
          <w:szCs w:val="26"/>
          <w:lang w:val="fr-BE"/>
        </w:rPr>
        <w:t xml:space="preserve"> objectifs et ingénierie pédagogique spécifiques, frais relatifs à une adaptation de durée du stage, frais relatifs à l’adaptation des supports pédagogiques.</w:t>
      </w:r>
    </w:p>
    <w:p w14:paraId="696318E5" w14:textId="77777777" w:rsidR="001B4F42" w:rsidRPr="00B559C9" w:rsidRDefault="001B4F42" w:rsidP="007F04D5">
      <w:pPr>
        <w:pStyle w:val="Paragraphedeliste"/>
        <w:numPr>
          <w:ilvl w:val="0"/>
          <w:numId w:val="57"/>
        </w:numPr>
        <w:spacing w:before="240" w:after="120"/>
        <w:rPr>
          <w:rFonts w:ascii="Arial" w:hAnsi="Arial" w:cs="Arial"/>
          <w:b/>
          <w:bCs/>
          <w:sz w:val="24"/>
          <w:szCs w:val="24"/>
        </w:rPr>
      </w:pPr>
      <w:r w:rsidRPr="00B559C9">
        <w:rPr>
          <w:rFonts w:ascii="Arial" w:hAnsi="Arial" w:cs="Arial"/>
          <w:b/>
          <w:bCs/>
          <w:sz w:val="24"/>
          <w:szCs w:val="24"/>
        </w:rPr>
        <w:t>QUEL MONTANT ?</w:t>
      </w:r>
    </w:p>
    <w:p w14:paraId="0B87E71D" w14:textId="05D67433" w:rsidR="00E85A1D" w:rsidRPr="00B559C9" w:rsidRDefault="00570ED2" w:rsidP="00E85A1D">
      <w:pPr>
        <w:spacing w:after="120"/>
        <w:rPr>
          <w:rFonts w:ascii="Arial" w:hAnsi="Arial" w:cs="Arial"/>
          <w:sz w:val="26"/>
          <w:szCs w:val="26"/>
          <w:lang w:val="fr-BE"/>
        </w:rPr>
      </w:pPr>
      <w:r w:rsidRPr="00B559C9">
        <w:rPr>
          <w:rFonts w:ascii="Arial" w:hAnsi="Arial" w:cs="Arial"/>
          <w:sz w:val="26"/>
          <w:szCs w:val="26"/>
          <w:lang w:val="fr-BE"/>
        </w:rPr>
        <w:t>L</w:t>
      </w:r>
      <w:r w:rsidR="00E85A1D" w:rsidRPr="00B559C9">
        <w:rPr>
          <w:rFonts w:ascii="Arial" w:hAnsi="Arial" w:cs="Arial"/>
          <w:sz w:val="26"/>
          <w:szCs w:val="26"/>
          <w:lang w:val="fr-BE"/>
        </w:rPr>
        <w:t xml:space="preserve">e FIPHFP prend en charge </w:t>
      </w:r>
      <w:r w:rsidR="00E85A1D" w:rsidRPr="00B559C9">
        <w:rPr>
          <w:rFonts w:ascii="Arial" w:hAnsi="Arial" w:cs="Arial"/>
          <w:sz w:val="26"/>
          <w:szCs w:val="26"/>
        </w:rPr>
        <w:t>les surco</w:t>
      </w:r>
      <w:r w:rsidRPr="00B559C9">
        <w:rPr>
          <w:rFonts w:ascii="Arial" w:hAnsi="Arial" w:cs="Arial"/>
          <w:sz w:val="26"/>
          <w:szCs w:val="26"/>
        </w:rPr>
        <w:t>û</w:t>
      </w:r>
      <w:r w:rsidR="00E85A1D" w:rsidRPr="00B559C9">
        <w:rPr>
          <w:rFonts w:ascii="Arial" w:hAnsi="Arial" w:cs="Arial"/>
          <w:sz w:val="26"/>
          <w:szCs w:val="26"/>
        </w:rPr>
        <w:t xml:space="preserve">ts </w:t>
      </w:r>
      <w:r w:rsidRPr="00B559C9">
        <w:rPr>
          <w:rFonts w:ascii="Arial" w:hAnsi="Arial" w:cs="Arial"/>
          <w:sz w:val="26"/>
          <w:szCs w:val="26"/>
        </w:rPr>
        <w:t>d</w:t>
      </w:r>
      <w:r w:rsidRPr="00B559C9">
        <w:rPr>
          <w:rFonts w:ascii="Arial" w:hAnsi="Arial" w:cs="Arial"/>
          <w:sz w:val="26"/>
          <w:szCs w:val="26"/>
          <w:lang w:val="fr-BE"/>
        </w:rPr>
        <w:t xml:space="preserve">es frais de déplacement et d’hébergement spécifiques, </w:t>
      </w:r>
      <w:r w:rsidR="00E85A1D" w:rsidRPr="00B559C9">
        <w:rPr>
          <w:rFonts w:ascii="Arial" w:hAnsi="Arial" w:cs="Arial"/>
          <w:sz w:val="26"/>
          <w:szCs w:val="26"/>
          <w:lang w:val="fr-BE"/>
        </w:rPr>
        <w:t>dans la limite de 150 € par jour.</w:t>
      </w:r>
    </w:p>
    <w:p w14:paraId="4E1AD8EB" w14:textId="77777777" w:rsidR="001B4F42" w:rsidRPr="00B559C9" w:rsidRDefault="001B4F42" w:rsidP="007F04D5">
      <w:pPr>
        <w:pStyle w:val="Paragraphedeliste"/>
        <w:numPr>
          <w:ilvl w:val="0"/>
          <w:numId w:val="57"/>
        </w:numPr>
        <w:spacing w:before="240" w:after="120"/>
        <w:rPr>
          <w:rFonts w:ascii="Arial" w:hAnsi="Arial" w:cs="Arial"/>
          <w:b/>
          <w:bCs/>
          <w:sz w:val="24"/>
          <w:szCs w:val="24"/>
        </w:rPr>
      </w:pPr>
      <w:r w:rsidRPr="00B559C9">
        <w:rPr>
          <w:rFonts w:ascii="Arial" w:hAnsi="Arial" w:cs="Arial"/>
          <w:b/>
          <w:bCs/>
          <w:sz w:val="24"/>
          <w:szCs w:val="24"/>
        </w:rPr>
        <w:t>RÈGLES DE CUMUL</w:t>
      </w:r>
    </w:p>
    <w:p w14:paraId="770090DA" w14:textId="77777777" w:rsidR="001B4F42" w:rsidRPr="00B559C9" w:rsidRDefault="001B4F42" w:rsidP="001B4F42">
      <w:pPr>
        <w:rPr>
          <w:rFonts w:ascii="Arial" w:hAnsi="Arial" w:cs="Arial"/>
          <w:sz w:val="26"/>
          <w:szCs w:val="26"/>
        </w:rPr>
      </w:pPr>
      <w:r w:rsidRPr="00B559C9">
        <w:rPr>
          <w:rFonts w:ascii="Arial" w:hAnsi="Arial" w:cs="Arial"/>
          <w:sz w:val="26"/>
          <w:szCs w:val="26"/>
        </w:rPr>
        <w:t>L’aide est cumulable avec les autres aides du FIPHFP.</w:t>
      </w:r>
    </w:p>
    <w:p w14:paraId="6BC1E118" w14:textId="77777777" w:rsidR="001B4F42" w:rsidRPr="00B559C9" w:rsidRDefault="001B4F42" w:rsidP="007F04D5">
      <w:pPr>
        <w:pStyle w:val="Paragraphedeliste"/>
        <w:numPr>
          <w:ilvl w:val="0"/>
          <w:numId w:val="57"/>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354CDE21" w14:textId="2FF040D7" w:rsidR="002C5FA6" w:rsidRPr="00B559C9" w:rsidRDefault="001B4F42" w:rsidP="001B4F42">
      <w:pPr>
        <w:rPr>
          <w:rFonts w:ascii="Arial" w:hAnsi="Arial" w:cs="Arial"/>
          <w:sz w:val="26"/>
          <w:szCs w:val="26"/>
        </w:rPr>
      </w:pPr>
      <w:r w:rsidRPr="00B559C9">
        <w:rPr>
          <w:rFonts w:ascii="Arial" w:hAnsi="Arial" w:cs="Arial"/>
          <w:sz w:val="26"/>
          <w:szCs w:val="26"/>
        </w:rPr>
        <w:t>Le versement est conditionné à la validité du contrat d’apprentissage.</w:t>
      </w:r>
    </w:p>
    <w:p w14:paraId="5F406422" w14:textId="6A25CE22" w:rsidR="002C5FA6" w:rsidRPr="00B559C9" w:rsidRDefault="003D5CFE" w:rsidP="007F04D5">
      <w:pPr>
        <w:pStyle w:val="Paragraphedeliste"/>
        <w:numPr>
          <w:ilvl w:val="0"/>
          <w:numId w:val="57"/>
        </w:numPr>
        <w:spacing w:before="240" w:after="120"/>
        <w:rPr>
          <w:rFonts w:ascii="Arial" w:hAnsi="Arial" w:cs="Arial"/>
          <w:b/>
          <w:bCs/>
          <w:sz w:val="24"/>
          <w:szCs w:val="24"/>
        </w:rPr>
      </w:pPr>
      <w:r w:rsidRPr="00B559C9">
        <w:rPr>
          <w:rFonts w:ascii="Arial" w:hAnsi="Arial" w:cs="Arial"/>
          <w:b/>
          <w:bCs/>
          <w:sz w:val="24"/>
          <w:szCs w:val="24"/>
        </w:rPr>
        <w:t>MODALITES</w:t>
      </w:r>
      <w:r w:rsidR="002C5FA6" w:rsidRPr="00B559C9">
        <w:rPr>
          <w:rFonts w:ascii="Arial" w:hAnsi="Arial" w:cs="Arial"/>
          <w:b/>
          <w:bCs/>
          <w:sz w:val="24"/>
          <w:szCs w:val="24"/>
        </w:rPr>
        <w:t xml:space="preserve"> PARTICULIERES</w:t>
      </w:r>
    </w:p>
    <w:p w14:paraId="4C8372BA" w14:textId="77777777" w:rsidR="00FF36C9" w:rsidRPr="00B559C9" w:rsidRDefault="001B4FED" w:rsidP="00FF36C9">
      <w:pPr>
        <w:rPr>
          <w:rFonts w:ascii="Arial" w:hAnsi="Arial" w:cs="Arial"/>
          <w:sz w:val="26"/>
          <w:szCs w:val="26"/>
        </w:rPr>
      </w:pPr>
      <w:r w:rsidRPr="00B559C9">
        <w:rPr>
          <w:rFonts w:ascii="Arial" w:hAnsi="Arial" w:cs="Arial"/>
          <w:sz w:val="26"/>
          <w:szCs w:val="26"/>
        </w:rPr>
        <w:t>Cette aide est mobilisable uniquement sur facture.</w:t>
      </w:r>
    </w:p>
    <w:p w14:paraId="26E72CB8" w14:textId="77777777" w:rsidR="00FF36C9" w:rsidRPr="00B559C9" w:rsidRDefault="00FF36C9">
      <w:pPr>
        <w:jc w:val="left"/>
        <w:rPr>
          <w:rFonts w:ascii="Arial" w:hAnsi="Arial" w:cs="Arial"/>
          <w:sz w:val="26"/>
          <w:szCs w:val="26"/>
        </w:rPr>
      </w:pPr>
      <w:r w:rsidRPr="00B559C9">
        <w:rPr>
          <w:rFonts w:ascii="Arial" w:hAnsi="Arial" w:cs="Arial"/>
          <w:sz w:val="26"/>
          <w:szCs w:val="26"/>
        </w:rPr>
        <w:br w:type="page"/>
      </w:r>
    </w:p>
    <w:p w14:paraId="044882AF" w14:textId="575E3166"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5</w:t>
      </w:r>
      <w:r w:rsidRPr="00B559C9">
        <w:rPr>
          <w:rFonts w:ascii="Arial" w:hAnsi="Arial" w:cs="Arial"/>
          <w:color w:val="F2F2F2" w:themeColor="background1" w:themeShade="F2"/>
          <w:sz w:val="36"/>
          <w:szCs w:val="36"/>
        </w:rPr>
        <w:t>.</w:t>
      </w:r>
      <w:r w:rsidR="008B1BF8" w:rsidRPr="00B559C9">
        <w:rPr>
          <w:rFonts w:ascii="Arial" w:hAnsi="Arial" w:cs="Arial"/>
          <w:color w:val="F2F2F2" w:themeColor="background1" w:themeShade="F2"/>
          <w:sz w:val="36"/>
          <w:szCs w:val="36"/>
        </w:rPr>
        <w:t xml:space="preserve"> S</w:t>
      </w:r>
      <w:r w:rsidRPr="00B559C9">
        <w:rPr>
          <w:rFonts w:ascii="Arial" w:hAnsi="Arial" w:cs="Arial"/>
          <w:color w:val="F2F2F2" w:themeColor="background1" w:themeShade="F2"/>
          <w:sz w:val="36"/>
          <w:szCs w:val="36"/>
        </w:rPr>
        <w:t>urcoûts liés aux actions de formation</w:t>
      </w:r>
    </w:p>
    <w:p w14:paraId="22298B84"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2EDA07EB"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6D5DDD38" w14:textId="6699CBEA" w:rsidR="003F3E25" w:rsidRPr="00B559C9" w:rsidRDefault="003F3E25" w:rsidP="003F3E25">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44FCA275"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2AF138BF" w14:textId="77777777" w:rsidR="003F3E25" w:rsidRPr="00B559C9" w:rsidRDefault="003F3E25" w:rsidP="003F3E25">
      <w:pPr>
        <w:spacing w:after="120" w:line="259" w:lineRule="auto"/>
        <w:ind w:left="360"/>
        <w:contextualSpacing/>
        <w:jc w:val="left"/>
        <w:rPr>
          <w:rFonts w:ascii="Arial" w:hAnsi="Arial" w:cs="Arial"/>
          <w:b/>
          <w:bCs/>
          <w:color w:val="002060"/>
          <w:kern w:val="24"/>
          <w:szCs w:val="22"/>
        </w:rPr>
      </w:pPr>
      <w:proofErr w:type="gramStart"/>
      <w:r w:rsidRPr="00B559C9">
        <w:rPr>
          <w:rFonts w:ascii="Arial" w:hAnsi="Arial" w:cs="Arial"/>
          <w:b/>
          <w:bCs/>
          <w:color w:val="002060"/>
          <w:kern w:val="24"/>
          <w:szCs w:val="22"/>
        </w:rPr>
        <w:t>OU</w:t>
      </w:r>
      <w:proofErr w:type="gramEnd"/>
    </w:p>
    <w:p w14:paraId="031AD3DA"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d’agent apte avec restrictions</w:t>
      </w:r>
    </w:p>
    <w:p w14:paraId="373E0B37"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62411F96"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7765AFD4" w14:textId="624B67BA" w:rsidR="003F3E25" w:rsidRPr="00B559C9" w:rsidRDefault="003F3E25" w:rsidP="003F3E25">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13175F44" w14:textId="5037B124" w:rsidR="003F3E25"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r w:rsidR="003F3E25" w:rsidRPr="00B559C9">
        <w:rPr>
          <w:rFonts w:ascii="Arial" w:hAnsi="Arial" w:cs="Arial"/>
          <w:color w:val="002060"/>
          <w:sz w:val="26"/>
          <w:szCs w:val="26"/>
        </w:rPr>
        <w:t xml:space="preserve"> </w:t>
      </w:r>
    </w:p>
    <w:p w14:paraId="3052AEC7" w14:textId="05B89B08" w:rsidR="001B4F42" w:rsidRPr="00B559C9" w:rsidRDefault="00E260AB" w:rsidP="00D96E10">
      <w:pPr>
        <w:spacing w:before="240" w:after="120"/>
        <w:rPr>
          <w:rFonts w:ascii="Arial" w:hAnsi="Arial" w:cs="Arial"/>
          <w:b/>
          <w:bCs/>
          <w:color w:val="002060"/>
          <w:sz w:val="28"/>
          <w:szCs w:val="28"/>
        </w:rPr>
      </w:pPr>
      <w:r>
        <w:rPr>
          <w:rFonts w:ascii="Arial" w:hAnsi="Arial" w:cs="Arial"/>
          <w:b/>
          <w:bCs/>
          <w:color w:val="002060"/>
          <w:sz w:val="28"/>
          <w:szCs w:val="28"/>
        </w:rPr>
        <w:t>4</w:t>
      </w:r>
      <w:r w:rsidR="001B4F42" w:rsidRPr="00B559C9">
        <w:rPr>
          <w:rFonts w:ascii="Arial" w:hAnsi="Arial" w:cs="Arial"/>
          <w:b/>
          <w:bCs/>
          <w:color w:val="002060"/>
          <w:sz w:val="28"/>
          <w:szCs w:val="28"/>
        </w:rPr>
        <w:t>/ Convention de formation.</w:t>
      </w:r>
    </w:p>
    <w:p w14:paraId="7ECA54B0" w14:textId="45C15238" w:rsidR="00E85A1D" w:rsidRPr="00B559C9" w:rsidRDefault="001B4F42"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Convention de formation</w:t>
      </w:r>
    </w:p>
    <w:p w14:paraId="5050FE1F" w14:textId="6EB7EABC" w:rsidR="00344F6C" w:rsidRPr="00B559C9" w:rsidRDefault="00E260AB" w:rsidP="00344F6C">
      <w:pPr>
        <w:spacing w:before="240" w:after="240"/>
        <w:rPr>
          <w:rFonts w:ascii="Arial" w:hAnsi="Arial" w:cs="Arial"/>
          <w:b/>
          <w:bCs/>
          <w:color w:val="002060"/>
          <w:sz w:val="28"/>
          <w:szCs w:val="28"/>
        </w:rPr>
      </w:pPr>
      <w:r>
        <w:rPr>
          <w:rFonts w:ascii="Arial" w:hAnsi="Arial" w:cs="Arial"/>
          <w:b/>
          <w:bCs/>
          <w:color w:val="002060"/>
          <w:sz w:val="28"/>
          <w:szCs w:val="28"/>
        </w:rPr>
        <w:t>5</w:t>
      </w:r>
      <w:r w:rsidR="00344F6C" w:rsidRPr="00B559C9">
        <w:rPr>
          <w:rFonts w:ascii="Arial" w:hAnsi="Arial" w:cs="Arial"/>
          <w:b/>
          <w:bCs/>
          <w:color w:val="002060"/>
          <w:sz w:val="28"/>
          <w:szCs w:val="28"/>
        </w:rPr>
        <w:t>/ Attestation de présence</w:t>
      </w:r>
    </w:p>
    <w:p w14:paraId="6A7B0EE3" w14:textId="5E89DB7E" w:rsidR="00E85A1D" w:rsidRPr="00B559C9" w:rsidRDefault="00E260AB" w:rsidP="0043528C">
      <w:pPr>
        <w:spacing w:before="240" w:after="120"/>
        <w:ind w:left="284" w:hanging="284"/>
        <w:rPr>
          <w:rFonts w:ascii="Arial" w:hAnsi="Arial" w:cs="Arial"/>
          <w:b/>
          <w:bCs/>
          <w:color w:val="002060"/>
          <w:sz w:val="28"/>
          <w:szCs w:val="28"/>
        </w:rPr>
      </w:pPr>
      <w:r>
        <w:rPr>
          <w:rFonts w:ascii="Arial" w:hAnsi="Arial" w:cs="Arial"/>
          <w:b/>
          <w:bCs/>
          <w:color w:val="002060"/>
          <w:sz w:val="28"/>
          <w:szCs w:val="28"/>
        </w:rPr>
        <w:t>6</w:t>
      </w:r>
      <w:r w:rsidR="00E85A1D" w:rsidRPr="00B559C9">
        <w:rPr>
          <w:rFonts w:ascii="Arial" w:hAnsi="Arial" w:cs="Arial"/>
          <w:b/>
          <w:bCs/>
          <w:color w:val="002060"/>
          <w:sz w:val="28"/>
          <w:szCs w:val="28"/>
        </w:rPr>
        <w:t xml:space="preserve">/ </w:t>
      </w:r>
      <w:r w:rsidR="004C38BF" w:rsidRPr="00B559C9">
        <w:rPr>
          <w:rFonts w:ascii="Arial" w:hAnsi="Arial" w:cs="Arial"/>
          <w:b/>
          <w:bCs/>
          <w:color w:val="002060"/>
          <w:sz w:val="28"/>
          <w:szCs w:val="28"/>
        </w:rPr>
        <w:t>Pièces justificatives des</w:t>
      </w:r>
      <w:r w:rsidR="008A28DF" w:rsidRPr="00B559C9">
        <w:rPr>
          <w:rFonts w:ascii="Arial" w:hAnsi="Arial" w:cs="Arial"/>
          <w:b/>
          <w:bCs/>
          <w:color w:val="002060"/>
          <w:sz w:val="28"/>
          <w:szCs w:val="28"/>
        </w:rPr>
        <w:t xml:space="preserve"> surcoûts </w:t>
      </w:r>
      <w:r w:rsidR="004C38BF" w:rsidRPr="00B559C9">
        <w:rPr>
          <w:rFonts w:ascii="Arial" w:hAnsi="Arial" w:cs="Arial"/>
          <w:b/>
          <w:bCs/>
          <w:color w:val="002060"/>
          <w:sz w:val="28"/>
          <w:szCs w:val="28"/>
        </w:rPr>
        <w:t>liés aux actions de formation</w:t>
      </w:r>
    </w:p>
    <w:p w14:paraId="0A544810" w14:textId="1367040F" w:rsidR="008A28DF" w:rsidRPr="00B559C9" w:rsidRDefault="008A28DF" w:rsidP="007F04D5">
      <w:pPr>
        <w:pStyle w:val="Paragraphedeliste"/>
        <w:numPr>
          <w:ilvl w:val="0"/>
          <w:numId w:val="14"/>
        </w:numPr>
        <w:spacing w:after="120"/>
        <w:ind w:left="924" w:hanging="357"/>
        <w:rPr>
          <w:rFonts w:ascii="Arial" w:hAnsi="Arial" w:cs="Arial"/>
          <w:color w:val="002060"/>
          <w:sz w:val="26"/>
          <w:szCs w:val="26"/>
        </w:rPr>
      </w:pPr>
      <w:r w:rsidRPr="00B559C9">
        <w:rPr>
          <w:rFonts w:ascii="Arial" w:hAnsi="Arial" w:cs="Arial"/>
          <w:color w:val="002060"/>
          <w:sz w:val="26"/>
          <w:szCs w:val="26"/>
        </w:rPr>
        <w:t>Etat récapitulatif certifié</w:t>
      </w:r>
    </w:p>
    <w:p w14:paraId="5E5D41A9" w14:textId="104BE0B5" w:rsidR="008A28DF" w:rsidRPr="00B559C9" w:rsidRDefault="008A28DF" w:rsidP="008A28DF">
      <w:pPr>
        <w:spacing w:after="120"/>
        <w:ind w:left="567"/>
        <w:rPr>
          <w:rFonts w:ascii="Arial" w:hAnsi="Arial" w:cs="Arial"/>
          <w:color w:val="002060"/>
          <w:sz w:val="26"/>
          <w:szCs w:val="26"/>
          <w:u w:val="single"/>
        </w:rPr>
      </w:pPr>
      <w:r w:rsidRPr="00B559C9">
        <w:rPr>
          <w:rFonts w:ascii="Arial" w:hAnsi="Arial" w:cs="Arial"/>
          <w:color w:val="002060"/>
          <w:sz w:val="26"/>
          <w:szCs w:val="26"/>
          <w:u w:val="single"/>
        </w:rPr>
        <w:t>L’utilisation du modèle d’attestation est obligatoire</w:t>
      </w:r>
    </w:p>
    <w:p w14:paraId="49F84669" w14:textId="54B20EFF" w:rsidR="004C38BF" w:rsidRPr="00B559C9" w:rsidRDefault="004C38BF" w:rsidP="008A28DF">
      <w:pPr>
        <w:spacing w:after="120"/>
        <w:ind w:left="567"/>
        <w:rPr>
          <w:rFonts w:ascii="Arial" w:hAnsi="Arial" w:cs="Arial"/>
          <w:color w:val="002060"/>
          <w:sz w:val="26"/>
          <w:szCs w:val="26"/>
          <w:u w:val="single"/>
        </w:rPr>
      </w:pPr>
      <w:proofErr w:type="gramStart"/>
      <w:r w:rsidRPr="00B559C9">
        <w:rPr>
          <w:rFonts w:ascii="Arial" w:hAnsi="Arial" w:cs="Arial"/>
          <w:b/>
          <w:bCs/>
          <w:color w:val="002060"/>
          <w:sz w:val="26"/>
          <w:szCs w:val="26"/>
        </w:rPr>
        <w:t>OU</w:t>
      </w:r>
      <w:proofErr w:type="gramEnd"/>
    </w:p>
    <w:p w14:paraId="0138B49A" w14:textId="5808F45B" w:rsidR="004C38BF" w:rsidRPr="00B559C9" w:rsidRDefault="004C38BF" w:rsidP="007F04D5">
      <w:pPr>
        <w:pStyle w:val="Paragraphedeliste"/>
        <w:numPr>
          <w:ilvl w:val="0"/>
          <w:numId w:val="14"/>
        </w:numPr>
        <w:spacing w:after="120"/>
        <w:ind w:left="924" w:hanging="357"/>
        <w:rPr>
          <w:rFonts w:ascii="Arial" w:hAnsi="Arial" w:cs="Arial"/>
          <w:color w:val="002060"/>
          <w:sz w:val="26"/>
          <w:szCs w:val="26"/>
        </w:rPr>
      </w:pPr>
      <w:r w:rsidRPr="00B559C9">
        <w:rPr>
          <w:rFonts w:ascii="Arial" w:hAnsi="Arial" w:cs="Arial"/>
          <w:color w:val="002060"/>
          <w:sz w:val="26"/>
          <w:szCs w:val="26"/>
        </w:rPr>
        <w:t>Facture justifiant les surcoûts liés à la formation</w:t>
      </w:r>
    </w:p>
    <w:p w14:paraId="17D4F991" w14:textId="11F75399" w:rsidR="001B4F42" w:rsidRPr="00B559C9" w:rsidRDefault="00E260AB" w:rsidP="001B4F42">
      <w:pPr>
        <w:spacing w:before="240" w:after="240"/>
        <w:rPr>
          <w:rFonts w:ascii="Arial" w:hAnsi="Arial" w:cs="Arial"/>
          <w:b/>
          <w:bCs/>
          <w:color w:val="002060"/>
          <w:sz w:val="28"/>
          <w:szCs w:val="28"/>
        </w:rPr>
      </w:pPr>
      <w:r>
        <w:rPr>
          <w:rFonts w:ascii="Arial" w:hAnsi="Arial" w:cs="Arial"/>
          <w:b/>
          <w:bCs/>
          <w:color w:val="002060"/>
          <w:sz w:val="28"/>
          <w:szCs w:val="28"/>
        </w:rPr>
        <w:t>7</w:t>
      </w:r>
      <w:r w:rsidR="001B4F42" w:rsidRPr="00B559C9">
        <w:rPr>
          <w:rFonts w:ascii="Arial" w:hAnsi="Arial" w:cs="Arial"/>
          <w:b/>
          <w:bCs/>
          <w:color w:val="002060"/>
          <w:sz w:val="28"/>
          <w:szCs w:val="28"/>
        </w:rPr>
        <w:t>/ RIB de l’employeur</w:t>
      </w:r>
    </w:p>
    <w:p w14:paraId="20A53F89" w14:textId="360A2CB9" w:rsidR="00687379" w:rsidRPr="00B559C9" w:rsidRDefault="00687379" w:rsidP="00D1566D">
      <w:pPr>
        <w:jc w:val="left"/>
        <w:rPr>
          <w:rFonts w:ascii="Arial" w:hAnsi="Arial" w:cs="Arial"/>
          <w:lang w:val="fr-BE"/>
        </w:rPr>
      </w:pPr>
      <w:r w:rsidRPr="00B559C9">
        <w:rPr>
          <w:rFonts w:ascii="Arial" w:hAnsi="Arial" w:cs="Arial"/>
          <w:lang w:val="fr-BE"/>
        </w:rPr>
        <w:br w:type="page"/>
      </w:r>
    </w:p>
    <w:p w14:paraId="2F917D21" w14:textId="77777777" w:rsidR="00A51BAA" w:rsidRPr="00B559C9" w:rsidRDefault="00A51BAA" w:rsidP="00A51BAA">
      <w:pPr>
        <w:pStyle w:val="Titre3"/>
        <w:numPr>
          <w:ilvl w:val="0"/>
          <w:numId w:val="0"/>
        </w:numPr>
      </w:pPr>
    </w:p>
    <w:p w14:paraId="0282079C" w14:textId="1F2558E6" w:rsidR="007A42DD" w:rsidRPr="00B559C9" w:rsidRDefault="007A42DD" w:rsidP="007F04D5">
      <w:pPr>
        <w:pStyle w:val="Titre3"/>
        <w:numPr>
          <w:ilvl w:val="0"/>
          <w:numId w:val="9"/>
        </w:numPr>
        <w:ind w:left="357" w:hanging="357"/>
      </w:pPr>
      <w:bookmarkStart w:id="95" w:name="_Toc112915819"/>
      <w:r w:rsidRPr="00B559C9">
        <w:t>Les aides versées afin d'améliorer les conditions de vie</w:t>
      </w:r>
      <w:bookmarkEnd w:id="95"/>
    </w:p>
    <w:p w14:paraId="516AAEF5" w14:textId="77777777" w:rsidR="007A42DD" w:rsidRPr="00B559C9" w:rsidRDefault="007A42DD" w:rsidP="007A42DD">
      <w:pPr>
        <w:jc w:val="left"/>
        <w:rPr>
          <w:rFonts w:ascii="Arial" w:hAnsi="Arial" w:cs="Arial"/>
          <w:b/>
          <w:bCs/>
          <w:color w:val="FFFFFF" w:themeColor="background1"/>
          <w:sz w:val="24"/>
          <w:szCs w:val="30"/>
          <w:lang w:val="fr-BE"/>
        </w:rPr>
      </w:pPr>
      <w:r w:rsidRPr="00B559C9">
        <w:rPr>
          <w:rFonts w:ascii="Arial" w:hAnsi="Arial" w:cs="Arial"/>
        </w:rPr>
        <w:br w:type="page"/>
      </w:r>
    </w:p>
    <w:p w14:paraId="04C6CB32" w14:textId="0E56C00E" w:rsidR="007A42DD" w:rsidRPr="00B559C9" w:rsidRDefault="007A42DD" w:rsidP="007A42DD">
      <w:pPr>
        <w:pStyle w:val="Titre4"/>
        <w:ind w:left="1418" w:hanging="1418"/>
        <w:jc w:val="left"/>
        <w:rPr>
          <w:rFonts w:ascii="Arial" w:hAnsi="Arial"/>
          <w:kern w:val="36"/>
          <w:sz w:val="48"/>
          <w:szCs w:val="48"/>
        </w:rPr>
      </w:pPr>
      <w:bookmarkStart w:id="96" w:name="_Toc112915820"/>
      <w:r w:rsidRPr="00B559C9">
        <w:rPr>
          <w:rFonts w:ascii="Arial" w:hAnsi="Arial"/>
          <w:kern w:val="36"/>
          <w:sz w:val="48"/>
          <w:szCs w:val="48"/>
        </w:rPr>
        <w:lastRenderedPageBreak/>
        <w:t>Chèques emploi service universel et chèques vacances</w:t>
      </w:r>
      <w:bookmarkEnd w:id="96"/>
      <w:r w:rsidRPr="00B559C9">
        <w:rPr>
          <w:rFonts w:ascii="Arial" w:hAnsi="Arial"/>
          <w:kern w:val="36"/>
          <w:sz w:val="48"/>
          <w:szCs w:val="48"/>
        </w:rPr>
        <w:t xml:space="preserve"> </w:t>
      </w:r>
    </w:p>
    <w:p w14:paraId="596DEDA4" w14:textId="77777777" w:rsidR="007A42DD" w:rsidRPr="00B559C9" w:rsidRDefault="007A42DD" w:rsidP="007A42DD">
      <w:pPr>
        <w:shd w:val="clear" w:color="auto" w:fill="F2F2F2" w:themeFill="background1" w:themeFillShade="F2"/>
        <w:spacing w:after="240"/>
        <w:jc w:val="left"/>
        <w:rPr>
          <w:rFonts w:ascii="Arial" w:hAnsi="Arial" w:cs="Arial"/>
          <w:color w:val="002060"/>
          <w:sz w:val="28"/>
          <w:szCs w:val="28"/>
        </w:rPr>
      </w:pPr>
      <w:r w:rsidRPr="00B559C9">
        <w:rPr>
          <w:rFonts w:ascii="Arial" w:hAnsi="Arial" w:cs="Arial"/>
          <w:color w:val="002060"/>
          <w:sz w:val="28"/>
          <w:szCs w:val="28"/>
          <w:shd w:val="clear" w:color="auto" w:fill="F2F2F2" w:themeFill="background1" w:themeFillShade="F2"/>
        </w:rPr>
        <w:t>Mis à jour le 01/01/2022</w:t>
      </w:r>
    </w:p>
    <w:p w14:paraId="4A54045E" w14:textId="5B602183" w:rsidR="007A6DCF" w:rsidRPr="00B559C9" w:rsidRDefault="007A6DCF" w:rsidP="00883DDF">
      <w:pPr>
        <w:shd w:val="clear" w:color="auto" w:fill="F2F2F2" w:themeFill="background1" w:themeFillShade="F2"/>
        <w:spacing w:after="120"/>
        <w:rPr>
          <w:rFonts w:ascii="Arial" w:hAnsi="Arial" w:cs="Arial"/>
          <w:sz w:val="28"/>
          <w:szCs w:val="28"/>
        </w:rPr>
      </w:pPr>
      <w:r w:rsidRPr="00B559C9">
        <w:rPr>
          <w:rFonts w:ascii="Arial" w:hAnsi="Arial" w:cs="Arial"/>
          <w:sz w:val="28"/>
          <w:szCs w:val="28"/>
        </w:rPr>
        <w:t>Le FIPHFP participe au financement des Chèques Emploi Service Universels et Chèques vacances mis en place par l’employeur à destination des agents en situation de handicap.</w:t>
      </w:r>
    </w:p>
    <w:p w14:paraId="1C4619D5" w14:textId="34370B8C" w:rsidR="007A42DD" w:rsidRPr="00B559C9" w:rsidRDefault="007A6DCF" w:rsidP="00A12B1F">
      <w:pPr>
        <w:shd w:val="clear" w:color="auto" w:fill="F2F2F2" w:themeFill="background1" w:themeFillShade="F2"/>
        <w:spacing w:after="240"/>
        <w:rPr>
          <w:rFonts w:ascii="Arial" w:hAnsi="Arial" w:cs="Arial"/>
          <w:color w:val="002060"/>
          <w:sz w:val="28"/>
          <w:szCs w:val="28"/>
        </w:rPr>
      </w:pPr>
      <w:r w:rsidRPr="00B559C9">
        <w:rPr>
          <w:rFonts w:ascii="Arial" w:hAnsi="Arial" w:cs="Arial"/>
          <w:b/>
          <w:bCs/>
          <w:sz w:val="28"/>
          <w:szCs w:val="28"/>
        </w:rPr>
        <w:t>Le financement correspond au supplément versé pour compenser la situation de handicap de l’agent dans la limite d’un plafond annuel de 300€ par agent.</w:t>
      </w:r>
      <w:r w:rsidR="007A42DD" w:rsidRPr="00B559C9">
        <w:rPr>
          <w:rFonts w:ascii="Arial" w:hAnsi="Arial" w:cs="Arial"/>
          <w:color w:val="002060"/>
          <w:sz w:val="28"/>
          <w:szCs w:val="28"/>
        </w:rPr>
        <w:br w:type="page"/>
      </w:r>
    </w:p>
    <w:p w14:paraId="1FDC0B55" w14:textId="52E59DC0"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6</w:t>
      </w:r>
      <w:r w:rsidRPr="00B559C9">
        <w:rPr>
          <w:rFonts w:ascii="Arial" w:hAnsi="Arial" w:cs="Arial"/>
          <w:color w:val="F2F2F2" w:themeColor="background1" w:themeShade="F2"/>
          <w:sz w:val="36"/>
          <w:szCs w:val="36"/>
        </w:rPr>
        <w:t>.Chèques emploi service universel et chèques vacances</w:t>
      </w:r>
    </w:p>
    <w:p w14:paraId="4859B8A6" w14:textId="77777777" w:rsidR="007A42DD" w:rsidRPr="00B559C9" w:rsidRDefault="007A42DD" w:rsidP="007F04D5">
      <w:pPr>
        <w:pStyle w:val="Paragraphedeliste"/>
        <w:numPr>
          <w:ilvl w:val="0"/>
          <w:numId w:val="58"/>
        </w:numPr>
        <w:spacing w:before="240" w:after="120"/>
        <w:rPr>
          <w:rFonts w:ascii="Arial" w:hAnsi="Arial" w:cs="Arial"/>
          <w:b/>
          <w:bCs/>
          <w:sz w:val="24"/>
          <w:szCs w:val="24"/>
        </w:rPr>
      </w:pPr>
      <w:r w:rsidRPr="00B559C9">
        <w:rPr>
          <w:rFonts w:ascii="Arial" w:hAnsi="Arial" w:cs="Arial"/>
          <w:b/>
          <w:bCs/>
          <w:sz w:val="24"/>
          <w:szCs w:val="24"/>
        </w:rPr>
        <w:t>QUI PEUT EN BÉNÉFICIER ?</w:t>
      </w:r>
    </w:p>
    <w:p w14:paraId="5FF2853B" w14:textId="77777777" w:rsidR="007A6DCF" w:rsidRPr="00B559C9" w:rsidRDefault="007A6DCF" w:rsidP="00004585">
      <w:pPr>
        <w:spacing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75EE22A3" w14:textId="65D832D4" w:rsidR="007A6DCF" w:rsidRPr="00B559C9" w:rsidRDefault="007A6DCF" w:rsidP="007F04D5">
      <w:pPr>
        <w:pStyle w:val="Paragraphedeliste"/>
        <w:numPr>
          <w:ilvl w:val="0"/>
          <w:numId w:val="27"/>
        </w:numPr>
        <w:spacing w:after="120" w:line="0" w:lineRule="atLeast"/>
        <w:rPr>
          <w:rFonts w:ascii="Arial" w:hAnsi="Arial" w:cs="Arial"/>
          <w:sz w:val="26"/>
          <w:szCs w:val="26"/>
        </w:rPr>
      </w:pPr>
      <w:proofErr w:type="gramStart"/>
      <w:r w:rsidRPr="00B559C9">
        <w:rPr>
          <w:rFonts w:ascii="Arial" w:hAnsi="Arial" w:cs="Arial"/>
          <w:sz w:val="26"/>
          <w:szCs w:val="26"/>
        </w:rPr>
        <w:t>les</w:t>
      </w:r>
      <w:proofErr w:type="gramEnd"/>
      <w:r w:rsidRPr="00B559C9">
        <w:rPr>
          <w:rFonts w:ascii="Arial" w:hAnsi="Arial" w:cs="Arial"/>
          <w:sz w:val="26"/>
          <w:szCs w:val="26"/>
        </w:rPr>
        <w:t xml:space="preserve"> bénéficiaires de l’obligation d’emploi (BOE),</w:t>
      </w:r>
    </w:p>
    <w:p w14:paraId="350DA1F4" w14:textId="0BB99B7D" w:rsidR="007A42DD" w:rsidRPr="00B559C9" w:rsidRDefault="00004585" w:rsidP="007A42DD">
      <w:pPr>
        <w:spacing w:after="240"/>
        <w:rPr>
          <w:rFonts w:ascii="Arial" w:hAnsi="Arial" w:cs="Arial"/>
          <w:sz w:val="26"/>
          <w:szCs w:val="26"/>
          <w:lang w:val="fr-BE"/>
        </w:rPr>
      </w:pPr>
      <w:r w:rsidRPr="00B559C9">
        <w:rPr>
          <w:rFonts w:ascii="Arial" w:hAnsi="Arial" w:cs="Arial"/>
          <w:sz w:val="26"/>
          <w:szCs w:val="26"/>
          <w:lang w:val="fr-BE"/>
        </w:rPr>
        <w:t xml:space="preserve">L’employeur doit être </w:t>
      </w:r>
      <w:r w:rsidR="007A42DD" w:rsidRPr="00B559C9">
        <w:rPr>
          <w:rFonts w:ascii="Arial" w:hAnsi="Arial" w:cs="Arial"/>
          <w:sz w:val="26"/>
          <w:szCs w:val="26"/>
          <w:lang w:val="fr-BE"/>
        </w:rPr>
        <w:t>à jour de sa contribution.</w:t>
      </w:r>
    </w:p>
    <w:p w14:paraId="670AEBD3" w14:textId="77777777" w:rsidR="007A42DD" w:rsidRPr="00B559C9" w:rsidRDefault="007A42DD" w:rsidP="007F04D5">
      <w:pPr>
        <w:pStyle w:val="Paragraphedeliste"/>
        <w:numPr>
          <w:ilvl w:val="0"/>
          <w:numId w:val="58"/>
        </w:numPr>
        <w:spacing w:before="240" w:after="120"/>
        <w:rPr>
          <w:rFonts w:ascii="Arial" w:hAnsi="Arial" w:cs="Arial"/>
          <w:b/>
          <w:bCs/>
          <w:sz w:val="24"/>
          <w:szCs w:val="24"/>
        </w:rPr>
      </w:pPr>
      <w:r w:rsidRPr="00B559C9">
        <w:rPr>
          <w:rFonts w:ascii="Arial" w:hAnsi="Arial" w:cs="Arial"/>
          <w:b/>
          <w:bCs/>
          <w:sz w:val="24"/>
          <w:szCs w:val="24"/>
        </w:rPr>
        <w:t>LE CONTENU</w:t>
      </w:r>
    </w:p>
    <w:p w14:paraId="6B494793" w14:textId="77777777" w:rsidR="007A6DCF" w:rsidRPr="00B559C9" w:rsidRDefault="007A6DCF" w:rsidP="0072480D">
      <w:pPr>
        <w:pStyle w:val="Paragraphedeliste"/>
        <w:spacing w:before="360" w:after="240"/>
        <w:ind w:left="0"/>
        <w:jc w:val="both"/>
        <w:rPr>
          <w:rFonts w:ascii="Arial" w:hAnsi="Arial" w:cs="Arial"/>
          <w:sz w:val="26"/>
          <w:szCs w:val="26"/>
          <w:lang w:val="fr-BE"/>
        </w:rPr>
      </w:pPr>
      <w:r w:rsidRPr="00B559C9">
        <w:rPr>
          <w:rFonts w:ascii="Arial" w:hAnsi="Arial" w:cs="Arial"/>
          <w:sz w:val="26"/>
          <w:szCs w:val="26"/>
          <w:lang w:val="fr-BE"/>
        </w:rPr>
        <w:t>Le FIPHFP participe au financement des Chèques Emploi Service Universels et Chèques vacances mis en place par l’employeur à destination des agents en situation de handicap.</w:t>
      </w:r>
    </w:p>
    <w:p w14:paraId="58AE9284" w14:textId="7AE2D66F" w:rsidR="007A42DD" w:rsidRPr="00B559C9" w:rsidRDefault="007A42DD" w:rsidP="007F04D5">
      <w:pPr>
        <w:pStyle w:val="Paragraphedeliste"/>
        <w:numPr>
          <w:ilvl w:val="0"/>
          <w:numId w:val="58"/>
        </w:numPr>
        <w:spacing w:before="240" w:after="120"/>
        <w:rPr>
          <w:rFonts w:ascii="Arial" w:hAnsi="Arial" w:cs="Arial"/>
          <w:b/>
          <w:bCs/>
          <w:sz w:val="24"/>
          <w:szCs w:val="24"/>
        </w:rPr>
      </w:pPr>
      <w:r w:rsidRPr="00B559C9">
        <w:rPr>
          <w:rFonts w:ascii="Arial" w:hAnsi="Arial" w:cs="Arial"/>
          <w:b/>
          <w:bCs/>
          <w:sz w:val="24"/>
          <w:szCs w:val="24"/>
        </w:rPr>
        <w:t>QUEL MONTANT ?</w:t>
      </w:r>
    </w:p>
    <w:p w14:paraId="6EED99C5" w14:textId="77777777" w:rsidR="007A6DCF" w:rsidRPr="00B559C9" w:rsidRDefault="007A6DCF" w:rsidP="0072480D">
      <w:pPr>
        <w:spacing w:after="120"/>
        <w:rPr>
          <w:rFonts w:ascii="Arial" w:hAnsi="Arial" w:cs="Arial"/>
          <w:sz w:val="26"/>
          <w:szCs w:val="26"/>
          <w:lang w:val="fr-BE"/>
        </w:rPr>
      </w:pPr>
      <w:r w:rsidRPr="00B559C9">
        <w:rPr>
          <w:rFonts w:ascii="Arial" w:hAnsi="Arial" w:cs="Arial"/>
          <w:sz w:val="26"/>
          <w:szCs w:val="26"/>
          <w:lang w:val="fr-BE"/>
        </w:rPr>
        <w:t>L’aide du FIPHFP participe au financement des actions sociales mises en place par l’employeur, déduction faite des autres financements :</w:t>
      </w:r>
    </w:p>
    <w:p w14:paraId="2C310A36" w14:textId="77777777" w:rsidR="007A6DCF" w:rsidRPr="00B559C9" w:rsidRDefault="007A6DCF" w:rsidP="007F04D5">
      <w:pPr>
        <w:pStyle w:val="Paragraphedeliste"/>
        <w:numPr>
          <w:ilvl w:val="0"/>
          <w:numId w:val="27"/>
        </w:numPr>
        <w:spacing w:after="120"/>
        <w:ind w:left="714" w:hanging="357"/>
        <w:jc w:val="both"/>
        <w:rPr>
          <w:rFonts w:ascii="Arial" w:hAnsi="Arial" w:cs="Arial"/>
          <w:sz w:val="26"/>
          <w:szCs w:val="26"/>
          <w:lang w:val="fr-BE"/>
        </w:rPr>
      </w:pPr>
      <w:proofErr w:type="gramStart"/>
      <w:r w:rsidRPr="00B559C9">
        <w:rPr>
          <w:rFonts w:ascii="Arial" w:hAnsi="Arial" w:cs="Arial"/>
          <w:sz w:val="26"/>
          <w:szCs w:val="26"/>
          <w:lang w:val="fr-BE"/>
        </w:rPr>
        <w:t>à</w:t>
      </w:r>
      <w:proofErr w:type="gramEnd"/>
      <w:r w:rsidRPr="00B559C9">
        <w:rPr>
          <w:rFonts w:ascii="Arial" w:hAnsi="Arial" w:cs="Arial"/>
          <w:sz w:val="26"/>
          <w:szCs w:val="26"/>
          <w:lang w:val="fr-BE"/>
        </w:rPr>
        <w:t xml:space="preserve"> hauteur du surcoût des chèques emploi service universel et chèques vacances (le surcoût correspond au différentiel par rapport à l’ensemble du personnel),</w:t>
      </w:r>
    </w:p>
    <w:p w14:paraId="706185F7" w14:textId="6CEAACB5" w:rsidR="007A6DCF" w:rsidRPr="00B559C9" w:rsidRDefault="007A6DCF" w:rsidP="007F04D5">
      <w:pPr>
        <w:pStyle w:val="Paragraphedeliste"/>
        <w:numPr>
          <w:ilvl w:val="0"/>
          <w:numId w:val="27"/>
        </w:numPr>
        <w:spacing w:after="240"/>
        <w:jc w:val="both"/>
        <w:rPr>
          <w:rFonts w:ascii="Arial" w:hAnsi="Arial" w:cs="Arial"/>
          <w:sz w:val="26"/>
          <w:szCs w:val="26"/>
          <w:lang w:val="fr-BE"/>
        </w:rPr>
      </w:pPr>
      <w:proofErr w:type="gramStart"/>
      <w:r w:rsidRPr="00B559C9">
        <w:rPr>
          <w:rFonts w:ascii="Arial" w:hAnsi="Arial" w:cs="Arial"/>
          <w:sz w:val="26"/>
          <w:szCs w:val="26"/>
          <w:lang w:val="fr-BE"/>
        </w:rPr>
        <w:t>dans</w:t>
      </w:r>
      <w:proofErr w:type="gramEnd"/>
      <w:r w:rsidRPr="00B559C9">
        <w:rPr>
          <w:rFonts w:ascii="Arial" w:hAnsi="Arial" w:cs="Arial"/>
          <w:sz w:val="26"/>
          <w:szCs w:val="26"/>
          <w:lang w:val="fr-BE"/>
        </w:rPr>
        <w:t xml:space="preserve"> la limite d’un plafond annuel par agent de 3</w:t>
      </w:r>
      <w:r w:rsidR="00883DDF" w:rsidRPr="00B559C9">
        <w:rPr>
          <w:rFonts w:ascii="Arial" w:hAnsi="Arial" w:cs="Arial"/>
          <w:sz w:val="26"/>
          <w:szCs w:val="26"/>
          <w:lang w:val="fr-BE"/>
        </w:rPr>
        <w:t>0</w:t>
      </w:r>
      <w:r w:rsidRPr="00B559C9">
        <w:rPr>
          <w:rFonts w:ascii="Arial" w:hAnsi="Arial" w:cs="Arial"/>
          <w:sz w:val="26"/>
          <w:szCs w:val="26"/>
          <w:lang w:val="fr-BE"/>
        </w:rPr>
        <w:t>0 € toutes actions confondues.</w:t>
      </w:r>
    </w:p>
    <w:p w14:paraId="2BBC729E" w14:textId="77777777" w:rsidR="007A42DD" w:rsidRPr="00B559C9" w:rsidRDefault="007A42DD" w:rsidP="007F04D5">
      <w:pPr>
        <w:pStyle w:val="Paragraphedeliste"/>
        <w:numPr>
          <w:ilvl w:val="0"/>
          <w:numId w:val="58"/>
        </w:numPr>
        <w:spacing w:before="240" w:after="120"/>
        <w:rPr>
          <w:rFonts w:ascii="Arial" w:hAnsi="Arial" w:cs="Arial"/>
          <w:b/>
          <w:bCs/>
          <w:sz w:val="24"/>
          <w:szCs w:val="24"/>
        </w:rPr>
      </w:pPr>
      <w:r w:rsidRPr="00B559C9">
        <w:rPr>
          <w:rFonts w:ascii="Arial" w:hAnsi="Arial" w:cs="Arial"/>
          <w:b/>
          <w:bCs/>
          <w:sz w:val="24"/>
          <w:szCs w:val="24"/>
        </w:rPr>
        <w:t>RÈGLES DE CUMUL</w:t>
      </w:r>
    </w:p>
    <w:p w14:paraId="7785D4D6" w14:textId="77777777" w:rsidR="007A42DD" w:rsidRPr="00B559C9" w:rsidRDefault="007A42DD" w:rsidP="007A42DD">
      <w:pPr>
        <w:rPr>
          <w:rFonts w:ascii="Arial" w:hAnsi="Arial" w:cs="Arial"/>
          <w:sz w:val="26"/>
          <w:szCs w:val="26"/>
        </w:rPr>
      </w:pPr>
      <w:r w:rsidRPr="00B559C9">
        <w:rPr>
          <w:rFonts w:ascii="Arial" w:hAnsi="Arial" w:cs="Arial"/>
          <w:sz w:val="26"/>
          <w:szCs w:val="26"/>
        </w:rPr>
        <w:t>L’aide est cumulable avec les autres aides du FIPHFP.</w:t>
      </w:r>
    </w:p>
    <w:p w14:paraId="644313D8" w14:textId="77777777" w:rsidR="007A42DD" w:rsidRPr="00B559C9" w:rsidRDefault="007A42DD" w:rsidP="007F04D5">
      <w:pPr>
        <w:pStyle w:val="Paragraphedeliste"/>
        <w:numPr>
          <w:ilvl w:val="0"/>
          <w:numId w:val="58"/>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1F218761" w14:textId="2347450B" w:rsidR="00FF36C9" w:rsidRPr="00B559C9" w:rsidRDefault="007A42DD" w:rsidP="007A42DD">
      <w:pPr>
        <w:rPr>
          <w:rFonts w:ascii="Arial" w:hAnsi="Arial" w:cs="Arial"/>
          <w:sz w:val="26"/>
          <w:szCs w:val="26"/>
        </w:rPr>
      </w:pPr>
      <w:r w:rsidRPr="00B559C9">
        <w:rPr>
          <w:rFonts w:ascii="Arial" w:hAnsi="Arial" w:cs="Arial"/>
          <w:sz w:val="26"/>
          <w:szCs w:val="26"/>
        </w:rPr>
        <w:t>L’aide est mobilisable chaque année.</w:t>
      </w:r>
    </w:p>
    <w:p w14:paraId="6C01117C" w14:textId="77777777" w:rsidR="00FF36C9" w:rsidRPr="00B559C9" w:rsidRDefault="00FF36C9">
      <w:pPr>
        <w:jc w:val="left"/>
        <w:rPr>
          <w:rFonts w:ascii="Arial" w:hAnsi="Arial" w:cs="Arial"/>
          <w:sz w:val="26"/>
          <w:szCs w:val="26"/>
          <w:lang w:val="fr-BE"/>
        </w:rPr>
      </w:pPr>
      <w:r w:rsidRPr="00B559C9">
        <w:rPr>
          <w:rFonts w:ascii="Arial" w:hAnsi="Arial" w:cs="Arial"/>
          <w:sz w:val="26"/>
          <w:szCs w:val="26"/>
          <w:lang w:val="fr-BE"/>
        </w:rPr>
        <w:br w:type="page"/>
      </w:r>
    </w:p>
    <w:p w14:paraId="7B40BB20" w14:textId="6829B6B4"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6</w:t>
      </w:r>
      <w:r w:rsidRPr="00B559C9">
        <w:rPr>
          <w:rFonts w:ascii="Arial" w:hAnsi="Arial" w:cs="Arial"/>
          <w:color w:val="F2F2F2" w:themeColor="background1" w:themeShade="F2"/>
          <w:sz w:val="36"/>
          <w:szCs w:val="36"/>
        </w:rPr>
        <w:t>.Chèques emploi service universel et chèques vacances</w:t>
      </w:r>
    </w:p>
    <w:p w14:paraId="7D6E885A"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1471D790"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13B37C4" w14:textId="6A0E1310" w:rsidR="007A6DCF" w:rsidRPr="00B559C9" w:rsidRDefault="007A6DCF" w:rsidP="007A6DCF">
      <w:pPr>
        <w:spacing w:before="360" w:after="160"/>
        <w:jc w:val="left"/>
        <w:rPr>
          <w:rFonts w:ascii="Arial" w:hAnsi="Arial" w:cs="Arial"/>
          <w:b/>
          <w:bCs/>
          <w:color w:val="002060"/>
          <w:sz w:val="26"/>
          <w:szCs w:val="26"/>
        </w:rPr>
      </w:pPr>
      <w:r w:rsidRPr="00B559C9">
        <w:rPr>
          <w:rFonts w:ascii="Arial" w:hAnsi="Arial" w:cs="Arial"/>
          <w:b/>
          <w:bCs/>
          <w:color w:val="002060"/>
          <w:sz w:val="26"/>
          <w:szCs w:val="26"/>
        </w:rPr>
        <w:t xml:space="preserve">1/ </w:t>
      </w:r>
      <w:r w:rsidR="007B4E2F" w:rsidRPr="00B559C9">
        <w:rPr>
          <w:rFonts w:ascii="Arial" w:hAnsi="Arial" w:cs="Arial"/>
          <w:b/>
          <w:bCs/>
          <w:color w:val="002060"/>
          <w:sz w:val="26"/>
          <w:szCs w:val="26"/>
        </w:rPr>
        <w:t>C</w:t>
      </w:r>
      <w:r w:rsidRPr="00B559C9">
        <w:rPr>
          <w:rFonts w:ascii="Arial" w:hAnsi="Arial" w:cs="Arial"/>
          <w:b/>
          <w:bCs/>
          <w:color w:val="002060"/>
          <w:sz w:val="26"/>
          <w:szCs w:val="26"/>
        </w:rPr>
        <w:t>onvention passée avec l’organisme gestionnaire</w:t>
      </w:r>
    </w:p>
    <w:p w14:paraId="47D71B8A" w14:textId="77777777" w:rsidR="007A6DCF" w:rsidRPr="00B559C9" w:rsidRDefault="007A6DCF" w:rsidP="004C2CF2">
      <w:pPr>
        <w:spacing w:before="36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2/ Tableau récapitulatif de l’éligibilité et du montant pris en charge signé et daté</w:t>
      </w:r>
    </w:p>
    <w:p w14:paraId="224865F6" w14:textId="5E702FD6" w:rsidR="007A6DCF" w:rsidRPr="00B559C9" w:rsidRDefault="007A6DCF" w:rsidP="007A6DCF">
      <w:pPr>
        <w:spacing w:before="360" w:after="160"/>
        <w:jc w:val="left"/>
        <w:rPr>
          <w:rFonts w:ascii="Arial" w:hAnsi="Arial" w:cs="Arial"/>
          <w:b/>
          <w:bCs/>
          <w:color w:val="002060"/>
          <w:sz w:val="26"/>
          <w:szCs w:val="26"/>
        </w:rPr>
      </w:pPr>
      <w:r w:rsidRPr="00B559C9">
        <w:rPr>
          <w:rFonts w:ascii="Arial" w:hAnsi="Arial" w:cs="Arial"/>
          <w:b/>
          <w:bCs/>
          <w:color w:val="002060"/>
          <w:sz w:val="26"/>
          <w:szCs w:val="26"/>
        </w:rPr>
        <w:t xml:space="preserve">3/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4C2CF2" w:rsidRPr="00B559C9">
        <w:rPr>
          <w:rFonts w:ascii="Arial" w:hAnsi="Arial" w:cs="Arial"/>
          <w:b/>
          <w:bCs/>
          <w:color w:val="002060"/>
          <w:sz w:val="26"/>
          <w:szCs w:val="26"/>
        </w:rPr>
        <w:t xml:space="preserve"> </w:t>
      </w:r>
      <w:r w:rsidRPr="00B559C9">
        <w:rPr>
          <w:rFonts w:ascii="Arial" w:hAnsi="Arial" w:cs="Arial"/>
          <w:b/>
          <w:bCs/>
          <w:color w:val="002060"/>
          <w:sz w:val="26"/>
          <w:szCs w:val="26"/>
        </w:rPr>
        <w:t>(pour la demande de remboursement).</w:t>
      </w:r>
    </w:p>
    <w:p w14:paraId="123DD333" w14:textId="0180283B" w:rsidR="007A6DCF" w:rsidRPr="00B559C9" w:rsidRDefault="007A6DCF" w:rsidP="00D21B55">
      <w:pPr>
        <w:spacing w:before="360" w:after="160"/>
        <w:jc w:val="left"/>
        <w:rPr>
          <w:rFonts w:ascii="Arial" w:hAnsi="Arial" w:cs="Arial"/>
          <w:b/>
          <w:bCs/>
          <w:color w:val="002060"/>
          <w:sz w:val="26"/>
          <w:szCs w:val="26"/>
        </w:rPr>
      </w:pPr>
      <w:r w:rsidRPr="00B559C9">
        <w:rPr>
          <w:rFonts w:ascii="Arial" w:hAnsi="Arial" w:cs="Arial"/>
          <w:b/>
          <w:bCs/>
          <w:color w:val="002060"/>
          <w:sz w:val="26"/>
          <w:szCs w:val="26"/>
        </w:rPr>
        <w:t>4/ RIB de l’employeur</w:t>
      </w:r>
    </w:p>
    <w:p w14:paraId="54D62D4D" w14:textId="77777777" w:rsidR="007A42DD" w:rsidRPr="00B559C9" w:rsidRDefault="007A42DD" w:rsidP="007A42DD">
      <w:pPr>
        <w:jc w:val="left"/>
        <w:rPr>
          <w:rFonts w:ascii="Arial" w:hAnsi="Arial" w:cs="Arial"/>
          <w:b/>
          <w:bCs/>
          <w:sz w:val="26"/>
          <w:szCs w:val="26"/>
        </w:rPr>
      </w:pPr>
      <w:r w:rsidRPr="00B559C9">
        <w:rPr>
          <w:rFonts w:ascii="Arial" w:hAnsi="Arial" w:cs="Arial"/>
          <w:bCs/>
          <w:sz w:val="26"/>
          <w:szCs w:val="26"/>
          <w:lang w:val="fr-BE"/>
        </w:rPr>
        <w:br w:type="page"/>
      </w:r>
    </w:p>
    <w:p w14:paraId="20096B3F" w14:textId="77777777" w:rsidR="007A42DD" w:rsidRPr="00B559C9" w:rsidRDefault="007A42DD" w:rsidP="007A42DD">
      <w:pPr>
        <w:pStyle w:val="Titre3"/>
        <w:numPr>
          <w:ilvl w:val="0"/>
          <w:numId w:val="0"/>
        </w:numPr>
      </w:pPr>
    </w:p>
    <w:p w14:paraId="46403CBA" w14:textId="49823140" w:rsidR="00FF5786" w:rsidRPr="00B559C9" w:rsidRDefault="00E935A4" w:rsidP="007F04D5">
      <w:pPr>
        <w:pStyle w:val="Titre3"/>
        <w:numPr>
          <w:ilvl w:val="0"/>
          <w:numId w:val="9"/>
        </w:numPr>
        <w:ind w:left="357" w:hanging="357"/>
      </w:pPr>
      <w:bookmarkStart w:id="97" w:name="_Toc112915821"/>
      <w:r w:rsidRPr="00B559C9">
        <w:t xml:space="preserve">Les aides </w:t>
      </w:r>
      <w:bookmarkEnd w:id="84"/>
      <w:r w:rsidRPr="00B559C9">
        <w:t>pour sensibiliser, former et communiquer sur le handicap</w:t>
      </w:r>
      <w:bookmarkEnd w:id="97"/>
    </w:p>
    <w:p w14:paraId="5882DE07" w14:textId="77777777" w:rsidR="00AA1A9C" w:rsidRPr="00B559C9" w:rsidRDefault="00AA1A9C">
      <w:pPr>
        <w:jc w:val="left"/>
        <w:rPr>
          <w:rFonts w:ascii="Arial" w:hAnsi="Arial" w:cs="Arial"/>
          <w:b/>
          <w:bCs/>
          <w:color w:val="FFFFFF" w:themeColor="background1"/>
          <w:sz w:val="24"/>
          <w:szCs w:val="30"/>
          <w:lang w:val="fr-BE"/>
        </w:rPr>
      </w:pPr>
      <w:r w:rsidRPr="00B559C9">
        <w:rPr>
          <w:rFonts w:ascii="Arial" w:hAnsi="Arial" w:cs="Arial"/>
        </w:rPr>
        <w:br w:type="page"/>
      </w:r>
    </w:p>
    <w:p w14:paraId="5C470841" w14:textId="5C698E3F" w:rsidR="00FF5786" w:rsidRPr="00B559C9" w:rsidRDefault="00E62926" w:rsidP="00693CEE">
      <w:pPr>
        <w:pStyle w:val="Titre4"/>
        <w:ind w:left="1418" w:hanging="1418"/>
        <w:jc w:val="left"/>
        <w:rPr>
          <w:rFonts w:ascii="Arial" w:hAnsi="Arial"/>
          <w:kern w:val="36"/>
          <w:sz w:val="48"/>
          <w:szCs w:val="48"/>
        </w:rPr>
      </w:pPr>
      <w:bookmarkStart w:id="98" w:name="_Toc112915822"/>
      <w:r w:rsidRPr="00B559C9">
        <w:rPr>
          <w:rFonts w:ascii="Arial" w:hAnsi="Arial"/>
          <w:kern w:val="36"/>
          <w:sz w:val="48"/>
          <w:szCs w:val="48"/>
        </w:rPr>
        <w:lastRenderedPageBreak/>
        <w:t>C</w:t>
      </w:r>
      <w:r w:rsidR="00FF5786" w:rsidRPr="00B559C9">
        <w:rPr>
          <w:rFonts w:ascii="Arial" w:hAnsi="Arial"/>
          <w:kern w:val="36"/>
          <w:sz w:val="48"/>
          <w:szCs w:val="48"/>
        </w:rPr>
        <w:t>ommunication</w:t>
      </w:r>
      <w:r w:rsidRPr="00B559C9">
        <w:rPr>
          <w:rFonts w:ascii="Arial" w:hAnsi="Arial"/>
          <w:kern w:val="36"/>
          <w:sz w:val="48"/>
          <w:szCs w:val="48"/>
        </w:rPr>
        <w:t>,</w:t>
      </w:r>
      <w:r w:rsidR="00FF5786" w:rsidRPr="00B559C9">
        <w:rPr>
          <w:rFonts w:ascii="Arial" w:hAnsi="Arial"/>
          <w:kern w:val="36"/>
          <w:sz w:val="48"/>
          <w:szCs w:val="48"/>
        </w:rPr>
        <w:t xml:space="preserve"> information </w:t>
      </w:r>
      <w:r w:rsidRPr="00B559C9">
        <w:rPr>
          <w:rFonts w:ascii="Arial" w:hAnsi="Arial"/>
          <w:kern w:val="36"/>
          <w:sz w:val="48"/>
          <w:szCs w:val="48"/>
        </w:rPr>
        <w:t>et</w:t>
      </w:r>
      <w:r w:rsidR="00FF5786" w:rsidRPr="00B559C9">
        <w:rPr>
          <w:rFonts w:ascii="Arial" w:hAnsi="Arial"/>
          <w:kern w:val="36"/>
          <w:sz w:val="48"/>
          <w:szCs w:val="48"/>
        </w:rPr>
        <w:t xml:space="preserve"> sensibilisation des collaborateurs</w:t>
      </w:r>
      <w:bookmarkEnd w:id="98"/>
      <w:r w:rsidR="00FF5786" w:rsidRPr="00B559C9">
        <w:rPr>
          <w:rFonts w:ascii="Arial" w:hAnsi="Arial"/>
          <w:kern w:val="36"/>
          <w:sz w:val="48"/>
          <w:szCs w:val="48"/>
        </w:rPr>
        <w:t xml:space="preserve"> </w:t>
      </w:r>
    </w:p>
    <w:p w14:paraId="58A16B21" w14:textId="2009E7B8" w:rsidR="00D46C18" w:rsidRPr="00B559C9" w:rsidRDefault="00E137CB" w:rsidP="00972F03">
      <w:pPr>
        <w:shd w:val="clear" w:color="auto" w:fill="F2F2F2" w:themeFill="background1" w:themeFillShade="F2"/>
        <w:spacing w:after="240"/>
        <w:jc w:val="left"/>
        <w:rPr>
          <w:rFonts w:ascii="Arial" w:hAnsi="Arial" w:cs="Arial"/>
          <w:color w:val="002060"/>
          <w:sz w:val="28"/>
          <w:szCs w:val="28"/>
        </w:rPr>
      </w:pPr>
      <w:r w:rsidRPr="00B559C9">
        <w:rPr>
          <w:rFonts w:ascii="Arial" w:hAnsi="Arial" w:cs="Arial"/>
          <w:color w:val="002060"/>
          <w:sz w:val="28"/>
          <w:szCs w:val="28"/>
          <w:shd w:val="clear" w:color="auto" w:fill="F2F2F2" w:themeFill="background1" w:themeFillShade="F2"/>
        </w:rPr>
        <w:t xml:space="preserve">Mis à jour le </w:t>
      </w:r>
      <w:r w:rsidR="002F6828" w:rsidRPr="00B559C9">
        <w:rPr>
          <w:rFonts w:ascii="Arial" w:hAnsi="Arial" w:cs="Arial"/>
          <w:color w:val="002060"/>
          <w:sz w:val="28"/>
          <w:szCs w:val="28"/>
          <w:shd w:val="clear" w:color="auto" w:fill="F2F2F2" w:themeFill="background1" w:themeFillShade="F2"/>
        </w:rPr>
        <w:t>01/01/2022</w:t>
      </w:r>
    </w:p>
    <w:p w14:paraId="0757399F" w14:textId="5721A05F" w:rsidR="00EE3180" w:rsidRPr="00B559C9" w:rsidRDefault="00EE3180" w:rsidP="00972F03">
      <w:pPr>
        <w:shd w:val="clear" w:color="auto" w:fill="F2F2F2" w:themeFill="background1" w:themeFillShade="F2"/>
        <w:spacing w:after="240"/>
        <w:rPr>
          <w:rFonts w:ascii="Arial" w:hAnsi="Arial" w:cs="Arial"/>
          <w:color w:val="002060"/>
          <w:sz w:val="28"/>
          <w:szCs w:val="28"/>
        </w:rPr>
      </w:pPr>
      <w:bookmarkStart w:id="99" w:name="_Hlk70087183"/>
      <w:r w:rsidRPr="00B559C9">
        <w:rPr>
          <w:rFonts w:ascii="Arial" w:hAnsi="Arial" w:cs="Arial"/>
          <w:color w:val="002060"/>
          <w:sz w:val="28"/>
          <w:szCs w:val="28"/>
        </w:rPr>
        <w:t xml:space="preserve">Le FIPHFP finance les dépenses de communication, d’information et de sensibilisation collectives des collaborateurs </w:t>
      </w:r>
      <w:r w:rsidR="00F14C3E" w:rsidRPr="00B559C9">
        <w:rPr>
          <w:rFonts w:ascii="Arial" w:hAnsi="Arial" w:cs="Arial"/>
          <w:color w:val="002060"/>
          <w:sz w:val="28"/>
          <w:szCs w:val="28"/>
        </w:rPr>
        <w:t xml:space="preserve">en lien avec </w:t>
      </w:r>
      <w:r w:rsidRPr="00B559C9">
        <w:rPr>
          <w:rFonts w:ascii="Arial" w:hAnsi="Arial" w:cs="Arial"/>
          <w:color w:val="002060"/>
          <w:sz w:val="28"/>
          <w:szCs w:val="28"/>
        </w:rPr>
        <w:t>des actions favorisant l’insertion et le maintien dans l’emploi des personnes en situation de handicap.</w:t>
      </w:r>
    </w:p>
    <w:p w14:paraId="36050231" w14:textId="5CC40514" w:rsidR="00EE3180" w:rsidRPr="00B559C9" w:rsidRDefault="00EE3180" w:rsidP="00A12B1F">
      <w:pPr>
        <w:shd w:val="clear" w:color="auto" w:fill="F2F2F2" w:themeFill="background1" w:themeFillShade="F2"/>
        <w:spacing w:after="240"/>
        <w:rPr>
          <w:rFonts w:ascii="Arial" w:hAnsi="Arial" w:cs="Arial"/>
          <w:color w:val="002060"/>
          <w:sz w:val="28"/>
          <w:szCs w:val="28"/>
        </w:rPr>
      </w:pPr>
      <w:r w:rsidRPr="00B559C9">
        <w:rPr>
          <w:rFonts w:ascii="Arial" w:hAnsi="Arial" w:cs="Arial"/>
          <w:b/>
          <w:bCs/>
          <w:color w:val="002060"/>
          <w:sz w:val="28"/>
          <w:szCs w:val="28"/>
        </w:rPr>
        <w:t xml:space="preserve">Le montant maximum est </w:t>
      </w:r>
      <w:r w:rsidR="002B1088" w:rsidRPr="00B559C9">
        <w:rPr>
          <w:rFonts w:ascii="Arial" w:hAnsi="Arial" w:cs="Arial"/>
          <w:b/>
          <w:bCs/>
          <w:color w:val="002060"/>
          <w:sz w:val="28"/>
          <w:szCs w:val="28"/>
        </w:rPr>
        <w:t>fonction notamment de la taille de l’employeur</w:t>
      </w:r>
      <w:r w:rsidRPr="00B559C9">
        <w:rPr>
          <w:rFonts w:ascii="Arial" w:hAnsi="Arial" w:cs="Arial"/>
          <w:b/>
          <w:bCs/>
          <w:color w:val="002060"/>
          <w:sz w:val="28"/>
          <w:szCs w:val="28"/>
        </w:rPr>
        <w:t>.</w:t>
      </w:r>
      <w:r w:rsidRPr="00B559C9">
        <w:rPr>
          <w:rFonts w:ascii="Arial" w:hAnsi="Arial" w:cs="Arial"/>
          <w:color w:val="002060"/>
          <w:sz w:val="28"/>
          <w:szCs w:val="28"/>
        </w:rPr>
        <w:br w:type="page"/>
      </w:r>
    </w:p>
    <w:p w14:paraId="2EC0209F" w14:textId="415346B7"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7</w:t>
      </w:r>
      <w:r w:rsidRPr="00B559C9">
        <w:rPr>
          <w:rFonts w:ascii="Arial" w:hAnsi="Arial" w:cs="Arial"/>
          <w:color w:val="F2F2F2" w:themeColor="background1" w:themeShade="F2"/>
          <w:sz w:val="36"/>
          <w:szCs w:val="36"/>
        </w:rPr>
        <w:t>.</w:t>
      </w:r>
      <w:r w:rsidRPr="00B559C9">
        <w:t xml:space="preserve"> </w:t>
      </w:r>
      <w:r w:rsidRPr="00B559C9">
        <w:rPr>
          <w:rFonts w:ascii="Arial" w:hAnsi="Arial" w:cs="Arial"/>
          <w:color w:val="F2F2F2" w:themeColor="background1" w:themeShade="F2"/>
          <w:sz w:val="36"/>
          <w:szCs w:val="36"/>
        </w:rPr>
        <w:t>Communication, information et sensibilisation des collaborateurs</w:t>
      </w:r>
    </w:p>
    <w:p w14:paraId="7931DC34" w14:textId="77777777" w:rsidR="00EE3180" w:rsidRPr="00B559C9" w:rsidRDefault="00EE3180" w:rsidP="007F04D5">
      <w:pPr>
        <w:pStyle w:val="Paragraphedeliste"/>
        <w:numPr>
          <w:ilvl w:val="0"/>
          <w:numId w:val="59"/>
        </w:numPr>
        <w:spacing w:before="240" w:after="120"/>
        <w:rPr>
          <w:rFonts w:ascii="Arial" w:hAnsi="Arial" w:cs="Arial"/>
          <w:b/>
          <w:bCs/>
          <w:sz w:val="24"/>
          <w:szCs w:val="24"/>
        </w:rPr>
      </w:pPr>
      <w:r w:rsidRPr="00B559C9">
        <w:rPr>
          <w:rFonts w:ascii="Arial" w:hAnsi="Arial" w:cs="Arial"/>
          <w:b/>
          <w:bCs/>
          <w:sz w:val="24"/>
          <w:szCs w:val="24"/>
        </w:rPr>
        <w:t>QUI PEUT EN BÉNÉFICIER ?</w:t>
      </w:r>
    </w:p>
    <w:p w14:paraId="3B42E1E2" w14:textId="10B50841" w:rsidR="00A37F8E" w:rsidRPr="00B559C9" w:rsidRDefault="00A37F8E" w:rsidP="00A37F8E">
      <w:pPr>
        <w:spacing w:after="240"/>
        <w:rPr>
          <w:rFonts w:ascii="Arial" w:hAnsi="Arial" w:cs="Arial"/>
          <w:sz w:val="26"/>
          <w:szCs w:val="26"/>
          <w:lang w:val="fr-BE"/>
        </w:rPr>
      </w:pPr>
      <w:r w:rsidRPr="00B559C9">
        <w:rPr>
          <w:rFonts w:ascii="Arial" w:hAnsi="Arial" w:cs="Arial"/>
          <w:sz w:val="26"/>
          <w:szCs w:val="26"/>
          <w:lang w:val="fr-BE"/>
        </w:rPr>
        <w:t>Tout employeur à jour de sa contribution.</w:t>
      </w:r>
    </w:p>
    <w:p w14:paraId="75026C08" w14:textId="77777777" w:rsidR="00EE3180" w:rsidRPr="00B559C9" w:rsidRDefault="00EE3180" w:rsidP="007F04D5">
      <w:pPr>
        <w:pStyle w:val="Paragraphedeliste"/>
        <w:numPr>
          <w:ilvl w:val="0"/>
          <w:numId w:val="59"/>
        </w:numPr>
        <w:spacing w:before="240" w:after="120"/>
        <w:rPr>
          <w:rFonts w:ascii="Arial" w:hAnsi="Arial" w:cs="Arial"/>
          <w:b/>
          <w:bCs/>
          <w:sz w:val="24"/>
          <w:szCs w:val="24"/>
        </w:rPr>
      </w:pPr>
      <w:r w:rsidRPr="00B559C9">
        <w:rPr>
          <w:rFonts w:ascii="Arial" w:hAnsi="Arial" w:cs="Arial"/>
          <w:b/>
          <w:bCs/>
          <w:sz w:val="24"/>
          <w:szCs w:val="24"/>
        </w:rPr>
        <w:t>LE CONTENU</w:t>
      </w:r>
    </w:p>
    <w:p w14:paraId="37C418B5" w14:textId="3010B51F" w:rsidR="00EE3180" w:rsidRPr="00B559C9" w:rsidRDefault="00EE3180" w:rsidP="00F14C3E">
      <w:pPr>
        <w:spacing w:after="240"/>
        <w:rPr>
          <w:rFonts w:ascii="Arial" w:hAnsi="Arial" w:cs="Arial"/>
          <w:sz w:val="26"/>
          <w:szCs w:val="26"/>
          <w:lang w:val="fr-BE"/>
        </w:rPr>
      </w:pPr>
      <w:r w:rsidRPr="00B559C9">
        <w:rPr>
          <w:rFonts w:ascii="Arial" w:hAnsi="Arial" w:cs="Arial"/>
          <w:sz w:val="26"/>
          <w:szCs w:val="26"/>
          <w:lang w:val="fr-BE"/>
        </w:rPr>
        <w:t>L’aide du FIPHFP participe au financement des dépenses de communication, d’information et de sensibilisation collectives des agents aux problématiques du handicap au travail (connaissance du handicap, accessibilité numérique…).</w:t>
      </w:r>
    </w:p>
    <w:p w14:paraId="24925350" w14:textId="1EDA30BF" w:rsidR="00A15779" w:rsidRPr="00B559C9" w:rsidRDefault="00A15779" w:rsidP="00F14C3E">
      <w:pPr>
        <w:spacing w:after="240"/>
        <w:rPr>
          <w:rFonts w:ascii="Arial" w:hAnsi="Arial" w:cs="Arial"/>
          <w:sz w:val="26"/>
          <w:szCs w:val="26"/>
          <w:lang w:val="fr-BE"/>
        </w:rPr>
      </w:pPr>
      <w:r w:rsidRPr="00B559C9">
        <w:rPr>
          <w:rFonts w:ascii="Arial" w:hAnsi="Arial" w:cs="Arial"/>
          <w:sz w:val="26"/>
          <w:szCs w:val="26"/>
          <w:lang w:val="fr-BE"/>
        </w:rPr>
        <w:t xml:space="preserve">Les supports de communication élaborés devront être mis à la disposition du FIPHFP afin </w:t>
      </w:r>
      <w:r w:rsidR="00981BEC" w:rsidRPr="00B559C9">
        <w:rPr>
          <w:rFonts w:ascii="Arial" w:hAnsi="Arial" w:cs="Arial"/>
          <w:sz w:val="26"/>
          <w:szCs w:val="26"/>
          <w:lang w:val="fr-BE"/>
        </w:rPr>
        <w:t>de permettre la</w:t>
      </w:r>
      <w:r w:rsidRPr="00B559C9">
        <w:rPr>
          <w:rFonts w:ascii="Arial" w:hAnsi="Arial" w:cs="Arial"/>
          <w:sz w:val="26"/>
          <w:szCs w:val="26"/>
          <w:lang w:val="fr-BE"/>
        </w:rPr>
        <w:t xml:space="preserve"> mutualisation des outils réalisés.</w:t>
      </w:r>
    </w:p>
    <w:p w14:paraId="0C012FC5" w14:textId="1C92E720" w:rsidR="00A15779" w:rsidRPr="00B559C9" w:rsidRDefault="00A15779" w:rsidP="00F14C3E">
      <w:pPr>
        <w:spacing w:after="240"/>
        <w:rPr>
          <w:rFonts w:ascii="Arial" w:hAnsi="Arial" w:cs="Arial"/>
          <w:sz w:val="26"/>
          <w:szCs w:val="26"/>
          <w:lang w:val="fr-BE"/>
        </w:rPr>
      </w:pPr>
      <w:r w:rsidRPr="00B559C9">
        <w:rPr>
          <w:rFonts w:ascii="Arial" w:hAnsi="Arial" w:cs="Arial"/>
          <w:sz w:val="26"/>
          <w:szCs w:val="26"/>
          <w:lang w:val="fr-BE"/>
        </w:rPr>
        <w:t>Le temps passé par des intervenants internes n’est pas pris en charge</w:t>
      </w:r>
    </w:p>
    <w:p w14:paraId="44CDB52E" w14:textId="77777777" w:rsidR="00EE3180" w:rsidRPr="00B559C9" w:rsidRDefault="00EE3180" w:rsidP="007F04D5">
      <w:pPr>
        <w:pStyle w:val="Paragraphedeliste"/>
        <w:numPr>
          <w:ilvl w:val="0"/>
          <w:numId w:val="59"/>
        </w:numPr>
        <w:spacing w:before="240" w:after="120"/>
        <w:rPr>
          <w:rFonts w:ascii="Arial" w:hAnsi="Arial" w:cs="Arial"/>
          <w:b/>
          <w:bCs/>
          <w:sz w:val="24"/>
          <w:szCs w:val="24"/>
        </w:rPr>
      </w:pPr>
      <w:r w:rsidRPr="00B559C9">
        <w:rPr>
          <w:rFonts w:ascii="Arial" w:hAnsi="Arial" w:cs="Arial"/>
          <w:b/>
          <w:bCs/>
          <w:sz w:val="24"/>
          <w:szCs w:val="24"/>
        </w:rPr>
        <w:t>QUEL MONTANT ?</w:t>
      </w:r>
    </w:p>
    <w:p w14:paraId="22AC8B64" w14:textId="721C3D0C" w:rsidR="00EE3180" w:rsidRPr="00B559C9" w:rsidRDefault="00EE3180" w:rsidP="00EE3180">
      <w:pPr>
        <w:rPr>
          <w:rFonts w:ascii="Arial" w:hAnsi="Arial" w:cs="Arial"/>
          <w:sz w:val="26"/>
          <w:szCs w:val="26"/>
          <w:lang w:val="fr-BE"/>
        </w:rPr>
      </w:pPr>
      <w:r w:rsidRPr="00B559C9">
        <w:rPr>
          <w:rFonts w:ascii="Arial" w:hAnsi="Arial" w:cs="Arial"/>
          <w:sz w:val="26"/>
          <w:szCs w:val="26"/>
          <w:lang w:val="fr-BE"/>
        </w:rPr>
        <w:t>Le FIPHFP participe au financement des dépenses de communication, d’information et de sensibilisation collectives des collaborateurs, dans les conditions fixées ci-dessous :</w:t>
      </w:r>
    </w:p>
    <w:p w14:paraId="405ED771" w14:textId="77777777" w:rsidR="00EE3180" w:rsidRPr="00B559C9" w:rsidRDefault="00EE3180" w:rsidP="00EE3180">
      <w:pPr>
        <w:rPr>
          <w:rFonts w:ascii="Arial" w:hAnsi="Arial" w:cs="Arial"/>
          <w:sz w:val="26"/>
          <w:szCs w:val="26"/>
          <w:lang w:val="fr-BE"/>
        </w:rPr>
      </w:pPr>
    </w:p>
    <w:p w14:paraId="5A7945FB" w14:textId="77777777" w:rsidR="00EE3180" w:rsidRPr="00B559C9" w:rsidRDefault="00EE3180" w:rsidP="00EE3180">
      <w:pPr>
        <w:jc w:val="left"/>
        <w:rPr>
          <w:rFonts w:ascii="Arial" w:hAnsi="Arial" w:cs="Arial"/>
          <w:sz w:val="26"/>
          <w:szCs w:val="26"/>
        </w:rPr>
      </w:pPr>
    </w:p>
    <w:tbl>
      <w:tblPr>
        <w:tblStyle w:val="Grilledutableau"/>
        <w:tblW w:w="9299" w:type="dxa"/>
        <w:tblLayout w:type="fixed"/>
        <w:tblLook w:val="04A0" w:firstRow="1" w:lastRow="0" w:firstColumn="1" w:lastColumn="0" w:noHBand="0" w:noVBand="1"/>
      </w:tblPr>
      <w:tblGrid>
        <w:gridCol w:w="1668"/>
        <w:gridCol w:w="1676"/>
        <w:gridCol w:w="1985"/>
        <w:gridCol w:w="1985"/>
        <w:gridCol w:w="1985"/>
      </w:tblGrid>
      <w:tr w:rsidR="00EE3180" w:rsidRPr="00B559C9" w14:paraId="1DA69C9D" w14:textId="77777777" w:rsidTr="001846CB">
        <w:trPr>
          <w:trHeight w:val="266"/>
        </w:trPr>
        <w:tc>
          <w:tcPr>
            <w:tcW w:w="1668" w:type="dxa"/>
            <w:vMerge w:val="restart"/>
            <w:shd w:val="clear" w:color="auto" w:fill="4F81BD" w:themeFill="accent1"/>
            <w:vAlign w:val="center"/>
          </w:tcPr>
          <w:p w14:paraId="797E85FF" w14:textId="77777777" w:rsidR="00EE3180" w:rsidRPr="00B559C9" w:rsidRDefault="00EE3180" w:rsidP="001846CB">
            <w:pPr>
              <w:spacing w:after="120"/>
              <w:jc w:val="center"/>
              <w:rPr>
                <w:rFonts w:ascii="Arial" w:hAnsi="Arial" w:cs="Arial"/>
                <w:b/>
                <w:color w:val="FFFFFF" w:themeColor="background1"/>
                <w:szCs w:val="22"/>
                <w:u w:val="single"/>
                <w:lang w:val="fr-BE"/>
              </w:rPr>
            </w:pPr>
            <w:r w:rsidRPr="00B559C9">
              <w:rPr>
                <w:rFonts w:ascii="Arial" w:hAnsi="Arial" w:cs="Arial"/>
                <w:b/>
                <w:color w:val="FFFFFF" w:themeColor="background1"/>
                <w:szCs w:val="22"/>
                <w:u w:val="single"/>
                <w:lang w:val="fr-BE"/>
              </w:rPr>
              <w:t>Employeur non conventionné</w:t>
            </w:r>
          </w:p>
        </w:tc>
        <w:tc>
          <w:tcPr>
            <w:tcW w:w="7631" w:type="dxa"/>
            <w:gridSpan w:val="4"/>
            <w:shd w:val="clear" w:color="auto" w:fill="4F81BD" w:themeFill="accent1"/>
            <w:vAlign w:val="center"/>
          </w:tcPr>
          <w:p w14:paraId="05E78359"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Taille de l’employeur public</w:t>
            </w:r>
          </w:p>
        </w:tc>
      </w:tr>
      <w:tr w:rsidR="00EE3180" w:rsidRPr="00B559C9" w14:paraId="06C1E3D1" w14:textId="77777777" w:rsidTr="001846CB">
        <w:trPr>
          <w:trHeight w:val="172"/>
        </w:trPr>
        <w:tc>
          <w:tcPr>
            <w:tcW w:w="1668" w:type="dxa"/>
            <w:vMerge/>
            <w:shd w:val="clear" w:color="auto" w:fill="4F81BD" w:themeFill="accent1"/>
            <w:vAlign w:val="center"/>
          </w:tcPr>
          <w:p w14:paraId="1BD2FE1E" w14:textId="77777777" w:rsidR="00EE3180" w:rsidRPr="00B559C9" w:rsidRDefault="00EE3180" w:rsidP="001846CB">
            <w:pPr>
              <w:spacing w:after="120"/>
              <w:jc w:val="center"/>
              <w:rPr>
                <w:rFonts w:ascii="Arial" w:hAnsi="Arial" w:cs="Arial"/>
                <w:b/>
                <w:color w:val="FFFFFF" w:themeColor="background1"/>
                <w:szCs w:val="22"/>
                <w:lang w:val="fr-BE"/>
              </w:rPr>
            </w:pPr>
          </w:p>
        </w:tc>
        <w:tc>
          <w:tcPr>
            <w:tcW w:w="1676" w:type="dxa"/>
            <w:shd w:val="clear" w:color="auto" w:fill="4F81BD" w:themeFill="accent1"/>
            <w:vAlign w:val="center"/>
          </w:tcPr>
          <w:p w14:paraId="086B7887"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Effectif inférieur à 350</w:t>
            </w:r>
          </w:p>
        </w:tc>
        <w:tc>
          <w:tcPr>
            <w:tcW w:w="1985" w:type="dxa"/>
            <w:shd w:val="clear" w:color="auto" w:fill="4F81BD" w:themeFill="accent1"/>
          </w:tcPr>
          <w:p w14:paraId="1DFB8C4A"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Effectif compris entre 350 et 9 999</w:t>
            </w:r>
          </w:p>
        </w:tc>
        <w:tc>
          <w:tcPr>
            <w:tcW w:w="1985" w:type="dxa"/>
            <w:shd w:val="clear" w:color="auto" w:fill="4F81BD" w:themeFill="accent1"/>
            <w:vAlign w:val="center"/>
          </w:tcPr>
          <w:p w14:paraId="5641C407"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Effectif compris entre 10 000 et 49 999</w:t>
            </w:r>
          </w:p>
        </w:tc>
        <w:tc>
          <w:tcPr>
            <w:tcW w:w="1985" w:type="dxa"/>
            <w:shd w:val="clear" w:color="auto" w:fill="4F81BD" w:themeFill="accent1"/>
            <w:vAlign w:val="center"/>
          </w:tcPr>
          <w:p w14:paraId="340A35E2"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Effectif supérieur à 49 999</w:t>
            </w:r>
          </w:p>
        </w:tc>
      </w:tr>
      <w:tr w:rsidR="00EE3180" w:rsidRPr="00B559C9" w14:paraId="25E77BDD" w14:textId="77777777" w:rsidTr="001846CB">
        <w:trPr>
          <w:trHeight w:val="509"/>
        </w:trPr>
        <w:tc>
          <w:tcPr>
            <w:tcW w:w="1668" w:type="dxa"/>
            <w:vAlign w:val="center"/>
          </w:tcPr>
          <w:p w14:paraId="574D6BB1" w14:textId="77777777" w:rsidR="00EE3180" w:rsidRPr="00B559C9" w:rsidRDefault="00EE3180" w:rsidP="001846CB">
            <w:pPr>
              <w:spacing w:before="60" w:after="60"/>
              <w:jc w:val="center"/>
              <w:rPr>
                <w:rFonts w:ascii="Arial" w:hAnsi="Arial" w:cs="Arial"/>
                <w:sz w:val="26"/>
                <w:szCs w:val="26"/>
                <w:lang w:val="fr-BE"/>
              </w:rPr>
            </w:pPr>
            <w:r w:rsidRPr="00B559C9">
              <w:rPr>
                <w:rFonts w:ascii="Arial" w:hAnsi="Arial" w:cs="Arial"/>
                <w:sz w:val="26"/>
                <w:szCs w:val="26"/>
              </w:rPr>
              <w:t xml:space="preserve">Plafond annuel </w:t>
            </w:r>
          </w:p>
        </w:tc>
        <w:tc>
          <w:tcPr>
            <w:tcW w:w="1676" w:type="dxa"/>
            <w:vAlign w:val="center"/>
          </w:tcPr>
          <w:p w14:paraId="502949EE" w14:textId="4759EFD2" w:rsidR="00EE3180" w:rsidRPr="00B559C9" w:rsidRDefault="00EE3180" w:rsidP="001846CB">
            <w:pPr>
              <w:jc w:val="center"/>
              <w:rPr>
                <w:rFonts w:ascii="Arial" w:hAnsi="Arial" w:cs="Arial"/>
                <w:sz w:val="26"/>
                <w:szCs w:val="26"/>
                <w:lang w:val="fr-BE"/>
              </w:rPr>
            </w:pPr>
            <w:r w:rsidRPr="00B559C9">
              <w:rPr>
                <w:rFonts w:ascii="Arial" w:hAnsi="Arial" w:cs="Arial"/>
                <w:sz w:val="26"/>
                <w:szCs w:val="26"/>
                <w:lang w:val="fr-BE"/>
              </w:rPr>
              <w:t>2 000€</w:t>
            </w:r>
          </w:p>
        </w:tc>
        <w:tc>
          <w:tcPr>
            <w:tcW w:w="1985" w:type="dxa"/>
            <w:vAlign w:val="center"/>
          </w:tcPr>
          <w:p w14:paraId="5B060720" w14:textId="605226C6" w:rsidR="00EE3180" w:rsidRPr="00B559C9" w:rsidRDefault="00EE3180" w:rsidP="001846CB">
            <w:pPr>
              <w:jc w:val="center"/>
              <w:rPr>
                <w:rFonts w:ascii="Arial" w:hAnsi="Arial" w:cs="Arial"/>
                <w:sz w:val="26"/>
                <w:szCs w:val="26"/>
                <w:lang w:val="fr-BE"/>
              </w:rPr>
            </w:pPr>
            <w:r w:rsidRPr="00B559C9">
              <w:rPr>
                <w:rFonts w:ascii="Arial" w:hAnsi="Arial" w:cs="Arial"/>
                <w:sz w:val="26"/>
                <w:szCs w:val="26"/>
                <w:lang w:val="fr-BE"/>
              </w:rPr>
              <w:t>10 000€</w:t>
            </w:r>
          </w:p>
        </w:tc>
        <w:tc>
          <w:tcPr>
            <w:tcW w:w="1985" w:type="dxa"/>
            <w:vAlign w:val="center"/>
          </w:tcPr>
          <w:p w14:paraId="114C4466" w14:textId="4AA671D1" w:rsidR="00EE3180" w:rsidRPr="00B559C9" w:rsidRDefault="00EE3180" w:rsidP="001846CB">
            <w:pPr>
              <w:jc w:val="center"/>
              <w:rPr>
                <w:rFonts w:ascii="Arial" w:hAnsi="Arial" w:cs="Arial"/>
                <w:sz w:val="26"/>
                <w:szCs w:val="26"/>
                <w:lang w:val="fr-BE"/>
              </w:rPr>
            </w:pPr>
            <w:r w:rsidRPr="00B559C9">
              <w:rPr>
                <w:rFonts w:ascii="Arial" w:hAnsi="Arial" w:cs="Arial"/>
                <w:sz w:val="26"/>
                <w:szCs w:val="26"/>
                <w:lang w:val="fr-BE"/>
              </w:rPr>
              <w:t>15 000€</w:t>
            </w:r>
          </w:p>
        </w:tc>
        <w:tc>
          <w:tcPr>
            <w:tcW w:w="1985" w:type="dxa"/>
            <w:vAlign w:val="center"/>
          </w:tcPr>
          <w:p w14:paraId="3B617C39" w14:textId="77777777" w:rsidR="00EE3180" w:rsidRPr="00B559C9" w:rsidRDefault="00EE3180" w:rsidP="001846CB">
            <w:pPr>
              <w:jc w:val="center"/>
              <w:rPr>
                <w:rFonts w:ascii="Arial" w:hAnsi="Arial" w:cs="Arial"/>
                <w:sz w:val="26"/>
                <w:szCs w:val="26"/>
                <w:lang w:val="fr-BE"/>
              </w:rPr>
            </w:pPr>
            <w:r w:rsidRPr="00B559C9">
              <w:rPr>
                <w:rFonts w:ascii="Arial" w:hAnsi="Arial" w:cs="Arial"/>
                <w:sz w:val="26"/>
                <w:szCs w:val="26"/>
                <w:lang w:val="fr-BE"/>
              </w:rPr>
              <w:t>20 000€</w:t>
            </w:r>
          </w:p>
        </w:tc>
      </w:tr>
    </w:tbl>
    <w:p w14:paraId="3C878901" w14:textId="77777777" w:rsidR="00EE3180" w:rsidRPr="00B559C9" w:rsidRDefault="00EE3180" w:rsidP="00EE3180">
      <w:pPr>
        <w:spacing w:after="120"/>
        <w:rPr>
          <w:rFonts w:ascii="Arial" w:hAnsi="Arial" w:cs="Arial"/>
          <w:sz w:val="26"/>
          <w:szCs w:val="26"/>
          <w:lang w:val="fr-BE"/>
        </w:rPr>
      </w:pPr>
    </w:p>
    <w:tbl>
      <w:tblPr>
        <w:tblStyle w:val="Grilledutableau"/>
        <w:tblW w:w="9322" w:type="dxa"/>
        <w:tblLook w:val="04A0" w:firstRow="1" w:lastRow="0" w:firstColumn="1" w:lastColumn="0" w:noHBand="0" w:noVBand="1"/>
      </w:tblPr>
      <w:tblGrid>
        <w:gridCol w:w="1686"/>
        <w:gridCol w:w="3667"/>
        <w:gridCol w:w="3969"/>
      </w:tblGrid>
      <w:tr w:rsidR="00EE3180" w:rsidRPr="00B559C9" w14:paraId="0CD81D3E" w14:textId="77777777" w:rsidTr="001846CB">
        <w:trPr>
          <w:trHeight w:val="738"/>
        </w:trPr>
        <w:tc>
          <w:tcPr>
            <w:tcW w:w="1686" w:type="dxa"/>
            <w:shd w:val="clear" w:color="auto" w:fill="4F81BD" w:themeFill="accent1"/>
            <w:vAlign w:val="center"/>
          </w:tcPr>
          <w:p w14:paraId="29071CF4" w14:textId="77777777" w:rsidR="00EE3180" w:rsidRPr="00B559C9" w:rsidRDefault="00EE3180" w:rsidP="001846CB">
            <w:pPr>
              <w:spacing w:after="120"/>
              <w:jc w:val="center"/>
              <w:rPr>
                <w:rFonts w:ascii="Arial" w:hAnsi="Arial" w:cs="Arial"/>
                <w:b/>
                <w:color w:val="FFFFFF" w:themeColor="background1"/>
                <w:szCs w:val="22"/>
                <w:u w:val="single"/>
                <w:lang w:val="fr-BE"/>
              </w:rPr>
            </w:pPr>
            <w:r w:rsidRPr="00B559C9">
              <w:rPr>
                <w:rFonts w:ascii="Arial" w:hAnsi="Arial" w:cs="Arial"/>
                <w:b/>
                <w:color w:val="FFFFFF" w:themeColor="background1"/>
                <w:szCs w:val="22"/>
                <w:u w:val="single"/>
                <w:lang w:val="fr-BE"/>
              </w:rPr>
              <w:t>Employeur conventionné</w:t>
            </w:r>
          </w:p>
        </w:tc>
        <w:tc>
          <w:tcPr>
            <w:tcW w:w="3667" w:type="dxa"/>
            <w:shd w:val="clear" w:color="auto" w:fill="4F81BD" w:themeFill="accent1"/>
            <w:vAlign w:val="center"/>
          </w:tcPr>
          <w:p w14:paraId="10EE8DB7"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Primo convention</w:t>
            </w:r>
          </w:p>
        </w:tc>
        <w:tc>
          <w:tcPr>
            <w:tcW w:w="3969" w:type="dxa"/>
            <w:shd w:val="clear" w:color="auto" w:fill="4F81BD" w:themeFill="accent1"/>
            <w:vAlign w:val="center"/>
          </w:tcPr>
          <w:p w14:paraId="2ABF6D7D"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Renouvellement</w:t>
            </w:r>
          </w:p>
        </w:tc>
      </w:tr>
      <w:tr w:rsidR="00EE3180" w:rsidRPr="00B559C9" w14:paraId="1ECED843" w14:textId="77777777" w:rsidTr="001846CB">
        <w:trPr>
          <w:trHeight w:val="509"/>
        </w:trPr>
        <w:tc>
          <w:tcPr>
            <w:tcW w:w="1686" w:type="dxa"/>
            <w:vAlign w:val="center"/>
          </w:tcPr>
          <w:p w14:paraId="59E69C47" w14:textId="77777777" w:rsidR="00EE3180" w:rsidRPr="00B559C9" w:rsidRDefault="00EE3180" w:rsidP="001846CB">
            <w:pPr>
              <w:spacing w:before="60" w:after="60"/>
              <w:jc w:val="center"/>
              <w:rPr>
                <w:rFonts w:ascii="Arial" w:hAnsi="Arial" w:cs="Arial"/>
                <w:sz w:val="26"/>
                <w:szCs w:val="26"/>
              </w:rPr>
            </w:pPr>
            <w:r w:rsidRPr="00B559C9">
              <w:rPr>
                <w:rFonts w:ascii="Arial" w:hAnsi="Arial" w:cs="Arial"/>
                <w:sz w:val="26"/>
                <w:szCs w:val="26"/>
              </w:rPr>
              <w:t>Plafond</w:t>
            </w:r>
          </w:p>
        </w:tc>
        <w:tc>
          <w:tcPr>
            <w:tcW w:w="3667" w:type="dxa"/>
            <w:vAlign w:val="center"/>
          </w:tcPr>
          <w:p w14:paraId="7F0637F1" w14:textId="77777777" w:rsidR="00EE3180" w:rsidRPr="00B559C9" w:rsidRDefault="00EE3180" w:rsidP="001846CB">
            <w:pPr>
              <w:jc w:val="center"/>
              <w:rPr>
                <w:rFonts w:ascii="Arial" w:hAnsi="Arial" w:cs="Arial"/>
                <w:sz w:val="26"/>
                <w:szCs w:val="26"/>
                <w:lang w:val="fr-BE"/>
              </w:rPr>
            </w:pPr>
            <w:r w:rsidRPr="00B559C9">
              <w:rPr>
                <w:rFonts w:ascii="Arial" w:hAnsi="Arial" w:cs="Arial"/>
                <w:sz w:val="26"/>
                <w:szCs w:val="26"/>
                <w:lang w:val="fr-BE"/>
              </w:rPr>
              <w:t>5 % du montant de la convention</w:t>
            </w:r>
          </w:p>
        </w:tc>
        <w:tc>
          <w:tcPr>
            <w:tcW w:w="3969" w:type="dxa"/>
            <w:vAlign w:val="center"/>
          </w:tcPr>
          <w:p w14:paraId="2C9D04D3" w14:textId="77777777" w:rsidR="00EE3180" w:rsidRPr="00B559C9" w:rsidRDefault="00EE3180" w:rsidP="007F04D5">
            <w:pPr>
              <w:pStyle w:val="Paragraphedeliste"/>
              <w:numPr>
                <w:ilvl w:val="0"/>
                <w:numId w:val="15"/>
              </w:numPr>
              <w:jc w:val="center"/>
              <w:rPr>
                <w:rFonts w:ascii="Arial" w:hAnsi="Arial" w:cs="Arial"/>
                <w:sz w:val="26"/>
                <w:szCs w:val="26"/>
                <w:lang w:val="fr-BE"/>
              </w:rPr>
            </w:pPr>
            <w:r w:rsidRPr="00B559C9">
              <w:rPr>
                <w:rFonts w:ascii="Arial" w:hAnsi="Arial" w:cs="Arial"/>
                <w:sz w:val="26"/>
                <w:szCs w:val="26"/>
                <w:lang w:val="fr-BE"/>
              </w:rPr>
              <w:t>% du montant de la convention</w:t>
            </w:r>
          </w:p>
        </w:tc>
      </w:tr>
    </w:tbl>
    <w:p w14:paraId="6F062805" w14:textId="77777777" w:rsidR="00EE3180" w:rsidRPr="00B559C9" w:rsidRDefault="00EE3180" w:rsidP="00A15779">
      <w:pPr>
        <w:spacing w:after="120"/>
        <w:rPr>
          <w:rFonts w:ascii="Arial" w:hAnsi="Arial" w:cs="Arial"/>
          <w:sz w:val="26"/>
          <w:szCs w:val="26"/>
        </w:rPr>
      </w:pPr>
    </w:p>
    <w:p w14:paraId="6418264E" w14:textId="77777777" w:rsidR="00EE3180" w:rsidRPr="00B559C9" w:rsidRDefault="00EE3180" w:rsidP="007F04D5">
      <w:pPr>
        <w:pStyle w:val="Paragraphedeliste"/>
        <w:numPr>
          <w:ilvl w:val="0"/>
          <w:numId w:val="59"/>
        </w:numPr>
        <w:spacing w:before="240" w:after="120"/>
        <w:rPr>
          <w:rFonts w:ascii="Arial" w:hAnsi="Arial" w:cs="Arial"/>
          <w:b/>
          <w:bCs/>
          <w:sz w:val="24"/>
          <w:szCs w:val="24"/>
        </w:rPr>
      </w:pPr>
      <w:r w:rsidRPr="00B559C9">
        <w:rPr>
          <w:rFonts w:ascii="Arial" w:hAnsi="Arial" w:cs="Arial"/>
          <w:b/>
          <w:bCs/>
          <w:sz w:val="24"/>
          <w:szCs w:val="24"/>
        </w:rPr>
        <w:t>RÈGLES DE CUMUL</w:t>
      </w:r>
    </w:p>
    <w:p w14:paraId="0D826165" w14:textId="20D1F432" w:rsidR="00EE3180" w:rsidRPr="00B559C9" w:rsidRDefault="00EE3180" w:rsidP="00EE3180">
      <w:pPr>
        <w:rPr>
          <w:rFonts w:ascii="Arial" w:hAnsi="Arial" w:cs="Arial"/>
          <w:sz w:val="26"/>
          <w:szCs w:val="26"/>
        </w:rPr>
      </w:pPr>
      <w:r w:rsidRPr="00B559C9">
        <w:rPr>
          <w:rFonts w:ascii="Arial" w:hAnsi="Arial" w:cs="Arial"/>
          <w:sz w:val="26"/>
          <w:szCs w:val="26"/>
        </w:rPr>
        <w:t>L’aide est cumulable avec les autres aides du FIPHFP.</w:t>
      </w:r>
    </w:p>
    <w:p w14:paraId="5DDF181C" w14:textId="2F27D836" w:rsidR="00EE3180" w:rsidRPr="00B559C9" w:rsidRDefault="008E5489" w:rsidP="007F04D5">
      <w:pPr>
        <w:pStyle w:val="Paragraphedeliste"/>
        <w:numPr>
          <w:ilvl w:val="0"/>
          <w:numId w:val="59"/>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52ACE1C2" w14:textId="6E677452" w:rsidR="00EE3180" w:rsidRPr="00B559C9" w:rsidRDefault="00EE3180" w:rsidP="00981BEC">
      <w:pPr>
        <w:rPr>
          <w:rFonts w:ascii="Arial" w:hAnsi="Arial" w:cs="Arial"/>
          <w:sz w:val="26"/>
          <w:szCs w:val="26"/>
        </w:rPr>
      </w:pPr>
      <w:r w:rsidRPr="00B559C9">
        <w:rPr>
          <w:rFonts w:ascii="Arial" w:hAnsi="Arial" w:cs="Arial"/>
          <w:sz w:val="26"/>
          <w:szCs w:val="26"/>
        </w:rPr>
        <w:t>L</w:t>
      </w:r>
      <w:r w:rsidR="00981BEC" w:rsidRPr="00B559C9">
        <w:rPr>
          <w:rFonts w:ascii="Arial" w:hAnsi="Arial" w:cs="Arial"/>
          <w:sz w:val="26"/>
          <w:szCs w:val="26"/>
        </w:rPr>
        <w:t>’aide est mobilisable chaque année</w:t>
      </w:r>
      <w:r w:rsidRPr="00B559C9">
        <w:rPr>
          <w:rFonts w:ascii="Arial" w:hAnsi="Arial" w:cs="Arial"/>
          <w:sz w:val="26"/>
          <w:szCs w:val="26"/>
        </w:rPr>
        <w:t>.</w:t>
      </w:r>
    </w:p>
    <w:p w14:paraId="11E652CC" w14:textId="4C0309E4" w:rsidR="00331EDD" w:rsidRPr="00B559C9" w:rsidRDefault="00331EDD">
      <w:pPr>
        <w:jc w:val="left"/>
        <w:rPr>
          <w:rFonts w:ascii="Arial" w:hAnsi="Arial" w:cs="Arial"/>
          <w:sz w:val="26"/>
          <w:szCs w:val="26"/>
        </w:rPr>
      </w:pPr>
      <w:r w:rsidRPr="00B559C9">
        <w:rPr>
          <w:rFonts w:ascii="Arial" w:hAnsi="Arial" w:cs="Arial"/>
          <w:sz w:val="26"/>
          <w:szCs w:val="26"/>
        </w:rPr>
        <w:br w:type="page"/>
      </w:r>
    </w:p>
    <w:p w14:paraId="312D5468" w14:textId="735C51E1"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7</w:t>
      </w:r>
      <w:r w:rsidRPr="00B559C9">
        <w:rPr>
          <w:rFonts w:ascii="Arial" w:hAnsi="Arial" w:cs="Arial"/>
          <w:color w:val="F2F2F2" w:themeColor="background1" w:themeShade="F2"/>
          <w:sz w:val="36"/>
          <w:szCs w:val="36"/>
        </w:rPr>
        <w:t>.</w:t>
      </w:r>
      <w:r w:rsidRPr="00B559C9">
        <w:t xml:space="preserve"> </w:t>
      </w:r>
      <w:r w:rsidRPr="00B559C9">
        <w:rPr>
          <w:rFonts w:ascii="Arial" w:hAnsi="Arial" w:cs="Arial"/>
          <w:color w:val="F2F2F2" w:themeColor="background1" w:themeShade="F2"/>
          <w:sz w:val="36"/>
          <w:szCs w:val="36"/>
        </w:rPr>
        <w:t>Communication, information et sensibilisation des collaborateurs</w:t>
      </w:r>
    </w:p>
    <w:p w14:paraId="1C63EA1F"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4019721E"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66013586" w14:textId="6AA4D286" w:rsidR="00EC01FD" w:rsidRPr="00B559C9" w:rsidRDefault="00EE3180" w:rsidP="00EE3180">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1/ </w:t>
      </w:r>
      <w:r w:rsidR="00A15779" w:rsidRPr="00B559C9">
        <w:rPr>
          <w:rFonts w:ascii="Arial" w:hAnsi="Arial" w:cs="Arial"/>
          <w:b/>
          <w:bCs/>
          <w:color w:val="002060"/>
          <w:sz w:val="26"/>
          <w:szCs w:val="26"/>
        </w:rPr>
        <w:t>Le devis retenu (pour une demande d’accord préalable)</w:t>
      </w:r>
    </w:p>
    <w:p w14:paraId="0ADF61A4" w14:textId="1F27A2E7" w:rsidR="00EE3180" w:rsidRPr="00B559C9" w:rsidRDefault="00EC01FD" w:rsidP="00EE3180">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2/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4C2CF2" w:rsidRPr="00B559C9">
        <w:rPr>
          <w:rFonts w:ascii="Arial" w:hAnsi="Arial" w:cs="Arial"/>
          <w:b/>
          <w:bCs/>
          <w:color w:val="002060"/>
          <w:sz w:val="26"/>
          <w:szCs w:val="26"/>
        </w:rPr>
        <w:t xml:space="preserve"> </w:t>
      </w:r>
      <w:r w:rsidR="00A15779" w:rsidRPr="00B559C9">
        <w:rPr>
          <w:rFonts w:ascii="Arial" w:hAnsi="Arial" w:cs="Arial"/>
          <w:b/>
          <w:bCs/>
          <w:color w:val="002060"/>
          <w:sz w:val="26"/>
          <w:szCs w:val="26"/>
        </w:rPr>
        <w:t>(pour la demande de remboursement)</w:t>
      </w:r>
    </w:p>
    <w:p w14:paraId="78726B9B" w14:textId="0A6C0271" w:rsidR="00EE3180" w:rsidRPr="00B559C9" w:rsidRDefault="00EC01FD" w:rsidP="00EE3180">
      <w:pPr>
        <w:spacing w:before="240" w:after="240"/>
        <w:rPr>
          <w:rFonts w:ascii="Arial" w:hAnsi="Arial" w:cs="Arial"/>
          <w:b/>
          <w:bCs/>
          <w:color w:val="002060"/>
          <w:sz w:val="26"/>
          <w:szCs w:val="26"/>
        </w:rPr>
      </w:pPr>
      <w:r w:rsidRPr="00B559C9">
        <w:rPr>
          <w:rFonts w:ascii="Arial" w:hAnsi="Arial" w:cs="Arial"/>
          <w:b/>
          <w:bCs/>
          <w:color w:val="002060"/>
          <w:sz w:val="26"/>
          <w:szCs w:val="26"/>
        </w:rPr>
        <w:t>3</w:t>
      </w:r>
      <w:r w:rsidR="00EE3180" w:rsidRPr="00B559C9">
        <w:rPr>
          <w:rFonts w:ascii="Arial" w:hAnsi="Arial" w:cs="Arial"/>
          <w:b/>
          <w:bCs/>
          <w:color w:val="002060"/>
          <w:sz w:val="26"/>
          <w:szCs w:val="26"/>
        </w:rPr>
        <w:t>/ RIB de l’employeur</w:t>
      </w:r>
    </w:p>
    <w:p w14:paraId="6DC24FEC" w14:textId="3F41D9AB" w:rsidR="00FF5786" w:rsidRPr="00B559C9" w:rsidRDefault="00FF5786" w:rsidP="00500DA6">
      <w:pPr>
        <w:jc w:val="left"/>
        <w:rPr>
          <w:rFonts w:ascii="Arial" w:hAnsi="Arial" w:cs="Arial"/>
          <w:b/>
          <w:bCs/>
          <w:sz w:val="26"/>
          <w:szCs w:val="26"/>
        </w:rPr>
      </w:pPr>
      <w:r w:rsidRPr="00B559C9">
        <w:rPr>
          <w:rFonts w:ascii="Arial" w:hAnsi="Arial" w:cs="Arial"/>
          <w:bCs/>
          <w:sz w:val="26"/>
          <w:szCs w:val="26"/>
          <w:lang w:val="fr-BE"/>
        </w:rPr>
        <w:br w:type="page"/>
      </w:r>
    </w:p>
    <w:p w14:paraId="52810D1D" w14:textId="056CB4E5" w:rsidR="00FF5786" w:rsidRPr="00B559C9" w:rsidRDefault="00FF5786" w:rsidP="00693CEE">
      <w:pPr>
        <w:pStyle w:val="Titre4"/>
        <w:ind w:left="1418" w:hanging="1418"/>
        <w:jc w:val="left"/>
        <w:rPr>
          <w:rFonts w:ascii="Arial" w:hAnsi="Arial"/>
          <w:kern w:val="36"/>
          <w:sz w:val="48"/>
          <w:szCs w:val="48"/>
        </w:rPr>
      </w:pPr>
      <w:bookmarkStart w:id="100" w:name="_Toc112915823"/>
      <w:bookmarkEnd w:id="99"/>
      <w:r w:rsidRPr="00B559C9">
        <w:rPr>
          <w:rFonts w:ascii="Arial" w:hAnsi="Arial"/>
          <w:kern w:val="36"/>
          <w:sz w:val="48"/>
          <w:szCs w:val="48"/>
        </w:rPr>
        <w:lastRenderedPageBreak/>
        <w:t xml:space="preserve">Formation des </w:t>
      </w:r>
      <w:r w:rsidR="006D5833" w:rsidRPr="00B559C9">
        <w:rPr>
          <w:rFonts w:ascii="Arial" w:hAnsi="Arial"/>
          <w:kern w:val="36"/>
          <w:sz w:val="48"/>
          <w:szCs w:val="48"/>
        </w:rPr>
        <w:t>acteurs internes de la politique</w:t>
      </w:r>
      <w:r w:rsidRPr="00B559C9">
        <w:rPr>
          <w:rFonts w:ascii="Arial" w:hAnsi="Arial"/>
          <w:kern w:val="36"/>
          <w:sz w:val="48"/>
          <w:szCs w:val="48"/>
        </w:rPr>
        <w:t xml:space="preserve"> handicap</w:t>
      </w:r>
      <w:bookmarkEnd w:id="100"/>
      <w:r w:rsidRPr="00B559C9">
        <w:rPr>
          <w:rFonts w:ascii="Arial" w:hAnsi="Arial"/>
          <w:kern w:val="36"/>
          <w:sz w:val="48"/>
          <w:szCs w:val="48"/>
        </w:rPr>
        <w:t xml:space="preserve"> </w:t>
      </w:r>
    </w:p>
    <w:p w14:paraId="0AD48455" w14:textId="441C60B4" w:rsidR="00D46C18" w:rsidRPr="00B559C9" w:rsidRDefault="00E137CB" w:rsidP="00D46C18">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13ECB9E9" w14:textId="6BDE5DDB" w:rsidR="00500DA6" w:rsidRPr="00B559C9" w:rsidRDefault="00AF0321" w:rsidP="00D46C18">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Le FIPHFP prend en charge la formation individuelle spécifique au handicap, qu’elle soit diplômante, qualifiante ou continue, des acteurs internes en relation avec des agents en situation de handicap.</w:t>
      </w:r>
    </w:p>
    <w:p w14:paraId="66532486" w14:textId="61092976" w:rsidR="00BE7266" w:rsidRPr="00B559C9" w:rsidRDefault="00FD2CBE" w:rsidP="00A12B1F">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b/>
          <w:bCs/>
          <w:sz w:val="28"/>
          <w:szCs w:val="28"/>
        </w:rPr>
        <w:t xml:space="preserve">Le montant maximum est de </w:t>
      </w:r>
      <w:r w:rsidR="00780556" w:rsidRPr="00B559C9">
        <w:rPr>
          <w:rFonts w:ascii="Arial" w:hAnsi="Arial" w:cs="Arial"/>
          <w:b/>
          <w:bCs/>
          <w:sz w:val="28"/>
          <w:szCs w:val="28"/>
        </w:rPr>
        <w:t>10</w:t>
      </w:r>
      <w:r w:rsidR="00F14C3E" w:rsidRPr="00B559C9">
        <w:rPr>
          <w:rFonts w:ascii="Arial" w:hAnsi="Arial" w:cs="Arial"/>
          <w:b/>
          <w:bCs/>
          <w:sz w:val="28"/>
          <w:szCs w:val="28"/>
        </w:rPr>
        <w:t> </w:t>
      </w:r>
      <w:r w:rsidRPr="00B559C9">
        <w:rPr>
          <w:rFonts w:ascii="Arial" w:hAnsi="Arial" w:cs="Arial"/>
          <w:b/>
          <w:bCs/>
          <w:sz w:val="28"/>
          <w:szCs w:val="28"/>
        </w:rPr>
        <w:t>000</w:t>
      </w:r>
      <w:r w:rsidR="00F14C3E" w:rsidRPr="00B559C9">
        <w:rPr>
          <w:rFonts w:ascii="Arial" w:hAnsi="Arial" w:cs="Arial"/>
          <w:b/>
          <w:bCs/>
          <w:sz w:val="28"/>
          <w:szCs w:val="28"/>
        </w:rPr>
        <w:t> </w:t>
      </w:r>
      <w:r w:rsidRPr="00B559C9">
        <w:rPr>
          <w:rFonts w:ascii="Arial" w:hAnsi="Arial" w:cs="Arial"/>
          <w:b/>
          <w:bCs/>
          <w:sz w:val="28"/>
          <w:szCs w:val="28"/>
        </w:rPr>
        <w:t xml:space="preserve">euros par année de </w:t>
      </w:r>
      <w:r w:rsidR="006D5833" w:rsidRPr="00B559C9">
        <w:rPr>
          <w:rFonts w:ascii="Arial" w:hAnsi="Arial" w:cs="Arial"/>
          <w:b/>
          <w:bCs/>
          <w:sz w:val="28"/>
          <w:szCs w:val="28"/>
        </w:rPr>
        <w:t>formation</w:t>
      </w:r>
      <w:r w:rsidRPr="00B559C9">
        <w:rPr>
          <w:rFonts w:ascii="Arial" w:hAnsi="Arial" w:cs="Arial"/>
          <w:b/>
          <w:bCs/>
          <w:sz w:val="28"/>
          <w:szCs w:val="28"/>
        </w:rPr>
        <w:t xml:space="preserve"> pour une durée maximale de 3 ans.</w:t>
      </w:r>
    </w:p>
    <w:p w14:paraId="638ED1EA" w14:textId="77777777" w:rsidR="00500DA6" w:rsidRPr="00B559C9" w:rsidRDefault="00500DA6" w:rsidP="00500DA6">
      <w:pPr>
        <w:rPr>
          <w:rFonts w:ascii="Arial" w:hAnsi="Arial" w:cs="Arial"/>
          <w:sz w:val="24"/>
        </w:rPr>
      </w:pPr>
      <w:r w:rsidRPr="00B559C9">
        <w:rPr>
          <w:rFonts w:ascii="Arial" w:hAnsi="Arial" w:cs="Arial"/>
          <w:sz w:val="24"/>
        </w:rPr>
        <w:br w:type="page"/>
      </w:r>
    </w:p>
    <w:p w14:paraId="0E0AEDF1" w14:textId="12EFB6A5" w:rsidR="00955ED0" w:rsidRPr="00B559C9" w:rsidRDefault="00955ED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8</w:t>
      </w:r>
      <w:r w:rsidRPr="00B559C9">
        <w:rPr>
          <w:rFonts w:ascii="Arial" w:hAnsi="Arial" w:cs="Arial"/>
          <w:color w:val="F2F2F2" w:themeColor="background1" w:themeShade="F2"/>
          <w:sz w:val="36"/>
          <w:szCs w:val="36"/>
        </w:rPr>
        <w:t>.</w:t>
      </w:r>
      <w:r w:rsidRPr="00B559C9">
        <w:t xml:space="preserve"> </w:t>
      </w:r>
      <w:r w:rsidRPr="00B559C9">
        <w:rPr>
          <w:rFonts w:ascii="Arial" w:hAnsi="Arial" w:cs="Arial"/>
          <w:color w:val="F2F2F2" w:themeColor="background1" w:themeShade="F2"/>
          <w:sz w:val="36"/>
          <w:szCs w:val="36"/>
        </w:rPr>
        <w:t>Formation des acteurs internes de la politique handicap</w:t>
      </w:r>
    </w:p>
    <w:p w14:paraId="7917EB66" w14:textId="77777777" w:rsidR="00500DA6" w:rsidRPr="00B559C9" w:rsidRDefault="00500DA6" w:rsidP="007F04D5">
      <w:pPr>
        <w:pStyle w:val="Paragraphedeliste"/>
        <w:numPr>
          <w:ilvl w:val="0"/>
          <w:numId w:val="60"/>
        </w:numPr>
        <w:spacing w:before="240" w:after="120"/>
        <w:rPr>
          <w:rFonts w:ascii="Arial" w:hAnsi="Arial" w:cs="Arial"/>
          <w:b/>
          <w:bCs/>
          <w:sz w:val="24"/>
          <w:szCs w:val="24"/>
        </w:rPr>
      </w:pPr>
      <w:r w:rsidRPr="00B559C9">
        <w:rPr>
          <w:rFonts w:ascii="Arial" w:hAnsi="Arial" w:cs="Arial"/>
          <w:b/>
          <w:bCs/>
          <w:sz w:val="24"/>
          <w:szCs w:val="24"/>
        </w:rPr>
        <w:t>QUI PEUT EN BÉNÉFICIER ?</w:t>
      </w:r>
    </w:p>
    <w:p w14:paraId="6AA901DB" w14:textId="5DFF4AEB" w:rsidR="00A37F8E" w:rsidRPr="00B559C9" w:rsidRDefault="00A37F8E" w:rsidP="00A37F8E">
      <w:pPr>
        <w:spacing w:after="120"/>
        <w:rPr>
          <w:rFonts w:ascii="Arial" w:hAnsi="Arial" w:cs="Arial"/>
          <w:sz w:val="26"/>
          <w:szCs w:val="26"/>
          <w:lang w:val="fr-BE"/>
        </w:rPr>
      </w:pPr>
      <w:r w:rsidRPr="00B559C9">
        <w:rPr>
          <w:rFonts w:ascii="Arial" w:hAnsi="Arial" w:cs="Arial"/>
          <w:sz w:val="26"/>
          <w:szCs w:val="26"/>
          <w:lang w:val="fr-BE"/>
        </w:rPr>
        <w:t>Tout employeur à jour de sa contribution.</w:t>
      </w:r>
    </w:p>
    <w:p w14:paraId="44F19FA2" w14:textId="77777777" w:rsidR="00500DA6" w:rsidRPr="00B559C9" w:rsidRDefault="00500DA6" w:rsidP="007F04D5">
      <w:pPr>
        <w:pStyle w:val="Paragraphedeliste"/>
        <w:numPr>
          <w:ilvl w:val="0"/>
          <w:numId w:val="60"/>
        </w:numPr>
        <w:spacing w:before="240" w:after="120"/>
        <w:rPr>
          <w:rFonts w:ascii="Arial" w:hAnsi="Arial" w:cs="Arial"/>
          <w:b/>
          <w:bCs/>
          <w:sz w:val="24"/>
          <w:szCs w:val="24"/>
        </w:rPr>
      </w:pPr>
      <w:r w:rsidRPr="00B559C9">
        <w:rPr>
          <w:rFonts w:ascii="Arial" w:hAnsi="Arial" w:cs="Arial"/>
          <w:b/>
          <w:bCs/>
          <w:sz w:val="24"/>
          <w:szCs w:val="24"/>
        </w:rPr>
        <w:t>LE CONTENU</w:t>
      </w:r>
    </w:p>
    <w:p w14:paraId="14FE47D9" w14:textId="43CEE81D" w:rsidR="00AF0321" w:rsidRPr="00B559C9" w:rsidRDefault="00500DA6" w:rsidP="00AF0321">
      <w:pPr>
        <w:spacing w:after="120"/>
        <w:rPr>
          <w:rFonts w:ascii="Arial" w:hAnsi="Arial" w:cs="Arial"/>
          <w:sz w:val="26"/>
          <w:szCs w:val="26"/>
          <w:lang w:val="fr-BE"/>
        </w:rPr>
      </w:pPr>
      <w:r w:rsidRPr="00B559C9">
        <w:rPr>
          <w:rFonts w:ascii="Arial" w:hAnsi="Arial" w:cs="Arial"/>
          <w:sz w:val="26"/>
          <w:szCs w:val="26"/>
          <w:lang w:val="fr-BE"/>
        </w:rPr>
        <w:t xml:space="preserve">L’aide du FIPHFP participe au financement </w:t>
      </w:r>
      <w:r w:rsidR="00AF0321" w:rsidRPr="00B559C9">
        <w:rPr>
          <w:rFonts w:ascii="Arial" w:hAnsi="Arial" w:cs="Arial"/>
          <w:sz w:val="26"/>
          <w:szCs w:val="26"/>
          <w:lang w:val="fr-BE"/>
        </w:rPr>
        <w:t>de la formation individuelle spécifique au handicap</w:t>
      </w:r>
      <w:r w:rsidR="0003351B" w:rsidRPr="00B559C9">
        <w:rPr>
          <w:rFonts w:ascii="Arial" w:hAnsi="Arial" w:cs="Arial"/>
          <w:sz w:val="26"/>
          <w:szCs w:val="26"/>
          <w:lang w:val="fr-BE"/>
        </w:rPr>
        <w:t xml:space="preserve"> </w:t>
      </w:r>
      <w:r w:rsidR="00AF0321" w:rsidRPr="00B559C9">
        <w:rPr>
          <w:rFonts w:ascii="Arial" w:hAnsi="Arial" w:cs="Arial"/>
          <w:sz w:val="26"/>
          <w:szCs w:val="26"/>
          <w:lang w:val="fr-BE"/>
        </w:rPr>
        <w:t xml:space="preserve">des acteurs internes </w:t>
      </w:r>
      <w:r w:rsidR="006D5833" w:rsidRPr="00B559C9">
        <w:rPr>
          <w:rFonts w:ascii="Arial" w:hAnsi="Arial" w:cs="Arial"/>
          <w:sz w:val="26"/>
          <w:szCs w:val="26"/>
          <w:lang w:val="fr-BE"/>
        </w:rPr>
        <w:t xml:space="preserve">de la politique </w:t>
      </w:r>
      <w:r w:rsidR="00AF0321" w:rsidRPr="00B559C9">
        <w:rPr>
          <w:rFonts w:ascii="Arial" w:hAnsi="Arial" w:cs="Arial"/>
          <w:sz w:val="26"/>
          <w:szCs w:val="26"/>
          <w:lang w:val="fr-BE"/>
        </w:rPr>
        <w:t>handicap</w:t>
      </w:r>
      <w:r w:rsidR="006D5833" w:rsidRPr="00B559C9">
        <w:rPr>
          <w:rFonts w:ascii="Arial" w:hAnsi="Arial" w:cs="Arial"/>
          <w:sz w:val="26"/>
          <w:szCs w:val="26"/>
          <w:lang w:val="fr-BE"/>
        </w:rPr>
        <w:t xml:space="preserve"> (référent, tuteur handicap, référent accessibilité</w:t>
      </w:r>
      <w:r w:rsidR="00CC74D0" w:rsidRPr="00B559C9">
        <w:rPr>
          <w:rFonts w:ascii="Arial" w:hAnsi="Arial" w:cs="Arial"/>
          <w:sz w:val="26"/>
          <w:szCs w:val="26"/>
          <w:lang w:val="fr-BE"/>
        </w:rPr>
        <w:t xml:space="preserve"> numérique</w:t>
      </w:r>
      <w:r w:rsidR="006D5833" w:rsidRPr="00B559C9">
        <w:rPr>
          <w:rFonts w:ascii="Arial" w:hAnsi="Arial" w:cs="Arial"/>
          <w:sz w:val="26"/>
          <w:szCs w:val="26"/>
          <w:lang w:val="fr-BE"/>
        </w:rPr>
        <w:t>).</w:t>
      </w:r>
    </w:p>
    <w:p w14:paraId="2162690C" w14:textId="71B70316" w:rsidR="00500DA6" w:rsidRPr="00B559C9" w:rsidRDefault="00500DA6" w:rsidP="007F04D5">
      <w:pPr>
        <w:pStyle w:val="Paragraphedeliste"/>
        <w:numPr>
          <w:ilvl w:val="0"/>
          <w:numId w:val="60"/>
        </w:numPr>
        <w:spacing w:before="240" w:after="120"/>
        <w:rPr>
          <w:rFonts w:ascii="Arial" w:hAnsi="Arial" w:cs="Arial"/>
          <w:b/>
          <w:bCs/>
          <w:sz w:val="24"/>
          <w:szCs w:val="24"/>
        </w:rPr>
      </w:pPr>
      <w:r w:rsidRPr="00B559C9">
        <w:rPr>
          <w:rFonts w:ascii="Arial" w:hAnsi="Arial" w:cs="Arial"/>
          <w:b/>
          <w:bCs/>
          <w:sz w:val="24"/>
          <w:szCs w:val="24"/>
        </w:rPr>
        <w:t>QUEL MONTANT ?</w:t>
      </w:r>
    </w:p>
    <w:p w14:paraId="3E23F919" w14:textId="17558803" w:rsidR="00500DA6" w:rsidRPr="00B559C9" w:rsidRDefault="00500DA6" w:rsidP="00CF295B">
      <w:pPr>
        <w:spacing w:after="120"/>
        <w:rPr>
          <w:rFonts w:ascii="Arial" w:hAnsi="Arial" w:cs="Arial"/>
          <w:sz w:val="26"/>
          <w:szCs w:val="26"/>
          <w:lang w:val="fr-BE"/>
        </w:rPr>
      </w:pPr>
      <w:r w:rsidRPr="00B559C9">
        <w:rPr>
          <w:rFonts w:ascii="Arial" w:hAnsi="Arial" w:cs="Arial"/>
          <w:sz w:val="26"/>
          <w:szCs w:val="26"/>
          <w:lang w:val="fr-BE"/>
        </w:rPr>
        <w:t xml:space="preserve">Le FIPHFP prend en charge les frais de formation dans la limite d’un plafond de </w:t>
      </w:r>
      <w:r w:rsidR="00780556" w:rsidRPr="00B559C9">
        <w:rPr>
          <w:rFonts w:ascii="Arial" w:hAnsi="Arial" w:cs="Arial"/>
          <w:sz w:val="26"/>
          <w:szCs w:val="26"/>
          <w:lang w:val="fr-BE"/>
        </w:rPr>
        <w:t>10</w:t>
      </w:r>
      <w:r w:rsidR="00F14C3E" w:rsidRPr="00B559C9">
        <w:rPr>
          <w:rFonts w:ascii="Arial" w:hAnsi="Arial" w:cs="Arial"/>
          <w:sz w:val="26"/>
          <w:szCs w:val="26"/>
          <w:lang w:val="fr-BE"/>
        </w:rPr>
        <w:t> </w:t>
      </w:r>
      <w:r w:rsidRPr="00B559C9">
        <w:rPr>
          <w:rFonts w:ascii="Arial" w:hAnsi="Arial" w:cs="Arial"/>
          <w:sz w:val="26"/>
          <w:szCs w:val="26"/>
          <w:lang w:val="fr-BE"/>
        </w:rPr>
        <w:t>000€ par an dans la limite maximale de 3 ans</w:t>
      </w:r>
    </w:p>
    <w:p w14:paraId="0517FE44" w14:textId="77777777" w:rsidR="00500DA6" w:rsidRPr="00B559C9" w:rsidRDefault="00500DA6" w:rsidP="007F04D5">
      <w:pPr>
        <w:pStyle w:val="Paragraphedeliste"/>
        <w:numPr>
          <w:ilvl w:val="0"/>
          <w:numId w:val="60"/>
        </w:numPr>
        <w:spacing w:before="240" w:after="120"/>
        <w:rPr>
          <w:rFonts w:ascii="Arial" w:hAnsi="Arial" w:cs="Arial"/>
          <w:b/>
          <w:bCs/>
          <w:sz w:val="24"/>
          <w:szCs w:val="24"/>
        </w:rPr>
      </w:pPr>
      <w:r w:rsidRPr="00B559C9">
        <w:rPr>
          <w:rFonts w:ascii="Arial" w:hAnsi="Arial" w:cs="Arial"/>
          <w:b/>
          <w:bCs/>
          <w:sz w:val="24"/>
          <w:szCs w:val="24"/>
        </w:rPr>
        <w:t>RÈGLES DE CUMUL</w:t>
      </w:r>
    </w:p>
    <w:p w14:paraId="04822370" w14:textId="23B3DB8C" w:rsidR="00500DA6" w:rsidRPr="00B559C9" w:rsidRDefault="00500DA6" w:rsidP="00500DA6">
      <w:pPr>
        <w:rPr>
          <w:rFonts w:ascii="Arial" w:hAnsi="Arial" w:cs="Arial"/>
          <w:sz w:val="26"/>
          <w:szCs w:val="26"/>
        </w:rPr>
      </w:pPr>
      <w:r w:rsidRPr="00B559C9">
        <w:rPr>
          <w:rFonts w:ascii="Arial" w:hAnsi="Arial" w:cs="Arial"/>
          <w:sz w:val="26"/>
          <w:szCs w:val="26"/>
        </w:rPr>
        <w:t>L’aide est cumulable avec les autres aides du FIPHFP.</w:t>
      </w:r>
    </w:p>
    <w:p w14:paraId="0F964406" w14:textId="21ABB3F1" w:rsidR="00500DA6" w:rsidRPr="00B559C9" w:rsidRDefault="008E5489" w:rsidP="007F04D5">
      <w:pPr>
        <w:pStyle w:val="Paragraphedeliste"/>
        <w:numPr>
          <w:ilvl w:val="0"/>
          <w:numId w:val="60"/>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76F5237C" w14:textId="2B3BADFC" w:rsidR="000C645C" w:rsidRPr="00B559C9" w:rsidRDefault="000C645C" w:rsidP="000C645C">
      <w:pPr>
        <w:rPr>
          <w:rFonts w:ascii="Arial" w:hAnsi="Arial" w:cs="Arial"/>
          <w:sz w:val="26"/>
          <w:szCs w:val="26"/>
        </w:rPr>
      </w:pPr>
      <w:r w:rsidRPr="00B559C9">
        <w:rPr>
          <w:rFonts w:ascii="Arial" w:hAnsi="Arial" w:cs="Arial"/>
          <w:sz w:val="26"/>
          <w:szCs w:val="26"/>
        </w:rPr>
        <w:t>L’aide est mobilisable une fois.</w:t>
      </w:r>
    </w:p>
    <w:p w14:paraId="2B8E6228" w14:textId="1058688F" w:rsidR="00331EDD" w:rsidRPr="00B559C9" w:rsidRDefault="00331EDD">
      <w:pPr>
        <w:jc w:val="left"/>
        <w:rPr>
          <w:rFonts w:ascii="Arial" w:hAnsi="Arial" w:cs="Arial"/>
          <w:sz w:val="26"/>
          <w:szCs w:val="26"/>
        </w:rPr>
      </w:pPr>
      <w:r w:rsidRPr="00B559C9">
        <w:rPr>
          <w:rFonts w:ascii="Arial" w:hAnsi="Arial" w:cs="Arial"/>
          <w:sz w:val="26"/>
          <w:szCs w:val="26"/>
        </w:rPr>
        <w:br w:type="page"/>
      </w:r>
    </w:p>
    <w:p w14:paraId="4EFCBDF1" w14:textId="298561E1" w:rsidR="00955ED0" w:rsidRPr="00B559C9" w:rsidRDefault="00955ED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8</w:t>
      </w:r>
      <w:r w:rsidRPr="00B559C9">
        <w:rPr>
          <w:rFonts w:ascii="Arial" w:hAnsi="Arial" w:cs="Arial"/>
          <w:color w:val="F2F2F2" w:themeColor="background1" w:themeShade="F2"/>
          <w:sz w:val="36"/>
          <w:szCs w:val="36"/>
        </w:rPr>
        <w:t>.</w:t>
      </w:r>
      <w:r w:rsidRPr="00B559C9">
        <w:t xml:space="preserve"> </w:t>
      </w:r>
      <w:r w:rsidRPr="00B559C9">
        <w:rPr>
          <w:rFonts w:ascii="Arial" w:hAnsi="Arial" w:cs="Arial"/>
          <w:color w:val="F2F2F2" w:themeColor="background1" w:themeShade="F2"/>
          <w:sz w:val="36"/>
          <w:szCs w:val="36"/>
        </w:rPr>
        <w:t>Formation des acteurs internes de la politique handicap</w:t>
      </w:r>
    </w:p>
    <w:p w14:paraId="4981A4E5"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0D9FB1EC"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067F0BB8" w14:textId="37DFB180" w:rsidR="00AF0321" w:rsidRPr="00B559C9" w:rsidRDefault="00EC01FD" w:rsidP="00EC01FD">
      <w:pPr>
        <w:spacing w:before="240" w:after="240"/>
        <w:jc w:val="left"/>
        <w:rPr>
          <w:rFonts w:ascii="Arial" w:hAnsi="Arial" w:cs="Arial"/>
          <w:b/>
          <w:bCs/>
          <w:color w:val="002060"/>
          <w:sz w:val="26"/>
          <w:szCs w:val="26"/>
        </w:rPr>
      </w:pPr>
      <w:r w:rsidRPr="00B559C9">
        <w:rPr>
          <w:rFonts w:ascii="Arial" w:hAnsi="Arial" w:cs="Arial"/>
          <w:b/>
          <w:bCs/>
          <w:color w:val="002060"/>
          <w:sz w:val="26"/>
          <w:szCs w:val="26"/>
        </w:rPr>
        <w:t>1</w:t>
      </w:r>
      <w:r w:rsidR="00AF0321" w:rsidRPr="00B559C9">
        <w:rPr>
          <w:rFonts w:ascii="Arial" w:hAnsi="Arial" w:cs="Arial"/>
          <w:b/>
          <w:bCs/>
          <w:color w:val="002060"/>
          <w:sz w:val="26"/>
          <w:szCs w:val="26"/>
        </w:rPr>
        <w:t>/ Fiche de poste de la personne en formation</w:t>
      </w:r>
    </w:p>
    <w:p w14:paraId="63C2D862" w14:textId="3E821A2C" w:rsidR="00EC01FD" w:rsidRPr="00B559C9" w:rsidRDefault="00D85A36" w:rsidP="00EC01FD">
      <w:pPr>
        <w:spacing w:before="240" w:after="240"/>
        <w:jc w:val="left"/>
        <w:rPr>
          <w:rFonts w:ascii="Arial" w:hAnsi="Arial" w:cs="Arial"/>
          <w:b/>
          <w:bCs/>
          <w:color w:val="002060"/>
          <w:sz w:val="26"/>
          <w:szCs w:val="26"/>
        </w:rPr>
      </w:pPr>
      <w:r w:rsidRPr="00B559C9">
        <w:rPr>
          <w:rFonts w:ascii="Arial" w:hAnsi="Arial" w:cs="Arial"/>
          <w:b/>
          <w:bCs/>
          <w:color w:val="002060"/>
          <w:sz w:val="26"/>
          <w:szCs w:val="26"/>
        </w:rPr>
        <w:t>2</w:t>
      </w:r>
      <w:r w:rsidR="00EC01FD" w:rsidRPr="00B559C9">
        <w:rPr>
          <w:rFonts w:ascii="Arial" w:hAnsi="Arial" w:cs="Arial"/>
          <w:b/>
          <w:bCs/>
          <w:color w:val="002060"/>
          <w:sz w:val="26"/>
          <w:szCs w:val="26"/>
        </w:rPr>
        <w:t>/ Le devis retenu (pour une demande d’accord préalable)</w:t>
      </w:r>
    </w:p>
    <w:p w14:paraId="604E7457" w14:textId="0F7769E7" w:rsidR="0023798D" w:rsidRPr="00B559C9" w:rsidRDefault="0023798D" w:rsidP="00D85A36">
      <w:pPr>
        <w:spacing w:before="240" w:after="240"/>
        <w:jc w:val="left"/>
        <w:rPr>
          <w:rFonts w:ascii="Arial" w:hAnsi="Arial" w:cs="Arial"/>
          <w:b/>
          <w:bCs/>
          <w:color w:val="002060"/>
          <w:sz w:val="26"/>
          <w:szCs w:val="26"/>
        </w:rPr>
      </w:pPr>
      <w:r w:rsidRPr="00B559C9">
        <w:rPr>
          <w:rFonts w:ascii="Arial" w:hAnsi="Arial" w:cs="Arial"/>
          <w:b/>
          <w:bCs/>
          <w:color w:val="002060"/>
          <w:sz w:val="26"/>
          <w:szCs w:val="26"/>
        </w:rPr>
        <w:t xml:space="preserve">3/ Convention de formation </w:t>
      </w:r>
    </w:p>
    <w:p w14:paraId="699DBDC0" w14:textId="2C940101" w:rsidR="0023798D" w:rsidRPr="00B559C9" w:rsidRDefault="0023798D" w:rsidP="0023798D">
      <w:pPr>
        <w:spacing w:before="240" w:after="240"/>
        <w:jc w:val="left"/>
        <w:rPr>
          <w:rFonts w:ascii="Arial" w:hAnsi="Arial" w:cs="Arial"/>
          <w:b/>
          <w:bCs/>
          <w:color w:val="002060"/>
          <w:sz w:val="26"/>
          <w:szCs w:val="26"/>
        </w:rPr>
      </w:pPr>
      <w:r w:rsidRPr="00B559C9">
        <w:rPr>
          <w:rFonts w:ascii="Arial" w:hAnsi="Arial" w:cs="Arial"/>
          <w:b/>
          <w:bCs/>
          <w:color w:val="002060"/>
          <w:sz w:val="26"/>
          <w:szCs w:val="26"/>
        </w:rPr>
        <w:t>4</w:t>
      </w:r>
      <w:r w:rsidR="00D85A36" w:rsidRPr="00B559C9">
        <w:rPr>
          <w:rFonts w:ascii="Arial" w:hAnsi="Arial" w:cs="Arial"/>
          <w:b/>
          <w:bCs/>
          <w:color w:val="002060"/>
          <w:sz w:val="26"/>
          <w:szCs w:val="26"/>
        </w:rPr>
        <w:t>/ Attestation de présence (à produire lors de la demande de paiement)</w:t>
      </w:r>
    </w:p>
    <w:p w14:paraId="09F37DA3" w14:textId="64E3519E" w:rsidR="0023798D" w:rsidRPr="00B559C9" w:rsidRDefault="0023798D" w:rsidP="0023798D">
      <w:pPr>
        <w:spacing w:before="240" w:after="240"/>
        <w:jc w:val="left"/>
        <w:rPr>
          <w:rFonts w:ascii="Arial" w:hAnsi="Arial" w:cs="Arial"/>
          <w:b/>
          <w:bCs/>
          <w:color w:val="002060"/>
          <w:sz w:val="26"/>
          <w:szCs w:val="26"/>
        </w:rPr>
      </w:pPr>
      <w:r w:rsidRPr="00B559C9">
        <w:rPr>
          <w:rFonts w:ascii="Arial" w:hAnsi="Arial" w:cs="Arial"/>
          <w:b/>
          <w:bCs/>
          <w:color w:val="002060"/>
          <w:sz w:val="26"/>
          <w:szCs w:val="26"/>
        </w:rPr>
        <w:t>5/ La facture acquittée/mandatée (pour la demande de remboursement)</w:t>
      </w:r>
    </w:p>
    <w:p w14:paraId="33ACF272" w14:textId="752C5D85" w:rsidR="00AF0321" w:rsidRPr="00B559C9" w:rsidRDefault="0023798D" w:rsidP="00EC01FD">
      <w:pPr>
        <w:spacing w:before="240" w:after="240"/>
        <w:jc w:val="left"/>
        <w:rPr>
          <w:rFonts w:ascii="Arial" w:hAnsi="Arial" w:cs="Arial"/>
          <w:b/>
          <w:bCs/>
          <w:color w:val="002060"/>
          <w:sz w:val="26"/>
          <w:szCs w:val="26"/>
        </w:rPr>
      </w:pPr>
      <w:r w:rsidRPr="00B559C9">
        <w:rPr>
          <w:rFonts w:ascii="Arial" w:hAnsi="Arial" w:cs="Arial"/>
          <w:b/>
          <w:bCs/>
          <w:color w:val="002060"/>
          <w:sz w:val="26"/>
          <w:szCs w:val="26"/>
        </w:rPr>
        <w:t>6</w:t>
      </w:r>
      <w:r w:rsidR="00500DA6" w:rsidRPr="00B559C9">
        <w:rPr>
          <w:rFonts w:ascii="Arial" w:hAnsi="Arial" w:cs="Arial"/>
          <w:b/>
          <w:bCs/>
          <w:color w:val="002060"/>
          <w:sz w:val="26"/>
          <w:szCs w:val="26"/>
        </w:rPr>
        <w:t>/ RIB de l’employeur</w:t>
      </w:r>
    </w:p>
    <w:p w14:paraId="3724A242" w14:textId="01541034" w:rsidR="00D9037C" w:rsidRPr="00B559C9" w:rsidRDefault="00DF013A" w:rsidP="001E7951">
      <w:pPr>
        <w:jc w:val="left"/>
        <w:rPr>
          <w:rFonts w:ascii="Arial" w:hAnsi="Arial" w:cs="Arial"/>
          <w:b/>
          <w:bCs/>
          <w:szCs w:val="22"/>
        </w:rPr>
      </w:pPr>
      <w:r w:rsidRPr="00B559C9">
        <w:rPr>
          <w:rFonts w:ascii="Arial" w:hAnsi="Arial" w:cs="Arial"/>
        </w:rPr>
        <w:br w:type="page"/>
      </w:r>
      <w:bookmarkStart w:id="101" w:name="_Toc425244870"/>
      <w:bookmarkEnd w:id="0"/>
      <w:bookmarkEnd w:id="85"/>
    </w:p>
    <w:p w14:paraId="274D0DE8" w14:textId="4019E9F7" w:rsidR="007F3A18" w:rsidRPr="00B559C9" w:rsidRDefault="00273DA4" w:rsidP="007F3A18">
      <w:pPr>
        <w:pStyle w:val="Titre3"/>
      </w:pPr>
      <w:bookmarkStart w:id="102" w:name="_Toc425244865"/>
      <w:bookmarkStart w:id="103" w:name="_Toc112915824"/>
      <w:r w:rsidRPr="00B559C9">
        <w:lastRenderedPageBreak/>
        <w:t>Les aides pour</w:t>
      </w:r>
      <w:r w:rsidR="007F3A18" w:rsidRPr="00B559C9">
        <w:t xml:space="preserve"> </w:t>
      </w:r>
      <w:r w:rsidR="001846CB" w:rsidRPr="00B559C9">
        <w:t xml:space="preserve">mettre en </w:t>
      </w:r>
      <w:r w:rsidR="002D131B" w:rsidRPr="00B559C9">
        <w:t>œuvre</w:t>
      </w:r>
      <w:r w:rsidR="007C5A97" w:rsidRPr="00B559C9">
        <w:t xml:space="preserve"> </w:t>
      </w:r>
      <w:r w:rsidR="007F3A18" w:rsidRPr="00B559C9">
        <w:t>l’accessibilité numérique</w:t>
      </w:r>
      <w:bookmarkEnd w:id="102"/>
      <w:bookmarkEnd w:id="103"/>
    </w:p>
    <w:p w14:paraId="0E844F54" w14:textId="77777777" w:rsidR="00F75CA4" w:rsidRPr="00B559C9" w:rsidRDefault="00F75CA4" w:rsidP="00F75CA4">
      <w:pPr>
        <w:pStyle w:val="NormalWeb"/>
        <w:shd w:val="clear" w:color="auto" w:fill="FFFFFF"/>
        <w:spacing w:before="120" w:beforeAutospacing="0" w:after="120" w:afterAutospacing="0"/>
        <w:rPr>
          <w:rFonts w:ascii="Arial" w:hAnsi="Arial" w:cs="Arial"/>
          <w:sz w:val="26"/>
          <w:szCs w:val="26"/>
        </w:rPr>
      </w:pPr>
      <w:r w:rsidRPr="00B559C9">
        <w:rPr>
          <w:rFonts w:ascii="Arial" w:hAnsi="Arial" w:cs="Arial"/>
          <w:sz w:val="26"/>
          <w:szCs w:val="26"/>
        </w:rPr>
        <w:t>Dans un environnement professionnel caractérisé par un usage croissant du numérique, le comité national du FIPHFP a souhaité amplifier son action pour l’accessibilité numérique.</w:t>
      </w:r>
    </w:p>
    <w:p w14:paraId="04E40F5A" w14:textId="77777777" w:rsidR="00F75CA4" w:rsidRPr="00B559C9" w:rsidRDefault="00F75CA4" w:rsidP="00F75CA4">
      <w:pPr>
        <w:pStyle w:val="NormalWeb"/>
        <w:shd w:val="clear" w:color="auto" w:fill="FFFFFF"/>
        <w:spacing w:before="120" w:beforeAutospacing="0" w:after="240" w:afterAutospacing="0"/>
        <w:rPr>
          <w:rFonts w:ascii="Arial" w:hAnsi="Arial" w:cs="Arial"/>
          <w:sz w:val="26"/>
          <w:szCs w:val="26"/>
        </w:rPr>
      </w:pPr>
      <w:r w:rsidRPr="00B559C9">
        <w:rPr>
          <w:rFonts w:ascii="Arial" w:hAnsi="Arial" w:cs="Arial"/>
          <w:sz w:val="26"/>
          <w:szCs w:val="26"/>
        </w:rPr>
        <w:t>Améliorer l’environnement numérique c’est faciliter les conditions d’accès, de maintien dans l’emploi et de formation des personnes en situation de handicap.</w:t>
      </w:r>
    </w:p>
    <w:p w14:paraId="3C2DAE43" w14:textId="77777777" w:rsidR="00F75CA4" w:rsidRPr="00B559C9" w:rsidRDefault="00F75CA4" w:rsidP="00F75CA4">
      <w:pPr>
        <w:pStyle w:val="NormalWeb"/>
        <w:spacing w:before="0" w:beforeAutospacing="0" w:after="240" w:afterAutospacing="0" w:line="348" w:lineRule="atLeast"/>
        <w:textAlignment w:val="baseline"/>
        <w:rPr>
          <w:rFonts w:ascii="Arial" w:hAnsi="Arial" w:cs="Arial"/>
          <w:b/>
          <w:bCs/>
          <w:sz w:val="28"/>
          <w:szCs w:val="28"/>
        </w:rPr>
      </w:pPr>
      <w:r w:rsidRPr="00B559C9">
        <w:rPr>
          <w:rFonts w:ascii="Arial" w:hAnsi="Arial" w:cs="Arial"/>
          <w:b/>
          <w:bCs/>
          <w:sz w:val="28"/>
          <w:szCs w:val="28"/>
        </w:rPr>
        <w:t>1/ L’accessibilité numérique, c’est quoi ?</w:t>
      </w:r>
    </w:p>
    <w:p w14:paraId="3F830D84" w14:textId="67F79BF1" w:rsidR="00F75CA4" w:rsidRPr="00B559C9" w:rsidRDefault="00F75CA4" w:rsidP="00F75CA4">
      <w:pPr>
        <w:pStyle w:val="NormalWeb"/>
        <w:shd w:val="clear" w:color="auto" w:fill="FFFFFF"/>
        <w:spacing w:before="120" w:beforeAutospacing="0" w:after="120" w:afterAutospacing="0"/>
        <w:rPr>
          <w:rFonts w:ascii="Arial" w:hAnsi="Arial" w:cs="Arial"/>
          <w:sz w:val="26"/>
          <w:szCs w:val="26"/>
        </w:rPr>
      </w:pPr>
      <w:r w:rsidRPr="00B559C9">
        <w:rPr>
          <w:rFonts w:ascii="Arial" w:hAnsi="Arial" w:cs="Arial"/>
          <w:sz w:val="26"/>
          <w:szCs w:val="26"/>
        </w:rPr>
        <w:t>Selon l</w:t>
      </w:r>
      <w:r w:rsidR="003F705C" w:rsidRPr="00B559C9">
        <w:rPr>
          <w:rFonts w:ascii="Arial" w:hAnsi="Arial" w:cs="Arial"/>
          <w:sz w:val="26"/>
          <w:szCs w:val="26"/>
        </w:rPr>
        <w:t>a</w:t>
      </w:r>
      <w:r w:rsidRPr="00B559C9">
        <w:rPr>
          <w:rFonts w:ascii="Arial" w:hAnsi="Arial" w:cs="Arial"/>
          <w:sz w:val="26"/>
          <w:szCs w:val="26"/>
        </w:rPr>
        <w:t xml:space="preserve"> Web </w:t>
      </w:r>
      <w:proofErr w:type="spellStart"/>
      <w:r w:rsidRPr="00B559C9">
        <w:rPr>
          <w:rFonts w:ascii="Arial" w:hAnsi="Arial" w:cs="Arial"/>
          <w:sz w:val="26"/>
          <w:szCs w:val="26"/>
        </w:rPr>
        <w:t>Accessibility</w:t>
      </w:r>
      <w:proofErr w:type="spellEnd"/>
      <w:r w:rsidRPr="00B559C9">
        <w:rPr>
          <w:rFonts w:ascii="Arial" w:hAnsi="Arial" w:cs="Arial"/>
          <w:sz w:val="26"/>
          <w:szCs w:val="26"/>
        </w:rPr>
        <w:t xml:space="preserve"> Initiative (WAI) l'accessibilité du Web signifie que les sites Web, les outils et les technologies sont conçus et développés pour que les personnes handicapées puissent les utiliser.</w:t>
      </w:r>
    </w:p>
    <w:p w14:paraId="21AA5E3E" w14:textId="218C088D" w:rsidR="00F75CA4" w:rsidRPr="00B559C9" w:rsidRDefault="00F75CA4" w:rsidP="00F75CA4">
      <w:pPr>
        <w:pStyle w:val="NormalWeb"/>
        <w:shd w:val="clear" w:color="auto" w:fill="FFFFFF"/>
        <w:spacing w:before="120" w:beforeAutospacing="0" w:after="120" w:afterAutospacing="0"/>
        <w:rPr>
          <w:rFonts w:ascii="Arial" w:hAnsi="Arial" w:cs="Arial"/>
          <w:sz w:val="26"/>
          <w:szCs w:val="26"/>
        </w:rPr>
      </w:pPr>
      <w:r w:rsidRPr="00B559C9">
        <w:rPr>
          <w:rFonts w:ascii="Arial" w:hAnsi="Arial" w:cs="Arial"/>
          <w:sz w:val="26"/>
          <w:szCs w:val="26"/>
        </w:rPr>
        <w:t xml:space="preserve">L’accessibilité numérique, c’est la possibilité pour une personne en situation de handicap de consulter des contenus, d’utiliser des services numériques de manière autonome, éventuellement grâce à des dispositifs techniques spécifiques (terminaux braille, synthèse vocale, système de commande remplaçant le clavier ou la souris, etc.). Pour fonctionner correctement, ces technologies nécessitent que le site web ou l’application respectent les </w:t>
      </w:r>
      <w:r w:rsidR="003F705C" w:rsidRPr="00B559C9">
        <w:rPr>
          <w:rFonts w:ascii="Arial" w:hAnsi="Arial" w:cs="Arial"/>
          <w:sz w:val="26"/>
          <w:szCs w:val="26"/>
        </w:rPr>
        <w:t>normes</w:t>
      </w:r>
      <w:r w:rsidRPr="00B559C9">
        <w:rPr>
          <w:rFonts w:ascii="Arial" w:hAnsi="Arial" w:cs="Arial"/>
          <w:sz w:val="26"/>
          <w:szCs w:val="26"/>
        </w:rPr>
        <w:t xml:space="preserve"> </w:t>
      </w:r>
      <w:proofErr w:type="gramStart"/>
      <w:r w:rsidRPr="00B559C9">
        <w:rPr>
          <w:rFonts w:ascii="Arial" w:hAnsi="Arial" w:cs="Arial"/>
          <w:sz w:val="26"/>
          <w:szCs w:val="26"/>
        </w:rPr>
        <w:t>d’accessibilité</w:t>
      </w:r>
      <w:proofErr w:type="gramEnd"/>
      <w:r w:rsidRPr="00B559C9">
        <w:rPr>
          <w:rFonts w:ascii="Arial" w:hAnsi="Arial" w:cs="Arial"/>
          <w:sz w:val="26"/>
          <w:szCs w:val="26"/>
        </w:rPr>
        <w:t xml:space="preserve"> numérique.</w:t>
      </w:r>
    </w:p>
    <w:p w14:paraId="1FEE2979" w14:textId="77777777" w:rsidR="00F75CA4" w:rsidRPr="00B559C9" w:rsidRDefault="00F75CA4" w:rsidP="00F75CA4">
      <w:pPr>
        <w:pStyle w:val="NormalWeb"/>
        <w:spacing w:before="240" w:beforeAutospacing="0" w:after="240" w:afterAutospacing="0" w:line="348" w:lineRule="atLeast"/>
        <w:textAlignment w:val="baseline"/>
        <w:rPr>
          <w:rFonts w:ascii="Arial" w:hAnsi="Arial" w:cs="Arial"/>
          <w:b/>
          <w:bCs/>
          <w:sz w:val="28"/>
          <w:szCs w:val="28"/>
        </w:rPr>
      </w:pPr>
      <w:r w:rsidRPr="00B559C9">
        <w:rPr>
          <w:rFonts w:ascii="Arial" w:hAnsi="Arial" w:cs="Arial"/>
          <w:b/>
          <w:bCs/>
          <w:sz w:val="28"/>
          <w:szCs w:val="28"/>
        </w:rPr>
        <w:t>2/ Les 4 principes de l'accessibilité numérique</w:t>
      </w:r>
    </w:p>
    <w:p w14:paraId="067702E5" w14:textId="77777777" w:rsidR="00F75CA4" w:rsidRPr="00B559C9" w:rsidRDefault="00F75CA4" w:rsidP="00F75CA4">
      <w:pPr>
        <w:shd w:val="clear" w:color="auto" w:fill="FFFFFF"/>
        <w:jc w:val="left"/>
        <w:rPr>
          <w:rFonts w:ascii="Arial" w:hAnsi="Arial" w:cs="Arial"/>
          <w:b/>
          <w:bCs/>
          <w:color w:val="002060"/>
          <w:sz w:val="26"/>
          <w:szCs w:val="26"/>
        </w:rPr>
      </w:pPr>
      <w:r w:rsidRPr="00B559C9">
        <w:rPr>
          <w:rFonts w:ascii="Arial" w:hAnsi="Arial" w:cs="Arial"/>
          <w:b/>
          <w:bCs/>
          <w:color w:val="002060"/>
          <w:sz w:val="26"/>
          <w:szCs w:val="26"/>
        </w:rPr>
        <w:t>Être perceptible</w:t>
      </w:r>
    </w:p>
    <w:p w14:paraId="1EB6CE68" w14:textId="77777777" w:rsidR="00F75CA4" w:rsidRPr="00B559C9" w:rsidRDefault="00F75CA4" w:rsidP="007F04D5">
      <w:pPr>
        <w:numPr>
          <w:ilvl w:val="0"/>
          <w:numId w:val="72"/>
        </w:numPr>
        <w:shd w:val="clear" w:color="auto" w:fill="FFFFFF"/>
        <w:spacing w:before="120" w:after="100" w:afterAutospacing="1"/>
        <w:ind w:left="714" w:hanging="357"/>
        <w:jc w:val="left"/>
        <w:rPr>
          <w:rFonts w:ascii="Arial" w:hAnsi="Arial" w:cs="Arial"/>
          <w:color w:val="000000" w:themeColor="text1"/>
          <w:sz w:val="26"/>
          <w:szCs w:val="26"/>
        </w:rPr>
      </w:pPr>
      <w:r w:rsidRPr="00B559C9">
        <w:rPr>
          <w:rFonts w:ascii="Arial" w:hAnsi="Arial" w:cs="Arial"/>
          <w:color w:val="000000" w:themeColor="text1"/>
          <w:sz w:val="26"/>
          <w:szCs w:val="26"/>
        </w:rPr>
        <w:t>À titre d’exemple, un contenu non-textuel doit être accompagné de son équivalent textuel selon les besoins de l’utilisateur : grands caractères, braille, synthèse vocale, symboles ou langage simplifié. </w:t>
      </w:r>
    </w:p>
    <w:p w14:paraId="66191CA2" w14:textId="4C5DAAA4" w:rsidR="00F75CA4" w:rsidRPr="00B559C9" w:rsidRDefault="00F75CA4" w:rsidP="007F04D5">
      <w:pPr>
        <w:numPr>
          <w:ilvl w:val="0"/>
          <w:numId w:val="72"/>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 xml:space="preserve">Il est également important de créer une solution de remplacement aux médias temporel (audio ou vidéo). Cela peut se faire par de la transcription textuelle, un système de sous-titrage </w:t>
      </w:r>
      <w:r w:rsidR="003F705C" w:rsidRPr="00B559C9">
        <w:rPr>
          <w:rFonts w:ascii="Arial" w:hAnsi="Arial" w:cs="Arial"/>
          <w:color w:val="000000" w:themeColor="text1"/>
          <w:sz w:val="26"/>
          <w:szCs w:val="26"/>
        </w:rPr>
        <w:t>synchronisé</w:t>
      </w:r>
      <w:r w:rsidRPr="00B559C9">
        <w:rPr>
          <w:rFonts w:ascii="Arial" w:hAnsi="Arial" w:cs="Arial"/>
          <w:color w:val="000000" w:themeColor="text1"/>
          <w:sz w:val="26"/>
          <w:szCs w:val="26"/>
        </w:rPr>
        <w:t xml:space="preserve"> et/ou la transcription en langue des signes </w:t>
      </w:r>
    </w:p>
    <w:p w14:paraId="6C6C5D2C" w14:textId="77777777" w:rsidR="00F75CA4" w:rsidRPr="00B559C9" w:rsidRDefault="00F75CA4" w:rsidP="007F04D5">
      <w:pPr>
        <w:numPr>
          <w:ilvl w:val="0"/>
          <w:numId w:val="72"/>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Le contenu doit être adaptable, c’est à dire pouvoir se présenter de différentes manières sans perte de structure ou d’informations (par exemple avec une mise en page simplifiée) </w:t>
      </w:r>
    </w:p>
    <w:p w14:paraId="143F5786" w14:textId="25D069E3" w:rsidR="00F75CA4" w:rsidRPr="00B559C9" w:rsidRDefault="00F75CA4" w:rsidP="007F04D5">
      <w:pPr>
        <w:numPr>
          <w:ilvl w:val="0"/>
          <w:numId w:val="72"/>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Il doit également être distinguable, </w:t>
      </w:r>
      <w:r w:rsidR="00B36AA8" w:rsidRPr="00B559C9">
        <w:rPr>
          <w:rFonts w:ascii="Arial" w:hAnsi="Arial" w:cs="Arial"/>
          <w:color w:val="000000" w:themeColor="text1"/>
          <w:sz w:val="26"/>
          <w:szCs w:val="26"/>
        </w:rPr>
        <w:t>par les</w:t>
      </w:r>
      <w:r w:rsidRPr="00B559C9">
        <w:rPr>
          <w:rFonts w:ascii="Arial" w:hAnsi="Arial" w:cs="Arial"/>
          <w:color w:val="000000" w:themeColor="text1"/>
          <w:sz w:val="26"/>
          <w:szCs w:val="26"/>
        </w:rPr>
        <w:t> couleurs, contrastes, le son réglable ou la distinction entre le premier plan et l’arrière-plan. </w:t>
      </w:r>
    </w:p>
    <w:p w14:paraId="5D0D70F1" w14:textId="77777777" w:rsidR="00F75CA4" w:rsidRPr="00B559C9" w:rsidRDefault="00F75CA4" w:rsidP="00F75CA4">
      <w:pPr>
        <w:shd w:val="clear" w:color="auto" w:fill="FFFFFF"/>
        <w:jc w:val="left"/>
        <w:rPr>
          <w:rFonts w:ascii="Arial" w:hAnsi="Arial" w:cs="Arial"/>
          <w:b/>
          <w:bCs/>
          <w:color w:val="002060"/>
          <w:sz w:val="26"/>
          <w:szCs w:val="26"/>
        </w:rPr>
      </w:pPr>
      <w:r w:rsidRPr="00B559C9">
        <w:rPr>
          <w:rFonts w:ascii="Arial" w:hAnsi="Arial" w:cs="Arial"/>
          <w:b/>
          <w:bCs/>
          <w:color w:val="002060"/>
          <w:sz w:val="26"/>
          <w:szCs w:val="26"/>
        </w:rPr>
        <w:t>Être utilisable</w:t>
      </w:r>
    </w:p>
    <w:p w14:paraId="67B2AF68" w14:textId="77777777" w:rsidR="00F75CA4" w:rsidRPr="00B559C9" w:rsidRDefault="00F75CA4" w:rsidP="007F04D5">
      <w:pPr>
        <w:numPr>
          <w:ilvl w:val="0"/>
          <w:numId w:val="73"/>
        </w:numPr>
        <w:shd w:val="clear" w:color="auto" w:fill="FFFFFF"/>
        <w:spacing w:before="120" w:after="100" w:afterAutospacing="1"/>
        <w:ind w:left="714" w:hanging="357"/>
        <w:jc w:val="left"/>
        <w:rPr>
          <w:rFonts w:ascii="Arial" w:hAnsi="Arial" w:cs="Arial"/>
          <w:color w:val="000000" w:themeColor="text1"/>
          <w:sz w:val="26"/>
          <w:szCs w:val="26"/>
        </w:rPr>
      </w:pPr>
      <w:r w:rsidRPr="00B559C9">
        <w:rPr>
          <w:rFonts w:ascii="Arial" w:hAnsi="Arial" w:cs="Arial"/>
          <w:color w:val="000000" w:themeColor="text1"/>
          <w:sz w:val="26"/>
          <w:szCs w:val="26"/>
        </w:rPr>
        <w:t>Toutes les fonctionnalités doivent être accessibles à partir du clavier grâce à la tabulation. </w:t>
      </w:r>
    </w:p>
    <w:p w14:paraId="4D000B29" w14:textId="77777777" w:rsidR="00F75CA4" w:rsidRPr="00B559C9" w:rsidRDefault="00F75CA4" w:rsidP="007F04D5">
      <w:pPr>
        <w:numPr>
          <w:ilvl w:val="0"/>
          <w:numId w:val="73"/>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L’utilisateur doit avoir suffisamment de temps pour lire et utiliser le contenu (éviter le défilement automatique, et les images trop rapides dans une vidéo). </w:t>
      </w:r>
    </w:p>
    <w:p w14:paraId="15B910B1" w14:textId="77777777" w:rsidR="00F75CA4" w:rsidRPr="00B559C9" w:rsidRDefault="00F75CA4" w:rsidP="007F04D5">
      <w:pPr>
        <w:numPr>
          <w:ilvl w:val="0"/>
          <w:numId w:val="73"/>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lastRenderedPageBreak/>
        <w:t>Il ne faut pas mettre en ligne du contenu susceptible de provoquer des crises (rapidité de passage, clignotement de bannières). </w:t>
      </w:r>
    </w:p>
    <w:p w14:paraId="77C2263F" w14:textId="77777777" w:rsidR="00F75CA4" w:rsidRPr="00B559C9" w:rsidRDefault="00F75CA4" w:rsidP="007F04D5">
      <w:pPr>
        <w:numPr>
          <w:ilvl w:val="0"/>
          <w:numId w:val="73"/>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Il faut aider l’utilisateur en lui fournissant des éléments d’orientation pour naviguer sur le site et s’y retrouver (plan du site, titre, liens) pour éviter de perdre sa navigation et sa souris.  </w:t>
      </w:r>
    </w:p>
    <w:p w14:paraId="6E4237D2" w14:textId="77777777" w:rsidR="00F75CA4" w:rsidRPr="00B559C9" w:rsidRDefault="00F75CA4" w:rsidP="00F75CA4">
      <w:pPr>
        <w:shd w:val="clear" w:color="auto" w:fill="FFFFFF"/>
        <w:jc w:val="left"/>
        <w:rPr>
          <w:rFonts w:ascii="Arial" w:hAnsi="Arial" w:cs="Arial"/>
          <w:b/>
          <w:bCs/>
          <w:color w:val="002060"/>
          <w:sz w:val="26"/>
          <w:szCs w:val="26"/>
        </w:rPr>
      </w:pPr>
      <w:r w:rsidRPr="00B559C9">
        <w:rPr>
          <w:rFonts w:ascii="Arial" w:hAnsi="Arial" w:cs="Arial"/>
          <w:b/>
          <w:bCs/>
          <w:color w:val="002060"/>
          <w:sz w:val="26"/>
          <w:szCs w:val="26"/>
        </w:rPr>
        <w:t>Être compréhensible</w:t>
      </w:r>
    </w:p>
    <w:p w14:paraId="7D6453B8" w14:textId="77777777" w:rsidR="00F75CA4" w:rsidRPr="00B559C9" w:rsidRDefault="00F75CA4" w:rsidP="007F04D5">
      <w:pPr>
        <w:numPr>
          <w:ilvl w:val="0"/>
          <w:numId w:val="74"/>
        </w:numPr>
        <w:shd w:val="clear" w:color="auto" w:fill="FFFFFF"/>
        <w:spacing w:before="120" w:after="100" w:afterAutospacing="1"/>
        <w:ind w:left="714" w:hanging="357"/>
        <w:jc w:val="left"/>
        <w:rPr>
          <w:rFonts w:ascii="Arial" w:hAnsi="Arial" w:cs="Arial"/>
          <w:color w:val="000000" w:themeColor="text1"/>
          <w:sz w:val="26"/>
          <w:szCs w:val="26"/>
        </w:rPr>
      </w:pPr>
      <w:r w:rsidRPr="00B559C9">
        <w:rPr>
          <w:rFonts w:ascii="Arial" w:hAnsi="Arial" w:cs="Arial"/>
          <w:color w:val="000000" w:themeColor="text1"/>
          <w:sz w:val="26"/>
          <w:szCs w:val="26"/>
        </w:rPr>
        <w:t>Le contenu doit être lisible et compréhensible de tous. Les abréviations et le jargon doivent être accompagnés d’explications et la langue doit être précisée, en particulier pour les personnes dyslexiques et autistes. </w:t>
      </w:r>
    </w:p>
    <w:p w14:paraId="0CECB15C" w14:textId="77777777" w:rsidR="00F75CA4" w:rsidRPr="00B559C9" w:rsidRDefault="00F75CA4" w:rsidP="007F04D5">
      <w:pPr>
        <w:numPr>
          <w:ilvl w:val="0"/>
          <w:numId w:val="74"/>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Les pages doivent fonctionner de manière prévisible. </w:t>
      </w:r>
    </w:p>
    <w:p w14:paraId="6F5CBF1B" w14:textId="77777777" w:rsidR="00F75CA4" w:rsidRPr="00B559C9" w:rsidRDefault="00F75CA4" w:rsidP="007F04D5">
      <w:pPr>
        <w:numPr>
          <w:ilvl w:val="0"/>
          <w:numId w:val="74"/>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L’utilisateur doit être guidé afin d’éviter au maximum les erreurs de saisie (correction, pré-remplissage dans les formulaires, aide contextuelle…).</w:t>
      </w:r>
    </w:p>
    <w:p w14:paraId="541C60D9" w14:textId="77777777" w:rsidR="00F75CA4" w:rsidRPr="00B559C9" w:rsidRDefault="00F75CA4" w:rsidP="00F75CA4">
      <w:pPr>
        <w:shd w:val="clear" w:color="auto" w:fill="FFFFFF"/>
        <w:spacing w:after="120"/>
        <w:jc w:val="left"/>
        <w:rPr>
          <w:rFonts w:ascii="Arial" w:hAnsi="Arial" w:cs="Arial"/>
          <w:b/>
          <w:bCs/>
          <w:color w:val="002060"/>
          <w:sz w:val="26"/>
          <w:szCs w:val="26"/>
        </w:rPr>
      </w:pPr>
      <w:r w:rsidRPr="00B559C9">
        <w:rPr>
          <w:rFonts w:ascii="Arial" w:hAnsi="Arial" w:cs="Arial"/>
          <w:b/>
          <w:bCs/>
          <w:color w:val="002060"/>
          <w:sz w:val="26"/>
          <w:szCs w:val="26"/>
        </w:rPr>
        <w:t>Être robuste</w:t>
      </w:r>
    </w:p>
    <w:p w14:paraId="5FBC505A" w14:textId="77777777" w:rsidR="00F75CA4" w:rsidRPr="00B559C9" w:rsidRDefault="00F75CA4" w:rsidP="007F04D5">
      <w:pPr>
        <w:numPr>
          <w:ilvl w:val="0"/>
          <w:numId w:val="75"/>
        </w:numPr>
        <w:shd w:val="clear" w:color="auto" w:fill="FFFFFF"/>
        <w:spacing w:before="120" w:after="100" w:afterAutospacing="1"/>
        <w:ind w:left="714" w:hanging="357"/>
        <w:jc w:val="left"/>
        <w:rPr>
          <w:rFonts w:ascii="Arial" w:hAnsi="Arial" w:cs="Arial"/>
          <w:color w:val="000000" w:themeColor="text1"/>
          <w:sz w:val="26"/>
          <w:szCs w:val="26"/>
        </w:rPr>
      </w:pPr>
      <w:r w:rsidRPr="00B559C9">
        <w:rPr>
          <w:rFonts w:ascii="Arial" w:hAnsi="Arial" w:cs="Arial"/>
          <w:color w:val="000000" w:themeColor="text1"/>
          <w:sz w:val="26"/>
          <w:szCs w:val="26"/>
        </w:rPr>
        <w:t>Le contenu doit pouvoir être interprété de manière fiable par un grand nombre d’agents utilisateurs. C’est à dire que la compatibilité entre les agents utilisateurs et les technologies d’assistances doit être optimisée. </w:t>
      </w:r>
    </w:p>
    <w:p w14:paraId="56637FA2" w14:textId="24D189DB" w:rsidR="00F75CA4" w:rsidRPr="00B559C9" w:rsidRDefault="00DA3BFA" w:rsidP="00F75CA4">
      <w:pPr>
        <w:pStyle w:val="NormalWeb"/>
        <w:spacing w:before="240" w:beforeAutospacing="0" w:after="240" w:afterAutospacing="0" w:line="348" w:lineRule="atLeast"/>
        <w:textAlignment w:val="baseline"/>
        <w:rPr>
          <w:rFonts w:ascii="Arial" w:hAnsi="Arial" w:cs="Arial"/>
          <w:b/>
          <w:bCs/>
          <w:sz w:val="28"/>
          <w:szCs w:val="28"/>
        </w:rPr>
      </w:pPr>
      <w:r w:rsidRPr="00B559C9">
        <w:rPr>
          <w:rFonts w:ascii="Arial" w:hAnsi="Arial" w:cs="Arial"/>
          <w:b/>
          <w:bCs/>
          <w:sz w:val="28"/>
          <w:szCs w:val="28"/>
        </w:rPr>
        <w:t>3</w:t>
      </w:r>
      <w:r w:rsidR="00F75CA4" w:rsidRPr="00B559C9">
        <w:rPr>
          <w:rFonts w:ascii="Arial" w:hAnsi="Arial" w:cs="Arial"/>
          <w:b/>
          <w:bCs/>
          <w:sz w:val="28"/>
          <w:szCs w:val="28"/>
        </w:rPr>
        <w:t>/ Obligations légales et sanctions</w:t>
      </w:r>
    </w:p>
    <w:p w14:paraId="42245C1E" w14:textId="2C626D0C" w:rsidR="00F75CA4" w:rsidRPr="00B559C9" w:rsidRDefault="00F75CA4" w:rsidP="00A12B1F">
      <w:pPr>
        <w:pStyle w:val="NormalWeb"/>
        <w:spacing w:line="348" w:lineRule="atLeast"/>
        <w:textAlignment w:val="baseline"/>
        <w:rPr>
          <w:rFonts w:ascii="Arial" w:hAnsi="Arial" w:cs="Arial"/>
          <w:color w:val="000000" w:themeColor="text1"/>
          <w:sz w:val="26"/>
          <w:szCs w:val="26"/>
        </w:rPr>
      </w:pPr>
      <w:r w:rsidRPr="00B559C9">
        <w:rPr>
          <w:rFonts w:ascii="Arial" w:hAnsi="Arial" w:cs="Arial"/>
          <w:color w:val="000000" w:themeColor="text1"/>
          <w:sz w:val="26"/>
          <w:szCs w:val="26"/>
        </w:rPr>
        <w:t xml:space="preserve">En France, l’obligation d’accessibilité se traduit réglementairement par la mise en place d’un référentiel dit RGAA (Référentiel général d’amélioration de l’accessibilité) qui est lui-même une déclinaison d’une norme européenne qui découle d’une norme internationale : le WCAG (Web Content </w:t>
      </w:r>
      <w:proofErr w:type="spellStart"/>
      <w:r w:rsidRPr="00B559C9">
        <w:rPr>
          <w:rFonts w:ascii="Arial" w:hAnsi="Arial" w:cs="Arial"/>
          <w:color w:val="000000" w:themeColor="text1"/>
          <w:sz w:val="26"/>
          <w:szCs w:val="26"/>
        </w:rPr>
        <w:t>Accessibility</w:t>
      </w:r>
      <w:proofErr w:type="spellEnd"/>
      <w:r w:rsidR="003F705C" w:rsidRPr="00B559C9">
        <w:rPr>
          <w:rFonts w:ascii="Arial" w:hAnsi="Arial" w:cs="Arial"/>
          <w:color w:val="000000" w:themeColor="text1"/>
          <w:sz w:val="26"/>
          <w:szCs w:val="26"/>
        </w:rPr>
        <w:t xml:space="preserve"> Guidelines</w:t>
      </w:r>
      <w:r w:rsidRPr="00B559C9">
        <w:rPr>
          <w:rFonts w:ascii="Arial" w:hAnsi="Arial" w:cs="Arial"/>
          <w:color w:val="000000" w:themeColor="text1"/>
          <w:sz w:val="26"/>
          <w:szCs w:val="26"/>
        </w:rPr>
        <w:t>).</w:t>
      </w:r>
    </w:p>
    <w:p w14:paraId="07EEC4D1" w14:textId="77777777" w:rsidR="00F75CA4" w:rsidRPr="00B559C9" w:rsidRDefault="00F75CA4" w:rsidP="00F75CA4">
      <w:pPr>
        <w:pStyle w:val="NormalWeb"/>
        <w:spacing w:before="0" w:beforeAutospacing="0" w:after="0" w:afterAutospacing="0" w:line="348" w:lineRule="atLeast"/>
        <w:textAlignment w:val="baseline"/>
        <w:rPr>
          <w:rFonts w:ascii="Arial" w:hAnsi="Arial" w:cs="Arial"/>
          <w:sz w:val="26"/>
          <w:szCs w:val="26"/>
        </w:rPr>
      </w:pPr>
      <w:r w:rsidRPr="00B559C9">
        <w:rPr>
          <w:rFonts w:ascii="Arial" w:hAnsi="Arial" w:cs="Arial"/>
          <w:color w:val="000000" w:themeColor="text1"/>
          <w:sz w:val="26"/>
          <w:szCs w:val="26"/>
        </w:rPr>
        <w:t xml:space="preserve">Le RGAA énonce un ensemble de critères techniques (portant sur les images, la navigation, les couleurs, les vidéos, etc.) que chaque support numérique doit respecter. Ainsi, du point de vue réglementaire, l’accessibilité se définit en termes de conformité qui, elle-même, est évaluée par rapport au RGAA. </w:t>
      </w:r>
      <w:r w:rsidRPr="00B559C9">
        <w:rPr>
          <w:rFonts w:ascii="Arial" w:hAnsi="Arial" w:cs="Arial"/>
          <w:sz w:val="26"/>
          <w:szCs w:val="26"/>
        </w:rPr>
        <w:t>Depuis 2019, c’est la quatrième version du Référentiel Général d’Amélioration de l’Accessibilité, ou </w:t>
      </w:r>
      <w:r w:rsidRPr="00B559C9">
        <w:rPr>
          <w:rStyle w:val="lev"/>
          <w:rFonts w:ascii="Arial" w:hAnsi="Arial" w:cs="Arial"/>
          <w:sz w:val="26"/>
          <w:szCs w:val="26"/>
          <w:bdr w:val="none" w:sz="0" w:space="0" w:color="auto" w:frame="1"/>
        </w:rPr>
        <w:t>RGAA4</w:t>
      </w:r>
      <w:r w:rsidRPr="00B559C9">
        <w:rPr>
          <w:rFonts w:ascii="Arial" w:hAnsi="Arial" w:cs="Arial"/>
          <w:sz w:val="26"/>
          <w:szCs w:val="26"/>
        </w:rPr>
        <w:t xml:space="preserve">, qui constitue la norme en matière d’accessibilité numérique. </w:t>
      </w:r>
    </w:p>
    <w:p w14:paraId="6E013833" w14:textId="77777777" w:rsidR="00F75CA4" w:rsidRPr="00B559C9" w:rsidRDefault="00F75CA4" w:rsidP="00F75CA4">
      <w:pPr>
        <w:pStyle w:val="NormalWeb"/>
        <w:rPr>
          <w:rFonts w:ascii="Arial" w:hAnsi="Arial" w:cs="Arial"/>
          <w:sz w:val="26"/>
          <w:szCs w:val="26"/>
        </w:rPr>
      </w:pPr>
      <w:r w:rsidRPr="00B559C9">
        <w:rPr>
          <w:rFonts w:ascii="Arial" w:hAnsi="Arial" w:cs="Arial"/>
          <w:sz w:val="26"/>
          <w:szCs w:val="26"/>
        </w:rPr>
        <w:t>Le cadre de l’accessibilité numérique est fixé par l’article 47 de la loi « Handicap » du 11 février 2005 et précisé notamment par le décret n° 2019-768 du 24 juillet 2019.</w:t>
      </w:r>
    </w:p>
    <w:p w14:paraId="3FD5F829" w14:textId="77777777" w:rsidR="00F75CA4" w:rsidRPr="00B559C9" w:rsidRDefault="00F75CA4" w:rsidP="00F75CA4">
      <w:pPr>
        <w:pStyle w:val="NormalWeb"/>
        <w:spacing w:after="120" w:afterAutospacing="0"/>
        <w:rPr>
          <w:rFonts w:ascii="Arial" w:hAnsi="Arial" w:cs="Arial"/>
          <w:sz w:val="26"/>
          <w:szCs w:val="26"/>
        </w:rPr>
      </w:pPr>
      <w:r w:rsidRPr="00B559C9">
        <w:rPr>
          <w:rFonts w:ascii="Arial" w:hAnsi="Arial" w:cs="Arial"/>
          <w:sz w:val="26"/>
          <w:szCs w:val="26"/>
        </w:rPr>
        <w:t>Le manquement aux obligations déclaratives peut entraîner une sanction financière prononcée par le ministre chargé des personnes handicapées d’un montant de </w:t>
      </w:r>
      <w:r w:rsidRPr="00B559C9">
        <w:rPr>
          <w:rStyle w:val="lev"/>
          <w:rFonts w:ascii="Arial" w:hAnsi="Arial" w:cs="Arial"/>
          <w:sz w:val="26"/>
          <w:szCs w:val="26"/>
        </w:rPr>
        <w:t>20 000 euros par service en ligne</w:t>
      </w:r>
      <w:r w:rsidRPr="00B559C9">
        <w:rPr>
          <w:rFonts w:ascii="Arial" w:hAnsi="Arial" w:cs="Arial"/>
          <w:sz w:val="26"/>
          <w:szCs w:val="26"/>
        </w:rPr>
        <w:t>.</w:t>
      </w:r>
    </w:p>
    <w:p w14:paraId="0E9E0BA6" w14:textId="44A85BD2" w:rsidR="00F75CA4" w:rsidRPr="00B559C9" w:rsidRDefault="00F75CA4" w:rsidP="00F75CA4">
      <w:pPr>
        <w:pStyle w:val="NormalWeb"/>
        <w:spacing w:before="0" w:beforeAutospacing="0" w:after="0" w:afterAutospacing="0"/>
        <w:rPr>
          <w:rFonts w:ascii="Open Sans" w:hAnsi="Open Sans" w:cs="Open Sans"/>
          <w:color w:val="000000" w:themeColor="text1"/>
          <w:shd w:val="clear" w:color="auto" w:fill="FFFFFF"/>
        </w:rPr>
      </w:pPr>
      <w:r w:rsidRPr="00B559C9">
        <w:rPr>
          <w:rFonts w:ascii="Arial" w:hAnsi="Arial" w:cs="Arial"/>
          <w:color w:val="000000" w:themeColor="text1"/>
          <w:sz w:val="26"/>
          <w:szCs w:val="26"/>
        </w:rPr>
        <w:lastRenderedPageBreak/>
        <w:t xml:space="preserve">Formellement l’obligation d’accessibilité se matérialise par </w:t>
      </w:r>
      <w:r w:rsidRPr="00B559C9">
        <w:rPr>
          <w:rFonts w:ascii="Open Sans" w:hAnsi="Open Sans" w:cs="Open Sans"/>
          <w:color w:val="000000" w:themeColor="text1"/>
          <w:shd w:val="clear" w:color="auto" w:fill="FFFFFF"/>
        </w:rPr>
        <w:t>2 documents.</w:t>
      </w:r>
    </w:p>
    <w:p w14:paraId="09D75FDC" w14:textId="77777777" w:rsidR="002152B6" w:rsidRPr="00B559C9" w:rsidRDefault="002152B6" w:rsidP="00F75CA4">
      <w:pPr>
        <w:pStyle w:val="NormalWeb"/>
        <w:spacing w:before="0" w:beforeAutospacing="0" w:after="0" w:afterAutospacing="0"/>
        <w:rPr>
          <w:rFonts w:ascii="Open Sans" w:hAnsi="Open Sans" w:cs="Open Sans"/>
          <w:color w:val="000000" w:themeColor="text1"/>
          <w:shd w:val="clear" w:color="auto" w:fill="FFFFFF"/>
        </w:rPr>
      </w:pPr>
    </w:p>
    <w:p w14:paraId="60318F1B" w14:textId="77777777" w:rsidR="00F75CA4" w:rsidRPr="00B559C9" w:rsidRDefault="00F75CA4" w:rsidP="007F04D5">
      <w:pPr>
        <w:pStyle w:val="NormalWeb"/>
        <w:numPr>
          <w:ilvl w:val="2"/>
          <w:numId w:val="66"/>
        </w:numPr>
        <w:ind w:left="426"/>
        <w:rPr>
          <w:rStyle w:val="Lienhypertexte"/>
          <w:rFonts w:ascii="Arial" w:hAnsi="Arial" w:cs="Arial"/>
          <w:b/>
          <w:bCs/>
          <w:color w:val="002060"/>
          <w:sz w:val="26"/>
          <w:szCs w:val="26"/>
        </w:rPr>
      </w:pPr>
      <w:r w:rsidRPr="00B559C9">
        <w:rPr>
          <w:rFonts w:ascii="Arial" w:hAnsi="Arial" w:cs="Arial"/>
          <w:b/>
          <w:bCs/>
          <w:color w:val="002060"/>
          <w:sz w:val="26"/>
          <w:szCs w:val="26"/>
        </w:rPr>
        <w:t>La déclaration d’accessibilité</w:t>
      </w:r>
    </w:p>
    <w:p w14:paraId="684BFAAA" w14:textId="77777777" w:rsidR="00F75CA4" w:rsidRPr="00B559C9" w:rsidRDefault="00F75CA4" w:rsidP="00F75CA4">
      <w:pPr>
        <w:shd w:val="clear" w:color="auto" w:fill="FFFFFF"/>
        <w:spacing w:before="100" w:beforeAutospacing="1" w:after="120"/>
        <w:jc w:val="left"/>
        <w:rPr>
          <w:rFonts w:ascii="Arial" w:hAnsi="Arial" w:cs="Arial"/>
          <w:sz w:val="26"/>
          <w:szCs w:val="26"/>
        </w:rPr>
      </w:pPr>
      <w:r w:rsidRPr="00B559C9">
        <w:rPr>
          <w:rFonts w:ascii="Arial" w:hAnsi="Arial" w:cs="Arial"/>
          <w:sz w:val="26"/>
          <w:szCs w:val="26"/>
        </w:rPr>
        <w:t>La déclaration d’accessibilité comprend :</w:t>
      </w:r>
    </w:p>
    <w:p w14:paraId="45DC2F43" w14:textId="77777777" w:rsidR="00F75CA4" w:rsidRPr="00B559C9" w:rsidRDefault="00F75CA4" w:rsidP="007F04D5">
      <w:pPr>
        <w:numPr>
          <w:ilvl w:val="0"/>
          <w:numId w:val="71"/>
        </w:numPr>
        <w:shd w:val="clear" w:color="auto" w:fill="FFFFFF"/>
        <w:spacing w:before="100" w:beforeAutospacing="1" w:after="120"/>
        <w:ind w:left="714" w:hanging="357"/>
        <w:jc w:val="left"/>
        <w:rPr>
          <w:rFonts w:ascii="Arial" w:hAnsi="Arial" w:cs="Arial"/>
          <w:sz w:val="26"/>
          <w:szCs w:val="26"/>
        </w:rPr>
      </w:pPr>
      <w:r w:rsidRPr="00B559C9">
        <w:rPr>
          <w:rFonts w:ascii="Arial" w:hAnsi="Arial" w:cs="Arial"/>
          <w:sz w:val="26"/>
          <w:szCs w:val="26"/>
        </w:rPr>
        <w:t>Un état de conformité :</w:t>
      </w:r>
    </w:p>
    <w:p w14:paraId="2B0DFF93" w14:textId="232EAAED" w:rsidR="00F75CA4" w:rsidRPr="00B559C9" w:rsidRDefault="00F75CA4" w:rsidP="00F75CA4">
      <w:pPr>
        <w:ind w:left="1134"/>
        <w:rPr>
          <w:rFonts w:ascii="Arial" w:hAnsi="Arial" w:cs="Arial"/>
          <w:sz w:val="26"/>
          <w:szCs w:val="26"/>
        </w:rPr>
      </w:pPr>
      <w:r w:rsidRPr="00B559C9">
        <w:rPr>
          <w:rFonts w:ascii="Arial" w:hAnsi="Arial" w:cs="Arial"/>
          <w:sz w:val="26"/>
          <w:szCs w:val="26"/>
        </w:rPr>
        <w:t>« </w:t>
      </w:r>
      <w:r w:rsidRPr="00B559C9">
        <w:rPr>
          <w:rStyle w:val="lev"/>
          <w:rFonts w:ascii="Arial" w:hAnsi="Arial" w:cs="Arial"/>
          <w:sz w:val="26"/>
          <w:szCs w:val="26"/>
        </w:rPr>
        <w:t>Accessibilité : totalement conforme</w:t>
      </w:r>
      <w:r w:rsidRPr="00B559C9">
        <w:rPr>
          <w:rFonts w:ascii="Arial" w:hAnsi="Arial" w:cs="Arial"/>
          <w:sz w:val="26"/>
          <w:szCs w:val="26"/>
        </w:rPr>
        <w:t xml:space="preserve"> » si le taux </w:t>
      </w:r>
      <w:r w:rsidR="003F705C" w:rsidRPr="00B559C9">
        <w:rPr>
          <w:rFonts w:ascii="Arial" w:hAnsi="Arial" w:cs="Arial"/>
          <w:sz w:val="26"/>
          <w:szCs w:val="26"/>
        </w:rPr>
        <w:t xml:space="preserve">de conformité au RGAA </w:t>
      </w:r>
      <w:r w:rsidRPr="00B559C9">
        <w:rPr>
          <w:rFonts w:ascii="Arial" w:hAnsi="Arial" w:cs="Arial"/>
          <w:sz w:val="26"/>
          <w:szCs w:val="26"/>
        </w:rPr>
        <w:t xml:space="preserve">est égal à 100% </w:t>
      </w:r>
    </w:p>
    <w:p w14:paraId="531262E6" w14:textId="77777777" w:rsidR="00F75CA4" w:rsidRPr="00B559C9" w:rsidRDefault="00F75CA4" w:rsidP="00F75CA4">
      <w:pPr>
        <w:ind w:left="1134"/>
        <w:rPr>
          <w:rFonts w:ascii="Arial" w:hAnsi="Arial" w:cs="Arial"/>
          <w:sz w:val="26"/>
          <w:szCs w:val="26"/>
        </w:rPr>
      </w:pPr>
      <w:r w:rsidRPr="00B559C9">
        <w:rPr>
          <w:rFonts w:ascii="Arial" w:hAnsi="Arial" w:cs="Arial"/>
          <w:sz w:val="26"/>
          <w:szCs w:val="26"/>
        </w:rPr>
        <w:t>« </w:t>
      </w:r>
      <w:r w:rsidRPr="00B559C9">
        <w:rPr>
          <w:rStyle w:val="lev"/>
          <w:rFonts w:ascii="Arial" w:hAnsi="Arial" w:cs="Arial"/>
          <w:sz w:val="26"/>
          <w:szCs w:val="26"/>
        </w:rPr>
        <w:t>Accessibilité : partiellement conforme</w:t>
      </w:r>
      <w:r w:rsidRPr="00B559C9">
        <w:rPr>
          <w:rFonts w:ascii="Arial" w:hAnsi="Arial" w:cs="Arial"/>
          <w:sz w:val="26"/>
          <w:szCs w:val="26"/>
        </w:rPr>
        <w:t> » si le taux est supérieur à 50%</w:t>
      </w:r>
    </w:p>
    <w:p w14:paraId="0368E9C0" w14:textId="77777777" w:rsidR="00F75CA4" w:rsidRPr="00B559C9" w:rsidRDefault="00F75CA4" w:rsidP="00F75CA4">
      <w:pPr>
        <w:spacing w:after="120"/>
        <w:ind w:left="1134"/>
        <w:rPr>
          <w:rFonts w:ascii="Arial" w:hAnsi="Arial" w:cs="Arial"/>
          <w:sz w:val="26"/>
          <w:szCs w:val="26"/>
        </w:rPr>
      </w:pPr>
      <w:r w:rsidRPr="00B559C9">
        <w:rPr>
          <w:rFonts w:ascii="Arial" w:hAnsi="Arial" w:cs="Arial"/>
          <w:sz w:val="26"/>
          <w:szCs w:val="26"/>
        </w:rPr>
        <w:t>« </w:t>
      </w:r>
      <w:r w:rsidRPr="00B559C9">
        <w:rPr>
          <w:rStyle w:val="lev"/>
          <w:rFonts w:ascii="Arial" w:hAnsi="Arial" w:cs="Arial"/>
          <w:sz w:val="26"/>
          <w:szCs w:val="26"/>
        </w:rPr>
        <w:t>Accessibilité : non conforme</w:t>
      </w:r>
      <w:r w:rsidRPr="00B559C9">
        <w:rPr>
          <w:rFonts w:ascii="Arial" w:hAnsi="Arial" w:cs="Arial"/>
          <w:sz w:val="26"/>
          <w:szCs w:val="26"/>
        </w:rPr>
        <w:t> » si le taux est inférieur à 50% ou inconnu</w:t>
      </w:r>
    </w:p>
    <w:p w14:paraId="6ADC1635" w14:textId="77777777" w:rsidR="00F75CA4" w:rsidRPr="00B559C9" w:rsidRDefault="00F75CA4" w:rsidP="007F04D5">
      <w:pPr>
        <w:numPr>
          <w:ilvl w:val="0"/>
          <w:numId w:val="71"/>
        </w:numPr>
        <w:shd w:val="clear" w:color="auto" w:fill="FFFFFF"/>
        <w:ind w:left="714" w:hanging="357"/>
        <w:jc w:val="left"/>
        <w:rPr>
          <w:rFonts w:ascii="Arial" w:hAnsi="Arial" w:cs="Arial"/>
          <w:sz w:val="26"/>
          <w:szCs w:val="26"/>
        </w:rPr>
      </w:pPr>
      <w:r w:rsidRPr="00B559C9">
        <w:rPr>
          <w:rFonts w:ascii="Arial" w:hAnsi="Arial" w:cs="Arial"/>
          <w:sz w:val="26"/>
          <w:szCs w:val="26"/>
        </w:rPr>
        <w:t>Un signalement des contenus non accessibles</w:t>
      </w:r>
    </w:p>
    <w:p w14:paraId="184CD695" w14:textId="50601466" w:rsidR="00F75CA4" w:rsidRPr="00B559C9" w:rsidRDefault="00F75CA4" w:rsidP="007F04D5">
      <w:pPr>
        <w:numPr>
          <w:ilvl w:val="0"/>
          <w:numId w:val="71"/>
        </w:numPr>
        <w:shd w:val="clear" w:color="auto" w:fill="FFFFFF"/>
        <w:spacing w:before="120" w:after="100" w:afterAutospacing="1"/>
        <w:ind w:left="714" w:hanging="357"/>
        <w:jc w:val="left"/>
        <w:rPr>
          <w:rFonts w:ascii="Arial" w:hAnsi="Arial" w:cs="Arial"/>
          <w:sz w:val="26"/>
          <w:szCs w:val="26"/>
        </w:rPr>
      </w:pPr>
      <w:r w:rsidRPr="00B559C9">
        <w:rPr>
          <w:rFonts w:ascii="Arial" w:hAnsi="Arial" w:cs="Arial"/>
          <w:sz w:val="26"/>
          <w:szCs w:val="26"/>
        </w:rPr>
        <w:t>La possibilité pour les usagers de faire part de leurs difficultés, et de saisir le Défenseur des droits en cas de non-réponse du responsable du site.</w:t>
      </w:r>
    </w:p>
    <w:p w14:paraId="10FB5FC7" w14:textId="51792D6B" w:rsidR="003F705C" w:rsidRPr="00B559C9" w:rsidRDefault="003F705C" w:rsidP="007F04D5">
      <w:pPr>
        <w:numPr>
          <w:ilvl w:val="0"/>
          <w:numId w:val="71"/>
        </w:numPr>
        <w:shd w:val="clear" w:color="auto" w:fill="FFFFFF"/>
        <w:spacing w:before="120" w:after="100" w:afterAutospacing="1"/>
        <w:ind w:left="714" w:hanging="357"/>
        <w:jc w:val="left"/>
        <w:rPr>
          <w:rFonts w:ascii="Arial" w:hAnsi="Arial" w:cs="Arial"/>
          <w:sz w:val="26"/>
          <w:szCs w:val="26"/>
        </w:rPr>
      </w:pPr>
      <w:r w:rsidRPr="00B559C9">
        <w:rPr>
          <w:rFonts w:ascii="Arial" w:hAnsi="Arial" w:cs="Arial"/>
          <w:sz w:val="26"/>
          <w:szCs w:val="26"/>
        </w:rPr>
        <w:t>Un accès au schéma pluriannuel.</w:t>
      </w:r>
    </w:p>
    <w:p w14:paraId="56D0D830" w14:textId="77777777" w:rsidR="00F75CA4" w:rsidRPr="00B559C9" w:rsidRDefault="00F75CA4" w:rsidP="00F75CA4">
      <w:pPr>
        <w:pStyle w:val="NormalWeb"/>
        <w:spacing w:after="120" w:afterAutospacing="0"/>
        <w:rPr>
          <w:rFonts w:ascii="Arial" w:hAnsi="Arial" w:cs="Arial"/>
          <w:sz w:val="26"/>
          <w:szCs w:val="26"/>
        </w:rPr>
      </w:pPr>
      <w:r w:rsidRPr="00B559C9">
        <w:rPr>
          <w:rFonts w:ascii="Arial" w:hAnsi="Arial" w:cs="Arial"/>
          <w:sz w:val="26"/>
          <w:szCs w:val="26"/>
        </w:rPr>
        <w:t>La déclaration d’accessibilité est valide 3 ans à partir de sa date de publication ou 18 mois après la date de publication d’une nouvelle version du référentiel.</w:t>
      </w:r>
    </w:p>
    <w:p w14:paraId="25027CE9" w14:textId="77777777" w:rsidR="00F75CA4" w:rsidRPr="00B559C9" w:rsidRDefault="00F75CA4" w:rsidP="007F04D5">
      <w:pPr>
        <w:pStyle w:val="NormalWeb"/>
        <w:numPr>
          <w:ilvl w:val="2"/>
          <w:numId w:val="66"/>
        </w:numPr>
        <w:ind w:left="426"/>
        <w:rPr>
          <w:rFonts w:ascii="Arial" w:hAnsi="Arial" w:cs="Arial"/>
          <w:b/>
          <w:bCs/>
          <w:color w:val="002060"/>
          <w:sz w:val="26"/>
          <w:szCs w:val="26"/>
        </w:rPr>
      </w:pPr>
      <w:r w:rsidRPr="00B559C9">
        <w:rPr>
          <w:rFonts w:ascii="Arial" w:hAnsi="Arial" w:cs="Arial"/>
          <w:b/>
          <w:bCs/>
          <w:color w:val="002060"/>
          <w:sz w:val="26"/>
          <w:szCs w:val="26"/>
        </w:rPr>
        <w:t>Le schéma pluriannuel de mise en accessibilité</w:t>
      </w:r>
    </w:p>
    <w:p w14:paraId="6B7EB775" w14:textId="77777777" w:rsidR="00F75CA4" w:rsidRPr="00B559C9" w:rsidRDefault="00F75CA4" w:rsidP="00F75CA4">
      <w:pPr>
        <w:pStyle w:val="NormalWeb"/>
        <w:spacing w:after="120" w:afterAutospacing="0"/>
        <w:rPr>
          <w:rFonts w:ascii="Arial" w:hAnsi="Arial" w:cs="Arial"/>
          <w:sz w:val="26"/>
          <w:szCs w:val="26"/>
        </w:rPr>
      </w:pPr>
      <w:r w:rsidRPr="00B559C9">
        <w:rPr>
          <w:rFonts w:ascii="Arial" w:hAnsi="Arial" w:cs="Arial"/>
          <w:sz w:val="26"/>
          <w:szCs w:val="26"/>
        </w:rPr>
        <w:t>La loi fait obligation de publier un schéma pluriannuel, véritable outil de pilotage et de mise en accessibilité, d'une durée de trois ans qui s’articule autour de 3 axes principaux.</w:t>
      </w:r>
    </w:p>
    <w:p w14:paraId="7750E1E9" w14:textId="77777777" w:rsidR="00F75CA4" w:rsidRPr="00B559C9" w:rsidRDefault="00F75CA4" w:rsidP="007F04D5">
      <w:pPr>
        <w:numPr>
          <w:ilvl w:val="0"/>
          <w:numId w:val="68"/>
        </w:numPr>
        <w:shd w:val="clear" w:color="auto" w:fill="FFFFFF"/>
        <w:spacing w:before="100" w:beforeAutospacing="1"/>
        <w:ind w:left="714" w:hanging="357"/>
        <w:jc w:val="left"/>
        <w:rPr>
          <w:rFonts w:ascii="Arial" w:hAnsi="Arial" w:cs="Arial"/>
          <w:b/>
          <w:bCs/>
          <w:sz w:val="26"/>
          <w:szCs w:val="26"/>
        </w:rPr>
      </w:pPr>
      <w:r w:rsidRPr="00B559C9">
        <w:rPr>
          <w:rFonts w:ascii="Arial" w:hAnsi="Arial" w:cs="Arial"/>
          <w:b/>
          <w:bCs/>
          <w:sz w:val="26"/>
          <w:szCs w:val="26"/>
        </w:rPr>
        <w:t>Politique d’accessibilité</w:t>
      </w:r>
    </w:p>
    <w:p w14:paraId="74F7A2C0" w14:textId="77777777" w:rsidR="00F75CA4" w:rsidRPr="00B559C9" w:rsidRDefault="00F75CA4" w:rsidP="007F04D5">
      <w:pPr>
        <w:numPr>
          <w:ilvl w:val="0"/>
          <w:numId w:val="69"/>
        </w:numPr>
        <w:shd w:val="clear" w:color="auto" w:fill="FFFFFF"/>
        <w:spacing w:before="120" w:after="100" w:afterAutospacing="1"/>
        <w:ind w:left="714" w:hanging="357"/>
        <w:jc w:val="left"/>
        <w:rPr>
          <w:rFonts w:ascii="Arial" w:hAnsi="Arial" w:cs="Arial"/>
          <w:sz w:val="26"/>
          <w:szCs w:val="26"/>
        </w:rPr>
      </w:pPr>
      <w:r w:rsidRPr="00B559C9">
        <w:rPr>
          <w:rFonts w:ascii="Arial" w:hAnsi="Arial" w:cs="Arial"/>
          <w:sz w:val="26"/>
          <w:szCs w:val="26"/>
        </w:rPr>
        <w:t>Ressources humaines et financières déployées</w:t>
      </w:r>
    </w:p>
    <w:p w14:paraId="5B2B8A5F" w14:textId="77777777" w:rsidR="00F75CA4" w:rsidRPr="00B559C9" w:rsidRDefault="00F75CA4" w:rsidP="007F04D5">
      <w:pPr>
        <w:numPr>
          <w:ilvl w:val="0"/>
          <w:numId w:val="69"/>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Organisation interne pour se conformer aux règles d’accessibilité incluant le traitement des retours utilisateurs</w:t>
      </w:r>
    </w:p>
    <w:p w14:paraId="30684AA2" w14:textId="77777777" w:rsidR="00F75CA4" w:rsidRPr="00B559C9" w:rsidRDefault="00F75CA4" w:rsidP="007F04D5">
      <w:pPr>
        <w:numPr>
          <w:ilvl w:val="0"/>
          <w:numId w:val="69"/>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 xml:space="preserve">Intégration de l’accessibilité numérique dans les clauses contractuelles des marchés </w:t>
      </w:r>
    </w:p>
    <w:p w14:paraId="2C0406D0" w14:textId="77777777" w:rsidR="00F75CA4" w:rsidRPr="00B559C9" w:rsidRDefault="00F75CA4" w:rsidP="007F04D5">
      <w:pPr>
        <w:numPr>
          <w:ilvl w:val="0"/>
          <w:numId w:val="68"/>
        </w:numPr>
        <w:shd w:val="clear" w:color="auto" w:fill="FFFFFF"/>
        <w:spacing w:before="100" w:beforeAutospacing="1" w:after="120"/>
        <w:ind w:left="714" w:hanging="357"/>
        <w:jc w:val="left"/>
        <w:rPr>
          <w:rFonts w:ascii="Arial" w:hAnsi="Arial" w:cs="Arial"/>
          <w:b/>
          <w:bCs/>
          <w:sz w:val="26"/>
          <w:szCs w:val="26"/>
        </w:rPr>
      </w:pPr>
      <w:r w:rsidRPr="00B559C9">
        <w:rPr>
          <w:rFonts w:ascii="Arial" w:hAnsi="Arial" w:cs="Arial"/>
          <w:b/>
          <w:bCs/>
          <w:sz w:val="26"/>
          <w:szCs w:val="26"/>
        </w:rPr>
        <w:t>Compétences en matière d’accessibilité numérique</w:t>
      </w:r>
    </w:p>
    <w:p w14:paraId="31862ADC" w14:textId="77777777" w:rsidR="00F75CA4" w:rsidRPr="00B559C9" w:rsidRDefault="00F75CA4" w:rsidP="007F04D5">
      <w:pPr>
        <w:numPr>
          <w:ilvl w:val="0"/>
          <w:numId w:val="70"/>
        </w:numPr>
        <w:shd w:val="clear" w:color="auto" w:fill="FFFFFF"/>
        <w:spacing w:before="120" w:after="100" w:afterAutospacing="1"/>
        <w:ind w:left="714" w:hanging="357"/>
        <w:jc w:val="left"/>
        <w:rPr>
          <w:rFonts w:ascii="Arial" w:hAnsi="Arial" w:cs="Arial"/>
          <w:sz w:val="26"/>
          <w:szCs w:val="26"/>
        </w:rPr>
      </w:pPr>
      <w:r w:rsidRPr="00B559C9">
        <w:rPr>
          <w:rFonts w:ascii="Arial" w:hAnsi="Arial" w:cs="Arial"/>
          <w:sz w:val="26"/>
          <w:szCs w:val="26"/>
        </w:rPr>
        <w:t>Action de formation et de sensibilisation</w:t>
      </w:r>
    </w:p>
    <w:p w14:paraId="032716D6" w14:textId="77777777" w:rsidR="00F75CA4" w:rsidRPr="00B559C9"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Recours à des compétences externes </w:t>
      </w:r>
    </w:p>
    <w:p w14:paraId="0DA3CC36" w14:textId="77777777" w:rsidR="00F75CA4" w:rsidRPr="00B559C9"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Recrutement</w:t>
      </w:r>
    </w:p>
    <w:p w14:paraId="5FDDFD7F" w14:textId="77777777" w:rsidR="00F75CA4" w:rsidRPr="00B559C9" w:rsidRDefault="00F75CA4" w:rsidP="007F04D5">
      <w:pPr>
        <w:numPr>
          <w:ilvl w:val="0"/>
          <w:numId w:val="68"/>
        </w:numPr>
        <w:shd w:val="clear" w:color="auto" w:fill="FFFFFF"/>
        <w:spacing w:before="100" w:beforeAutospacing="1" w:after="120"/>
        <w:ind w:left="714" w:hanging="357"/>
        <w:jc w:val="left"/>
        <w:rPr>
          <w:rFonts w:ascii="Arial" w:hAnsi="Arial" w:cs="Arial"/>
          <w:b/>
          <w:bCs/>
          <w:sz w:val="26"/>
          <w:szCs w:val="26"/>
        </w:rPr>
      </w:pPr>
      <w:r w:rsidRPr="00B559C9">
        <w:rPr>
          <w:rFonts w:ascii="Arial" w:hAnsi="Arial" w:cs="Arial"/>
          <w:b/>
          <w:bCs/>
          <w:sz w:val="26"/>
          <w:szCs w:val="26"/>
        </w:rPr>
        <w:t>Travaux de mise en conformité des services</w:t>
      </w:r>
    </w:p>
    <w:p w14:paraId="6252E5B9" w14:textId="77777777" w:rsidR="00F75CA4" w:rsidRPr="00B559C9" w:rsidRDefault="00F75CA4" w:rsidP="007F04D5">
      <w:pPr>
        <w:numPr>
          <w:ilvl w:val="0"/>
          <w:numId w:val="70"/>
        </w:numPr>
        <w:shd w:val="clear" w:color="auto" w:fill="FFFFFF"/>
        <w:spacing w:before="120" w:after="100" w:afterAutospacing="1"/>
        <w:ind w:left="714" w:hanging="357"/>
        <w:jc w:val="left"/>
        <w:rPr>
          <w:rFonts w:ascii="Arial" w:hAnsi="Arial" w:cs="Arial"/>
          <w:sz w:val="26"/>
          <w:szCs w:val="26"/>
        </w:rPr>
      </w:pPr>
      <w:r w:rsidRPr="00B559C9">
        <w:rPr>
          <w:rFonts w:ascii="Arial" w:hAnsi="Arial" w:cs="Arial"/>
          <w:sz w:val="26"/>
          <w:szCs w:val="26"/>
        </w:rPr>
        <w:t>Prise en compte de l’accessibilité numérique dans les nouveaux projets</w:t>
      </w:r>
    </w:p>
    <w:p w14:paraId="2143DC53" w14:textId="77777777" w:rsidR="00F75CA4" w:rsidRPr="00B559C9"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 xml:space="preserve">Evaluations ou audits de conformité prévus </w:t>
      </w:r>
    </w:p>
    <w:p w14:paraId="43682821" w14:textId="77777777" w:rsidR="00F75CA4" w:rsidRPr="00B559C9"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lastRenderedPageBreak/>
        <w:t>Mesures correctives pour traiter les contenus non accessibles</w:t>
      </w:r>
    </w:p>
    <w:p w14:paraId="0DD85AE0" w14:textId="77777777" w:rsidR="00F75CA4" w:rsidRPr="00B559C9"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Mesures d’accessibilité non obligatoires permettant de prendre en compte des critères de niveau triple AAA,</w:t>
      </w:r>
    </w:p>
    <w:p w14:paraId="4022F188" w14:textId="77777777" w:rsidR="00F75CA4" w:rsidRPr="00B559C9"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Bilan des plans d’actions annuels</w:t>
      </w:r>
    </w:p>
    <w:p w14:paraId="1798C40D" w14:textId="77777777" w:rsidR="00F75CA4" w:rsidRPr="00B559C9" w:rsidRDefault="00F75CA4" w:rsidP="00F75CA4">
      <w:pPr>
        <w:shd w:val="clear" w:color="auto" w:fill="FFFFFF"/>
        <w:spacing w:before="100" w:beforeAutospacing="1" w:after="100" w:afterAutospacing="1"/>
        <w:ind w:left="426"/>
        <w:jc w:val="left"/>
        <w:rPr>
          <w:rFonts w:ascii="Arial" w:hAnsi="Arial" w:cs="Arial"/>
          <w:sz w:val="26"/>
          <w:szCs w:val="26"/>
        </w:rPr>
      </w:pPr>
      <w:r w:rsidRPr="00B559C9">
        <w:rPr>
          <w:rFonts w:ascii="Arial" w:hAnsi="Arial" w:cs="Arial"/>
          <w:sz w:val="26"/>
          <w:szCs w:val="26"/>
        </w:rPr>
        <w:t>Ces travaux de mise en conformité et les actions en faveur de l’accessibilité numérique sont planifiés annuellement dans des plans d’actions.</w:t>
      </w:r>
    </w:p>
    <w:p w14:paraId="6D0957BE" w14:textId="3D7C08D5" w:rsidR="00DA3BFA" w:rsidRPr="00B559C9" w:rsidRDefault="00DA3BFA" w:rsidP="00DA3BFA">
      <w:pPr>
        <w:jc w:val="left"/>
        <w:rPr>
          <w:rFonts w:ascii="Arial" w:hAnsi="Arial" w:cs="Arial"/>
          <w:b/>
          <w:bCs/>
          <w:sz w:val="28"/>
          <w:szCs w:val="28"/>
        </w:rPr>
      </w:pPr>
      <w:r w:rsidRPr="00B559C9">
        <w:rPr>
          <w:rFonts w:ascii="Arial" w:hAnsi="Arial" w:cs="Arial"/>
          <w:b/>
          <w:bCs/>
          <w:sz w:val="28"/>
          <w:szCs w:val="28"/>
        </w:rPr>
        <w:t xml:space="preserve">3/ </w:t>
      </w:r>
      <w:r w:rsidR="003F21E4" w:rsidRPr="00B559C9">
        <w:rPr>
          <w:rFonts w:ascii="Arial" w:hAnsi="Arial" w:cs="Arial"/>
          <w:b/>
          <w:bCs/>
          <w:sz w:val="28"/>
          <w:szCs w:val="28"/>
        </w:rPr>
        <w:t>D</w:t>
      </w:r>
      <w:r w:rsidRPr="00B559C9">
        <w:rPr>
          <w:rFonts w:ascii="Arial" w:hAnsi="Arial" w:cs="Arial"/>
          <w:b/>
          <w:bCs/>
          <w:sz w:val="28"/>
          <w:szCs w:val="28"/>
        </w:rPr>
        <w:t xml:space="preserve">es </w:t>
      </w:r>
      <w:r w:rsidR="003F21E4" w:rsidRPr="00B559C9">
        <w:rPr>
          <w:rFonts w:ascii="Arial" w:hAnsi="Arial" w:cs="Arial"/>
          <w:b/>
          <w:bCs/>
          <w:sz w:val="28"/>
          <w:szCs w:val="28"/>
        </w:rPr>
        <w:t xml:space="preserve">acteurs </w:t>
      </w:r>
      <w:r w:rsidRPr="00B559C9">
        <w:rPr>
          <w:rFonts w:ascii="Arial" w:hAnsi="Arial" w:cs="Arial"/>
          <w:b/>
          <w:bCs/>
          <w:sz w:val="28"/>
          <w:szCs w:val="28"/>
        </w:rPr>
        <w:t>pour vous aider</w:t>
      </w:r>
      <w:r w:rsidR="003F21E4" w:rsidRPr="00B559C9">
        <w:rPr>
          <w:rFonts w:ascii="Arial" w:hAnsi="Arial" w:cs="Arial"/>
          <w:b/>
          <w:bCs/>
          <w:sz w:val="28"/>
          <w:szCs w:val="28"/>
        </w:rPr>
        <w:t>.</w:t>
      </w:r>
    </w:p>
    <w:p w14:paraId="566A7955" w14:textId="6A0A6C65" w:rsidR="00DA3BFA" w:rsidRPr="00B559C9" w:rsidRDefault="00DA3BFA" w:rsidP="00DA3BFA">
      <w:pPr>
        <w:jc w:val="left"/>
        <w:rPr>
          <w:rFonts w:ascii="Arial" w:hAnsi="Arial" w:cs="Arial"/>
          <w:b/>
          <w:bCs/>
          <w:sz w:val="28"/>
          <w:szCs w:val="28"/>
        </w:rPr>
      </w:pPr>
    </w:p>
    <w:p w14:paraId="6665B414" w14:textId="77777777" w:rsidR="00DA3BFA" w:rsidRPr="00B559C9" w:rsidRDefault="00DA3BFA" w:rsidP="00DA3BFA">
      <w:pPr>
        <w:spacing w:before="120" w:after="120"/>
        <w:rPr>
          <w:rStyle w:val="Lienhypertexte"/>
          <w:rFonts w:ascii="Arial" w:hAnsi="Arial" w:cs="Arial"/>
          <w:b/>
          <w:bCs/>
          <w:color w:val="auto"/>
          <w:w w:val="99"/>
          <w:sz w:val="26"/>
          <w:szCs w:val="26"/>
        </w:rPr>
      </w:pPr>
      <w:r w:rsidRPr="00B559C9">
        <w:rPr>
          <w:rStyle w:val="Lienhypertexte"/>
          <w:rFonts w:ascii="Arial" w:hAnsi="Arial" w:cs="Arial"/>
          <w:b/>
          <w:bCs/>
          <w:color w:val="auto"/>
          <w:w w:val="99"/>
          <w:sz w:val="26"/>
          <w:szCs w:val="26"/>
        </w:rPr>
        <w:t>La DINUM.</w:t>
      </w:r>
    </w:p>
    <w:p w14:paraId="19596FE8" w14:textId="2FA19F36" w:rsidR="00DA3BFA" w:rsidRPr="00B559C9" w:rsidRDefault="00DA3BFA" w:rsidP="00DA3BFA">
      <w:pPr>
        <w:spacing w:before="120"/>
        <w:rPr>
          <w:rStyle w:val="Lienhypertexte"/>
          <w:rFonts w:ascii="Arial" w:hAnsi="Arial" w:cs="Arial"/>
          <w:color w:val="auto"/>
          <w:w w:val="99"/>
          <w:sz w:val="26"/>
          <w:szCs w:val="26"/>
          <w:u w:val="none"/>
        </w:rPr>
      </w:pPr>
      <w:r w:rsidRPr="00B559C9">
        <w:rPr>
          <w:rStyle w:val="Lienhypertexte"/>
          <w:rFonts w:ascii="Arial" w:hAnsi="Arial" w:cs="Arial"/>
          <w:color w:val="auto"/>
          <w:w w:val="99"/>
          <w:sz w:val="26"/>
          <w:szCs w:val="26"/>
          <w:u w:val="none"/>
        </w:rPr>
        <w:t>Un ensemble d’informations réglementaires, techniques et pratiques est mis à disposition sur les sites de la direction interministérielle du numérique (DINUM) :</w:t>
      </w:r>
    </w:p>
    <w:p w14:paraId="1726D83F" w14:textId="77777777" w:rsidR="00DA3BFA" w:rsidRPr="00B559C9" w:rsidRDefault="00DA3BFA" w:rsidP="00DA3BFA">
      <w:pPr>
        <w:rPr>
          <w:rFonts w:ascii="Arial" w:hAnsi="Arial" w:cs="Arial"/>
          <w:bCs/>
          <w:sz w:val="26"/>
          <w:szCs w:val="26"/>
          <w14:scene3d>
            <w14:camera w14:prst="orthographicFront"/>
            <w14:lightRig w14:rig="threePt" w14:dir="t">
              <w14:rot w14:lat="0" w14:lon="0" w14:rev="0"/>
            </w14:lightRig>
          </w14:scene3d>
        </w:rPr>
      </w:pPr>
      <w:r w:rsidRPr="00B559C9">
        <w:rPr>
          <w:rFonts w:ascii="Arial" w:hAnsi="Arial" w:cs="Arial"/>
          <w:bCs/>
          <w:sz w:val="26"/>
          <w:szCs w:val="26"/>
          <w14:scene3d>
            <w14:camera w14:prst="orthographicFront"/>
            <w14:lightRig w14:rig="threePt" w14:dir="t">
              <w14:rot w14:lat="0" w14:lon="0" w14:rev="0"/>
            </w14:lightRig>
          </w14:scene3d>
        </w:rPr>
        <w:t>Page de référence de la version en cours du RGAA</w:t>
      </w:r>
    </w:p>
    <w:p w14:paraId="4842AEDF" w14:textId="3530C951" w:rsidR="00DA3BFA" w:rsidRPr="00B559C9" w:rsidRDefault="00E82D07" w:rsidP="00DA3BFA">
      <w:pPr>
        <w:rPr>
          <w:rFonts w:ascii="Arial" w:hAnsi="Arial" w:cs="Arial"/>
          <w:bCs/>
          <w:sz w:val="26"/>
          <w:szCs w:val="26"/>
          <w14:scene3d>
            <w14:camera w14:prst="orthographicFront"/>
            <w14:lightRig w14:rig="threePt" w14:dir="t">
              <w14:rot w14:lat="0" w14:lon="0" w14:rev="0"/>
            </w14:lightRig>
          </w14:scene3d>
        </w:rPr>
      </w:pPr>
      <w:hyperlink r:id="rId16" w:history="1">
        <w:r w:rsidR="00DA3BFA" w:rsidRPr="00B559C9">
          <w:rPr>
            <w:rStyle w:val="Lienhypertexte"/>
            <w:rFonts w:ascii="Arial" w:hAnsi="Arial" w:cs="Arial"/>
            <w:bCs/>
            <w:sz w:val="26"/>
            <w:szCs w:val="26"/>
            <w14:scene3d>
              <w14:camera w14:prst="orthographicFront"/>
              <w14:lightRig w14:rig="threePt" w14:dir="t">
                <w14:rot w14:lat="0" w14:lon="0" w14:rev="0"/>
              </w14:lightRig>
            </w14:scene3d>
          </w:rPr>
          <w:t>https://www.numerique.gouv.fr/publications/rgaa-accessibilite</w:t>
        </w:r>
      </w:hyperlink>
      <w:r w:rsidR="00DA3BFA" w:rsidRPr="00B559C9">
        <w:rPr>
          <w:rFonts w:ascii="Arial" w:hAnsi="Arial" w:cs="Arial"/>
          <w:bCs/>
          <w:sz w:val="26"/>
          <w:szCs w:val="26"/>
          <w14:scene3d>
            <w14:camera w14:prst="orthographicFront"/>
            <w14:lightRig w14:rig="threePt" w14:dir="t">
              <w14:rot w14:lat="0" w14:lon="0" w14:rev="0"/>
            </w14:lightRig>
          </w14:scene3d>
        </w:rPr>
        <w:t xml:space="preserve"> </w:t>
      </w:r>
    </w:p>
    <w:p w14:paraId="413B6D84" w14:textId="77777777" w:rsidR="00DA3BFA" w:rsidRPr="00B559C9" w:rsidRDefault="00DA3BFA" w:rsidP="00DA3BFA">
      <w:pPr>
        <w:rPr>
          <w:rFonts w:ascii="Arial" w:hAnsi="Arial" w:cs="Arial"/>
          <w:bCs/>
          <w:sz w:val="26"/>
          <w:szCs w:val="26"/>
          <w14:scene3d>
            <w14:camera w14:prst="orthographicFront"/>
            <w14:lightRig w14:rig="threePt" w14:dir="t">
              <w14:rot w14:lat="0" w14:lon="0" w14:rev="0"/>
            </w14:lightRig>
          </w14:scene3d>
        </w:rPr>
      </w:pPr>
      <w:r w:rsidRPr="00B559C9">
        <w:rPr>
          <w:rFonts w:ascii="Arial" w:hAnsi="Arial" w:cs="Arial"/>
          <w:bCs/>
          <w:sz w:val="26"/>
          <w:szCs w:val="26"/>
          <w14:scene3d>
            <w14:camera w14:prst="orthographicFront"/>
            <w14:lightRig w14:rig="threePt" w14:dir="t">
              <w14:rot w14:lat="0" w14:lon="0" w14:rev="0"/>
            </w14:lightRig>
          </w14:scene3d>
        </w:rPr>
        <w:t>Page pour comprendre l’accessibilité numérique</w:t>
      </w:r>
    </w:p>
    <w:p w14:paraId="1FE525E4" w14:textId="2BA80530" w:rsidR="00DA3BFA" w:rsidRPr="00B559C9" w:rsidRDefault="00E82D07" w:rsidP="00DA3BFA">
      <w:pPr>
        <w:rPr>
          <w:rFonts w:ascii="Arial" w:hAnsi="Arial" w:cs="Arial"/>
          <w:bCs/>
          <w:sz w:val="26"/>
          <w:szCs w:val="26"/>
          <w14:scene3d>
            <w14:camera w14:prst="orthographicFront"/>
            <w14:lightRig w14:rig="threePt" w14:dir="t">
              <w14:rot w14:lat="0" w14:lon="0" w14:rev="0"/>
            </w14:lightRig>
          </w14:scene3d>
        </w:rPr>
      </w:pPr>
      <w:hyperlink r:id="rId17" w:history="1">
        <w:r w:rsidR="00DA3BFA" w:rsidRPr="00B559C9">
          <w:rPr>
            <w:rStyle w:val="Lienhypertexte"/>
            <w:rFonts w:ascii="Arial" w:hAnsi="Arial" w:cs="Arial"/>
            <w:bCs/>
            <w:sz w:val="26"/>
            <w:szCs w:val="26"/>
            <w14:scene3d>
              <w14:camera w14:prst="orthographicFront"/>
              <w14:lightRig w14:rig="threePt" w14:dir="t">
                <w14:rot w14:lat="0" w14:lon="0" w14:rev="0"/>
              </w14:lightRig>
            </w14:scene3d>
          </w:rPr>
          <w:t>https://design.numerique.gouv.fr/accessibilite-numerique</w:t>
        </w:r>
      </w:hyperlink>
    </w:p>
    <w:p w14:paraId="34EB5380" w14:textId="77777777" w:rsidR="00DA3BFA" w:rsidRPr="00B559C9" w:rsidRDefault="00DA3BFA" w:rsidP="00DA3BFA">
      <w:pPr>
        <w:rPr>
          <w:rFonts w:ascii="Arial" w:hAnsi="Arial" w:cs="Arial"/>
          <w:bCs/>
          <w:sz w:val="26"/>
          <w:szCs w:val="26"/>
          <w14:scene3d>
            <w14:camera w14:prst="orthographicFront"/>
            <w14:lightRig w14:rig="threePt" w14:dir="t">
              <w14:rot w14:lat="0" w14:lon="0" w14:rev="0"/>
            </w14:lightRig>
          </w14:scene3d>
        </w:rPr>
      </w:pPr>
      <w:r w:rsidRPr="00B559C9">
        <w:rPr>
          <w:rFonts w:ascii="Arial" w:hAnsi="Arial" w:cs="Arial"/>
          <w:bCs/>
          <w:sz w:val="26"/>
          <w:szCs w:val="26"/>
          <w14:scene3d>
            <w14:camera w14:prst="orthographicFront"/>
            <w14:lightRig w14:rig="threePt" w14:dir="t">
              <w14:rot w14:lat="0" w14:lon="0" w14:rev="0"/>
            </w14:lightRig>
          </w14:scene3d>
        </w:rPr>
        <w:t>Page de synthèse des obligations légales et des sanctions</w:t>
      </w:r>
    </w:p>
    <w:p w14:paraId="42EF2DC4" w14:textId="67DBD754" w:rsidR="00DA3BFA" w:rsidRPr="00B559C9" w:rsidRDefault="00E82D07" w:rsidP="00DA3BFA">
      <w:pPr>
        <w:rPr>
          <w:rFonts w:ascii="Arial" w:hAnsi="Arial" w:cs="Arial"/>
          <w:bCs/>
          <w:sz w:val="26"/>
          <w:szCs w:val="26"/>
          <w14:scene3d>
            <w14:camera w14:prst="orthographicFront"/>
            <w14:lightRig w14:rig="threePt" w14:dir="t">
              <w14:rot w14:lat="0" w14:lon="0" w14:rev="0"/>
            </w14:lightRig>
          </w14:scene3d>
        </w:rPr>
      </w:pPr>
      <w:hyperlink r:id="rId18" w:history="1">
        <w:r w:rsidR="00DA3BFA" w:rsidRPr="00B559C9">
          <w:rPr>
            <w:rStyle w:val="Lienhypertexte"/>
            <w:rFonts w:ascii="Arial" w:hAnsi="Arial" w:cs="Arial"/>
            <w:bCs/>
            <w:sz w:val="26"/>
            <w:szCs w:val="26"/>
            <w14:scene3d>
              <w14:camera w14:prst="orthographicFront"/>
              <w14:lightRig w14:rig="threePt" w14:dir="t">
                <w14:rot w14:lat="0" w14:lon="0" w14:rev="0"/>
              </w14:lightRig>
            </w14:scene3d>
          </w:rPr>
          <w:t>https://design.numerique.gouv.fr/accessibilite-numerique/cadre-legal</w:t>
        </w:r>
      </w:hyperlink>
    </w:p>
    <w:p w14:paraId="6CBB90FE" w14:textId="77777777" w:rsidR="00DA3BFA" w:rsidRPr="00B559C9" w:rsidRDefault="00DA3BFA" w:rsidP="00DA3BFA">
      <w:pPr>
        <w:rPr>
          <w:rFonts w:ascii="Arial" w:hAnsi="Arial" w:cs="Arial"/>
          <w:bCs/>
          <w:sz w:val="26"/>
          <w:szCs w:val="26"/>
          <w14:scene3d>
            <w14:camera w14:prst="orthographicFront"/>
            <w14:lightRig w14:rig="threePt" w14:dir="t">
              <w14:rot w14:lat="0" w14:lon="0" w14:rev="0"/>
            </w14:lightRig>
          </w14:scene3d>
        </w:rPr>
      </w:pPr>
      <w:r w:rsidRPr="00B559C9">
        <w:rPr>
          <w:rFonts w:ascii="Arial" w:hAnsi="Arial" w:cs="Arial"/>
          <w:bCs/>
          <w:sz w:val="26"/>
          <w:szCs w:val="26"/>
          <w14:scene3d>
            <w14:camera w14:prst="orthographicFront"/>
            <w14:lightRig w14:rig="threePt" w14:dir="t">
              <w14:rot w14:lat="0" w14:lon="0" w14:rev="0"/>
            </w14:lightRig>
          </w14:scene3d>
        </w:rPr>
        <w:t xml:space="preserve">Pages pour organiser l’amélioration de l’accessibilité de vos services numériques par étapes successives </w:t>
      </w:r>
    </w:p>
    <w:p w14:paraId="72B6437A" w14:textId="77777777" w:rsidR="00DA3BFA" w:rsidRPr="00B559C9" w:rsidRDefault="00DA3BFA" w:rsidP="00DA3BFA">
      <w:pPr>
        <w:pStyle w:val="Paragraphedeliste"/>
        <w:numPr>
          <w:ilvl w:val="0"/>
          <w:numId w:val="107"/>
        </w:numPr>
        <w:rPr>
          <w:rFonts w:ascii="Arial" w:hAnsi="Arial" w:cs="Arial"/>
          <w:bCs/>
          <w:sz w:val="26"/>
          <w:szCs w:val="26"/>
          <w14:scene3d>
            <w14:camera w14:prst="orthographicFront"/>
            <w14:lightRig w14:rig="threePt" w14:dir="t">
              <w14:rot w14:lat="0" w14:lon="0" w14:rev="0"/>
            </w14:lightRig>
          </w14:scene3d>
        </w:rPr>
      </w:pPr>
      <w:proofErr w:type="gramStart"/>
      <w:r w:rsidRPr="00B559C9">
        <w:rPr>
          <w:rFonts w:ascii="Arial" w:hAnsi="Arial" w:cs="Arial"/>
          <w:bCs/>
          <w:sz w:val="26"/>
          <w:szCs w:val="26"/>
          <w14:scene3d>
            <w14:camera w14:prst="orthographicFront"/>
            <w14:lightRig w14:rig="threePt" w14:dir="t">
              <w14:rot w14:lat="0" w14:lon="0" w14:rev="0"/>
            </w14:lightRig>
          </w14:scene3d>
        </w:rPr>
        <w:t>jeu</w:t>
      </w:r>
      <w:proofErr w:type="gramEnd"/>
      <w:r w:rsidRPr="00B559C9">
        <w:rPr>
          <w:rFonts w:ascii="Arial" w:hAnsi="Arial" w:cs="Arial"/>
          <w:bCs/>
          <w:sz w:val="26"/>
          <w:szCs w:val="26"/>
          <w14:scene3d>
            <w14:camera w14:prst="orthographicFront"/>
            <w14:lightRig w14:rig="threePt" w14:dir="t">
              <w14:rot w14:lat="0" w14:lon="0" w14:rev="0"/>
            </w14:lightRig>
          </w14:scene3d>
        </w:rPr>
        <w:t xml:space="preserve"> de l’organisation de l’amélioration de l’accessibilité)</w:t>
      </w:r>
    </w:p>
    <w:p w14:paraId="55478C0A" w14:textId="77E0A9FF" w:rsidR="00DA3BFA" w:rsidRPr="00B559C9" w:rsidRDefault="00E82D07" w:rsidP="00DA3BFA">
      <w:pPr>
        <w:ind w:firstLine="360"/>
        <w:rPr>
          <w:rFonts w:ascii="Arial" w:hAnsi="Arial" w:cs="Arial"/>
          <w:bCs/>
          <w:sz w:val="26"/>
          <w:szCs w:val="26"/>
          <w14:scene3d>
            <w14:camera w14:prst="orthographicFront"/>
            <w14:lightRig w14:rig="threePt" w14:dir="t">
              <w14:rot w14:lat="0" w14:lon="0" w14:rev="0"/>
            </w14:lightRig>
          </w14:scene3d>
        </w:rPr>
      </w:pPr>
      <w:hyperlink r:id="rId19" w:history="1">
        <w:r w:rsidR="00DA3BFA" w:rsidRPr="00B559C9">
          <w:rPr>
            <w:rStyle w:val="Lienhypertexte"/>
            <w:rFonts w:ascii="Arial" w:hAnsi="Arial" w:cs="Arial"/>
            <w:bCs/>
            <w:sz w:val="26"/>
            <w:szCs w:val="26"/>
            <w14:scene3d>
              <w14:camera w14:prst="orthographicFront"/>
              <w14:lightRig w14:rig="threePt" w14:dir="t">
                <w14:rot w14:lat="0" w14:lon="0" w14:rev="0"/>
              </w14:lightRig>
            </w14:scene3d>
          </w:rPr>
          <w:t>https://design.numerique.gouv.fr/accessibilite-numerique/jeu-de-oaa</w:t>
        </w:r>
      </w:hyperlink>
    </w:p>
    <w:p w14:paraId="34D44B0D" w14:textId="77777777" w:rsidR="00DA3BFA" w:rsidRPr="00B559C9" w:rsidRDefault="00DA3BFA" w:rsidP="00DA3BFA">
      <w:pPr>
        <w:pStyle w:val="Paragraphedeliste"/>
        <w:numPr>
          <w:ilvl w:val="0"/>
          <w:numId w:val="107"/>
        </w:numPr>
        <w:rPr>
          <w:rFonts w:ascii="Arial" w:hAnsi="Arial" w:cs="Arial"/>
          <w:color w:val="FFFFFF" w:themeColor="background1"/>
          <w:sz w:val="26"/>
          <w:szCs w:val="26"/>
          <w:lang w:val="fr-BE"/>
          <w14:scene3d>
            <w14:camera w14:prst="orthographicFront"/>
            <w14:lightRig w14:rig="threePt" w14:dir="t">
              <w14:rot w14:lat="0" w14:lon="0" w14:rev="0"/>
            </w14:lightRig>
          </w14:scene3d>
        </w:rPr>
      </w:pPr>
      <w:r w:rsidRPr="00B559C9">
        <w:rPr>
          <w:rFonts w:ascii="Arial" w:hAnsi="Arial" w:cs="Arial"/>
          <w:bCs/>
          <w:sz w:val="26"/>
          <w:szCs w:val="26"/>
          <w14:scene3d>
            <w14:camera w14:prst="orthographicFront"/>
            <w14:lightRig w14:rig="threePt" w14:dir="t">
              <w14:rot w14:lat="0" w14:lon="0" w14:rev="0"/>
            </w14:lightRig>
          </w14:scene3d>
        </w:rPr>
        <w:t xml:space="preserve"> </w:t>
      </w:r>
      <w:proofErr w:type="gramStart"/>
      <w:r w:rsidRPr="00B559C9">
        <w:rPr>
          <w:rFonts w:ascii="Arial" w:hAnsi="Arial" w:cs="Arial"/>
          <w:bCs/>
          <w:sz w:val="26"/>
          <w:szCs w:val="26"/>
          <w14:scene3d>
            <w14:camera w14:prst="orthographicFront"/>
            <w14:lightRig w14:rig="threePt" w14:dir="t">
              <w14:rot w14:lat="0" w14:lon="0" w14:rev="0"/>
            </w14:lightRig>
          </w14:scene3d>
        </w:rPr>
        <w:t>diagnostic</w:t>
      </w:r>
      <w:proofErr w:type="gramEnd"/>
      <w:r w:rsidRPr="00B559C9">
        <w:rPr>
          <w:rFonts w:ascii="Arial" w:hAnsi="Arial" w:cs="Arial"/>
          <w:bCs/>
          <w:sz w:val="26"/>
          <w:szCs w:val="26"/>
          <w14:scene3d>
            <w14:camera w14:prst="orthographicFront"/>
            <w14:lightRig w14:rig="threePt" w14:dir="t">
              <w14:rot w14:lat="0" w14:lon="0" w14:rev="0"/>
            </w14:lightRig>
          </w14:scene3d>
        </w:rPr>
        <w:t xml:space="preserve"> flash pour commencer sans avoir d’expertise particulière</w:t>
      </w:r>
    </w:p>
    <w:p w14:paraId="4F500F62" w14:textId="00E69ED7" w:rsidR="00DA3BFA" w:rsidRPr="00B559C9" w:rsidRDefault="00E82D07" w:rsidP="00DA3BFA">
      <w:pPr>
        <w:ind w:left="360"/>
        <w:rPr>
          <w:rFonts w:ascii="Arial" w:hAnsi="Arial" w:cs="Arial"/>
          <w:bCs/>
          <w:sz w:val="26"/>
          <w:szCs w:val="26"/>
          <w14:scene3d>
            <w14:camera w14:prst="orthographicFront"/>
            <w14:lightRig w14:rig="threePt" w14:dir="t">
              <w14:rot w14:lat="0" w14:lon="0" w14:rev="0"/>
            </w14:lightRig>
          </w14:scene3d>
        </w:rPr>
      </w:pPr>
      <w:hyperlink r:id="rId20" w:history="1">
        <w:r w:rsidR="00DA3BFA" w:rsidRPr="00B559C9">
          <w:rPr>
            <w:rStyle w:val="Lienhypertexte"/>
            <w:rFonts w:ascii="Arial" w:hAnsi="Arial" w:cs="Arial"/>
            <w:bCs/>
            <w:sz w:val="26"/>
            <w:szCs w:val="26"/>
            <w14:scene3d>
              <w14:camera w14:prst="orthographicFront"/>
              <w14:lightRig w14:rig="threePt" w14:dir="t">
                <w14:rot w14:lat="0" w14:lon="0" w14:rev="0"/>
              </w14:lightRig>
            </w14:scene3d>
          </w:rPr>
          <w:t>https://design.numerique.gouv.fr/outils/diagnostic-flash</w:t>
        </w:r>
      </w:hyperlink>
    </w:p>
    <w:p w14:paraId="4D6AFE63" w14:textId="77777777" w:rsidR="00DA3BFA" w:rsidRPr="00B559C9" w:rsidRDefault="00DA3BFA" w:rsidP="00DA3BFA">
      <w:pPr>
        <w:rPr>
          <w:rFonts w:ascii="Arial" w:hAnsi="Arial" w:cs="Arial"/>
          <w:bCs/>
          <w:sz w:val="26"/>
          <w:szCs w:val="26"/>
          <w14:scene3d>
            <w14:camera w14:prst="orthographicFront"/>
            <w14:lightRig w14:rig="threePt" w14:dir="t">
              <w14:rot w14:lat="0" w14:lon="0" w14:rev="0"/>
            </w14:lightRig>
          </w14:scene3d>
        </w:rPr>
      </w:pPr>
      <w:r w:rsidRPr="00B559C9">
        <w:rPr>
          <w:rFonts w:ascii="Arial" w:hAnsi="Arial" w:cs="Arial"/>
          <w:bCs/>
          <w:sz w:val="26"/>
          <w:szCs w:val="26"/>
          <w14:scene3d>
            <w14:camera w14:prst="orthographicFront"/>
            <w14:lightRig w14:rig="threePt" w14:dir="t">
              <w14:rot w14:lat="0" w14:lon="0" w14:rev="0"/>
            </w14:lightRig>
          </w14:scene3d>
        </w:rPr>
        <w:t>Arrêté du 20 septembre 2019 portant référentiel général d’amélioration de l’accessibilité</w:t>
      </w:r>
    </w:p>
    <w:p w14:paraId="1CAE095D" w14:textId="2A6853AE" w:rsidR="00DA3BFA" w:rsidRPr="00B559C9" w:rsidRDefault="00E82D07" w:rsidP="00DA3BFA">
      <w:pPr>
        <w:rPr>
          <w:rFonts w:ascii="Arial" w:hAnsi="Arial" w:cs="Arial"/>
          <w:bCs/>
          <w:sz w:val="26"/>
          <w:szCs w:val="26"/>
          <w14:scene3d>
            <w14:camera w14:prst="orthographicFront"/>
            <w14:lightRig w14:rig="threePt" w14:dir="t">
              <w14:rot w14:lat="0" w14:lon="0" w14:rev="0"/>
            </w14:lightRig>
          </w14:scene3d>
        </w:rPr>
      </w:pPr>
      <w:hyperlink r:id="rId21" w:history="1">
        <w:r w:rsidR="00DA3BFA" w:rsidRPr="00B559C9">
          <w:rPr>
            <w:rStyle w:val="Lienhypertexte"/>
            <w:rFonts w:ascii="Arial" w:hAnsi="Arial" w:cs="Arial"/>
            <w:bCs/>
            <w:sz w:val="26"/>
            <w:szCs w:val="26"/>
            <w14:scene3d>
              <w14:camera w14:prst="orthographicFront"/>
              <w14:lightRig w14:rig="threePt" w14:dir="t">
                <w14:rot w14:lat="0" w14:lon="0" w14:rev="0"/>
              </w14:lightRig>
            </w14:scene3d>
          </w:rPr>
          <w:t>https://www.legifrance.gouv.fr/eli/arrete/2019/9/20/CPAJ1926104A/jo/texte</w:t>
        </w:r>
      </w:hyperlink>
    </w:p>
    <w:p w14:paraId="2CED4472" w14:textId="77777777" w:rsidR="00DA3BFA" w:rsidRPr="00B559C9" w:rsidRDefault="00DA3BFA" w:rsidP="00DA3BFA">
      <w:pPr>
        <w:jc w:val="left"/>
        <w:rPr>
          <w:rFonts w:ascii="Arial" w:hAnsi="Arial" w:cs="Arial"/>
          <w:b/>
          <w:bCs/>
          <w:sz w:val="28"/>
          <w:szCs w:val="28"/>
        </w:rPr>
      </w:pPr>
    </w:p>
    <w:p w14:paraId="0E222536" w14:textId="518994B2" w:rsidR="00DA3BFA" w:rsidRPr="00B559C9" w:rsidRDefault="00DA3BFA" w:rsidP="00DA3BFA">
      <w:pPr>
        <w:spacing w:before="120" w:after="120"/>
        <w:rPr>
          <w:rStyle w:val="Lienhypertexte"/>
          <w:rFonts w:ascii="Arial" w:hAnsi="Arial" w:cs="Arial"/>
          <w:b/>
          <w:bCs/>
          <w:color w:val="auto"/>
          <w:w w:val="99"/>
          <w:sz w:val="26"/>
          <w:szCs w:val="26"/>
        </w:rPr>
      </w:pPr>
      <w:r w:rsidRPr="00B559C9">
        <w:rPr>
          <w:rStyle w:val="Lienhypertexte"/>
          <w:rFonts w:ascii="Arial" w:hAnsi="Arial" w:cs="Arial"/>
          <w:b/>
          <w:bCs/>
          <w:color w:val="auto"/>
          <w:w w:val="99"/>
          <w:sz w:val="26"/>
          <w:szCs w:val="26"/>
        </w:rPr>
        <w:t>L’UGAP.</w:t>
      </w:r>
    </w:p>
    <w:p w14:paraId="7DE0E9C8" w14:textId="09B1B85B" w:rsidR="00DA3BFA" w:rsidRPr="00B559C9" w:rsidRDefault="003F21E4" w:rsidP="003F21E4">
      <w:pPr>
        <w:pStyle w:val="NormalWeb"/>
        <w:shd w:val="clear" w:color="auto" w:fill="FFFFFF"/>
        <w:spacing w:before="0" w:beforeAutospacing="0" w:after="240" w:afterAutospacing="0"/>
        <w:rPr>
          <w:rFonts w:ascii="Arial" w:hAnsi="Arial" w:cs="Arial"/>
          <w:sz w:val="26"/>
          <w:szCs w:val="26"/>
        </w:rPr>
      </w:pPr>
      <w:r w:rsidRPr="00B559C9">
        <w:rPr>
          <w:rFonts w:ascii="Arial" w:hAnsi="Arial" w:cs="Arial"/>
          <w:sz w:val="26"/>
          <w:szCs w:val="26"/>
        </w:rPr>
        <w:t>L’Union des groupements d’achats publics (UGAP) permet de mobiliser de façon simplifiée une offre prestations de conseil</w:t>
      </w:r>
      <w:r w:rsidR="00BF127D" w:rsidRPr="00B559C9">
        <w:rPr>
          <w:rFonts w:ascii="Arial" w:hAnsi="Arial" w:cs="Arial"/>
          <w:sz w:val="26"/>
          <w:szCs w:val="26"/>
        </w:rPr>
        <w:t xml:space="preserve">, formation, prestation </w:t>
      </w:r>
      <w:r w:rsidRPr="00B559C9">
        <w:rPr>
          <w:rFonts w:ascii="Arial" w:hAnsi="Arial" w:cs="Arial"/>
          <w:sz w:val="26"/>
          <w:szCs w:val="26"/>
        </w:rPr>
        <w:t>en accessibilité numérique</w:t>
      </w:r>
      <w:r w:rsidR="00BF127D" w:rsidRPr="00B559C9">
        <w:rPr>
          <w:rFonts w:ascii="Arial" w:hAnsi="Arial" w:cs="Arial"/>
          <w:sz w:val="26"/>
          <w:szCs w:val="26"/>
        </w:rPr>
        <w:t>.</w:t>
      </w:r>
    </w:p>
    <w:p w14:paraId="3F44890D" w14:textId="7F5F0F2D" w:rsidR="00DA3BFA" w:rsidRPr="00B559C9" w:rsidRDefault="00F12143" w:rsidP="00BF127D">
      <w:pPr>
        <w:spacing w:after="120"/>
        <w:rPr>
          <w:rFonts w:ascii="Arial" w:hAnsi="Arial" w:cs="Arial"/>
          <w:sz w:val="26"/>
          <w:szCs w:val="26"/>
        </w:rPr>
      </w:pPr>
      <w:r w:rsidRPr="00B559C9">
        <w:rPr>
          <w:rFonts w:ascii="Arial" w:hAnsi="Arial" w:cs="Arial"/>
          <w:sz w:val="26"/>
          <w:szCs w:val="26"/>
        </w:rPr>
        <w:t>En tant qu’employeur, vous devez</w:t>
      </w:r>
      <w:r w:rsidR="00BF127D" w:rsidRPr="00B559C9">
        <w:rPr>
          <w:rFonts w:ascii="Arial" w:hAnsi="Arial" w:cs="Arial"/>
          <w:sz w:val="26"/>
          <w:szCs w:val="26"/>
        </w:rPr>
        <w:t> </w:t>
      </w:r>
      <w:r w:rsidR="00DA3BFA" w:rsidRPr="00B559C9">
        <w:rPr>
          <w:rFonts w:ascii="Arial" w:hAnsi="Arial" w:cs="Arial"/>
          <w:sz w:val="26"/>
          <w:szCs w:val="26"/>
        </w:rPr>
        <w:t xml:space="preserve">contacter </w:t>
      </w:r>
      <w:r w:rsidRPr="00B559C9">
        <w:rPr>
          <w:rFonts w:ascii="Arial" w:hAnsi="Arial" w:cs="Arial"/>
          <w:sz w:val="26"/>
          <w:szCs w:val="26"/>
        </w:rPr>
        <w:t>votre</w:t>
      </w:r>
      <w:r w:rsidR="00DA3BFA" w:rsidRPr="00B559C9">
        <w:rPr>
          <w:rFonts w:ascii="Arial" w:hAnsi="Arial" w:cs="Arial"/>
          <w:sz w:val="26"/>
          <w:szCs w:val="26"/>
        </w:rPr>
        <w:t xml:space="preserve"> chargé d’affaires UGAP en précisant que le besoin est lié à l’</w:t>
      </w:r>
      <w:r w:rsidR="00DA3BFA" w:rsidRPr="00B559C9">
        <w:rPr>
          <w:rFonts w:ascii="Arial" w:hAnsi="Arial" w:cs="Arial"/>
          <w:b/>
          <w:bCs/>
          <w:sz w:val="26"/>
          <w:szCs w:val="26"/>
        </w:rPr>
        <w:t>accessibilité numérique</w:t>
      </w:r>
      <w:r w:rsidR="00BF127D" w:rsidRPr="00B559C9">
        <w:rPr>
          <w:rFonts w:ascii="Arial" w:hAnsi="Arial" w:cs="Arial"/>
          <w:b/>
          <w:bCs/>
          <w:sz w:val="26"/>
          <w:szCs w:val="26"/>
        </w:rPr>
        <w:t xml:space="preserve"> et </w:t>
      </w:r>
      <w:r w:rsidR="00BF127D" w:rsidRPr="00B559C9">
        <w:rPr>
          <w:rFonts w:ascii="Arial" w:hAnsi="Arial" w:cs="Arial"/>
          <w:sz w:val="26"/>
          <w:szCs w:val="26"/>
        </w:rPr>
        <w:t>p</w:t>
      </w:r>
      <w:r w:rsidR="00DA3BFA" w:rsidRPr="00B559C9">
        <w:rPr>
          <w:rFonts w:ascii="Arial" w:hAnsi="Arial" w:cs="Arial"/>
          <w:sz w:val="26"/>
          <w:szCs w:val="26"/>
        </w:rPr>
        <w:t xml:space="preserve">réciser le souhait de travailler avec </w:t>
      </w:r>
      <w:r w:rsidR="00DA3BFA" w:rsidRPr="00B559C9">
        <w:rPr>
          <w:rFonts w:ascii="Arial" w:hAnsi="Arial" w:cs="Arial"/>
          <w:b/>
          <w:bCs/>
          <w:sz w:val="26"/>
          <w:szCs w:val="26"/>
        </w:rPr>
        <w:t>Océane Consulting</w:t>
      </w:r>
      <w:r w:rsidR="00DA3BFA" w:rsidRPr="00B559C9">
        <w:rPr>
          <w:rFonts w:ascii="Arial" w:hAnsi="Arial" w:cs="Arial"/>
          <w:sz w:val="26"/>
          <w:szCs w:val="26"/>
        </w:rPr>
        <w:t xml:space="preserve"> via </w:t>
      </w:r>
      <w:r w:rsidR="00DA3BFA" w:rsidRPr="00B559C9">
        <w:rPr>
          <w:rFonts w:ascii="Arial" w:hAnsi="Arial" w:cs="Arial"/>
          <w:b/>
          <w:bCs/>
          <w:sz w:val="26"/>
          <w:szCs w:val="26"/>
        </w:rPr>
        <w:t>Capgemini</w:t>
      </w:r>
      <w:r w:rsidR="00DA3BFA" w:rsidRPr="00B559C9">
        <w:rPr>
          <w:rFonts w:ascii="Arial" w:hAnsi="Arial" w:cs="Arial"/>
          <w:sz w:val="26"/>
          <w:szCs w:val="26"/>
        </w:rPr>
        <w:t xml:space="preserve"> sur </w:t>
      </w:r>
      <w:hyperlink r:id="rId22" w:history="1">
        <w:r w:rsidR="00DA3BFA" w:rsidRPr="00B559C9">
          <w:rPr>
            <w:rStyle w:val="Lienhypertexte"/>
            <w:rFonts w:ascii="Arial" w:hAnsi="Arial" w:cs="Arial"/>
            <w:sz w:val="26"/>
            <w:szCs w:val="26"/>
          </w:rPr>
          <w:t>le lot AMOA du marché Prestations intellectuelles en Informatique (PII) de l’UGAP</w:t>
        </w:r>
      </w:hyperlink>
      <w:r w:rsidR="00DA3BFA" w:rsidRPr="00B559C9">
        <w:rPr>
          <w:rFonts w:ascii="Arial" w:hAnsi="Arial" w:cs="Arial"/>
          <w:sz w:val="26"/>
          <w:szCs w:val="26"/>
        </w:rPr>
        <w:t>.</w:t>
      </w:r>
    </w:p>
    <w:p w14:paraId="434AA09F" w14:textId="77777777" w:rsidR="00DA3BFA" w:rsidRPr="00B559C9" w:rsidRDefault="00DA3BFA" w:rsidP="00E82D07">
      <w:pPr>
        <w:spacing w:after="960"/>
        <w:rPr>
          <w:rFonts w:ascii="Arial" w:hAnsi="Arial" w:cs="Arial"/>
          <w:sz w:val="26"/>
          <w:szCs w:val="26"/>
        </w:rPr>
      </w:pPr>
      <w:r w:rsidRPr="00B559C9">
        <w:rPr>
          <w:rFonts w:ascii="Arial" w:hAnsi="Arial" w:cs="Arial"/>
          <w:sz w:val="26"/>
          <w:szCs w:val="26"/>
        </w:rPr>
        <w:t>Une réunion de cadrage avec l’UGAP, Capgemini et Océane Consulting sera organisée par l’UGAP.</w:t>
      </w:r>
    </w:p>
    <w:p w14:paraId="7CCDF631" w14:textId="77777777" w:rsidR="00DA3BFA" w:rsidRPr="00B559C9" w:rsidRDefault="00DA3BFA" w:rsidP="00DA3BFA">
      <w:pPr>
        <w:jc w:val="left"/>
        <w:rPr>
          <w:rFonts w:ascii="Arial" w:hAnsi="Arial" w:cs="Arial"/>
          <w:b/>
          <w:bCs/>
          <w:sz w:val="28"/>
          <w:szCs w:val="28"/>
        </w:rPr>
      </w:pPr>
    </w:p>
    <w:p w14:paraId="5AA5F1CD" w14:textId="2DAE2F46" w:rsidR="00F75CA4" w:rsidRPr="00B559C9" w:rsidRDefault="00DA3BFA" w:rsidP="00F75CA4">
      <w:pPr>
        <w:jc w:val="left"/>
        <w:rPr>
          <w:rFonts w:ascii="Arial" w:hAnsi="Arial" w:cs="Arial"/>
          <w:b/>
          <w:bCs/>
          <w:sz w:val="28"/>
          <w:szCs w:val="28"/>
        </w:rPr>
      </w:pPr>
      <w:r w:rsidRPr="00B559C9">
        <w:rPr>
          <w:rFonts w:ascii="Arial" w:hAnsi="Arial" w:cs="Arial"/>
          <w:b/>
          <w:bCs/>
          <w:sz w:val="28"/>
          <w:szCs w:val="28"/>
        </w:rPr>
        <w:lastRenderedPageBreak/>
        <w:t>4</w:t>
      </w:r>
      <w:r w:rsidR="00F75CA4" w:rsidRPr="00B559C9">
        <w:rPr>
          <w:rFonts w:ascii="Arial" w:hAnsi="Arial" w:cs="Arial"/>
          <w:b/>
          <w:bCs/>
          <w:sz w:val="28"/>
          <w:szCs w:val="28"/>
        </w:rPr>
        <w:t>/ Comment le FIPHFP peut vous accompagner ?</w:t>
      </w:r>
    </w:p>
    <w:p w14:paraId="2B3A1F77" w14:textId="77777777" w:rsidR="00F75CA4" w:rsidRPr="00B559C9" w:rsidRDefault="00F75CA4" w:rsidP="00F75CA4">
      <w:pPr>
        <w:pStyle w:val="NormalWeb"/>
        <w:rPr>
          <w:rFonts w:ascii="Arial" w:hAnsi="Arial" w:cs="Arial"/>
          <w:sz w:val="26"/>
          <w:szCs w:val="26"/>
        </w:rPr>
      </w:pPr>
      <w:r w:rsidRPr="00B559C9">
        <w:rPr>
          <w:rFonts w:ascii="Arial" w:hAnsi="Arial" w:cs="Arial"/>
          <w:sz w:val="26"/>
          <w:szCs w:val="26"/>
        </w:rPr>
        <w:t>Le FIPHFP accompagne financièrement les employeurs publics dans leur démarche d’accessibilité.</w:t>
      </w:r>
    </w:p>
    <w:p w14:paraId="6FD5D179" w14:textId="0BFC8E12" w:rsidR="00F75CA4" w:rsidRPr="00B559C9" w:rsidRDefault="00F75CA4" w:rsidP="00F75CA4">
      <w:pPr>
        <w:pStyle w:val="NormalWeb"/>
        <w:rPr>
          <w:rFonts w:ascii="Arial" w:hAnsi="Arial" w:cs="Arial"/>
          <w:sz w:val="26"/>
          <w:szCs w:val="26"/>
        </w:rPr>
      </w:pPr>
      <w:r w:rsidRPr="00B559C9">
        <w:rPr>
          <w:rFonts w:ascii="Arial" w:hAnsi="Arial" w:cs="Arial"/>
          <w:sz w:val="26"/>
          <w:szCs w:val="26"/>
        </w:rPr>
        <w:t>Lorsqu’il s’agit d’un nouveau service numérique, la mise en accessibilité est simplifiée : il s’agit de prendre en compte les recommandations du RGAA du début à la fin du projet. Toutefois l'accessibilité numérique est un domaine technique qui nécessite une sensibilisation ou une formation des acteurs internes.</w:t>
      </w:r>
    </w:p>
    <w:p w14:paraId="78D20677" w14:textId="77777777" w:rsidR="00F75CA4" w:rsidRPr="00B559C9" w:rsidRDefault="00F75CA4" w:rsidP="00F75CA4">
      <w:pPr>
        <w:pStyle w:val="NormalWeb"/>
        <w:rPr>
          <w:rFonts w:ascii="Arial" w:hAnsi="Arial" w:cs="Arial"/>
          <w:sz w:val="26"/>
          <w:szCs w:val="26"/>
        </w:rPr>
      </w:pPr>
      <w:r w:rsidRPr="00B559C9">
        <w:rPr>
          <w:rFonts w:ascii="Arial" w:hAnsi="Arial" w:cs="Arial"/>
          <w:sz w:val="26"/>
          <w:szCs w:val="26"/>
        </w:rPr>
        <w:t>Le FIPHFP peut participer au financement des actions de sensibilisation et de formation à l’accessibilité :</w:t>
      </w:r>
    </w:p>
    <w:p w14:paraId="2C4EF8A5" w14:textId="77777777" w:rsidR="00F75CA4" w:rsidRPr="00B559C9" w:rsidRDefault="00F75CA4" w:rsidP="007F04D5">
      <w:pPr>
        <w:pStyle w:val="NormalWeb"/>
        <w:numPr>
          <w:ilvl w:val="0"/>
          <w:numId w:val="67"/>
        </w:numPr>
        <w:spacing w:after="120" w:afterAutospacing="0"/>
        <w:ind w:left="714" w:hanging="357"/>
        <w:rPr>
          <w:rFonts w:ascii="Arial" w:hAnsi="Arial" w:cs="Arial"/>
          <w:sz w:val="26"/>
          <w:szCs w:val="26"/>
        </w:rPr>
      </w:pPr>
      <w:r w:rsidRPr="00B559C9">
        <w:rPr>
          <w:rFonts w:ascii="Arial" w:hAnsi="Arial" w:cs="Arial"/>
          <w:sz w:val="26"/>
          <w:szCs w:val="26"/>
        </w:rPr>
        <w:t xml:space="preserve">La sensibilisation à l’accessibilité numérique peut être prise en charge dans le cadre de l’aide </w:t>
      </w:r>
      <w:r w:rsidRPr="00B559C9">
        <w:rPr>
          <w:rFonts w:ascii="Arial" w:hAnsi="Arial" w:cs="Arial"/>
          <w:b/>
          <w:bCs/>
          <w:sz w:val="26"/>
          <w:szCs w:val="26"/>
        </w:rPr>
        <w:t>26</w:t>
      </w:r>
      <w:r w:rsidRPr="00B559C9">
        <w:rPr>
          <w:b/>
          <w:bCs/>
        </w:rPr>
        <w:t xml:space="preserve"> - </w:t>
      </w:r>
      <w:r w:rsidRPr="00B559C9">
        <w:rPr>
          <w:rFonts w:ascii="Arial" w:hAnsi="Arial" w:cs="Arial"/>
          <w:b/>
          <w:bCs/>
          <w:sz w:val="26"/>
          <w:szCs w:val="26"/>
        </w:rPr>
        <w:t>Communication, information et sensibilisation des collaborateurs</w:t>
      </w:r>
      <w:r w:rsidRPr="00B559C9">
        <w:rPr>
          <w:rFonts w:ascii="Arial" w:hAnsi="Arial" w:cs="Arial"/>
          <w:sz w:val="26"/>
          <w:szCs w:val="26"/>
        </w:rPr>
        <w:t xml:space="preserve">. </w:t>
      </w:r>
    </w:p>
    <w:p w14:paraId="6CA59DB1" w14:textId="77777777" w:rsidR="00F75CA4" w:rsidRPr="00B559C9" w:rsidRDefault="00F75CA4" w:rsidP="007F04D5">
      <w:pPr>
        <w:pStyle w:val="Paragraphedeliste"/>
        <w:numPr>
          <w:ilvl w:val="0"/>
          <w:numId w:val="67"/>
        </w:numPr>
        <w:spacing w:after="120"/>
        <w:ind w:left="714" w:hanging="357"/>
        <w:rPr>
          <w:rFonts w:ascii="Arial" w:hAnsi="Arial" w:cs="Arial"/>
          <w:sz w:val="26"/>
          <w:szCs w:val="26"/>
        </w:rPr>
      </w:pPr>
      <w:r w:rsidRPr="00B559C9">
        <w:rPr>
          <w:rFonts w:ascii="Arial" w:hAnsi="Arial" w:cs="Arial"/>
          <w:sz w:val="26"/>
          <w:szCs w:val="26"/>
        </w:rPr>
        <w:t xml:space="preserve">Le FIPHFP finance également dans le cadre de l’aide </w:t>
      </w:r>
      <w:r w:rsidRPr="00B559C9">
        <w:rPr>
          <w:rFonts w:ascii="Arial" w:hAnsi="Arial" w:cs="Arial"/>
          <w:b/>
          <w:bCs/>
          <w:sz w:val="26"/>
          <w:szCs w:val="26"/>
        </w:rPr>
        <w:t xml:space="preserve">27 - </w:t>
      </w:r>
      <w:r w:rsidRPr="00B559C9">
        <w:rPr>
          <w:rFonts w:ascii="Arial" w:eastAsiaTheme="minorEastAsia" w:hAnsi="Arial" w:cs="Arial"/>
          <w:b/>
          <w:bCs/>
          <w:sz w:val="26"/>
          <w:szCs w:val="26"/>
        </w:rPr>
        <w:t>Formation des acteurs internes de la politique handicap</w:t>
      </w:r>
      <w:r w:rsidRPr="00B559C9">
        <w:rPr>
          <w:rFonts w:ascii="Arial" w:eastAsiaTheme="minorEastAsia" w:hAnsi="Arial" w:cs="Arial"/>
          <w:sz w:val="26"/>
          <w:szCs w:val="26"/>
        </w:rPr>
        <w:t xml:space="preserve"> </w:t>
      </w:r>
      <w:r w:rsidRPr="00B559C9">
        <w:rPr>
          <w:rFonts w:ascii="Arial" w:hAnsi="Arial" w:cs="Arial"/>
          <w:sz w:val="26"/>
          <w:szCs w:val="26"/>
        </w:rPr>
        <w:t>la formation à l’accessibilité des différents types d’acteurs de l’employeur public : chefs de projets, webmestres, contributeurs et concepteurs éditoriaux, personnes en lien avec les auteurs (en charge du contenu additionnel…), développeurs ou auditeurs souhaitant se doter de compétences propres au RGAA.</w:t>
      </w:r>
    </w:p>
    <w:p w14:paraId="289F81A5" w14:textId="58953DD6" w:rsidR="00F75CA4" w:rsidRPr="00801949" w:rsidRDefault="00F75CA4" w:rsidP="00F75CA4">
      <w:pPr>
        <w:pStyle w:val="NormalWeb"/>
        <w:rPr>
          <w:rFonts w:ascii="Arial" w:hAnsi="Arial" w:cs="Arial"/>
          <w:b/>
          <w:bCs/>
          <w:sz w:val="26"/>
          <w:szCs w:val="26"/>
        </w:rPr>
      </w:pPr>
      <w:r w:rsidRPr="00801949">
        <w:rPr>
          <w:rFonts w:ascii="Arial" w:hAnsi="Arial" w:cs="Arial"/>
          <w:sz w:val="26"/>
          <w:szCs w:val="26"/>
        </w:rPr>
        <w:t>Par ailleurs afin de faciliter la mise en accessibilité</w:t>
      </w:r>
      <w:r w:rsidR="00801949" w:rsidRPr="00801949">
        <w:rPr>
          <w:rFonts w:ascii="Arial" w:hAnsi="Arial" w:cs="Arial"/>
          <w:sz w:val="26"/>
          <w:szCs w:val="26"/>
        </w:rPr>
        <w:t>,</w:t>
      </w:r>
      <w:r w:rsidRPr="00801949">
        <w:rPr>
          <w:rFonts w:ascii="Arial" w:hAnsi="Arial" w:cs="Arial"/>
          <w:sz w:val="26"/>
          <w:szCs w:val="26"/>
        </w:rPr>
        <w:t xml:space="preserve"> le FIPHFP a mis en place des </w:t>
      </w:r>
      <w:r w:rsidRPr="00801949">
        <w:rPr>
          <w:rFonts w:ascii="Arial" w:hAnsi="Arial" w:cs="Arial"/>
          <w:b/>
          <w:bCs/>
          <w:sz w:val="26"/>
          <w:szCs w:val="26"/>
        </w:rPr>
        <w:t>aides financières spécifiques</w:t>
      </w:r>
      <w:r w:rsidR="00801949" w:rsidRPr="00801949">
        <w:rPr>
          <w:rFonts w:ascii="Arial" w:hAnsi="Arial" w:cs="Arial"/>
          <w:b/>
          <w:bCs/>
          <w:sz w:val="26"/>
          <w:szCs w:val="26"/>
        </w:rPr>
        <w:t xml:space="preserve"> qui pourront également être mobilisées pour des nouveaux sites, supposés être obligatoirement nativement accessibles mais qui ne le sont pas toujours </w:t>
      </w:r>
      <w:r w:rsidRPr="00801949">
        <w:rPr>
          <w:rFonts w:ascii="Arial" w:hAnsi="Arial" w:cs="Arial"/>
          <w:b/>
          <w:bCs/>
          <w:sz w:val="26"/>
          <w:szCs w:val="26"/>
        </w:rPr>
        <w:t>:</w:t>
      </w:r>
    </w:p>
    <w:p w14:paraId="44C391B3" w14:textId="77777777" w:rsidR="008D3E38" w:rsidRPr="00B559C9" w:rsidRDefault="008D3E38" w:rsidP="008D3E38">
      <w:pPr>
        <w:pStyle w:val="Paragraphedeliste"/>
        <w:numPr>
          <w:ilvl w:val="0"/>
          <w:numId w:val="67"/>
        </w:numPr>
        <w:spacing w:after="120"/>
        <w:ind w:left="714" w:hanging="357"/>
        <w:rPr>
          <w:rFonts w:ascii="Arial" w:hAnsi="Arial" w:cs="Arial"/>
          <w:sz w:val="26"/>
          <w:szCs w:val="26"/>
        </w:rPr>
      </w:pPr>
      <w:r w:rsidRPr="00B559C9">
        <w:rPr>
          <w:rFonts w:ascii="Arial" w:hAnsi="Arial" w:cs="Arial"/>
          <w:sz w:val="26"/>
          <w:szCs w:val="26"/>
        </w:rPr>
        <w:t xml:space="preserve">Pré-audit ou audit rapide d’accessibilité numérique </w:t>
      </w:r>
    </w:p>
    <w:p w14:paraId="1DB95F1D" w14:textId="30D0544A" w:rsidR="008D3E38" w:rsidRPr="00B559C9" w:rsidRDefault="008D3E38" w:rsidP="008D3E38">
      <w:pPr>
        <w:pStyle w:val="Paragraphedeliste"/>
        <w:numPr>
          <w:ilvl w:val="0"/>
          <w:numId w:val="67"/>
        </w:numPr>
        <w:spacing w:after="120"/>
        <w:ind w:left="714" w:hanging="357"/>
        <w:rPr>
          <w:rFonts w:ascii="Arial" w:hAnsi="Arial" w:cs="Arial"/>
          <w:sz w:val="26"/>
          <w:szCs w:val="26"/>
        </w:rPr>
      </w:pPr>
      <w:r w:rsidRPr="00B559C9">
        <w:rPr>
          <w:rFonts w:ascii="Arial" w:hAnsi="Arial" w:cs="Arial"/>
          <w:sz w:val="26"/>
          <w:szCs w:val="26"/>
        </w:rPr>
        <w:t>Audit initial d’accessibilité numérique</w:t>
      </w:r>
    </w:p>
    <w:p w14:paraId="7C15B76B" w14:textId="77777777" w:rsidR="00DA1AFE" w:rsidRPr="00DA1AFE" w:rsidRDefault="00DA1AFE" w:rsidP="00DA1AFE">
      <w:pPr>
        <w:pStyle w:val="Paragraphedeliste"/>
        <w:numPr>
          <w:ilvl w:val="0"/>
          <w:numId w:val="67"/>
        </w:numPr>
        <w:spacing w:after="120"/>
        <w:ind w:left="714" w:hanging="357"/>
        <w:rPr>
          <w:rFonts w:ascii="Arial" w:hAnsi="Arial" w:cs="Arial"/>
          <w:sz w:val="26"/>
          <w:szCs w:val="26"/>
        </w:rPr>
      </w:pPr>
      <w:r w:rsidRPr="00DA1AFE">
        <w:rPr>
          <w:rFonts w:ascii="Arial" w:hAnsi="Arial" w:cs="Arial"/>
          <w:sz w:val="26"/>
          <w:szCs w:val="26"/>
        </w:rPr>
        <w:t>Appui à la mise en œuvre de l’accessibilité numérique</w:t>
      </w:r>
    </w:p>
    <w:p w14:paraId="1721AF64" w14:textId="72D37DD1" w:rsidR="00F75CA4" w:rsidRPr="00B559C9" w:rsidRDefault="008D3E38" w:rsidP="008D3E38">
      <w:pPr>
        <w:pStyle w:val="Paragraphedeliste"/>
        <w:numPr>
          <w:ilvl w:val="0"/>
          <w:numId w:val="67"/>
        </w:numPr>
        <w:spacing w:after="120"/>
        <w:ind w:left="714" w:hanging="357"/>
        <w:rPr>
          <w:rFonts w:ascii="Arial" w:hAnsi="Arial" w:cs="Arial"/>
          <w:sz w:val="26"/>
          <w:szCs w:val="26"/>
        </w:rPr>
      </w:pPr>
      <w:r w:rsidRPr="00B559C9">
        <w:rPr>
          <w:rFonts w:ascii="Arial" w:hAnsi="Arial" w:cs="Arial"/>
          <w:sz w:val="26"/>
          <w:szCs w:val="26"/>
        </w:rPr>
        <w:t xml:space="preserve">Audit de validation </w:t>
      </w:r>
      <w:r w:rsidR="00F75CA4" w:rsidRPr="00DA1AFE">
        <w:rPr>
          <w:rFonts w:ascii="Arial" w:hAnsi="Arial" w:cs="Arial"/>
          <w:sz w:val="26"/>
          <w:szCs w:val="26"/>
        </w:rPr>
        <w:br w:type="page"/>
      </w:r>
    </w:p>
    <w:p w14:paraId="02525B3C" w14:textId="2806A42E" w:rsidR="00F75CA4" w:rsidRPr="00B559C9" w:rsidRDefault="00F75CA4" w:rsidP="00F75CA4">
      <w:pPr>
        <w:pStyle w:val="Titre4"/>
        <w:ind w:left="1418" w:hanging="1418"/>
        <w:jc w:val="left"/>
        <w:rPr>
          <w:rFonts w:ascii="Arial" w:hAnsi="Arial"/>
          <w:kern w:val="36"/>
          <w:sz w:val="48"/>
          <w:szCs w:val="48"/>
        </w:rPr>
      </w:pPr>
      <w:bookmarkStart w:id="104" w:name="_Toc112915825"/>
      <w:r w:rsidRPr="00B559C9">
        <w:rPr>
          <w:rFonts w:ascii="Arial" w:hAnsi="Arial"/>
          <w:kern w:val="36"/>
          <w:sz w:val="48"/>
          <w:szCs w:val="48"/>
        </w:rPr>
        <w:lastRenderedPageBreak/>
        <w:t>Pré-audit ou audit rapide d’accessibilité numérique</w:t>
      </w:r>
      <w:bookmarkEnd w:id="104"/>
    </w:p>
    <w:p w14:paraId="2C82C059" w14:textId="77777777" w:rsidR="00F75CA4" w:rsidRPr="00B559C9" w:rsidRDefault="00F75CA4" w:rsidP="00F75CA4">
      <w:pPr>
        <w:shd w:val="clear" w:color="auto" w:fill="F2F2F2" w:themeFill="background1" w:themeFillShade="F2"/>
        <w:spacing w:after="240"/>
        <w:jc w:val="left"/>
        <w:rPr>
          <w:rFonts w:ascii="Arial" w:hAnsi="Arial" w:cs="Arial"/>
          <w:color w:val="333333"/>
          <w:sz w:val="26"/>
          <w:szCs w:val="26"/>
        </w:rPr>
      </w:pPr>
      <w:r w:rsidRPr="00B559C9">
        <w:rPr>
          <w:rFonts w:ascii="Arial" w:hAnsi="Arial" w:cs="Arial"/>
          <w:color w:val="333333"/>
          <w:sz w:val="26"/>
          <w:szCs w:val="26"/>
          <w:shd w:val="clear" w:color="auto" w:fill="F2F2F2" w:themeFill="background1" w:themeFillShade="F2"/>
        </w:rPr>
        <w:t>Mis à jour le 01/01/2022</w:t>
      </w:r>
    </w:p>
    <w:p w14:paraId="2F19EEFA" w14:textId="77777777" w:rsidR="00F75CA4" w:rsidRPr="00B559C9" w:rsidRDefault="00F75CA4" w:rsidP="00F75CA4">
      <w:pPr>
        <w:shd w:val="clear" w:color="auto" w:fill="F2F2F2" w:themeFill="background1" w:themeFillShade="F2"/>
        <w:spacing w:after="240"/>
        <w:rPr>
          <w:rFonts w:ascii="Arial" w:hAnsi="Arial" w:cs="Arial"/>
          <w:color w:val="000000" w:themeColor="text1"/>
          <w:sz w:val="26"/>
          <w:szCs w:val="26"/>
        </w:rPr>
      </w:pPr>
      <w:r w:rsidRPr="00B559C9">
        <w:rPr>
          <w:rFonts w:ascii="Arial" w:hAnsi="Arial" w:cs="Arial"/>
          <w:color w:val="000000" w:themeColor="text1"/>
          <w:sz w:val="26"/>
          <w:szCs w:val="26"/>
        </w:rPr>
        <w:t>Le FIPHFP participe au financement du diagnostic (audit rapide d‘accessibilité).</w:t>
      </w:r>
    </w:p>
    <w:p w14:paraId="10F1B2BB" w14:textId="433E5C5F" w:rsidR="00F75CA4" w:rsidRPr="00B559C9" w:rsidRDefault="00F75CA4" w:rsidP="00F75CA4">
      <w:pPr>
        <w:shd w:val="clear" w:color="auto" w:fill="F2F2F2" w:themeFill="background1" w:themeFillShade="F2"/>
        <w:spacing w:after="240"/>
        <w:rPr>
          <w:rFonts w:ascii="Arial" w:hAnsi="Arial" w:cs="Arial"/>
          <w:color w:val="000000" w:themeColor="text1"/>
          <w:sz w:val="26"/>
          <w:szCs w:val="26"/>
        </w:rPr>
      </w:pPr>
      <w:r w:rsidRPr="00B559C9">
        <w:rPr>
          <w:rFonts w:ascii="Arial" w:hAnsi="Arial" w:cs="Arial"/>
          <w:color w:val="000000" w:themeColor="text1"/>
          <w:sz w:val="26"/>
          <w:szCs w:val="26"/>
        </w:rPr>
        <w:t>Le pré audit ou audit rapide permet de savoir si le site est en mesure d’être audité sur un échantillon de page</w:t>
      </w:r>
      <w:r w:rsidR="003F705C" w:rsidRPr="00B559C9">
        <w:rPr>
          <w:rFonts w:ascii="Arial" w:hAnsi="Arial" w:cs="Arial"/>
          <w:color w:val="000000" w:themeColor="text1"/>
          <w:sz w:val="26"/>
          <w:szCs w:val="26"/>
        </w:rPr>
        <w:t>s</w:t>
      </w:r>
      <w:r w:rsidRPr="00B559C9">
        <w:rPr>
          <w:rFonts w:ascii="Arial" w:hAnsi="Arial" w:cs="Arial"/>
          <w:color w:val="000000" w:themeColor="text1"/>
          <w:sz w:val="26"/>
          <w:szCs w:val="26"/>
        </w:rPr>
        <w:t xml:space="preserve"> ou s’il est préférable de prévoir une refonte de celui-ci.</w:t>
      </w:r>
    </w:p>
    <w:p w14:paraId="23627578" w14:textId="77777777" w:rsidR="00F75CA4" w:rsidRPr="00B559C9" w:rsidRDefault="00F75CA4" w:rsidP="00F75CA4">
      <w:pPr>
        <w:shd w:val="clear" w:color="auto" w:fill="F2F2F2" w:themeFill="background1" w:themeFillShade="F2"/>
        <w:spacing w:after="240"/>
        <w:rPr>
          <w:rFonts w:ascii="Arial" w:hAnsi="Arial" w:cs="Arial"/>
          <w:b/>
          <w:bCs/>
          <w:sz w:val="26"/>
          <w:szCs w:val="26"/>
        </w:rPr>
      </w:pPr>
      <w:r w:rsidRPr="00B559C9">
        <w:rPr>
          <w:rFonts w:ascii="Arial" w:hAnsi="Arial" w:cs="Arial"/>
          <w:b/>
          <w:bCs/>
          <w:sz w:val="26"/>
          <w:szCs w:val="26"/>
        </w:rPr>
        <w:t>Le montant maximum est de :</w:t>
      </w:r>
    </w:p>
    <w:p w14:paraId="2335670A" w14:textId="77777777" w:rsidR="000D5BAD" w:rsidRPr="00B559C9" w:rsidRDefault="000D5BAD" w:rsidP="00E260AB">
      <w:pPr>
        <w:pStyle w:val="Paragraphedeliste"/>
        <w:numPr>
          <w:ilvl w:val="0"/>
          <w:numId w:val="76"/>
        </w:numPr>
        <w:shd w:val="clear" w:color="auto" w:fill="F2F2F2" w:themeFill="background1" w:themeFillShade="F2"/>
        <w:ind w:left="0" w:firstLine="0"/>
        <w:rPr>
          <w:rFonts w:ascii="Arial" w:hAnsi="Arial" w:cs="Arial"/>
          <w:b/>
          <w:bCs/>
          <w:sz w:val="26"/>
          <w:szCs w:val="26"/>
        </w:rPr>
      </w:pPr>
      <w:r w:rsidRPr="00B559C9">
        <w:rPr>
          <w:rFonts w:ascii="Arial" w:hAnsi="Arial" w:cs="Arial"/>
          <w:b/>
          <w:bCs/>
          <w:sz w:val="26"/>
          <w:szCs w:val="26"/>
        </w:rPr>
        <w:t>650 € (site/ application web semi-public)</w:t>
      </w:r>
    </w:p>
    <w:p w14:paraId="21010B3C" w14:textId="77777777" w:rsidR="000D5BAD" w:rsidRPr="00B559C9" w:rsidRDefault="000D5BAD" w:rsidP="00E260AB">
      <w:pPr>
        <w:shd w:val="clear" w:color="auto" w:fill="F2F2F2" w:themeFill="background1" w:themeFillShade="F2"/>
        <w:spacing w:after="240"/>
        <w:rPr>
          <w:rFonts w:ascii="Arial" w:hAnsi="Arial" w:cs="Arial"/>
          <w:b/>
          <w:bCs/>
          <w:sz w:val="26"/>
          <w:szCs w:val="26"/>
        </w:rPr>
      </w:pPr>
      <w:proofErr w:type="gramStart"/>
      <w:r w:rsidRPr="00B559C9">
        <w:rPr>
          <w:rFonts w:ascii="Arial" w:hAnsi="Arial" w:cs="Arial"/>
          <w:b/>
          <w:bCs/>
          <w:sz w:val="26"/>
          <w:szCs w:val="26"/>
        </w:rPr>
        <w:t>ou</w:t>
      </w:r>
      <w:proofErr w:type="gramEnd"/>
      <w:r w:rsidRPr="00B559C9">
        <w:rPr>
          <w:rFonts w:ascii="Arial" w:hAnsi="Arial" w:cs="Arial"/>
          <w:b/>
          <w:bCs/>
          <w:sz w:val="26"/>
          <w:szCs w:val="26"/>
        </w:rPr>
        <w:t xml:space="preserve"> </w:t>
      </w:r>
    </w:p>
    <w:p w14:paraId="5B25B584" w14:textId="6273D378" w:rsidR="00F75CA4" w:rsidRPr="00B559C9" w:rsidRDefault="00E65444" w:rsidP="00E260AB">
      <w:pPr>
        <w:pStyle w:val="Paragraphedeliste"/>
        <w:numPr>
          <w:ilvl w:val="0"/>
          <w:numId w:val="76"/>
        </w:numPr>
        <w:shd w:val="clear" w:color="auto" w:fill="F2F2F2" w:themeFill="background1" w:themeFillShade="F2"/>
        <w:ind w:left="0" w:firstLine="0"/>
        <w:rPr>
          <w:rFonts w:ascii="Arial" w:hAnsi="Arial" w:cs="Arial"/>
          <w:b/>
          <w:bCs/>
          <w:sz w:val="26"/>
          <w:szCs w:val="26"/>
        </w:rPr>
      </w:pPr>
      <w:r w:rsidRPr="00B559C9">
        <w:rPr>
          <w:rFonts w:ascii="Arial" w:hAnsi="Arial" w:cs="Arial"/>
          <w:b/>
          <w:bCs/>
          <w:sz w:val="26"/>
          <w:szCs w:val="26"/>
        </w:rPr>
        <w:t>1500</w:t>
      </w:r>
      <w:r w:rsidR="00F75CA4" w:rsidRPr="00B559C9">
        <w:rPr>
          <w:rFonts w:ascii="Arial" w:hAnsi="Arial" w:cs="Arial"/>
          <w:b/>
          <w:bCs/>
          <w:sz w:val="26"/>
          <w:szCs w:val="26"/>
        </w:rPr>
        <w:t>€ (site/ application web à usage strictement interne)</w:t>
      </w:r>
      <w:r w:rsidR="00F75CA4" w:rsidRPr="00B559C9">
        <w:rPr>
          <w:rFonts w:ascii="Arial" w:hAnsi="Arial" w:cs="Arial"/>
          <w:sz w:val="26"/>
          <w:szCs w:val="26"/>
        </w:rPr>
        <w:br w:type="page"/>
      </w:r>
    </w:p>
    <w:p w14:paraId="50B17659" w14:textId="61645674" w:rsidR="00F75CA4" w:rsidRPr="00B559C9" w:rsidRDefault="00F75CA4" w:rsidP="00F75CA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29.</w:t>
      </w:r>
      <w:r w:rsidRPr="00B559C9">
        <w:rPr>
          <w:rFonts w:ascii="Arial" w:hAnsi="Arial" w:cs="Arial"/>
          <w:color w:val="F2F2F2" w:themeColor="background1" w:themeShade="F2"/>
          <w:sz w:val="36"/>
          <w:szCs w:val="36"/>
        </w:rPr>
        <w:tab/>
        <w:t>Pré-audit ou audit rapide d’accessibilité numérique</w:t>
      </w:r>
    </w:p>
    <w:p w14:paraId="431615AA" w14:textId="77777777" w:rsidR="00F75CA4" w:rsidRPr="00B559C9" w:rsidRDefault="00F75CA4" w:rsidP="007F04D5">
      <w:pPr>
        <w:pStyle w:val="Paragraphedeliste"/>
        <w:numPr>
          <w:ilvl w:val="0"/>
          <w:numId w:val="61"/>
        </w:numPr>
        <w:spacing w:before="240" w:after="120"/>
        <w:rPr>
          <w:rFonts w:ascii="Arial" w:hAnsi="Arial" w:cs="Arial"/>
          <w:b/>
          <w:bCs/>
          <w:sz w:val="26"/>
          <w:szCs w:val="26"/>
        </w:rPr>
      </w:pPr>
      <w:r w:rsidRPr="00B559C9">
        <w:rPr>
          <w:rFonts w:ascii="Arial" w:hAnsi="Arial" w:cs="Arial"/>
          <w:b/>
          <w:bCs/>
          <w:sz w:val="26"/>
          <w:szCs w:val="26"/>
        </w:rPr>
        <w:t>QUI PEUT EN BÉNÉFICIER ?</w:t>
      </w:r>
    </w:p>
    <w:p w14:paraId="4149F2B9"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Tout employeur à jour de sa contribution.</w:t>
      </w:r>
    </w:p>
    <w:p w14:paraId="4CF1867D" w14:textId="77777777" w:rsidR="00F75CA4" w:rsidRPr="00B559C9" w:rsidRDefault="00F75CA4" w:rsidP="007F04D5">
      <w:pPr>
        <w:pStyle w:val="Paragraphedeliste"/>
        <w:numPr>
          <w:ilvl w:val="0"/>
          <w:numId w:val="61"/>
        </w:numPr>
        <w:spacing w:before="240" w:after="120"/>
        <w:rPr>
          <w:rFonts w:ascii="Arial" w:hAnsi="Arial" w:cs="Arial"/>
          <w:b/>
          <w:bCs/>
          <w:sz w:val="26"/>
          <w:szCs w:val="26"/>
        </w:rPr>
      </w:pPr>
      <w:r w:rsidRPr="00B559C9">
        <w:rPr>
          <w:rFonts w:ascii="Arial" w:hAnsi="Arial" w:cs="Arial"/>
          <w:b/>
          <w:bCs/>
          <w:sz w:val="26"/>
          <w:szCs w:val="26"/>
        </w:rPr>
        <w:t>LE CONTENU</w:t>
      </w:r>
    </w:p>
    <w:p w14:paraId="68C136BC" w14:textId="4A6A78E9"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 xml:space="preserve">Le FIPHFP finance le pré-audit ou audit rapide d‘accessibilité visant à évaluer la conformité du site ou de l’applicatif internet / intranet avec le RGAA </w:t>
      </w:r>
      <w:r w:rsidRPr="00B559C9">
        <w:rPr>
          <w:rFonts w:ascii="Arial" w:hAnsi="Arial" w:cs="Arial"/>
          <w:b/>
          <w:sz w:val="26"/>
          <w:szCs w:val="26"/>
        </w:rPr>
        <w:t>avec vingt-cinq critères « simple</w:t>
      </w:r>
      <w:r w:rsidR="003F705C" w:rsidRPr="00B559C9">
        <w:rPr>
          <w:rFonts w:ascii="Arial" w:hAnsi="Arial" w:cs="Arial"/>
          <w:b/>
          <w:sz w:val="26"/>
          <w:szCs w:val="26"/>
        </w:rPr>
        <w:t>s</w:t>
      </w:r>
      <w:r w:rsidRPr="00B559C9">
        <w:rPr>
          <w:rFonts w:ascii="Arial" w:hAnsi="Arial" w:cs="Arial"/>
          <w:b/>
          <w:sz w:val="26"/>
          <w:szCs w:val="26"/>
        </w:rPr>
        <w:t> » parmi les critères obligatoires d’accessibilité</w:t>
      </w:r>
      <w:r w:rsidRPr="00B559C9">
        <w:rPr>
          <w:rFonts w:ascii="Arial" w:hAnsi="Arial" w:cs="Arial"/>
          <w:sz w:val="26"/>
          <w:szCs w:val="26"/>
          <w:lang w:val="fr-BE"/>
        </w:rPr>
        <w:t xml:space="preserve">. </w:t>
      </w:r>
    </w:p>
    <w:p w14:paraId="575DB585"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L’audit rapide porte sur un échantillon réduit de pages (3 à 5). Si le résultat de cet audit rapide n’est pas représentatif du niveau de conformité, il donne une bonne idée de la prise en compte ou non du RGAA dans les process de développement.</w:t>
      </w:r>
    </w:p>
    <w:p w14:paraId="41098662" w14:textId="77777777" w:rsidR="00F75CA4" w:rsidRPr="00B559C9" w:rsidRDefault="00F75CA4" w:rsidP="00F75CA4">
      <w:pPr>
        <w:rPr>
          <w:rFonts w:ascii="Arial" w:hAnsi="Arial" w:cs="Arial"/>
          <w:sz w:val="26"/>
          <w:szCs w:val="26"/>
        </w:rPr>
      </w:pPr>
      <w:r w:rsidRPr="00B559C9">
        <w:rPr>
          <w:rFonts w:ascii="Arial" w:hAnsi="Arial" w:cs="Arial"/>
          <w:sz w:val="26"/>
          <w:szCs w:val="26"/>
        </w:rPr>
        <w:t xml:space="preserve">Lien DINUM </w:t>
      </w:r>
    </w:p>
    <w:p w14:paraId="257539FD" w14:textId="7CD63C4C" w:rsidR="00F75CA4" w:rsidRPr="00B559C9" w:rsidRDefault="00E82D07" w:rsidP="00F75CA4">
      <w:pPr>
        <w:spacing w:after="120"/>
        <w:rPr>
          <w:rFonts w:ascii="Arial" w:hAnsi="Arial" w:cs="Arial"/>
          <w:sz w:val="26"/>
          <w:szCs w:val="26"/>
          <w:lang w:val="fr-BE"/>
        </w:rPr>
      </w:pPr>
      <w:hyperlink r:id="rId23" w:history="1">
        <w:r w:rsidR="00F75CA4" w:rsidRPr="00B559C9">
          <w:rPr>
            <w:rStyle w:val="Lienhypertexte"/>
            <w:rFonts w:ascii="Arial" w:hAnsi="Arial" w:cs="Arial"/>
            <w:sz w:val="26"/>
            <w:szCs w:val="26"/>
          </w:rPr>
          <w:t>https://design.numerique.gouv.fr/outils/audit-rapide</w:t>
        </w:r>
      </w:hyperlink>
    </w:p>
    <w:p w14:paraId="1D3E7754" w14:textId="77777777" w:rsidR="00F75CA4" w:rsidRPr="00B559C9" w:rsidRDefault="00F75CA4" w:rsidP="00F75CA4">
      <w:pPr>
        <w:spacing w:after="120"/>
        <w:ind w:left="6"/>
        <w:rPr>
          <w:rFonts w:ascii="Arial" w:hAnsi="Arial" w:cs="Arial"/>
          <w:sz w:val="26"/>
          <w:szCs w:val="26"/>
        </w:rPr>
      </w:pPr>
      <w:r w:rsidRPr="00B559C9">
        <w:rPr>
          <w:rFonts w:ascii="Arial" w:hAnsi="Arial" w:cs="Arial"/>
          <w:sz w:val="26"/>
          <w:szCs w:val="26"/>
        </w:rPr>
        <w:t>Le financement est limité à 5 Sites ou applicatifs Web.</w:t>
      </w:r>
    </w:p>
    <w:p w14:paraId="007491E2" w14:textId="77777777" w:rsidR="00F75CA4" w:rsidRPr="00B559C9" w:rsidRDefault="00F75CA4" w:rsidP="007F04D5">
      <w:pPr>
        <w:pStyle w:val="Paragraphedeliste"/>
        <w:numPr>
          <w:ilvl w:val="0"/>
          <w:numId w:val="61"/>
        </w:numPr>
        <w:spacing w:before="240" w:after="120"/>
        <w:rPr>
          <w:rFonts w:ascii="Arial" w:hAnsi="Arial" w:cs="Arial"/>
          <w:b/>
          <w:bCs/>
          <w:sz w:val="26"/>
          <w:szCs w:val="26"/>
        </w:rPr>
      </w:pPr>
      <w:r w:rsidRPr="00B559C9">
        <w:rPr>
          <w:rFonts w:ascii="Arial" w:hAnsi="Arial" w:cs="Arial"/>
          <w:b/>
          <w:bCs/>
          <w:sz w:val="26"/>
          <w:szCs w:val="26"/>
        </w:rPr>
        <w:t>QUEL MONTANT ?</w:t>
      </w:r>
    </w:p>
    <w:p w14:paraId="130D3FB4"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Le FIPHFP participe au coût du pré-audit d’accessibilité (ou audit rapide), dans la limite d’un plafond de :</w:t>
      </w:r>
    </w:p>
    <w:p w14:paraId="7E51A37F" w14:textId="3D1CE268" w:rsidR="00F75CA4" w:rsidRPr="00B559C9" w:rsidRDefault="00E65444" w:rsidP="007F04D5">
      <w:pPr>
        <w:pStyle w:val="Paragraphedeliste"/>
        <w:numPr>
          <w:ilvl w:val="0"/>
          <w:numId w:val="77"/>
        </w:numPr>
        <w:spacing w:after="120"/>
        <w:rPr>
          <w:rFonts w:ascii="Arial" w:hAnsi="Arial" w:cs="Arial"/>
          <w:sz w:val="26"/>
          <w:szCs w:val="26"/>
          <w:lang w:val="fr-BE"/>
        </w:rPr>
      </w:pPr>
      <w:r w:rsidRPr="00B559C9">
        <w:rPr>
          <w:rFonts w:ascii="Arial" w:hAnsi="Arial" w:cs="Arial"/>
          <w:sz w:val="26"/>
          <w:szCs w:val="26"/>
          <w:lang w:val="fr-BE"/>
        </w:rPr>
        <w:t>650</w:t>
      </w:r>
      <w:r w:rsidR="00F75CA4" w:rsidRPr="00B559C9">
        <w:rPr>
          <w:rFonts w:ascii="Arial" w:hAnsi="Arial" w:cs="Arial"/>
          <w:sz w:val="26"/>
          <w:szCs w:val="26"/>
          <w:lang w:val="fr-BE"/>
        </w:rPr>
        <w:t>€ s’il s’agit d’un site/ application web semi-public,</w:t>
      </w:r>
    </w:p>
    <w:p w14:paraId="1CFA32F1" w14:textId="14609152" w:rsidR="00F75CA4" w:rsidRPr="00B559C9" w:rsidRDefault="00E65444" w:rsidP="007F04D5">
      <w:pPr>
        <w:pStyle w:val="Paragraphedeliste"/>
        <w:numPr>
          <w:ilvl w:val="0"/>
          <w:numId w:val="77"/>
        </w:numPr>
        <w:spacing w:after="120"/>
        <w:rPr>
          <w:rFonts w:ascii="Arial" w:hAnsi="Arial" w:cs="Arial"/>
          <w:sz w:val="26"/>
          <w:szCs w:val="26"/>
          <w:lang w:val="fr-BE"/>
        </w:rPr>
      </w:pPr>
      <w:r w:rsidRPr="00B559C9">
        <w:rPr>
          <w:rFonts w:ascii="Arial" w:hAnsi="Arial" w:cs="Arial"/>
          <w:sz w:val="26"/>
          <w:szCs w:val="26"/>
          <w:lang w:val="fr-BE"/>
        </w:rPr>
        <w:t>1500</w:t>
      </w:r>
      <w:r w:rsidR="00F75CA4" w:rsidRPr="00B559C9">
        <w:rPr>
          <w:rFonts w:ascii="Arial" w:hAnsi="Arial" w:cs="Arial"/>
          <w:sz w:val="26"/>
          <w:szCs w:val="26"/>
          <w:lang w:val="fr-BE"/>
        </w:rPr>
        <w:t>€ s’il s’agit d’un site/ application web à usage strictement interne.</w:t>
      </w:r>
    </w:p>
    <w:p w14:paraId="458103B8" w14:textId="77777777" w:rsidR="00F75CA4" w:rsidRPr="00B559C9" w:rsidRDefault="00F75CA4" w:rsidP="007F04D5">
      <w:pPr>
        <w:pStyle w:val="Paragraphedeliste"/>
        <w:numPr>
          <w:ilvl w:val="0"/>
          <w:numId w:val="61"/>
        </w:numPr>
        <w:spacing w:before="240" w:after="120"/>
        <w:rPr>
          <w:rFonts w:ascii="Arial" w:hAnsi="Arial" w:cs="Arial"/>
          <w:b/>
          <w:bCs/>
          <w:sz w:val="26"/>
          <w:szCs w:val="26"/>
        </w:rPr>
      </w:pPr>
      <w:r w:rsidRPr="00B559C9">
        <w:rPr>
          <w:rFonts w:ascii="Arial" w:hAnsi="Arial" w:cs="Arial"/>
          <w:b/>
          <w:bCs/>
          <w:sz w:val="26"/>
          <w:szCs w:val="26"/>
        </w:rPr>
        <w:t>RÈGLES DE CUMUL</w:t>
      </w:r>
    </w:p>
    <w:p w14:paraId="01787E38" w14:textId="77777777" w:rsidR="00F75CA4" w:rsidRPr="00B559C9" w:rsidRDefault="00F75CA4" w:rsidP="00F75CA4">
      <w:pPr>
        <w:rPr>
          <w:rFonts w:ascii="Arial" w:hAnsi="Arial" w:cs="Arial"/>
          <w:sz w:val="26"/>
          <w:szCs w:val="26"/>
        </w:rPr>
      </w:pPr>
      <w:r w:rsidRPr="00B559C9">
        <w:rPr>
          <w:rFonts w:ascii="Arial" w:hAnsi="Arial" w:cs="Arial"/>
          <w:sz w:val="26"/>
          <w:szCs w:val="26"/>
        </w:rPr>
        <w:t>L’aide est cumulable avec les autres aides du FIPHFP.</w:t>
      </w:r>
    </w:p>
    <w:p w14:paraId="068ECBB1" w14:textId="77777777" w:rsidR="00F75CA4" w:rsidRPr="00B559C9" w:rsidRDefault="00F75CA4" w:rsidP="007F04D5">
      <w:pPr>
        <w:pStyle w:val="Paragraphedeliste"/>
        <w:numPr>
          <w:ilvl w:val="0"/>
          <w:numId w:val="61"/>
        </w:numPr>
        <w:spacing w:before="240" w:after="120"/>
        <w:rPr>
          <w:rFonts w:ascii="Arial" w:hAnsi="Arial" w:cs="Arial"/>
          <w:b/>
          <w:bCs/>
          <w:sz w:val="26"/>
          <w:szCs w:val="26"/>
        </w:rPr>
      </w:pPr>
      <w:r w:rsidRPr="00B559C9">
        <w:rPr>
          <w:rFonts w:ascii="Arial" w:hAnsi="Arial" w:cs="Arial"/>
          <w:b/>
          <w:bCs/>
          <w:sz w:val="26"/>
          <w:szCs w:val="26"/>
        </w:rPr>
        <w:t>CONDITIONS DE RENOUVELLEMENT</w:t>
      </w:r>
    </w:p>
    <w:p w14:paraId="2739291C" w14:textId="77777777" w:rsidR="006A5F13" w:rsidRPr="006A5F13" w:rsidRDefault="006A5F13" w:rsidP="006A5F13">
      <w:pPr>
        <w:rPr>
          <w:rFonts w:ascii="Arial" w:hAnsi="Arial" w:cs="Arial"/>
          <w:sz w:val="26"/>
          <w:szCs w:val="26"/>
        </w:rPr>
      </w:pPr>
      <w:r w:rsidRPr="006A5F13">
        <w:rPr>
          <w:rFonts w:ascii="Arial" w:hAnsi="Arial" w:cs="Arial"/>
          <w:sz w:val="26"/>
          <w:szCs w:val="26"/>
        </w:rPr>
        <w:t>Le financement est limité à 5 Sites ou applicatifs Web maximum.</w:t>
      </w:r>
      <w:r w:rsidRPr="006A5F13">
        <w:rPr>
          <w:rFonts w:ascii="Arial" w:hAnsi="Arial" w:cs="Arial"/>
          <w:sz w:val="26"/>
          <w:szCs w:val="26"/>
        </w:rPr>
        <w:br w:type="page"/>
      </w:r>
    </w:p>
    <w:p w14:paraId="2BC8BF32" w14:textId="77777777" w:rsidR="00F75CA4" w:rsidRPr="00B559C9" w:rsidRDefault="00F75CA4" w:rsidP="00F75CA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29.</w:t>
      </w:r>
      <w:r w:rsidRPr="00B559C9">
        <w:rPr>
          <w:rFonts w:ascii="Arial" w:hAnsi="Arial" w:cs="Arial"/>
          <w:color w:val="F2F2F2" w:themeColor="background1" w:themeShade="F2"/>
          <w:sz w:val="36"/>
          <w:szCs w:val="36"/>
        </w:rPr>
        <w:tab/>
        <w:t>Pré-audit ou audit rapide d’accessibilité numérique</w:t>
      </w:r>
    </w:p>
    <w:p w14:paraId="1DBEDB6F"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6"/>
          <w:szCs w:val="26"/>
        </w:rPr>
      </w:pPr>
      <w:r w:rsidRPr="00B559C9">
        <w:rPr>
          <w:rFonts w:ascii="Arial" w:hAnsi="Arial" w:cs="Arial"/>
          <w:b/>
          <w:bCs/>
          <w:color w:val="002060"/>
          <w:sz w:val="26"/>
          <w:szCs w:val="26"/>
        </w:rPr>
        <w:t>PIECES JUSTIFICATIVES NECESSAIRES A L’INSTRUCTION</w:t>
      </w:r>
    </w:p>
    <w:p w14:paraId="3DF4F762"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6"/>
          <w:szCs w:val="26"/>
        </w:rPr>
      </w:pPr>
      <w:r w:rsidRPr="00B559C9">
        <w:rPr>
          <w:rFonts w:ascii="Arial" w:hAnsi="Arial" w:cs="Arial"/>
          <w:i/>
          <w:iCs/>
          <w:color w:val="002060"/>
          <w:sz w:val="26"/>
          <w:szCs w:val="26"/>
        </w:rPr>
        <w:t>En complément des documents obligatoires à la recevabilité du dossier, des pièces supplémentaires peuvent être demandées lors de l’évaluation de la situation.</w:t>
      </w:r>
    </w:p>
    <w:p w14:paraId="79C33E12"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1/ Projet général suivi par l’employeur (site ou applicatif visé, planning envisagé…) </w:t>
      </w:r>
    </w:p>
    <w:p w14:paraId="52311FB7"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2/ Le devis retenu (pour une demande d’accord préalable)</w:t>
      </w:r>
    </w:p>
    <w:p w14:paraId="419A8DF7"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3/ Rapport de pré-audit (pour la demande de remboursement)</w:t>
      </w:r>
    </w:p>
    <w:p w14:paraId="61451871"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4/ La facture acquittée/mandatée (pour la demande de remboursement)</w:t>
      </w:r>
    </w:p>
    <w:p w14:paraId="32C78D7B"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5/ RIB de l’employeur</w:t>
      </w:r>
    </w:p>
    <w:p w14:paraId="2C8B66C6" w14:textId="77777777" w:rsidR="00F75CA4" w:rsidRPr="00B559C9" w:rsidRDefault="00F75CA4" w:rsidP="00F75CA4">
      <w:pPr>
        <w:jc w:val="left"/>
        <w:rPr>
          <w:rFonts w:ascii="Arial" w:hAnsi="Arial" w:cs="Arial"/>
          <w:b/>
          <w:bCs/>
          <w:sz w:val="26"/>
          <w:szCs w:val="26"/>
        </w:rPr>
      </w:pPr>
      <w:r w:rsidRPr="00B559C9">
        <w:rPr>
          <w:rFonts w:ascii="Arial" w:hAnsi="Arial" w:cs="Arial"/>
          <w:sz w:val="26"/>
          <w:szCs w:val="26"/>
        </w:rPr>
        <w:br w:type="page"/>
      </w:r>
    </w:p>
    <w:p w14:paraId="26C62487" w14:textId="1EBADF4F" w:rsidR="00F75CA4" w:rsidRPr="00B559C9" w:rsidRDefault="00F75CA4" w:rsidP="00F75CA4">
      <w:pPr>
        <w:pStyle w:val="Titre4"/>
        <w:ind w:left="1418" w:hanging="1418"/>
        <w:jc w:val="left"/>
        <w:rPr>
          <w:rFonts w:ascii="Arial" w:hAnsi="Arial"/>
          <w:kern w:val="36"/>
          <w:sz w:val="48"/>
          <w:szCs w:val="48"/>
        </w:rPr>
      </w:pPr>
      <w:bookmarkStart w:id="105" w:name="_Toc112915826"/>
      <w:r w:rsidRPr="00B559C9">
        <w:rPr>
          <w:rFonts w:ascii="Arial" w:hAnsi="Arial"/>
          <w:kern w:val="36"/>
          <w:sz w:val="48"/>
          <w:szCs w:val="48"/>
        </w:rPr>
        <w:lastRenderedPageBreak/>
        <w:t>Audit initial d’accessibilité numérique</w:t>
      </w:r>
      <w:bookmarkEnd w:id="105"/>
    </w:p>
    <w:p w14:paraId="1A7404C5" w14:textId="6D05A787" w:rsidR="00F75CA4" w:rsidRPr="005A2D63" w:rsidRDefault="00F75CA4" w:rsidP="00F75CA4">
      <w:pPr>
        <w:shd w:val="clear" w:color="auto" w:fill="F2F2F2" w:themeFill="background1" w:themeFillShade="F2"/>
        <w:spacing w:after="240"/>
        <w:jc w:val="left"/>
        <w:rPr>
          <w:rFonts w:ascii="Arial" w:hAnsi="Arial" w:cs="Arial"/>
          <w:b/>
          <w:bCs/>
          <w:color w:val="333333"/>
          <w:sz w:val="26"/>
          <w:szCs w:val="26"/>
        </w:rPr>
      </w:pPr>
      <w:r w:rsidRPr="005A2D63">
        <w:rPr>
          <w:rFonts w:ascii="Arial" w:hAnsi="Arial" w:cs="Arial"/>
          <w:b/>
          <w:bCs/>
          <w:color w:val="333333"/>
          <w:sz w:val="26"/>
          <w:szCs w:val="26"/>
          <w:shd w:val="clear" w:color="auto" w:fill="F2F2F2" w:themeFill="background1" w:themeFillShade="F2"/>
        </w:rPr>
        <w:t>Mis à jour le 01/0</w:t>
      </w:r>
      <w:r w:rsidR="00E27E6A" w:rsidRPr="005A2D63">
        <w:rPr>
          <w:rFonts w:ascii="Arial" w:hAnsi="Arial" w:cs="Arial"/>
          <w:b/>
          <w:bCs/>
          <w:color w:val="333333"/>
          <w:sz w:val="26"/>
          <w:szCs w:val="26"/>
          <w:shd w:val="clear" w:color="auto" w:fill="F2F2F2" w:themeFill="background1" w:themeFillShade="F2"/>
        </w:rPr>
        <w:t>9</w:t>
      </w:r>
      <w:r w:rsidRPr="005A2D63">
        <w:rPr>
          <w:rFonts w:ascii="Arial" w:hAnsi="Arial" w:cs="Arial"/>
          <w:b/>
          <w:bCs/>
          <w:color w:val="333333"/>
          <w:sz w:val="26"/>
          <w:szCs w:val="26"/>
          <w:shd w:val="clear" w:color="auto" w:fill="F2F2F2" w:themeFill="background1" w:themeFillShade="F2"/>
        </w:rPr>
        <w:t>/2022</w:t>
      </w:r>
    </w:p>
    <w:p w14:paraId="6FE7B61B" w14:textId="50F686F7" w:rsidR="00F75CA4" w:rsidRPr="00B559C9" w:rsidRDefault="00F75CA4" w:rsidP="00F75CA4">
      <w:pPr>
        <w:shd w:val="clear" w:color="auto" w:fill="F2F2F2" w:themeFill="background1" w:themeFillShade="F2"/>
        <w:spacing w:after="240"/>
        <w:rPr>
          <w:rFonts w:ascii="Arial" w:hAnsi="Arial" w:cs="Arial"/>
          <w:color w:val="000000" w:themeColor="text1"/>
          <w:sz w:val="26"/>
          <w:szCs w:val="26"/>
        </w:rPr>
      </w:pPr>
      <w:r w:rsidRPr="00B559C9">
        <w:rPr>
          <w:rFonts w:ascii="Arial" w:hAnsi="Arial" w:cs="Arial"/>
          <w:color w:val="000000" w:themeColor="text1"/>
          <w:sz w:val="26"/>
          <w:szCs w:val="26"/>
        </w:rPr>
        <w:t>Le FIPHFP participe au financement de l’audit initial d’accessibilité numérique.</w:t>
      </w:r>
    </w:p>
    <w:p w14:paraId="21D080D9" w14:textId="5D2BA99B" w:rsidR="00F75CA4" w:rsidRPr="00B559C9" w:rsidRDefault="00F75CA4" w:rsidP="00F75CA4">
      <w:pPr>
        <w:shd w:val="clear" w:color="auto" w:fill="F2F2F2" w:themeFill="background1" w:themeFillShade="F2"/>
        <w:spacing w:after="240"/>
        <w:rPr>
          <w:rFonts w:ascii="Arial" w:hAnsi="Arial" w:cs="Arial"/>
          <w:color w:val="000000" w:themeColor="text1"/>
          <w:sz w:val="26"/>
          <w:szCs w:val="26"/>
        </w:rPr>
      </w:pPr>
      <w:r w:rsidRPr="00B559C9">
        <w:rPr>
          <w:rFonts w:ascii="Arial" w:hAnsi="Arial" w:cs="Arial"/>
          <w:color w:val="000000" w:themeColor="text1"/>
          <w:sz w:val="26"/>
          <w:szCs w:val="26"/>
        </w:rPr>
        <w:t>L’audit d’accessibilité numérique permet d’évaluer, au regard du RGAA, le niveau d’accessibilité d’un site ou d’une application, à partir d’un échantillon de pages représentatif.</w:t>
      </w:r>
    </w:p>
    <w:p w14:paraId="29470522" w14:textId="77777777" w:rsidR="00F75CA4" w:rsidRPr="00B559C9" w:rsidRDefault="00F75CA4" w:rsidP="00F75CA4">
      <w:pPr>
        <w:shd w:val="clear" w:color="auto" w:fill="F2F2F2" w:themeFill="background1" w:themeFillShade="F2"/>
        <w:spacing w:after="240"/>
        <w:rPr>
          <w:rFonts w:ascii="Arial" w:hAnsi="Arial" w:cs="Arial"/>
          <w:color w:val="000000" w:themeColor="text1"/>
          <w:sz w:val="26"/>
          <w:szCs w:val="26"/>
        </w:rPr>
      </w:pPr>
      <w:r w:rsidRPr="00B559C9">
        <w:rPr>
          <w:rFonts w:ascii="Arial" w:hAnsi="Arial" w:cs="Arial"/>
          <w:color w:val="000000" w:themeColor="text1"/>
          <w:sz w:val="26"/>
          <w:szCs w:val="26"/>
        </w:rPr>
        <w:t>L’audit donne lieu à un rapport. Il relève les non-conformités et émet des recommandations de corrections afin que le niveau constaté puisse s’améliorer.</w:t>
      </w:r>
    </w:p>
    <w:p w14:paraId="72443737" w14:textId="0D8D3CE4" w:rsidR="00F75CA4" w:rsidRPr="00B559C9" w:rsidRDefault="00F75CA4" w:rsidP="00E27E6A">
      <w:pPr>
        <w:shd w:val="clear" w:color="auto" w:fill="F2F2F2" w:themeFill="background1" w:themeFillShade="F2"/>
        <w:spacing w:after="240"/>
        <w:rPr>
          <w:rFonts w:ascii="Arial" w:hAnsi="Arial" w:cs="Arial"/>
          <w:b/>
          <w:bCs/>
          <w:sz w:val="26"/>
          <w:szCs w:val="26"/>
        </w:rPr>
      </w:pPr>
      <w:r w:rsidRPr="00B559C9">
        <w:rPr>
          <w:rFonts w:ascii="Arial" w:hAnsi="Arial" w:cs="Arial"/>
          <w:b/>
          <w:bCs/>
          <w:sz w:val="26"/>
          <w:szCs w:val="26"/>
        </w:rPr>
        <w:t xml:space="preserve">Le montant </w:t>
      </w:r>
      <w:r w:rsidR="00E27E6A" w:rsidRPr="00B559C9">
        <w:rPr>
          <w:rFonts w:ascii="Arial" w:hAnsi="Arial" w:cs="Arial"/>
          <w:b/>
          <w:bCs/>
          <w:sz w:val="26"/>
          <w:szCs w:val="26"/>
        </w:rPr>
        <w:t>de prise en charge est de :</w:t>
      </w:r>
    </w:p>
    <w:p w14:paraId="53603EDB" w14:textId="77777777" w:rsidR="00E27E6A" w:rsidRPr="00B559C9" w:rsidRDefault="00E27E6A" w:rsidP="007F04D5">
      <w:pPr>
        <w:pStyle w:val="Paragraphedeliste"/>
        <w:numPr>
          <w:ilvl w:val="0"/>
          <w:numId w:val="76"/>
        </w:num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 xml:space="preserve">50 % du montant payé pour les sites/ applications web </w:t>
      </w:r>
      <w:r w:rsidRPr="00B559C9">
        <w:rPr>
          <w:rFonts w:ascii="Arial" w:hAnsi="Arial" w:cs="Arial"/>
          <w:b/>
          <w:bCs/>
          <w:sz w:val="26"/>
          <w:szCs w:val="26"/>
          <w:lang w:val="fr-BE"/>
        </w:rPr>
        <w:t>semi-public</w:t>
      </w:r>
      <w:r w:rsidRPr="00B559C9">
        <w:rPr>
          <w:rFonts w:ascii="Arial" w:hAnsi="Arial" w:cs="Arial"/>
          <w:sz w:val="26"/>
          <w:szCs w:val="26"/>
          <w:lang w:val="fr-BE"/>
        </w:rPr>
        <w:t xml:space="preserve"> dans la limite de :</w:t>
      </w:r>
    </w:p>
    <w:p w14:paraId="2E583CA3" w14:textId="77777777" w:rsidR="00E27E6A" w:rsidRPr="00B559C9" w:rsidRDefault="00E27E6A" w:rsidP="007F04D5">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3200 € pour un site/applicatif de complexité simple</w:t>
      </w:r>
    </w:p>
    <w:p w14:paraId="0A1B1455" w14:textId="77777777" w:rsidR="00E27E6A" w:rsidRPr="00B559C9" w:rsidRDefault="00E27E6A" w:rsidP="007F04D5">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5200 € pour un site/applicatif de complexité moyenne</w:t>
      </w:r>
    </w:p>
    <w:p w14:paraId="4BE7AF8F" w14:textId="77777777" w:rsidR="00E27E6A" w:rsidRPr="00B559C9" w:rsidRDefault="00E27E6A" w:rsidP="007F04D5">
      <w:pPr>
        <w:pStyle w:val="Paragraphedeliste"/>
        <w:numPr>
          <w:ilvl w:val="1"/>
          <w:numId w:val="76"/>
        </w:num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8000 € pour un site/applicatif de complexité élevée</w:t>
      </w:r>
    </w:p>
    <w:p w14:paraId="1246E103" w14:textId="77777777" w:rsidR="00E27E6A" w:rsidRPr="00B559C9" w:rsidRDefault="00E27E6A" w:rsidP="007F04D5">
      <w:pPr>
        <w:pStyle w:val="Paragraphedeliste"/>
        <w:numPr>
          <w:ilvl w:val="0"/>
          <w:numId w:val="76"/>
        </w:numPr>
        <w:shd w:val="clear" w:color="auto" w:fill="F2F2F2" w:themeFill="background1" w:themeFillShade="F2"/>
        <w:spacing w:before="240" w:after="120"/>
        <w:ind w:left="714" w:hanging="357"/>
        <w:rPr>
          <w:rFonts w:ascii="Arial" w:hAnsi="Arial" w:cs="Arial"/>
          <w:sz w:val="26"/>
          <w:szCs w:val="26"/>
          <w:lang w:val="fr-BE"/>
        </w:rPr>
      </w:pPr>
      <w:r w:rsidRPr="00B559C9">
        <w:rPr>
          <w:rFonts w:ascii="Arial" w:hAnsi="Arial" w:cs="Arial"/>
          <w:sz w:val="26"/>
          <w:szCs w:val="26"/>
          <w:lang w:val="fr-BE"/>
        </w:rPr>
        <w:t xml:space="preserve">80% du montant payé dans la limite du plafond ci-dessous pour les sites/ applications web à </w:t>
      </w:r>
      <w:r w:rsidRPr="00B559C9">
        <w:rPr>
          <w:rFonts w:ascii="Arial" w:hAnsi="Arial" w:cs="Arial"/>
          <w:b/>
          <w:bCs/>
          <w:sz w:val="26"/>
          <w:szCs w:val="26"/>
          <w:lang w:val="fr-BE"/>
        </w:rPr>
        <w:t>usage strictement interne</w:t>
      </w:r>
      <w:r w:rsidRPr="00B559C9">
        <w:rPr>
          <w:rFonts w:ascii="Arial" w:hAnsi="Arial" w:cs="Arial"/>
          <w:sz w:val="26"/>
          <w:szCs w:val="26"/>
          <w:lang w:val="fr-BE"/>
        </w:rPr>
        <w:t xml:space="preserve"> dans la limite de :</w:t>
      </w:r>
    </w:p>
    <w:p w14:paraId="4432DE52" w14:textId="77777777" w:rsidR="00E27E6A" w:rsidRPr="00B559C9" w:rsidRDefault="00E27E6A" w:rsidP="007F04D5">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3200 € pour un site/applicatif de complexité simple</w:t>
      </w:r>
    </w:p>
    <w:p w14:paraId="6E87CC66" w14:textId="77777777" w:rsidR="00E27E6A" w:rsidRPr="00B559C9" w:rsidRDefault="00E27E6A" w:rsidP="007F04D5">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5200 € pour un site/applicatif de complexité moyenne</w:t>
      </w:r>
    </w:p>
    <w:p w14:paraId="7BC9B939" w14:textId="77777777" w:rsidR="00BE7266" w:rsidRPr="00B559C9" w:rsidRDefault="00E27E6A" w:rsidP="007F04D5">
      <w:pPr>
        <w:pStyle w:val="Paragraphedeliste"/>
        <w:numPr>
          <w:ilvl w:val="1"/>
          <w:numId w:val="76"/>
        </w:numPr>
        <w:shd w:val="clear" w:color="auto" w:fill="F2F2F2" w:themeFill="background1" w:themeFillShade="F2"/>
        <w:spacing w:after="240"/>
        <w:ind w:left="1434" w:hanging="357"/>
        <w:rPr>
          <w:rFonts w:ascii="Arial" w:hAnsi="Arial" w:cs="Arial"/>
          <w:sz w:val="26"/>
          <w:szCs w:val="26"/>
          <w:lang w:val="fr-BE"/>
        </w:rPr>
      </w:pPr>
      <w:r w:rsidRPr="00B559C9">
        <w:rPr>
          <w:rFonts w:ascii="Arial" w:hAnsi="Arial" w:cs="Arial"/>
          <w:sz w:val="26"/>
          <w:szCs w:val="26"/>
          <w:lang w:val="fr-BE"/>
        </w:rPr>
        <w:t>8000 € pour un site/applicatif de complexité élevée</w:t>
      </w:r>
    </w:p>
    <w:p w14:paraId="69FB9582" w14:textId="4CD0A7FF" w:rsidR="00BE7266" w:rsidRPr="00B559C9" w:rsidRDefault="00BE7266" w:rsidP="00BE7266">
      <w:pPr>
        <w:shd w:val="clear" w:color="auto" w:fill="F2F2F2" w:themeFill="background1" w:themeFillShade="F2"/>
        <w:spacing w:after="240"/>
        <w:rPr>
          <w:rFonts w:ascii="Arial" w:hAnsi="Arial" w:cs="Arial"/>
          <w:color w:val="000000" w:themeColor="text1"/>
          <w:sz w:val="26"/>
          <w:szCs w:val="26"/>
          <w:shd w:val="clear" w:color="auto" w:fill="F5F2EE"/>
        </w:rPr>
      </w:pPr>
      <w:r w:rsidRPr="00B559C9">
        <w:rPr>
          <w:rFonts w:ascii="Arial" w:hAnsi="Arial" w:cs="Arial"/>
          <w:color w:val="000000" w:themeColor="text1"/>
          <w:sz w:val="26"/>
          <w:szCs w:val="26"/>
          <w:shd w:val="clear" w:color="auto" w:fill="F5F2EE"/>
        </w:rPr>
        <w:t>Lors de la saisie de la demande d’aide, vous devez indiquer :</w:t>
      </w:r>
    </w:p>
    <w:p w14:paraId="73A3960F" w14:textId="0D77D9EC" w:rsidR="00BE7266" w:rsidRPr="00B559C9" w:rsidRDefault="00BE7266" w:rsidP="007F04D5">
      <w:pPr>
        <w:pStyle w:val="Paragraphedeliste"/>
        <w:numPr>
          <w:ilvl w:val="0"/>
          <w:numId w:val="31"/>
        </w:numPr>
        <w:shd w:val="clear" w:color="auto" w:fill="F2F2F2" w:themeFill="background1" w:themeFillShade="F2"/>
        <w:spacing w:after="120"/>
        <w:ind w:left="714" w:hanging="357"/>
        <w:rPr>
          <w:rFonts w:ascii="Arial" w:hAnsi="Arial" w:cs="Arial"/>
          <w:color w:val="000000" w:themeColor="text1"/>
          <w:sz w:val="26"/>
          <w:szCs w:val="26"/>
          <w:shd w:val="clear" w:color="auto" w:fill="F5F2EE"/>
        </w:rPr>
      </w:pPr>
      <w:proofErr w:type="gramStart"/>
      <w:r w:rsidRPr="00B559C9">
        <w:rPr>
          <w:rFonts w:ascii="Arial" w:hAnsi="Arial" w:cs="Arial"/>
          <w:color w:val="000000" w:themeColor="text1"/>
          <w:sz w:val="26"/>
          <w:szCs w:val="26"/>
          <w:shd w:val="clear" w:color="auto" w:fill="F5F2EE"/>
        </w:rPr>
        <w:t>au</w:t>
      </w:r>
      <w:proofErr w:type="gramEnd"/>
      <w:r w:rsidRPr="00B559C9">
        <w:rPr>
          <w:rFonts w:ascii="Arial" w:hAnsi="Arial" w:cs="Arial"/>
          <w:color w:val="000000" w:themeColor="text1"/>
          <w:sz w:val="26"/>
          <w:szCs w:val="26"/>
          <w:shd w:val="clear" w:color="auto" w:fill="F5F2EE"/>
        </w:rPr>
        <w:t xml:space="preserve"> titre du montant de la dépense uniquement le coût de</w:t>
      </w:r>
      <w:r w:rsidR="008D3E38" w:rsidRPr="00B559C9">
        <w:rPr>
          <w:rFonts w:ascii="Arial" w:hAnsi="Arial" w:cs="Arial"/>
          <w:color w:val="000000" w:themeColor="text1"/>
          <w:sz w:val="26"/>
          <w:szCs w:val="26"/>
          <w:shd w:val="clear" w:color="auto" w:fill="F5F2EE"/>
        </w:rPr>
        <w:t xml:space="preserve"> l’audit</w:t>
      </w:r>
    </w:p>
    <w:p w14:paraId="4240AA42" w14:textId="3C341F91" w:rsidR="00E27E6A" w:rsidRPr="00B559C9" w:rsidRDefault="008D3E38" w:rsidP="008D3E38">
      <w:pPr>
        <w:pStyle w:val="Paragraphedeliste"/>
        <w:numPr>
          <w:ilvl w:val="0"/>
          <w:numId w:val="31"/>
        </w:numPr>
        <w:shd w:val="clear" w:color="auto" w:fill="F2F2F2" w:themeFill="background1" w:themeFillShade="F2"/>
        <w:spacing w:after="120"/>
        <w:ind w:left="714" w:hanging="357"/>
        <w:rPr>
          <w:rFonts w:ascii="Arial" w:hAnsi="Arial" w:cs="Arial"/>
          <w:color w:val="000000" w:themeColor="text1"/>
          <w:sz w:val="26"/>
          <w:szCs w:val="26"/>
          <w:shd w:val="clear" w:color="auto" w:fill="F5F2EE"/>
        </w:rPr>
      </w:pPr>
      <w:proofErr w:type="gramStart"/>
      <w:r w:rsidRPr="00B559C9">
        <w:rPr>
          <w:rFonts w:ascii="Arial" w:hAnsi="Arial" w:cs="Arial"/>
          <w:color w:val="000000" w:themeColor="text1"/>
          <w:sz w:val="26"/>
          <w:szCs w:val="26"/>
          <w:shd w:val="clear" w:color="auto" w:fill="F5F2EE"/>
        </w:rPr>
        <w:t>a</w:t>
      </w:r>
      <w:r w:rsidR="00BE7266" w:rsidRPr="00B559C9">
        <w:rPr>
          <w:rFonts w:ascii="Arial" w:hAnsi="Arial" w:cs="Arial"/>
          <w:color w:val="000000" w:themeColor="text1"/>
          <w:sz w:val="26"/>
          <w:szCs w:val="26"/>
          <w:shd w:val="clear" w:color="auto" w:fill="F5F2EE"/>
        </w:rPr>
        <w:t>u</w:t>
      </w:r>
      <w:proofErr w:type="gramEnd"/>
      <w:r w:rsidR="00BE7266" w:rsidRPr="00B559C9">
        <w:rPr>
          <w:rFonts w:ascii="Arial" w:hAnsi="Arial" w:cs="Arial"/>
          <w:color w:val="000000" w:themeColor="text1"/>
          <w:sz w:val="26"/>
          <w:szCs w:val="26"/>
          <w:shd w:val="clear" w:color="auto" w:fill="F5F2EE"/>
        </w:rPr>
        <w:t xml:space="preserve"> titre des autres financements, les financements venant en déduction du montant de la dépense.</w:t>
      </w:r>
    </w:p>
    <w:p w14:paraId="3E072C12" w14:textId="77777777" w:rsidR="00F75CA4" w:rsidRPr="00B559C9" w:rsidRDefault="00F75CA4" w:rsidP="00F75CA4">
      <w:pPr>
        <w:jc w:val="left"/>
        <w:rPr>
          <w:rFonts w:ascii="Arial" w:hAnsi="Arial" w:cs="Arial"/>
          <w:sz w:val="26"/>
          <w:szCs w:val="26"/>
        </w:rPr>
      </w:pPr>
      <w:r w:rsidRPr="00B559C9">
        <w:rPr>
          <w:rFonts w:ascii="Arial" w:hAnsi="Arial" w:cs="Arial"/>
          <w:sz w:val="26"/>
          <w:szCs w:val="26"/>
        </w:rPr>
        <w:br w:type="page"/>
      </w:r>
    </w:p>
    <w:p w14:paraId="7AF29185" w14:textId="24B45905" w:rsidR="00F75CA4" w:rsidRPr="00B559C9" w:rsidRDefault="0070680E" w:rsidP="00F75CA4">
      <w:pPr>
        <w:shd w:val="clear" w:color="auto" w:fill="4F81BD" w:themeFill="accent1"/>
        <w:spacing w:after="120"/>
        <w:jc w:val="right"/>
        <w:rPr>
          <w:rFonts w:ascii="Arial" w:hAnsi="Arial" w:cs="Arial"/>
          <w:color w:val="F2F2F2" w:themeColor="background1" w:themeShade="F2"/>
          <w:sz w:val="36"/>
          <w:szCs w:val="36"/>
        </w:rPr>
      </w:pPr>
      <w:r>
        <w:rPr>
          <w:rFonts w:ascii="Arial" w:hAnsi="Arial" w:cs="Arial"/>
          <w:color w:val="F2F2F2" w:themeColor="background1" w:themeShade="F2"/>
          <w:sz w:val="36"/>
          <w:szCs w:val="36"/>
        </w:rPr>
        <w:lastRenderedPageBreak/>
        <w:t>30</w:t>
      </w:r>
      <w:r w:rsidR="00F75CA4" w:rsidRPr="00B559C9">
        <w:rPr>
          <w:rFonts w:ascii="Arial" w:hAnsi="Arial" w:cs="Arial"/>
          <w:color w:val="F2F2F2" w:themeColor="background1" w:themeShade="F2"/>
          <w:sz w:val="36"/>
          <w:szCs w:val="36"/>
        </w:rPr>
        <w:t>. Audit initial d’accessibilité numérique</w:t>
      </w:r>
    </w:p>
    <w:p w14:paraId="46C5821E" w14:textId="77777777" w:rsidR="00F75CA4" w:rsidRPr="00B559C9" w:rsidRDefault="00F75CA4" w:rsidP="007F04D5">
      <w:pPr>
        <w:pStyle w:val="Paragraphedeliste"/>
        <w:numPr>
          <w:ilvl w:val="0"/>
          <w:numId w:val="62"/>
        </w:numPr>
        <w:spacing w:before="240" w:after="120"/>
        <w:rPr>
          <w:rFonts w:ascii="Arial" w:hAnsi="Arial" w:cs="Arial"/>
          <w:b/>
          <w:bCs/>
          <w:sz w:val="26"/>
          <w:szCs w:val="26"/>
        </w:rPr>
      </w:pPr>
      <w:r w:rsidRPr="00B559C9">
        <w:rPr>
          <w:rFonts w:ascii="Arial" w:hAnsi="Arial" w:cs="Arial"/>
          <w:b/>
          <w:bCs/>
          <w:sz w:val="26"/>
          <w:szCs w:val="26"/>
        </w:rPr>
        <w:t>QUI PEUT EN BÉNÉFICIER ?</w:t>
      </w:r>
    </w:p>
    <w:p w14:paraId="221D9AD5"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Tout employeur à jour de sa contribution.</w:t>
      </w:r>
    </w:p>
    <w:p w14:paraId="64C9A05D" w14:textId="77777777" w:rsidR="00F75CA4" w:rsidRPr="00B559C9" w:rsidRDefault="00F75CA4" w:rsidP="007F04D5">
      <w:pPr>
        <w:pStyle w:val="Paragraphedeliste"/>
        <w:numPr>
          <w:ilvl w:val="0"/>
          <w:numId w:val="62"/>
        </w:numPr>
        <w:spacing w:before="240" w:after="120"/>
        <w:rPr>
          <w:rFonts w:ascii="Arial" w:hAnsi="Arial" w:cs="Arial"/>
          <w:b/>
          <w:bCs/>
          <w:sz w:val="26"/>
          <w:szCs w:val="26"/>
        </w:rPr>
      </w:pPr>
      <w:r w:rsidRPr="00B559C9">
        <w:rPr>
          <w:rFonts w:ascii="Arial" w:hAnsi="Arial" w:cs="Arial"/>
          <w:b/>
          <w:bCs/>
          <w:sz w:val="26"/>
          <w:szCs w:val="26"/>
        </w:rPr>
        <w:t>LE CONTENU</w:t>
      </w:r>
    </w:p>
    <w:p w14:paraId="2619F876" w14:textId="77777777" w:rsidR="00F75CA4" w:rsidRPr="00B559C9" w:rsidRDefault="00F75CA4" w:rsidP="00F75CA4">
      <w:pPr>
        <w:spacing w:after="120"/>
        <w:rPr>
          <w:rFonts w:ascii="Arial" w:hAnsi="Arial" w:cs="Arial"/>
          <w:sz w:val="26"/>
          <w:szCs w:val="26"/>
        </w:rPr>
      </w:pPr>
      <w:r w:rsidRPr="00B559C9">
        <w:rPr>
          <w:rFonts w:ascii="Arial" w:hAnsi="Arial" w:cs="Arial"/>
          <w:sz w:val="26"/>
          <w:szCs w:val="26"/>
        </w:rPr>
        <w:t>Le FIPHFP participe au financement de l’audit initial d’accessibilité numérique permettant d’évaluer, au regard du RGAA, le niveau d’accessibilité d’un site ou d’une application, à partir d’un échantillon de pages représentatif.</w:t>
      </w:r>
    </w:p>
    <w:p w14:paraId="4D5D9731" w14:textId="77777777" w:rsidR="00F75CA4" w:rsidRPr="00B559C9" w:rsidRDefault="00F75CA4" w:rsidP="00F75CA4">
      <w:pPr>
        <w:spacing w:after="120"/>
        <w:rPr>
          <w:rFonts w:ascii="Arial" w:hAnsi="Arial" w:cs="Arial"/>
          <w:sz w:val="26"/>
          <w:szCs w:val="26"/>
        </w:rPr>
      </w:pPr>
      <w:r w:rsidRPr="00B559C9">
        <w:rPr>
          <w:rFonts w:ascii="Arial" w:hAnsi="Arial" w:cs="Arial"/>
          <w:sz w:val="26"/>
          <w:szCs w:val="26"/>
        </w:rPr>
        <w:t xml:space="preserve">Les pages obligatoires telles que la page d’accueil, la page des mentions légales et les pages les plus pertinentes sélectionnées sont auditées à partir des critères du référentiel général d’amélioration de l’accessibilité (RGAA 4). </w:t>
      </w:r>
    </w:p>
    <w:p w14:paraId="1A7E01DA" w14:textId="77777777" w:rsidR="00F75CA4" w:rsidRPr="00B559C9" w:rsidRDefault="00F75CA4" w:rsidP="00F75CA4">
      <w:pPr>
        <w:spacing w:after="120"/>
        <w:rPr>
          <w:rFonts w:ascii="Arial" w:hAnsi="Arial" w:cs="Arial"/>
          <w:sz w:val="26"/>
          <w:szCs w:val="26"/>
        </w:rPr>
      </w:pPr>
      <w:r w:rsidRPr="00B559C9">
        <w:rPr>
          <w:rFonts w:ascii="Arial" w:hAnsi="Arial" w:cs="Arial"/>
          <w:sz w:val="26"/>
          <w:szCs w:val="26"/>
        </w:rPr>
        <w:t xml:space="preserve">L’audit donne lieu à un rapport. Il relève les non-conformités et émet des recommandations de corrections afin que le niveau constaté puisse s’améliorer. </w:t>
      </w:r>
    </w:p>
    <w:p w14:paraId="6F19D3DF" w14:textId="50A0EACD" w:rsidR="00F75CA4" w:rsidRPr="00B559C9" w:rsidRDefault="00F75CA4" w:rsidP="00F75CA4">
      <w:pPr>
        <w:spacing w:after="120"/>
        <w:rPr>
          <w:rFonts w:ascii="Arial" w:hAnsi="Arial" w:cs="Arial"/>
          <w:sz w:val="26"/>
          <w:szCs w:val="26"/>
        </w:rPr>
      </w:pPr>
      <w:r w:rsidRPr="00B559C9">
        <w:rPr>
          <w:rFonts w:ascii="Arial" w:hAnsi="Arial" w:cs="Arial"/>
          <w:sz w:val="26"/>
          <w:szCs w:val="26"/>
        </w:rPr>
        <w:t>A partir du diagnostic, l’audit doit permettre d’établir un plan d’actions. Si des actions correctives sont envisagées, celles-ci peuvent être menées par étapes, en commençant par des corrections touchant des fonctionnalités bloquantes (exemple : grande difficulté pour naviguer au clavier ; absence ou non pertinence des outils de navigation (moteur de recherche, plan du site, menu) ; liens inintelligibles ; etc.</w:t>
      </w:r>
      <w:r w:rsidR="00EA51F1" w:rsidRPr="00B559C9">
        <w:rPr>
          <w:rFonts w:ascii="Arial" w:hAnsi="Arial" w:cs="Arial"/>
          <w:sz w:val="26"/>
          <w:szCs w:val="26"/>
        </w:rPr>
        <w:t xml:space="preserve"> </w:t>
      </w:r>
    </w:p>
    <w:p w14:paraId="045C5754" w14:textId="77777777" w:rsidR="00F75CA4" w:rsidRPr="00B559C9" w:rsidRDefault="00F75CA4" w:rsidP="007F04D5">
      <w:pPr>
        <w:pStyle w:val="Paragraphedeliste"/>
        <w:numPr>
          <w:ilvl w:val="0"/>
          <w:numId w:val="62"/>
        </w:numPr>
        <w:spacing w:before="240" w:after="240"/>
        <w:ind w:left="357" w:hanging="357"/>
        <w:rPr>
          <w:rFonts w:ascii="Arial" w:hAnsi="Arial" w:cs="Arial"/>
          <w:b/>
          <w:bCs/>
          <w:sz w:val="26"/>
          <w:szCs w:val="26"/>
        </w:rPr>
      </w:pPr>
      <w:r w:rsidRPr="00B559C9">
        <w:rPr>
          <w:rFonts w:ascii="Arial" w:hAnsi="Arial" w:cs="Arial"/>
          <w:b/>
          <w:bCs/>
          <w:sz w:val="26"/>
          <w:szCs w:val="26"/>
        </w:rPr>
        <w:t>QUEL MONTANT ?</w:t>
      </w:r>
    </w:p>
    <w:p w14:paraId="4EA99C73"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Le FIPHFP participe à hauteur de :</w:t>
      </w:r>
    </w:p>
    <w:p w14:paraId="5BE3C224" w14:textId="402E5375" w:rsidR="00F75CA4" w:rsidRPr="00B559C9" w:rsidRDefault="00F75CA4" w:rsidP="007F04D5">
      <w:pPr>
        <w:pStyle w:val="Paragraphedeliste"/>
        <w:numPr>
          <w:ilvl w:val="0"/>
          <w:numId w:val="76"/>
        </w:numPr>
        <w:spacing w:after="120"/>
        <w:rPr>
          <w:rFonts w:ascii="Arial" w:hAnsi="Arial" w:cs="Arial"/>
          <w:sz w:val="26"/>
          <w:szCs w:val="26"/>
          <w:lang w:val="fr-BE"/>
        </w:rPr>
      </w:pPr>
      <w:r w:rsidRPr="00B559C9">
        <w:rPr>
          <w:rFonts w:ascii="Arial" w:hAnsi="Arial" w:cs="Arial"/>
          <w:sz w:val="26"/>
          <w:szCs w:val="26"/>
          <w:lang w:val="fr-BE"/>
        </w:rPr>
        <w:t xml:space="preserve">50 % du montant payé pour les sites/ applications web </w:t>
      </w:r>
      <w:r w:rsidRPr="00B559C9">
        <w:rPr>
          <w:rFonts w:ascii="Arial" w:hAnsi="Arial" w:cs="Arial"/>
          <w:b/>
          <w:bCs/>
          <w:sz w:val="26"/>
          <w:szCs w:val="26"/>
          <w:lang w:val="fr-BE"/>
        </w:rPr>
        <w:t>semi-public</w:t>
      </w:r>
      <w:r w:rsidR="00AA3CE8" w:rsidRPr="00B559C9">
        <w:rPr>
          <w:rFonts w:ascii="Arial" w:hAnsi="Arial" w:cs="Arial"/>
          <w:sz w:val="26"/>
          <w:szCs w:val="26"/>
          <w:lang w:val="fr-BE"/>
        </w:rPr>
        <w:t xml:space="preserve"> dans la limite </w:t>
      </w:r>
      <w:r w:rsidR="004B43AA" w:rsidRPr="00B559C9">
        <w:rPr>
          <w:rFonts w:ascii="Arial" w:hAnsi="Arial" w:cs="Arial"/>
          <w:sz w:val="26"/>
          <w:szCs w:val="26"/>
          <w:lang w:val="fr-BE"/>
        </w:rPr>
        <w:t>de :</w:t>
      </w:r>
    </w:p>
    <w:p w14:paraId="676CA82F" w14:textId="5CF523B4" w:rsidR="004B43AA" w:rsidRPr="00B559C9" w:rsidRDefault="00250D7C"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3200</w:t>
      </w:r>
      <w:r w:rsidR="004B43AA" w:rsidRPr="00B559C9">
        <w:rPr>
          <w:rFonts w:ascii="Arial" w:hAnsi="Arial" w:cs="Arial"/>
          <w:sz w:val="26"/>
          <w:szCs w:val="26"/>
          <w:lang w:val="fr-BE"/>
        </w:rPr>
        <w:t xml:space="preserve"> € pour un site/applicatif de complexité simple</w:t>
      </w:r>
    </w:p>
    <w:p w14:paraId="4E7CFA40" w14:textId="7AFFF39F" w:rsidR="004B43AA" w:rsidRPr="00B559C9" w:rsidRDefault="00250D7C"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5</w:t>
      </w:r>
      <w:r w:rsidR="004B43AA" w:rsidRPr="00B559C9">
        <w:rPr>
          <w:rFonts w:ascii="Arial" w:hAnsi="Arial" w:cs="Arial"/>
          <w:sz w:val="26"/>
          <w:szCs w:val="26"/>
          <w:lang w:val="fr-BE"/>
        </w:rPr>
        <w:t>200 € pour un site/applicatif de complexité moyenne</w:t>
      </w:r>
    </w:p>
    <w:p w14:paraId="2B9947A9" w14:textId="44B46DE4" w:rsidR="004B43AA" w:rsidRPr="00B559C9" w:rsidRDefault="00250D7C" w:rsidP="007F04D5">
      <w:pPr>
        <w:pStyle w:val="Paragraphedeliste"/>
        <w:numPr>
          <w:ilvl w:val="1"/>
          <w:numId w:val="76"/>
        </w:numPr>
        <w:spacing w:after="120"/>
        <w:rPr>
          <w:rFonts w:ascii="Arial" w:hAnsi="Arial" w:cs="Arial"/>
          <w:sz w:val="26"/>
          <w:szCs w:val="26"/>
          <w:lang w:val="fr-BE"/>
        </w:rPr>
      </w:pPr>
      <w:r w:rsidRPr="00B559C9">
        <w:rPr>
          <w:rFonts w:ascii="Arial" w:hAnsi="Arial" w:cs="Arial"/>
          <w:sz w:val="26"/>
          <w:szCs w:val="26"/>
          <w:lang w:val="fr-BE"/>
        </w:rPr>
        <w:t>8</w:t>
      </w:r>
      <w:r w:rsidR="004B43AA" w:rsidRPr="00B559C9">
        <w:rPr>
          <w:rFonts w:ascii="Arial" w:hAnsi="Arial" w:cs="Arial"/>
          <w:sz w:val="26"/>
          <w:szCs w:val="26"/>
          <w:lang w:val="fr-BE"/>
        </w:rPr>
        <w:t>000 € pour un site/applicatif de complexité élevée</w:t>
      </w:r>
    </w:p>
    <w:p w14:paraId="767F3F07" w14:textId="014A5A18" w:rsidR="004B43AA" w:rsidRPr="00B559C9" w:rsidRDefault="00F75CA4" w:rsidP="007F04D5">
      <w:pPr>
        <w:pStyle w:val="Paragraphedeliste"/>
        <w:numPr>
          <w:ilvl w:val="0"/>
          <w:numId w:val="76"/>
        </w:numPr>
        <w:spacing w:before="240" w:after="120"/>
        <w:ind w:left="714" w:hanging="357"/>
        <w:rPr>
          <w:rFonts w:ascii="Arial" w:hAnsi="Arial" w:cs="Arial"/>
          <w:sz w:val="26"/>
          <w:szCs w:val="26"/>
          <w:lang w:val="fr-BE"/>
        </w:rPr>
      </w:pPr>
      <w:r w:rsidRPr="00B559C9">
        <w:rPr>
          <w:rFonts w:ascii="Arial" w:hAnsi="Arial" w:cs="Arial"/>
          <w:sz w:val="26"/>
          <w:szCs w:val="26"/>
          <w:lang w:val="fr-BE"/>
        </w:rPr>
        <w:t xml:space="preserve">80% du montant payé dans la limite du plafond ci-dessous pour les sites/ applications web à </w:t>
      </w:r>
      <w:r w:rsidRPr="00B559C9">
        <w:rPr>
          <w:rFonts w:ascii="Arial" w:hAnsi="Arial" w:cs="Arial"/>
          <w:b/>
          <w:bCs/>
          <w:sz w:val="26"/>
          <w:szCs w:val="26"/>
          <w:lang w:val="fr-BE"/>
        </w:rPr>
        <w:t>usage strictement interne</w:t>
      </w:r>
      <w:r w:rsidR="004B43AA" w:rsidRPr="00B559C9">
        <w:rPr>
          <w:rFonts w:ascii="Arial" w:hAnsi="Arial" w:cs="Arial"/>
          <w:sz w:val="26"/>
          <w:szCs w:val="26"/>
          <w:lang w:val="fr-BE"/>
        </w:rPr>
        <w:t xml:space="preserve"> dans la limite de :</w:t>
      </w:r>
    </w:p>
    <w:p w14:paraId="6B78AE72" w14:textId="7E451AAC" w:rsidR="004B43AA" w:rsidRPr="00B559C9" w:rsidRDefault="00250D7C"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32</w:t>
      </w:r>
      <w:r w:rsidR="004B43AA" w:rsidRPr="00B559C9">
        <w:rPr>
          <w:rFonts w:ascii="Arial" w:hAnsi="Arial" w:cs="Arial"/>
          <w:sz w:val="26"/>
          <w:szCs w:val="26"/>
          <w:lang w:val="fr-BE"/>
        </w:rPr>
        <w:t>00 € pour un site/applicatif de complexité simple</w:t>
      </w:r>
    </w:p>
    <w:p w14:paraId="0FC93E22" w14:textId="46C718B0" w:rsidR="004B43AA" w:rsidRPr="00B559C9" w:rsidRDefault="00250D7C"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5</w:t>
      </w:r>
      <w:r w:rsidR="004B43AA" w:rsidRPr="00B559C9">
        <w:rPr>
          <w:rFonts w:ascii="Arial" w:hAnsi="Arial" w:cs="Arial"/>
          <w:sz w:val="26"/>
          <w:szCs w:val="26"/>
          <w:lang w:val="fr-BE"/>
        </w:rPr>
        <w:t>200 € pour un site/applicatif de complexité moyenne</w:t>
      </w:r>
    </w:p>
    <w:p w14:paraId="3661556D" w14:textId="3FCAE968" w:rsidR="004B43AA" w:rsidRPr="00B559C9" w:rsidRDefault="00250D7C" w:rsidP="007F04D5">
      <w:pPr>
        <w:pStyle w:val="Paragraphedeliste"/>
        <w:numPr>
          <w:ilvl w:val="1"/>
          <w:numId w:val="76"/>
        </w:numPr>
        <w:spacing w:after="120"/>
        <w:rPr>
          <w:rFonts w:ascii="Arial" w:hAnsi="Arial" w:cs="Arial"/>
          <w:sz w:val="26"/>
          <w:szCs w:val="26"/>
          <w:lang w:val="fr-BE"/>
        </w:rPr>
      </w:pPr>
      <w:r w:rsidRPr="00B559C9">
        <w:rPr>
          <w:rFonts w:ascii="Arial" w:hAnsi="Arial" w:cs="Arial"/>
          <w:sz w:val="26"/>
          <w:szCs w:val="26"/>
          <w:lang w:val="fr-BE"/>
        </w:rPr>
        <w:t>8</w:t>
      </w:r>
      <w:r w:rsidR="004B43AA" w:rsidRPr="00B559C9">
        <w:rPr>
          <w:rFonts w:ascii="Arial" w:hAnsi="Arial" w:cs="Arial"/>
          <w:sz w:val="26"/>
          <w:szCs w:val="26"/>
          <w:lang w:val="fr-BE"/>
        </w:rPr>
        <w:t>000 € pour un site/applicatif de complexité élevée</w:t>
      </w:r>
    </w:p>
    <w:p w14:paraId="0F0891C2" w14:textId="77777777" w:rsidR="00F75CA4" w:rsidRPr="00B559C9" w:rsidRDefault="00F75CA4" w:rsidP="007F04D5">
      <w:pPr>
        <w:pStyle w:val="Paragraphedeliste"/>
        <w:numPr>
          <w:ilvl w:val="0"/>
          <w:numId w:val="62"/>
        </w:numPr>
        <w:spacing w:before="240" w:after="120"/>
        <w:rPr>
          <w:rFonts w:ascii="Arial" w:hAnsi="Arial" w:cs="Arial"/>
          <w:b/>
          <w:bCs/>
          <w:sz w:val="26"/>
          <w:szCs w:val="26"/>
        </w:rPr>
      </w:pPr>
      <w:r w:rsidRPr="00B559C9">
        <w:rPr>
          <w:rFonts w:ascii="Arial" w:hAnsi="Arial" w:cs="Arial"/>
          <w:b/>
          <w:bCs/>
          <w:sz w:val="26"/>
          <w:szCs w:val="26"/>
        </w:rPr>
        <w:t>RÈGLES DE CUMUL</w:t>
      </w:r>
    </w:p>
    <w:p w14:paraId="56CC8BD4" w14:textId="77777777" w:rsidR="00F75CA4" w:rsidRPr="00B559C9" w:rsidRDefault="00F75CA4" w:rsidP="00F75CA4">
      <w:pPr>
        <w:rPr>
          <w:rFonts w:ascii="Arial" w:hAnsi="Arial" w:cs="Arial"/>
          <w:sz w:val="26"/>
          <w:szCs w:val="26"/>
        </w:rPr>
      </w:pPr>
      <w:r w:rsidRPr="00B559C9">
        <w:rPr>
          <w:rFonts w:ascii="Arial" w:hAnsi="Arial" w:cs="Arial"/>
          <w:sz w:val="26"/>
          <w:szCs w:val="26"/>
        </w:rPr>
        <w:t>L’aide est cumulable avec les autres aides du FIPHFP.</w:t>
      </w:r>
    </w:p>
    <w:p w14:paraId="001D2161" w14:textId="77777777" w:rsidR="00F75CA4" w:rsidRPr="00B559C9" w:rsidRDefault="00F75CA4" w:rsidP="007F04D5">
      <w:pPr>
        <w:pStyle w:val="Paragraphedeliste"/>
        <w:numPr>
          <w:ilvl w:val="0"/>
          <w:numId w:val="62"/>
        </w:numPr>
        <w:spacing w:before="240" w:after="120"/>
        <w:rPr>
          <w:rFonts w:ascii="Arial" w:hAnsi="Arial" w:cs="Arial"/>
          <w:b/>
          <w:bCs/>
          <w:sz w:val="26"/>
          <w:szCs w:val="26"/>
        </w:rPr>
      </w:pPr>
      <w:r w:rsidRPr="00B559C9">
        <w:rPr>
          <w:rFonts w:ascii="Arial" w:hAnsi="Arial" w:cs="Arial"/>
          <w:b/>
          <w:bCs/>
          <w:sz w:val="26"/>
          <w:szCs w:val="26"/>
        </w:rPr>
        <w:t>CONDITIONS DE RENOUVELLEMENT</w:t>
      </w:r>
    </w:p>
    <w:p w14:paraId="78964626" w14:textId="78024942" w:rsidR="00F75CA4" w:rsidRPr="00B559C9" w:rsidRDefault="00AD2CD2" w:rsidP="00F75CA4">
      <w:pPr>
        <w:shd w:val="clear" w:color="auto" w:fill="FFFFFF" w:themeFill="background1"/>
        <w:rPr>
          <w:rFonts w:ascii="Arial" w:hAnsi="Arial" w:cs="Arial"/>
          <w:sz w:val="26"/>
          <w:szCs w:val="26"/>
        </w:rPr>
      </w:pPr>
      <w:bookmarkStart w:id="106" w:name="_Hlk86829833"/>
      <w:r w:rsidRPr="00B559C9">
        <w:rPr>
          <w:rFonts w:ascii="Arial" w:hAnsi="Arial" w:cs="Arial"/>
          <w:sz w:val="26"/>
          <w:szCs w:val="26"/>
        </w:rPr>
        <w:t>Le financement est limité à</w:t>
      </w:r>
      <w:r w:rsidR="00F75CA4" w:rsidRPr="00B559C9">
        <w:rPr>
          <w:rFonts w:ascii="Arial" w:hAnsi="Arial" w:cs="Arial"/>
          <w:sz w:val="26"/>
          <w:szCs w:val="26"/>
        </w:rPr>
        <w:t xml:space="preserve"> 5 Sites ou applicatifs Web maximum.</w:t>
      </w:r>
      <w:r w:rsidR="00F75CA4" w:rsidRPr="00B559C9">
        <w:rPr>
          <w:rFonts w:ascii="Arial" w:hAnsi="Arial" w:cs="Arial"/>
          <w:sz w:val="26"/>
          <w:szCs w:val="26"/>
        </w:rPr>
        <w:br w:type="page"/>
      </w:r>
    </w:p>
    <w:bookmarkEnd w:id="106"/>
    <w:p w14:paraId="03AE448F" w14:textId="4BFFFF07" w:rsidR="00FB3647" w:rsidRPr="00B559C9" w:rsidRDefault="0070680E" w:rsidP="00FB3647">
      <w:pPr>
        <w:shd w:val="clear" w:color="auto" w:fill="4F81BD" w:themeFill="accent1"/>
        <w:spacing w:after="120"/>
        <w:jc w:val="right"/>
        <w:rPr>
          <w:rFonts w:ascii="Arial" w:hAnsi="Arial" w:cs="Arial"/>
          <w:color w:val="F2F2F2" w:themeColor="background1" w:themeShade="F2"/>
          <w:sz w:val="36"/>
          <w:szCs w:val="36"/>
        </w:rPr>
      </w:pPr>
      <w:r>
        <w:rPr>
          <w:rFonts w:ascii="Arial" w:hAnsi="Arial" w:cs="Arial"/>
          <w:color w:val="F2F2F2" w:themeColor="background1" w:themeShade="F2"/>
          <w:sz w:val="36"/>
          <w:szCs w:val="36"/>
        </w:rPr>
        <w:lastRenderedPageBreak/>
        <w:t>30</w:t>
      </w:r>
      <w:r w:rsidR="00FB3647" w:rsidRPr="00B559C9">
        <w:rPr>
          <w:rFonts w:ascii="Arial" w:hAnsi="Arial" w:cs="Arial"/>
          <w:color w:val="F2F2F2" w:themeColor="background1" w:themeShade="F2"/>
          <w:sz w:val="36"/>
          <w:szCs w:val="36"/>
        </w:rPr>
        <w:t>. Audit initiale d’accessibilité numérique</w:t>
      </w:r>
    </w:p>
    <w:p w14:paraId="1095B0CC"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6"/>
          <w:szCs w:val="26"/>
        </w:rPr>
      </w:pPr>
      <w:r w:rsidRPr="00B559C9">
        <w:rPr>
          <w:rFonts w:ascii="Arial" w:hAnsi="Arial" w:cs="Arial"/>
          <w:b/>
          <w:bCs/>
          <w:color w:val="002060"/>
          <w:sz w:val="26"/>
          <w:szCs w:val="26"/>
        </w:rPr>
        <w:t>PIECES JUSTIFICATIVES NECESSAIRES A L’INSTRUCTION</w:t>
      </w:r>
    </w:p>
    <w:p w14:paraId="59AC3D00"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6"/>
          <w:szCs w:val="26"/>
        </w:rPr>
      </w:pPr>
      <w:r w:rsidRPr="00B559C9">
        <w:rPr>
          <w:rFonts w:ascii="Arial" w:hAnsi="Arial" w:cs="Arial"/>
          <w:i/>
          <w:iCs/>
          <w:color w:val="002060"/>
          <w:sz w:val="26"/>
          <w:szCs w:val="26"/>
        </w:rPr>
        <w:t>En complément des documents obligatoires à la recevabilité du dossier, des pièces supplémentaires peuvent être demandées lors de l’évaluation de la situation.</w:t>
      </w:r>
    </w:p>
    <w:p w14:paraId="3FAD205C"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1/ Projet général suivi par l’employeur (site ou applicatif visé, planning envisagé…) </w:t>
      </w:r>
    </w:p>
    <w:p w14:paraId="6FBF50D2"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2/ Schéma pluriannuel de mise en accessibilité de l’employeur s’engageant dans l’amélioration et le maintien de l’accessibilité de ses services numériques ainsi que nom et qualités du référent accessibilité numérique de la structure</w:t>
      </w:r>
    </w:p>
    <w:p w14:paraId="198C7B9B"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3/ Le devis retenu (pour une demande d’accord préalable)</w:t>
      </w:r>
    </w:p>
    <w:p w14:paraId="3D6EB1C4"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4/ La facture acquittée/mandatée (pour la demande de remboursement)</w:t>
      </w:r>
    </w:p>
    <w:p w14:paraId="5AA6787B"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5/ Déclaration de conformité, à publier sur le site ou l’applicatif web concerné (pour la demande de remboursement)</w:t>
      </w:r>
    </w:p>
    <w:p w14:paraId="3F68DD14"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6/ RIB de l’employeur</w:t>
      </w:r>
    </w:p>
    <w:p w14:paraId="34F60C4D" w14:textId="77777777" w:rsidR="00F75CA4" w:rsidRPr="00B559C9" w:rsidRDefault="00F75CA4" w:rsidP="00F75CA4">
      <w:pPr>
        <w:jc w:val="left"/>
        <w:rPr>
          <w:rFonts w:ascii="Arial" w:hAnsi="Arial" w:cs="Arial"/>
          <w:sz w:val="26"/>
          <w:szCs w:val="26"/>
        </w:rPr>
      </w:pPr>
      <w:r w:rsidRPr="00B559C9">
        <w:rPr>
          <w:rFonts w:ascii="Arial" w:hAnsi="Arial" w:cs="Arial"/>
          <w:sz w:val="26"/>
          <w:szCs w:val="26"/>
        </w:rPr>
        <w:br w:type="page"/>
      </w:r>
    </w:p>
    <w:p w14:paraId="673700A9" w14:textId="165CD0DD" w:rsidR="00504A27" w:rsidRPr="00B559C9" w:rsidRDefault="00504A27" w:rsidP="00504A27">
      <w:pPr>
        <w:pStyle w:val="Titre4"/>
        <w:ind w:left="1418" w:hanging="1418"/>
        <w:jc w:val="left"/>
        <w:rPr>
          <w:rFonts w:ascii="Arial" w:hAnsi="Arial"/>
          <w:kern w:val="36"/>
          <w:sz w:val="48"/>
          <w:szCs w:val="48"/>
        </w:rPr>
      </w:pPr>
      <w:bookmarkStart w:id="107" w:name="_Toc112915827"/>
      <w:r w:rsidRPr="00B559C9">
        <w:rPr>
          <w:rFonts w:ascii="Arial" w:hAnsi="Arial"/>
          <w:kern w:val="36"/>
          <w:sz w:val="48"/>
          <w:szCs w:val="48"/>
        </w:rPr>
        <w:lastRenderedPageBreak/>
        <w:t>A</w:t>
      </w:r>
      <w:r w:rsidR="004B599F" w:rsidRPr="00B559C9">
        <w:rPr>
          <w:rFonts w:ascii="Arial" w:hAnsi="Arial"/>
          <w:kern w:val="36"/>
          <w:sz w:val="48"/>
          <w:szCs w:val="48"/>
        </w:rPr>
        <w:t xml:space="preserve">ppui </w:t>
      </w:r>
      <w:r w:rsidR="00245302" w:rsidRPr="00B559C9">
        <w:rPr>
          <w:rFonts w:ascii="Arial" w:hAnsi="Arial"/>
          <w:kern w:val="36"/>
          <w:sz w:val="48"/>
          <w:szCs w:val="48"/>
        </w:rPr>
        <w:t xml:space="preserve">à la mise en </w:t>
      </w:r>
      <w:r w:rsidR="00086078" w:rsidRPr="00B559C9">
        <w:rPr>
          <w:rFonts w:ascii="Arial" w:hAnsi="Arial"/>
          <w:kern w:val="36"/>
          <w:sz w:val="48"/>
          <w:szCs w:val="48"/>
        </w:rPr>
        <w:t>œuvre de l’</w:t>
      </w:r>
      <w:r w:rsidRPr="00B559C9">
        <w:rPr>
          <w:rFonts w:ascii="Arial" w:hAnsi="Arial"/>
          <w:kern w:val="36"/>
          <w:sz w:val="48"/>
          <w:szCs w:val="48"/>
        </w:rPr>
        <w:t>accessibilité numérique</w:t>
      </w:r>
      <w:bookmarkEnd w:id="107"/>
    </w:p>
    <w:p w14:paraId="44215000" w14:textId="37C8EDD5" w:rsidR="00504A27" w:rsidRPr="00B559C9" w:rsidRDefault="00504A27" w:rsidP="00DA1AFE">
      <w:pPr>
        <w:shd w:val="clear" w:color="auto" w:fill="F2F2F2" w:themeFill="background1" w:themeFillShade="F2"/>
        <w:spacing w:after="240"/>
        <w:jc w:val="left"/>
        <w:rPr>
          <w:rFonts w:ascii="Arial" w:hAnsi="Arial" w:cs="Arial"/>
          <w:color w:val="333333"/>
          <w:sz w:val="26"/>
          <w:szCs w:val="26"/>
        </w:rPr>
      </w:pPr>
      <w:r w:rsidRPr="00B559C9">
        <w:rPr>
          <w:rFonts w:ascii="Arial" w:hAnsi="Arial" w:cs="Arial"/>
          <w:color w:val="333333"/>
          <w:sz w:val="26"/>
          <w:szCs w:val="26"/>
          <w:shd w:val="clear" w:color="auto" w:fill="F2F2F2" w:themeFill="background1" w:themeFillShade="F2"/>
        </w:rPr>
        <w:t>Mis à jour le 01/0</w:t>
      </w:r>
      <w:r w:rsidR="008E38BB" w:rsidRPr="00B559C9">
        <w:rPr>
          <w:rFonts w:ascii="Arial" w:hAnsi="Arial" w:cs="Arial"/>
          <w:color w:val="333333"/>
          <w:sz w:val="26"/>
          <w:szCs w:val="26"/>
          <w:shd w:val="clear" w:color="auto" w:fill="F2F2F2" w:themeFill="background1" w:themeFillShade="F2"/>
        </w:rPr>
        <w:t>9</w:t>
      </w:r>
      <w:r w:rsidRPr="00B559C9">
        <w:rPr>
          <w:rFonts w:ascii="Arial" w:hAnsi="Arial" w:cs="Arial"/>
          <w:color w:val="333333"/>
          <w:sz w:val="26"/>
          <w:szCs w:val="26"/>
          <w:shd w:val="clear" w:color="auto" w:fill="F2F2F2" w:themeFill="background1" w:themeFillShade="F2"/>
        </w:rPr>
        <w:t>/2022</w:t>
      </w:r>
    </w:p>
    <w:p w14:paraId="0E0AFA0B" w14:textId="331EBC8C" w:rsidR="00AD19E5" w:rsidRPr="00B559C9" w:rsidRDefault="00504A27" w:rsidP="00DA1AFE">
      <w:pPr>
        <w:shd w:val="clear" w:color="auto" w:fill="F2F2F2" w:themeFill="background1" w:themeFillShade="F2"/>
        <w:spacing w:after="240"/>
        <w:rPr>
          <w:rFonts w:ascii="Arial" w:hAnsi="Arial" w:cs="Arial"/>
          <w:color w:val="000000" w:themeColor="text1"/>
          <w:sz w:val="26"/>
          <w:szCs w:val="26"/>
        </w:rPr>
      </w:pPr>
      <w:r w:rsidRPr="00B559C9">
        <w:rPr>
          <w:rFonts w:ascii="Arial" w:hAnsi="Arial" w:cs="Arial"/>
          <w:color w:val="000000" w:themeColor="text1"/>
          <w:sz w:val="26"/>
          <w:szCs w:val="26"/>
        </w:rPr>
        <w:t>Le FIPHFP participe au financement d</w:t>
      </w:r>
      <w:r w:rsidR="008D3E38" w:rsidRPr="00B559C9">
        <w:rPr>
          <w:rFonts w:ascii="Arial" w:hAnsi="Arial" w:cs="Arial"/>
          <w:color w:val="000000" w:themeColor="text1"/>
          <w:sz w:val="26"/>
          <w:szCs w:val="26"/>
        </w:rPr>
        <w:t>e l’accompagnement à la mise en accessibilité numérique</w:t>
      </w:r>
      <w:r w:rsidR="00AD19E5" w:rsidRPr="00B559C9">
        <w:rPr>
          <w:rFonts w:ascii="Arial" w:hAnsi="Arial" w:cs="Arial"/>
          <w:color w:val="000000" w:themeColor="text1"/>
          <w:sz w:val="26"/>
          <w:szCs w:val="26"/>
        </w:rPr>
        <w:t xml:space="preserve"> </w:t>
      </w:r>
      <w:r w:rsidR="00CD1462" w:rsidRPr="00B559C9">
        <w:rPr>
          <w:rFonts w:ascii="Arial" w:hAnsi="Arial" w:cs="Arial"/>
          <w:color w:val="000000" w:themeColor="text1"/>
          <w:sz w:val="26"/>
          <w:szCs w:val="26"/>
        </w:rPr>
        <w:t xml:space="preserve">pour répondre aux non-conformités et recommandations </w:t>
      </w:r>
      <w:r w:rsidR="00861251" w:rsidRPr="00B559C9">
        <w:rPr>
          <w:rFonts w:ascii="Arial" w:hAnsi="Arial" w:cs="Arial"/>
          <w:color w:val="000000" w:themeColor="text1"/>
          <w:sz w:val="26"/>
          <w:szCs w:val="26"/>
        </w:rPr>
        <w:t xml:space="preserve">relevées </w:t>
      </w:r>
      <w:r w:rsidR="00CD1462" w:rsidRPr="00B559C9">
        <w:rPr>
          <w:rFonts w:ascii="Arial" w:hAnsi="Arial" w:cs="Arial"/>
          <w:color w:val="000000" w:themeColor="text1"/>
          <w:sz w:val="26"/>
          <w:szCs w:val="26"/>
        </w:rPr>
        <w:t>lors de l’audit</w:t>
      </w:r>
      <w:r w:rsidR="00995098" w:rsidRPr="00B559C9">
        <w:rPr>
          <w:rFonts w:ascii="Arial" w:hAnsi="Arial" w:cs="Arial"/>
          <w:color w:val="000000" w:themeColor="text1"/>
          <w:sz w:val="26"/>
          <w:szCs w:val="26"/>
        </w:rPr>
        <w:t xml:space="preserve"> mais également lors de la phase de conception</w:t>
      </w:r>
      <w:r w:rsidR="00FD0D41" w:rsidRPr="00B559C9">
        <w:rPr>
          <w:rFonts w:ascii="Arial" w:hAnsi="Arial" w:cs="Arial"/>
          <w:color w:val="000000" w:themeColor="text1"/>
          <w:sz w:val="26"/>
          <w:szCs w:val="26"/>
        </w:rPr>
        <w:t>.</w:t>
      </w:r>
    </w:p>
    <w:p w14:paraId="5F94A0F3" w14:textId="77777777" w:rsidR="00FD677A" w:rsidRPr="00B559C9" w:rsidRDefault="00FD677A" w:rsidP="00DA1AFE">
      <w:pPr>
        <w:shd w:val="clear" w:color="auto" w:fill="F2F2F2" w:themeFill="background1" w:themeFillShade="F2"/>
        <w:spacing w:after="120"/>
        <w:rPr>
          <w:rFonts w:ascii="Arial" w:hAnsi="Arial" w:cs="Arial"/>
          <w:sz w:val="26"/>
          <w:szCs w:val="26"/>
          <w:lang w:val="fr-BE"/>
        </w:rPr>
      </w:pPr>
      <w:bookmarkStart w:id="108" w:name="_Hlk112857017"/>
      <w:r w:rsidRPr="00B559C9">
        <w:rPr>
          <w:rFonts w:ascii="Arial" w:hAnsi="Arial" w:cs="Arial"/>
          <w:sz w:val="26"/>
          <w:szCs w:val="26"/>
          <w:lang w:val="fr-BE"/>
        </w:rPr>
        <w:t>Le FIPHFP participe à hauteur de :</w:t>
      </w:r>
    </w:p>
    <w:p w14:paraId="63EF7520" w14:textId="77777777" w:rsidR="00FD677A" w:rsidRPr="00B559C9" w:rsidRDefault="00FD677A" w:rsidP="00DA1AFE">
      <w:pPr>
        <w:pStyle w:val="Paragraphedeliste"/>
        <w:numPr>
          <w:ilvl w:val="0"/>
          <w:numId w:val="76"/>
        </w:num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 xml:space="preserve">50 % du montant payé pour les sites/ applications web </w:t>
      </w:r>
      <w:r w:rsidRPr="00B559C9">
        <w:rPr>
          <w:rFonts w:ascii="Arial" w:hAnsi="Arial" w:cs="Arial"/>
          <w:b/>
          <w:bCs/>
          <w:sz w:val="26"/>
          <w:szCs w:val="26"/>
          <w:lang w:val="fr-BE"/>
        </w:rPr>
        <w:t>semi-public</w:t>
      </w:r>
      <w:r w:rsidRPr="00B559C9">
        <w:rPr>
          <w:rFonts w:ascii="Arial" w:hAnsi="Arial" w:cs="Arial"/>
          <w:sz w:val="26"/>
          <w:szCs w:val="26"/>
          <w:lang w:val="fr-BE"/>
        </w:rPr>
        <w:t xml:space="preserve"> dans la limite de :</w:t>
      </w:r>
    </w:p>
    <w:p w14:paraId="746D2736" w14:textId="77777777" w:rsidR="00FD677A" w:rsidRPr="00B559C9" w:rsidRDefault="00FD677A" w:rsidP="00DA1AFE">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8000 € pour un site/applicatif de complexité simple</w:t>
      </w:r>
    </w:p>
    <w:p w14:paraId="1A86339D" w14:textId="77777777" w:rsidR="00FD677A" w:rsidRPr="00B559C9" w:rsidRDefault="00FD677A" w:rsidP="00DA1AFE">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10000 € pour un site/applicatif de complexité moyenne</w:t>
      </w:r>
    </w:p>
    <w:p w14:paraId="2976BE37" w14:textId="77777777" w:rsidR="00FD677A" w:rsidRPr="00B559C9" w:rsidRDefault="00FD677A" w:rsidP="00DA1AFE">
      <w:pPr>
        <w:pStyle w:val="Paragraphedeliste"/>
        <w:numPr>
          <w:ilvl w:val="1"/>
          <w:numId w:val="76"/>
        </w:num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12000 € pour un site/applicatif de complexité élevée</w:t>
      </w:r>
    </w:p>
    <w:p w14:paraId="4B6C15F4" w14:textId="77777777" w:rsidR="00FD677A" w:rsidRPr="00B559C9" w:rsidRDefault="00FD677A" w:rsidP="00DA1AFE">
      <w:pPr>
        <w:pStyle w:val="Paragraphedeliste"/>
        <w:numPr>
          <w:ilvl w:val="0"/>
          <w:numId w:val="76"/>
        </w:numPr>
        <w:shd w:val="clear" w:color="auto" w:fill="F2F2F2" w:themeFill="background1" w:themeFillShade="F2"/>
        <w:spacing w:before="240" w:after="120"/>
        <w:rPr>
          <w:rFonts w:ascii="Arial" w:hAnsi="Arial" w:cs="Arial"/>
          <w:sz w:val="26"/>
          <w:szCs w:val="26"/>
          <w:lang w:val="fr-BE"/>
        </w:rPr>
      </w:pPr>
      <w:r w:rsidRPr="00B559C9">
        <w:rPr>
          <w:rFonts w:ascii="Arial" w:hAnsi="Arial" w:cs="Arial"/>
          <w:sz w:val="26"/>
          <w:szCs w:val="26"/>
          <w:lang w:val="fr-BE"/>
        </w:rPr>
        <w:t xml:space="preserve">80% du montant payé dans la limite du plafond ci-dessous pour les sites/ applications web à </w:t>
      </w:r>
      <w:r w:rsidRPr="00B559C9">
        <w:rPr>
          <w:rFonts w:ascii="Arial" w:hAnsi="Arial" w:cs="Arial"/>
          <w:b/>
          <w:bCs/>
          <w:sz w:val="26"/>
          <w:szCs w:val="26"/>
          <w:lang w:val="fr-BE"/>
        </w:rPr>
        <w:t>usage strictement interne</w:t>
      </w:r>
      <w:r w:rsidRPr="00B559C9">
        <w:rPr>
          <w:rFonts w:ascii="Arial" w:hAnsi="Arial" w:cs="Arial"/>
          <w:sz w:val="26"/>
          <w:szCs w:val="26"/>
          <w:lang w:val="fr-BE"/>
        </w:rPr>
        <w:t xml:space="preserve"> dans la limite de :</w:t>
      </w:r>
    </w:p>
    <w:p w14:paraId="0C93008B" w14:textId="77777777" w:rsidR="00FD677A" w:rsidRPr="00B559C9" w:rsidRDefault="00FD677A" w:rsidP="00DA1AFE">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8000 € pour un site/applicatif de complexité simple</w:t>
      </w:r>
    </w:p>
    <w:p w14:paraId="7E88923C" w14:textId="77777777" w:rsidR="00FD677A" w:rsidRPr="00B559C9" w:rsidRDefault="00FD677A" w:rsidP="00DA1AFE">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1000 € pour un site/applicatif de complexité moyenne</w:t>
      </w:r>
    </w:p>
    <w:p w14:paraId="13B4400A" w14:textId="585EFB69" w:rsidR="00154C50" w:rsidRPr="00B559C9" w:rsidRDefault="00FD677A" w:rsidP="00DA1AFE">
      <w:pPr>
        <w:pStyle w:val="Paragraphedeliste"/>
        <w:numPr>
          <w:ilvl w:val="1"/>
          <w:numId w:val="76"/>
        </w:num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12000 € pour un site/applicatif de complexité élevée</w:t>
      </w:r>
      <w:bookmarkEnd w:id="108"/>
      <w:r w:rsidR="00504A27" w:rsidRPr="00B559C9">
        <w:rPr>
          <w:rFonts w:ascii="Arial" w:hAnsi="Arial" w:cs="Arial"/>
          <w:b/>
          <w:bCs/>
          <w:sz w:val="26"/>
          <w:szCs w:val="26"/>
        </w:rPr>
        <w:br w:type="page"/>
      </w:r>
    </w:p>
    <w:p w14:paraId="5E42BD1D" w14:textId="1B529C3B" w:rsidR="00F75CA4" w:rsidRPr="00B559C9" w:rsidRDefault="00245302" w:rsidP="00F75CA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31.</w:t>
      </w:r>
      <w:r w:rsidRPr="00B559C9">
        <w:rPr>
          <w:rFonts w:ascii="Arial" w:hAnsi="Arial" w:cs="Arial"/>
          <w:color w:val="F2F2F2" w:themeColor="background1" w:themeShade="F2"/>
          <w:sz w:val="36"/>
          <w:szCs w:val="36"/>
        </w:rPr>
        <w:tab/>
      </w:r>
      <w:r w:rsidR="00AD2CD2" w:rsidRPr="00B559C9">
        <w:rPr>
          <w:rFonts w:ascii="Arial" w:hAnsi="Arial" w:cs="Arial"/>
          <w:color w:val="F2F2F2" w:themeColor="background1" w:themeShade="F2"/>
          <w:sz w:val="36"/>
          <w:szCs w:val="36"/>
        </w:rPr>
        <w:t>Appui</w:t>
      </w:r>
      <w:r w:rsidR="00861251" w:rsidRPr="00B559C9">
        <w:rPr>
          <w:rFonts w:ascii="Arial" w:hAnsi="Arial" w:cs="Arial"/>
          <w:color w:val="F2F2F2" w:themeColor="background1" w:themeShade="F2"/>
          <w:sz w:val="36"/>
          <w:szCs w:val="36"/>
        </w:rPr>
        <w:t xml:space="preserve"> </w:t>
      </w:r>
      <w:r w:rsidRPr="00B559C9">
        <w:rPr>
          <w:rFonts w:ascii="Arial" w:hAnsi="Arial" w:cs="Arial"/>
          <w:color w:val="F2F2F2" w:themeColor="background1" w:themeShade="F2"/>
          <w:sz w:val="36"/>
          <w:szCs w:val="36"/>
        </w:rPr>
        <w:t xml:space="preserve">à la mise en </w:t>
      </w:r>
      <w:r w:rsidR="00086078" w:rsidRPr="00B559C9">
        <w:rPr>
          <w:rFonts w:ascii="Arial" w:hAnsi="Arial" w:cs="Arial"/>
          <w:color w:val="F2F2F2" w:themeColor="background1" w:themeShade="F2"/>
          <w:sz w:val="36"/>
          <w:szCs w:val="36"/>
        </w:rPr>
        <w:t>œuvre de l’</w:t>
      </w:r>
      <w:r w:rsidRPr="00B559C9">
        <w:rPr>
          <w:rFonts w:ascii="Arial" w:hAnsi="Arial" w:cs="Arial"/>
          <w:color w:val="F2F2F2" w:themeColor="background1" w:themeShade="F2"/>
          <w:sz w:val="36"/>
          <w:szCs w:val="36"/>
        </w:rPr>
        <w:t>accessibilité numérique</w:t>
      </w:r>
    </w:p>
    <w:p w14:paraId="415DE4E4" w14:textId="77777777" w:rsidR="00F75CA4" w:rsidRPr="00B559C9" w:rsidRDefault="00F75CA4" w:rsidP="00A4344D">
      <w:pPr>
        <w:pStyle w:val="Paragraphedeliste"/>
        <w:numPr>
          <w:ilvl w:val="0"/>
          <w:numId w:val="79"/>
        </w:numPr>
        <w:spacing w:before="120" w:after="120"/>
        <w:ind w:left="357" w:hanging="357"/>
        <w:rPr>
          <w:rFonts w:ascii="Arial" w:hAnsi="Arial" w:cs="Arial"/>
          <w:b/>
          <w:bCs/>
          <w:sz w:val="26"/>
          <w:szCs w:val="26"/>
        </w:rPr>
      </w:pPr>
      <w:r w:rsidRPr="00B559C9">
        <w:rPr>
          <w:rFonts w:ascii="Arial" w:hAnsi="Arial" w:cs="Arial"/>
          <w:b/>
          <w:bCs/>
          <w:sz w:val="26"/>
          <w:szCs w:val="26"/>
        </w:rPr>
        <w:t>QUI PEUT EN BÉNÉFICIER ?</w:t>
      </w:r>
    </w:p>
    <w:p w14:paraId="4A22D31F"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Tout employeur à jour de sa contribution.</w:t>
      </w:r>
    </w:p>
    <w:p w14:paraId="350A335D" w14:textId="77777777" w:rsidR="00F75CA4" w:rsidRPr="00B559C9" w:rsidRDefault="00F75CA4" w:rsidP="007F04D5">
      <w:pPr>
        <w:pStyle w:val="Paragraphedeliste"/>
        <w:numPr>
          <w:ilvl w:val="0"/>
          <w:numId w:val="79"/>
        </w:numPr>
        <w:spacing w:before="240" w:after="120"/>
        <w:rPr>
          <w:rFonts w:ascii="Arial" w:hAnsi="Arial" w:cs="Arial"/>
          <w:b/>
          <w:bCs/>
          <w:sz w:val="26"/>
          <w:szCs w:val="26"/>
        </w:rPr>
      </w:pPr>
      <w:r w:rsidRPr="00B559C9">
        <w:rPr>
          <w:rFonts w:ascii="Arial" w:hAnsi="Arial" w:cs="Arial"/>
          <w:b/>
          <w:bCs/>
          <w:sz w:val="26"/>
          <w:szCs w:val="26"/>
        </w:rPr>
        <w:t>LE CONTENU</w:t>
      </w:r>
    </w:p>
    <w:p w14:paraId="0E54F5AE" w14:textId="555FD954" w:rsidR="0047690A" w:rsidRPr="00B559C9" w:rsidRDefault="0047690A" w:rsidP="00A4344D">
      <w:pPr>
        <w:shd w:val="clear" w:color="auto" w:fill="FFFFFF" w:themeFill="background1"/>
        <w:spacing w:after="120"/>
        <w:rPr>
          <w:rFonts w:ascii="Arial" w:hAnsi="Arial" w:cs="Arial"/>
          <w:color w:val="000000" w:themeColor="text1"/>
          <w:sz w:val="26"/>
          <w:szCs w:val="26"/>
        </w:rPr>
      </w:pPr>
      <w:r w:rsidRPr="00B559C9">
        <w:rPr>
          <w:rFonts w:ascii="Arial" w:hAnsi="Arial" w:cs="Arial"/>
          <w:color w:val="000000" w:themeColor="text1"/>
          <w:sz w:val="26"/>
          <w:szCs w:val="26"/>
        </w:rPr>
        <w:t xml:space="preserve">Le FIPHFP participe au financement de l’accompagnement technique </w:t>
      </w:r>
      <w:r w:rsidR="003F705C" w:rsidRPr="00B559C9">
        <w:rPr>
          <w:rFonts w:ascii="Arial" w:hAnsi="Arial" w:cs="Arial"/>
          <w:color w:val="000000" w:themeColor="text1"/>
          <w:sz w:val="26"/>
          <w:szCs w:val="26"/>
        </w:rPr>
        <w:t xml:space="preserve">et méthodologique </w:t>
      </w:r>
      <w:r w:rsidRPr="00B559C9">
        <w:rPr>
          <w:rFonts w:ascii="Arial" w:hAnsi="Arial" w:cs="Arial"/>
          <w:color w:val="000000" w:themeColor="text1"/>
          <w:sz w:val="26"/>
          <w:szCs w:val="26"/>
        </w:rPr>
        <w:t xml:space="preserve">en accessibilité. L’objectif est d’accompagner </w:t>
      </w:r>
      <w:r w:rsidR="003F705C" w:rsidRPr="00B559C9">
        <w:rPr>
          <w:rFonts w:ascii="Arial" w:hAnsi="Arial" w:cs="Arial"/>
          <w:color w:val="000000" w:themeColor="text1"/>
          <w:sz w:val="26"/>
          <w:szCs w:val="26"/>
        </w:rPr>
        <w:t xml:space="preserve">l’employeur public dans la mise en place de politique d’accessibilité numérique et d’accompagner ses </w:t>
      </w:r>
      <w:r w:rsidRPr="00B559C9">
        <w:rPr>
          <w:rFonts w:ascii="Arial" w:hAnsi="Arial" w:cs="Arial"/>
          <w:color w:val="000000" w:themeColor="text1"/>
          <w:sz w:val="26"/>
          <w:szCs w:val="26"/>
        </w:rPr>
        <w:t>équipes informatiques afin qu’elles puissent monter en compétence et répondre aux non-conformités et recommandations relevées lors de l’audit mais également lors de la phase de conception :</w:t>
      </w:r>
    </w:p>
    <w:p w14:paraId="2A37B6BF" w14:textId="592155D6" w:rsidR="0047690A" w:rsidRPr="00B559C9" w:rsidRDefault="0047690A" w:rsidP="006D3A17">
      <w:pPr>
        <w:numPr>
          <w:ilvl w:val="0"/>
          <w:numId w:val="104"/>
        </w:numPr>
        <w:shd w:val="clear" w:color="auto" w:fill="FFFFFF" w:themeFill="background1"/>
        <w:ind w:left="714" w:hanging="357"/>
        <w:jc w:val="left"/>
        <w:textAlignment w:val="baseline"/>
        <w:rPr>
          <w:rFonts w:ascii="Arial" w:hAnsi="Arial" w:cs="Arial"/>
          <w:color w:val="333333"/>
          <w:sz w:val="26"/>
          <w:szCs w:val="26"/>
        </w:rPr>
      </w:pPr>
      <w:r w:rsidRPr="00B559C9">
        <w:rPr>
          <w:rFonts w:ascii="Arial" w:hAnsi="Arial" w:cs="Arial"/>
          <w:b/>
          <w:bCs/>
          <w:color w:val="333333"/>
          <w:sz w:val="26"/>
          <w:szCs w:val="26"/>
          <w:bdr w:val="none" w:sz="0" w:space="0" w:color="auto" w:frame="1"/>
        </w:rPr>
        <w:t>Accompagnement </w:t>
      </w:r>
      <w:r w:rsidRPr="00B559C9">
        <w:rPr>
          <w:rFonts w:ascii="Arial" w:hAnsi="Arial" w:cs="Arial"/>
          <w:color w:val="333333"/>
          <w:sz w:val="26"/>
          <w:szCs w:val="26"/>
        </w:rPr>
        <w:t>lors de la rédaction des spécifications d’accessibilité</w:t>
      </w:r>
      <w:r w:rsidR="007F04D5" w:rsidRPr="00B559C9">
        <w:rPr>
          <w:rFonts w:ascii="Arial" w:hAnsi="Arial" w:cs="Arial"/>
          <w:color w:val="333333"/>
          <w:sz w:val="26"/>
          <w:szCs w:val="26"/>
        </w:rPr>
        <w:t xml:space="preserve"> </w:t>
      </w:r>
    </w:p>
    <w:p w14:paraId="3D250ACF" w14:textId="695F1185" w:rsidR="0047690A" w:rsidRPr="00B559C9" w:rsidRDefault="0047690A" w:rsidP="004355D2">
      <w:pPr>
        <w:numPr>
          <w:ilvl w:val="0"/>
          <w:numId w:val="104"/>
        </w:numPr>
        <w:shd w:val="clear" w:color="auto" w:fill="FFFFFF" w:themeFill="background1"/>
        <w:ind w:left="714" w:hanging="357"/>
        <w:jc w:val="left"/>
        <w:rPr>
          <w:rFonts w:ascii="Arial" w:hAnsi="Arial" w:cs="Arial"/>
          <w:color w:val="262A2C"/>
          <w:sz w:val="26"/>
          <w:szCs w:val="26"/>
        </w:rPr>
      </w:pPr>
      <w:r w:rsidRPr="00B559C9">
        <w:rPr>
          <w:rFonts w:ascii="Arial" w:hAnsi="Arial" w:cs="Arial"/>
          <w:b/>
          <w:bCs/>
          <w:color w:val="333333"/>
          <w:sz w:val="26"/>
          <w:szCs w:val="26"/>
          <w:bdr w:val="none" w:sz="0" w:space="0" w:color="auto" w:frame="1"/>
        </w:rPr>
        <w:t>Assistance au design :</w:t>
      </w:r>
      <w:r w:rsidRPr="00B559C9">
        <w:rPr>
          <w:rFonts w:ascii="Arial" w:hAnsi="Arial" w:cs="Arial"/>
          <w:color w:val="333333"/>
          <w:sz w:val="26"/>
          <w:szCs w:val="26"/>
        </w:rPr>
        <w:t> revue de maquettes fonctionnelles (</w:t>
      </w:r>
      <w:r w:rsidRPr="00B559C9">
        <w:rPr>
          <w:rFonts w:ascii="Arial" w:hAnsi="Arial" w:cs="Arial"/>
          <w:color w:val="262A2C"/>
          <w:sz w:val="26"/>
          <w:szCs w:val="26"/>
        </w:rPr>
        <w:t>examen de la navigation, gestion de message d’erreur dans les formulaires</w:t>
      </w:r>
      <w:r w:rsidR="007F04D5" w:rsidRPr="00B559C9">
        <w:rPr>
          <w:rFonts w:ascii="Arial" w:hAnsi="Arial" w:cs="Arial"/>
          <w:color w:val="262A2C"/>
          <w:sz w:val="26"/>
          <w:szCs w:val="26"/>
        </w:rPr>
        <w:t>, a</w:t>
      </w:r>
      <w:r w:rsidRPr="00B559C9">
        <w:rPr>
          <w:rFonts w:ascii="Arial" w:hAnsi="Arial" w:cs="Arial"/>
          <w:color w:val="262A2C"/>
          <w:sz w:val="26"/>
          <w:szCs w:val="26"/>
        </w:rPr>
        <w:t>rchitecture de l’information</w:t>
      </w:r>
      <w:r w:rsidR="007F04D5" w:rsidRPr="00B559C9">
        <w:rPr>
          <w:rFonts w:ascii="Arial" w:hAnsi="Arial" w:cs="Arial"/>
          <w:color w:val="262A2C"/>
          <w:sz w:val="26"/>
          <w:szCs w:val="26"/>
        </w:rPr>
        <w:t>,</w:t>
      </w:r>
      <w:r w:rsidRPr="00B559C9">
        <w:rPr>
          <w:rFonts w:ascii="Arial" w:hAnsi="Arial" w:cs="Arial"/>
          <w:color w:val="262A2C"/>
          <w:sz w:val="26"/>
          <w:szCs w:val="26"/>
        </w:rPr>
        <w:t xml:space="preserve"> </w:t>
      </w:r>
      <w:r w:rsidR="007F04D5" w:rsidRPr="00B559C9">
        <w:rPr>
          <w:rFonts w:ascii="Arial" w:hAnsi="Arial" w:cs="Arial"/>
          <w:color w:val="262A2C"/>
          <w:sz w:val="26"/>
          <w:szCs w:val="26"/>
        </w:rPr>
        <w:t>v</w:t>
      </w:r>
      <w:r w:rsidRPr="00B559C9">
        <w:rPr>
          <w:rFonts w:ascii="Arial" w:hAnsi="Arial" w:cs="Arial"/>
          <w:color w:val="262A2C"/>
          <w:sz w:val="26"/>
          <w:szCs w:val="26"/>
        </w:rPr>
        <w:t xml:space="preserve">ocabulaire et contenu </w:t>
      </w:r>
      <w:r w:rsidR="00237C5A" w:rsidRPr="00B559C9">
        <w:rPr>
          <w:rFonts w:ascii="Arial" w:hAnsi="Arial" w:cs="Arial"/>
          <w:color w:val="262A2C"/>
          <w:sz w:val="26"/>
          <w:szCs w:val="26"/>
        </w:rPr>
        <w:t xml:space="preserve">textuel, </w:t>
      </w:r>
      <w:proofErr w:type="gramStart"/>
      <w:r w:rsidR="00237C5A" w:rsidRPr="00B559C9">
        <w:rPr>
          <w:rFonts w:ascii="Arial" w:hAnsi="Arial" w:cs="Arial"/>
          <w:color w:val="262A2C"/>
          <w:sz w:val="26"/>
          <w:szCs w:val="26"/>
        </w:rPr>
        <w:t>...</w:t>
      </w:r>
      <w:r w:rsidRPr="00B559C9">
        <w:rPr>
          <w:rFonts w:ascii="Arial" w:hAnsi="Arial" w:cs="Arial"/>
          <w:color w:val="262A2C"/>
          <w:sz w:val="26"/>
          <w:szCs w:val="26"/>
        </w:rPr>
        <w:t xml:space="preserve"> </w:t>
      </w:r>
      <w:r w:rsidR="00B3508B" w:rsidRPr="00B559C9">
        <w:rPr>
          <w:rFonts w:ascii="Arial" w:hAnsi="Arial" w:cs="Arial"/>
          <w:color w:val="262A2C"/>
          <w:sz w:val="26"/>
          <w:szCs w:val="26"/>
        </w:rPr>
        <w:t>)</w:t>
      </w:r>
      <w:proofErr w:type="gramEnd"/>
      <w:r w:rsidRPr="00B559C9">
        <w:rPr>
          <w:rFonts w:ascii="Arial" w:hAnsi="Arial" w:cs="Arial"/>
          <w:color w:val="262A2C"/>
          <w:sz w:val="26"/>
          <w:szCs w:val="26"/>
        </w:rPr>
        <w:t xml:space="preserve"> </w:t>
      </w:r>
      <w:r w:rsidRPr="00B559C9">
        <w:rPr>
          <w:rFonts w:ascii="Arial" w:hAnsi="Arial" w:cs="Arial"/>
          <w:color w:val="333333"/>
          <w:sz w:val="26"/>
          <w:szCs w:val="26"/>
        </w:rPr>
        <w:t>et graphiques (</w:t>
      </w:r>
      <w:r w:rsidR="007F04D5" w:rsidRPr="00B559C9">
        <w:rPr>
          <w:rFonts w:ascii="Arial" w:hAnsi="Arial" w:cs="Arial"/>
          <w:color w:val="262A2C"/>
          <w:sz w:val="26"/>
          <w:szCs w:val="26"/>
        </w:rPr>
        <w:t>r</w:t>
      </w:r>
      <w:r w:rsidRPr="00B559C9">
        <w:rPr>
          <w:rFonts w:ascii="Arial" w:hAnsi="Arial" w:cs="Arial"/>
          <w:color w:val="262A2C"/>
          <w:sz w:val="26"/>
          <w:szCs w:val="26"/>
        </w:rPr>
        <w:t xml:space="preserve">atio de </w:t>
      </w:r>
      <w:r w:rsidR="00B3508B" w:rsidRPr="00B559C9">
        <w:rPr>
          <w:rFonts w:ascii="Arial" w:hAnsi="Arial" w:cs="Arial"/>
          <w:color w:val="262A2C"/>
          <w:sz w:val="26"/>
          <w:szCs w:val="26"/>
        </w:rPr>
        <w:t>contraste,</w:t>
      </w:r>
      <w:r w:rsidR="007F04D5" w:rsidRPr="00B559C9">
        <w:rPr>
          <w:rFonts w:ascii="Arial" w:hAnsi="Arial" w:cs="Arial"/>
          <w:color w:val="262A2C"/>
          <w:sz w:val="26"/>
          <w:szCs w:val="26"/>
        </w:rPr>
        <w:t xml:space="preserve"> police, i</w:t>
      </w:r>
      <w:r w:rsidRPr="00B559C9">
        <w:rPr>
          <w:rFonts w:ascii="Arial" w:hAnsi="Arial" w:cs="Arial"/>
          <w:color w:val="262A2C"/>
          <w:sz w:val="26"/>
          <w:szCs w:val="26"/>
        </w:rPr>
        <w:t>nformation véhiculée uniquement par la couleur</w:t>
      </w:r>
      <w:r w:rsidR="007F04D5" w:rsidRPr="00B559C9">
        <w:rPr>
          <w:rFonts w:ascii="Arial" w:hAnsi="Arial" w:cs="Arial"/>
          <w:color w:val="262A2C"/>
          <w:sz w:val="26"/>
          <w:szCs w:val="26"/>
        </w:rPr>
        <w:t>,…)</w:t>
      </w:r>
    </w:p>
    <w:p w14:paraId="6811BE8B" w14:textId="317F8DA4" w:rsidR="007F04D5" w:rsidRPr="00B559C9" w:rsidRDefault="007F04D5" w:rsidP="004355D2">
      <w:pPr>
        <w:numPr>
          <w:ilvl w:val="0"/>
          <w:numId w:val="104"/>
        </w:numPr>
        <w:shd w:val="clear" w:color="auto" w:fill="FFFFFF" w:themeFill="background1"/>
        <w:ind w:left="714" w:hanging="357"/>
        <w:jc w:val="left"/>
        <w:rPr>
          <w:rFonts w:ascii="Arial" w:hAnsi="Arial" w:cs="Arial"/>
          <w:color w:val="262A2C"/>
          <w:sz w:val="26"/>
          <w:szCs w:val="26"/>
        </w:rPr>
      </w:pPr>
      <w:r w:rsidRPr="00B559C9">
        <w:rPr>
          <w:rFonts w:ascii="Arial" w:hAnsi="Arial" w:cs="Arial"/>
          <w:b/>
          <w:bCs/>
          <w:color w:val="333333"/>
          <w:sz w:val="26"/>
          <w:szCs w:val="26"/>
          <w:bdr w:val="none" w:sz="0" w:space="0" w:color="auto" w:frame="1"/>
        </w:rPr>
        <w:t>Support technique </w:t>
      </w:r>
      <w:r w:rsidR="00B3508B" w:rsidRPr="00B559C9">
        <w:rPr>
          <w:rFonts w:ascii="Arial" w:hAnsi="Arial" w:cs="Arial"/>
          <w:color w:val="333333"/>
          <w:sz w:val="26"/>
          <w:szCs w:val="26"/>
        </w:rPr>
        <w:t xml:space="preserve">aux équipes de </w:t>
      </w:r>
      <w:r w:rsidRPr="00B559C9">
        <w:rPr>
          <w:rFonts w:ascii="Arial" w:hAnsi="Arial" w:cs="Arial"/>
          <w:color w:val="333333"/>
          <w:sz w:val="26"/>
          <w:szCs w:val="26"/>
        </w:rPr>
        <w:t>développeurs</w:t>
      </w:r>
      <w:r w:rsidR="00B3508B" w:rsidRPr="00B559C9">
        <w:rPr>
          <w:rFonts w:ascii="Arial" w:hAnsi="Arial" w:cs="Arial"/>
          <w:color w:val="333333"/>
          <w:sz w:val="26"/>
          <w:szCs w:val="26"/>
        </w:rPr>
        <w:t xml:space="preserve"> </w:t>
      </w:r>
      <w:r w:rsidR="00B3508B" w:rsidRPr="00B559C9">
        <w:rPr>
          <w:rFonts w:ascii="Work Sans" w:hAnsi="Work Sans"/>
          <w:color w:val="111111"/>
          <w:spacing w:val="-3"/>
          <w:sz w:val="24"/>
        </w:rPr>
        <w:t>concernant les standards d’accessibilité numérique</w:t>
      </w:r>
      <w:r w:rsidR="00237C5A" w:rsidRPr="00B559C9">
        <w:rPr>
          <w:rFonts w:ascii="Arial" w:hAnsi="Arial" w:cs="Arial"/>
          <w:color w:val="262A2C"/>
          <w:sz w:val="26"/>
          <w:szCs w:val="26"/>
        </w:rPr>
        <w:t>.</w:t>
      </w:r>
    </w:p>
    <w:p w14:paraId="25511604" w14:textId="6B38AFE5" w:rsidR="00B3508B" w:rsidRPr="00B559C9" w:rsidRDefault="004355D2" w:rsidP="004355D2">
      <w:pPr>
        <w:numPr>
          <w:ilvl w:val="0"/>
          <w:numId w:val="104"/>
        </w:numPr>
        <w:shd w:val="clear" w:color="auto" w:fill="FFFFFF" w:themeFill="background1"/>
        <w:ind w:left="714" w:hanging="357"/>
        <w:jc w:val="left"/>
        <w:rPr>
          <w:rFonts w:ascii="Arial" w:hAnsi="Arial" w:cs="Arial"/>
          <w:color w:val="2C3E50"/>
          <w:sz w:val="26"/>
          <w:szCs w:val="26"/>
        </w:rPr>
      </w:pPr>
      <w:r w:rsidRPr="00B559C9">
        <w:rPr>
          <w:rFonts w:ascii="Arial" w:hAnsi="Arial" w:cs="Arial"/>
          <w:b/>
          <w:bCs/>
          <w:color w:val="333333"/>
          <w:sz w:val="26"/>
          <w:szCs w:val="26"/>
          <w:bdr w:val="none" w:sz="0" w:space="0" w:color="auto" w:frame="1"/>
        </w:rPr>
        <w:t>Support aux t</w:t>
      </w:r>
      <w:r w:rsidR="0020664F" w:rsidRPr="00B559C9">
        <w:rPr>
          <w:rFonts w:ascii="Arial" w:hAnsi="Arial" w:cs="Arial"/>
          <w:b/>
          <w:bCs/>
          <w:color w:val="333333"/>
          <w:sz w:val="26"/>
          <w:szCs w:val="26"/>
          <w:bdr w:val="none" w:sz="0" w:space="0" w:color="auto" w:frame="1"/>
        </w:rPr>
        <w:t>ests</w:t>
      </w:r>
      <w:r w:rsidR="0020664F" w:rsidRPr="00B559C9">
        <w:rPr>
          <w:rFonts w:ascii="Arial" w:hAnsi="Arial" w:cs="Arial"/>
          <w:b/>
          <w:bCs/>
          <w:color w:val="2C3E50"/>
          <w:sz w:val="26"/>
          <w:szCs w:val="26"/>
        </w:rPr>
        <w:t xml:space="preserve"> </w:t>
      </w:r>
      <w:r w:rsidR="008D3E38" w:rsidRPr="00B559C9">
        <w:rPr>
          <w:rFonts w:ascii="Arial" w:hAnsi="Arial" w:cs="Arial"/>
          <w:color w:val="2C3E50"/>
          <w:sz w:val="26"/>
          <w:szCs w:val="26"/>
        </w:rPr>
        <w:t xml:space="preserve">notamment </w:t>
      </w:r>
      <w:r w:rsidRPr="00B559C9">
        <w:rPr>
          <w:rFonts w:ascii="Arial" w:hAnsi="Arial" w:cs="Arial"/>
          <w:color w:val="2C3E50"/>
          <w:sz w:val="26"/>
          <w:szCs w:val="26"/>
        </w:rPr>
        <w:t xml:space="preserve">des utilisateurs </w:t>
      </w:r>
      <w:r w:rsidR="0020664F" w:rsidRPr="00B559C9">
        <w:rPr>
          <w:rFonts w:ascii="Arial" w:hAnsi="Arial" w:cs="Arial"/>
          <w:color w:val="2C3E50"/>
          <w:sz w:val="26"/>
          <w:szCs w:val="26"/>
        </w:rPr>
        <w:t>en situation de handicap</w:t>
      </w:r>
    </w:p>
    <w:p w14:paraId="3455BE00" w14:textId="77777777" w:rsidR="00F75CA4" w:rsidRPr="00B559C9" w:rsidRDefault="00F75CA4" w:rsidP="007F04D5">
      <w:pPr>
        <w:pStyle w:val="Paragraphedeliste"/>
        <w:numPr>
          <w:ilvl w:val="0"/>
          <w:numId w:val="79"/>
        </w:numPr>
        <w:spacing w:before="240" w:after="240"/>
        <w:ind w:left="357" w:hanging="357"/>
        <w:rPr>
          <w:rFonts w:ascii="Arial" w:hAnsi="Arial" w:cs="Arial"/>
          <w:b/>
          <w:bCs/>
          <w:sz w:val="26"/>
          <w:szCs w:val="26"/>
        </w:rPr>
      </w:pPr>
      <w:r w:rsidRPr="00B559C9">
        <w:rPr>
          <w:rFonts w:ascii="Arial" w:hAnsi="Arial" w:cs="Arial"/>
          <w:b/>
          <w:bCs/>
          <w:sz w:val="26"/>
          <w:szCs w:val="26"/>
        </w:rPr>
        <w:t>QUEL MONTANT ?</w:t>
      </w:r>
    </w:p>
    <w:p w14:paraId="7BB1379A" w14:textId="77777777" w:rsidR="000F6F8F" w:rsidRPr="00B559C9" w:rsidRDefault="000F6F8F" w:rsidP="00AD2CD2">
      <w:pPr>
        <w:rPr>
          <w:rFonts w:ascii="Arial" w:hAnsi="Arial" w:cs="Arial"/>
          <w:sz w:val="26"/>
          <w:szCs w:val="26"/>
          <w:lang w:val="fr-BE"/>
        </w:rPr>
      </w:pPr>
      <w:r w:rsidRPr="00B559C9">
        <w:rPr>
          <w:rFonts w:ascii="Arial" w:hAnsi="Arial" w:cs="Arial"/>
          <w:sz w:val="26"/>
          <w:szCs w:val="26"/>
          <w:lang w:val="fr-BE"/>
        </w:rPr>
        <w:t>Le FIPHFP participe à hauteur de :</w:t>
      </w:r>
    </w:p>
    <w:p w14:paraId="58AEF658" w14:textId="0076CE70" w:rsidR="000F6F8F" w:rsidRPr="00B559C9" w:rsidRDefault="000F6F8F" w:rsidP="007F04D5">
      <w:pPr>
        <w:pStyle w:val="Paragraphedeliste"/>
        <w:numPr>
          <w:ilvl w:val="0"/>
          <w:numId w:val="76"/>
        </w:numPr>
        <w:spacing w:after="120"/>
        <w:rPr>
          <w:rFonts w:ascii="Arial" w:hAnsi="Arial" w:cs="Arial"/>
          <w:sz w:val="26"/>
          <w:szCs w:val="26"/>
          <w:lang w:val="fr-BE"/>
        </w:rPr>
      </w:pPr>
      <w:r w:rsidRPr="00B559C9">
        <w:rPr>
          <w:rFonts w:ascii="Arial" w:hAnsi="Arial" w:cs="Arial"/>
          <w:sz w:val="26"/>
          <w:szCs w:val="26"/>
          <w:lang w:val="fr-BE"/>
        </w:rPr>
        <w:t xml:space="preserve">50 % du montant payé pour les sites/ applications web </w:t>
      </w:r>
      <w:r w:rsidRPr="00B559C9">
        <w:rPr>
          <w:rFonts w:ascii="Arial" w:hAnsi="Arial" w:cs="Arial"/>
          <w:b/>
          <w:bCs/>
          <w:sz w:val="26"/>
          <w:szCs w:val="26"/>
          <w:lang w:val="fr-BE"/>
        </w:rPr>
        <w:t>semi-public</w:t>
      </w:r>
      <w:r w:rsidRPr="00B559C9">
        <w:rPr>
          <w:rFonts w:ascii="Arial" w:hAnsi="Arial" w:cs="Arial"/>
          <w:sz w:val="26"/>
          <w:szCs w:val="26"/>
          <w:lang w:val="fr-BE"/>
        </w:rPr>
        <w:t xml:space="preserve"> dans la limite de :</w:t>
      </w:r>
    </w:p>
    <w:p w14:paraId="4B2D8148" w14:textId="1EBDBC96" w:rsidR="000F6F8F" w:rsidRPr="00B559C9" w:rsidRDefault="00112F91"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80</w:t>
      </w:r>
      <w:r w:rsidR="000F6F8F" w:rsidRPr="00B559C9">
        <w:rPr>
          <w:rFonts w:ascii="Arial" w:hAnsi="Arial" w:cs="Arial"/>
          <w:sz w:val="26"/>
          <w:szCs w:val="26"/>
          <w:lang w:val="fr-BE"/>
        </w:rPr>
        <w:t>00 € pour un site/applicatif de complexité simple</w:t>
      </w:r>
    </w:p>
    <w:p w14:paraId="2BC595E7" w14:textId="1E414FC7" w:rsidR="000F6F8F" w:rsidRPr="00B559C9" w:rsidRDefault="00112F91"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1</w:t>
      </w:r>
      <w:r w:rsidR="00B7448F" w:rsidRPr="00B559C9">
        <w:rPr>
          <w:rFonts w:ascii="Arial" w:hAnsi="Arial" w:cs="Arial"/>
          <w:sz w:val="26"/>
          <w:szCs w:val="26"/>
          <w:lang w:val="fr-BE"/>
        </w:rPr>
        <w:t>00</w:t>
      </w:r>
      <w:r w:rsidR="000F6F8F" w:rsidRPr="00B559C9">
        <w:rPr>
          <w:rFonts w:ascii="Arial" w:hAnsi="Arial" w:cs="Arial"/>
          <w:sz w:val="26"/>
          <w:szCs w:val="26"/>
          <w:lang w:val="fr-BE"/>
        </w:rPr>
        <w:t>00 € pour un site/applicatif de complexité moyenne</w:t>
      </w:r>
    </w:p>
    <w:p w14:paraId="5614843A" w14:textId="0F3E6637" w:rsidR="000F6F8F" w:rsidRPr="00B559C9" w:rsidRDefault="00B7448F" w:rsidP="007F04D5">
      <w:pPr>
        <w:pStyle w:val="Paragraphedeliste"/>
        <w:numPr>
          <w:ilvl w:val="1"/>
          <w:numId w:val="76"/>
        </w:numPr>
        <w:spacing w:after="120"/>
        <w:rPr>
          <w:rFonts w:ascii="Arial" w:hAnsi="Arial" w:cs="Arial"/>
          <w:sz w:val="26"/>
          <w:szCs w:val="26"/>
          <w:lang w:val="fr-BE"/>
        </w:rPr>
      </w:pPr>
      <w:r w:rsidRPr="00B559C9">
        <w:rPr>
          <w:rFonts w:ascii="Arial" w:hAnsi="Arial" w:cs="Arial"/>
          <w:sz w:val="26"/>
          <w:szCs w:val="26"/>
          <w:lang w:val="fr-BE"/>
        </w:rPr>
        <w:t>12</w:t>
      </w:r>
      <w:r w:rsidR="000F6F8F" w:rsidRPr="00B559C9">
        <w:rPr>
          <w:rFonts w:ascii="Arial" w:hAnsi="Arial" w:cs="Arial"/>
          <w:sz w:val="26"/>
          <w:szCs w:val="26"/>
          <w:lang w:val="fr-BE"/>
        </w:rPr>
        <w:t>000 € pour un site/applicatif de complexité élevée</w:t>
      </w:r>
    </w:p>
    <w:p w14:paraId="6C217F95" w14:textId="7077A5BF" w:rsidR="000F6F8F" w:rsidRPr="00B559C9" w:rsidRDefault="000F6F8F" w:rsidP="007F04D5">
      <w:pPr>
        <w:pStyle w:val="Paragraphedeliste"/>
        <w:numPr>
          <w:ilvl w:val="0"/>
          <w:numId w:val="76"/>
        </w:numPr>
        <w:spacing w:before="240" w:after="120"/>
        <w:rPr>
          <w:rFonts w:ascii="Arial" w:hAnsi="Arial" w:cs="Arial"/>
          <w:sz w:val="26"/>
          <w:szCs w:val="26"/>
          <w:lang w:val="fr-BE"/>
        </w:rPr>
      </w:pPr>
      <w:r w:rsidRPr="00B559C9">
        <w:rPr>
          <w:rFonts w:ascii="Arial" w:hAnsi="Arial" w:cs="Arial"/>
          <w:sz w:val="26"/>
          <w:szCs w:val="26"/>
          <w:lang w:val="fr-BE"/>
        </w:rPr>
        <w:t xml:space="preserve">80% du montant payé dans la limite du plafond ci-dessous pour les sites/ applications web à </w:t>
      </w:r>
      <w:r w:rsidRPr="00B559C9">
        <w:rPr>
          <w:rFonts w:ascii="Arial" w:hAnsi="Arial" w:cs="Arial"/>
          <w:b/>
          <w:bCs/>
          <w:sz w:val="26"/>
          <w:szCs w:val="26"/>
          <w:lang w:val="fr-BE"/>
        </w:rPr>
        <w:t>usage strictement interne</w:t>
      </w:r>
      <w:r w:rsidRPr="00B559C9">
        <w:rPr>
          <w:rFonts w:ascii="Arial" w:hAnsi="Arial" w:cs="Arial"/>
          <w:sz w:val="26"/>
          <w:szCs w:val="26"/>
          <w:lang w:val="fr-BE"/>
        </w:rPr>
        <w:t xml:space="preserve"> dans la limite de :</w:t>
      </w:r>
    </w:p>
    <w:p w14:paraId="5C286127" w14:textId="28DF32BB" w:rsidR="000F6F8F" w:rsidRPr="00B559C9" w:rsidRDefault="00B7448F"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80</w:t>
      </w:r>
      <w:r w:rsidR="000F6F8F" w:rsidRPr="00B559C9">
        <w:rPr>
          <w:rFonts w:ascii="Arial" w:hAnsi="Arial" w:cs="Arial"/>
          <w:sz w:val="26"/>
          <w:szCs w:val="26"/>
          <w:lang w:val="fr-BE"/>
        </w:rPr>
        <w:t>00 € pour un site/applicatif de complexité simple</w:t>
      </w:r>
    </w:p>
    <w:p w14:paraId="1423EFE9" w14:textId="3A74D2A5" w:rsidR="000F6F8F" w:rsidRPr="00B559C9" w:rsidRDefault="00B7448F"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10</w:t>
      </w:r>
      <w:r w:rsidR="000F6F8F" w:rsidRPr="00B559C9">
        <w:rPr>
          <w:rFonts w:ascii="Arial" w:hAnsi="Arial" w:cs="Arial"/>
          <w:sz w:val="26"/>
          <w:szCs w:val="26"/>
          <w:lang w:val="fr-BE"/>
        </w:rPr>
        <w:t>00 € pour un site/applicatif de complexité moyenne</w:t>
      </w:r>
    </w:p>
    <w:p w14:paraId="41B76FD9" w14:textId="6822BB0C" w:rsidR="000F6F8F" w:rsidRPr="00B559C9" w:rsidRDefault="00B7448F" w:rsidP="007F04D5">
      <w:pPr>
        <w:pStyle w:val="Paragraphedeliste"/>
        <w:numPr>
          <w:ilvl w:val="1"/>
          <w:numId w:val="76"/>
        </w:numPr>
        <w:spacing w:after="120"/>
        <w:rPr>
          <w:rFonts w:ascii="Arial" w:hAnsi="Arial" w:cs="Arial"/>
          <w:sz w:val="26"/>
          <w:szCs w:val="26"/>
          <w:lang w:val="fr-BE"/>
        </w:rPr>
      </w:pPr>
      <w:r w:rsidRPr="00B559C9">
        <w:rPr>
          <w:rFonts w:ascii="Arial" w:hAnsi="Arial" w:cs="Arial"/>
          <w:sz w:val="26"/>
          <w:szCs w:val="26"/>
          <w:lang w:val="fr-BE"/>
        </w:rPr>
        <w:t>12</w:t>
      </w:r>
      <w:r w:rsidR="000F6F8F" w:rsidRPr="00B559C9">
        <w:rPr>
          <w:rFonts w:ascii="Arial" w:hAnsi="Arial" w:cs="Arial"/>
          <w:sz w:val="26"/>
          <w:szCs w:val="26"/>
          <w:lang w:val="fr-BE"/>
        </w:rPr>
        <w:t>000 € pour un site/applicatif de complexité élevée</w:t>
      </w:r>
    </w:p>
    <w:p w14:paraId="2C3AD31E" w14:textId="77777777" w:rsidR="00F75CA4" w:rsidRPr="00B559C9" w:rsidRDefault="00F75CA4" w:rsidP="007F04D5">
      <w:pPr>
        <w:pStyle w:val="Paragraphedeliste"/>
        <w:numPr>
          <w:ilvl w:val="0"/>
          <w:numId w:val="79"/>
        </w:numPr>
        <w:spacing w:before="240" w:after="120"/>
        <w:rPr>
          <w:rFonts w:ascii="Arial" w:hAnsi="Arial" w:cs="Arial"/>
          <w:b/>
          <w:bCs/>
          <w:sz w:val="26"/>
          <w:szCs w:val="26"/>
        </w:rPr>
      </w:pPr>
      <w:r w:rsidRPr="00B559C9">
        <w:rPr>
          <w:rFonts w:ascii="Arial" w:hAnsi="Arial" w:cs="Arial"/>
          <w:b/>
          <w:bCs/>
          <w:sz w:val="26"/>
          <w:szCs w:val="26"/>
        </w:rPr>
        <w:t>RÈGLES DE CUMUL</w:t>
      </w:r>
    </w:p>
    <w:p w14:paraId="67C1ED87" w14:textId="77777777" w:rsidR="00F75CA4" w:rsidRPr="00B559C9" w:rsidRDefault="00F75CA4" w:rsidP="00F75CA4">
      <w:pPr>
        <w:rPr>
          <w:rFonts w:ascii="Arial" w:hAnsi="Arial" w:cs="Arial"/>
          <w:sz w:val="26"/>
          <w:szCs w:val="26"/>
        </w:rPr>
      </w:pPr>
      <w:r w:rsidRPr="00B559C9">
        <w:rPr>
          <w:rFonts w:ascii="Arial" w:hAnsi="Arial" w:cs="Arial"/>
          <w:sz w:val="26"/>
          <w:szCs w:val="26"/>
        </w:rPr>
        <w:t>L’aide est cumulable avec les autres aides du FIPHFP.</w:t>
      </w:r>
    </w:p>
    <w:p w14:paraId="59215DD6" w14:textId="77777777" w:rsidR="00F75CA4" w:rsidRPr="00B559C9" w:rsidRDefault="00F75CA4" w:rsidP="007F04D5">
      <w:pPr>
        <w:pStyle w:val="Paragraphedeliste"/>
        <w:numPr>
          <w:ilvl w:val="0"/>
          <w:numId w:val="79"/>
        </w:numPr>
        <w:spacing w:before="240" w:after="120"/>
        <w:rPr>
          <w:rFonts w:ascii="Arial" w:hAnsi="Arial" w:cs="Arial"/>
          <w:b/>
          <w:bCs/>
          <w:sz w:val="26"/>
          <w:szCs w:val="26"/>
        </w:rPr>
      </w:pPr>
      <w:r w:rsidRPr="00B559C9">
        <w:rPr>
          <w:rFonts w:ascii="Arial" w:hAnsi="Arial" w:cs="Arial"/>
          <w:b/>
          <w:bCs/>
          <w:sz w:val="26"/>
          <w:szCs w:val="26"/>
        </w:rPr>
        <w:t>CONDITIONS DE RENOUVELLEMENT</w:t>
      </w:r>
    </w:p>
    <w:p w14:paraId="270EB456" w14:textId="107E3FFA" w:rsidR="00F75CA4" w:rsidRPr="00B559C9" w:rsidRDefault="00AD2CD2" w:rsidP="00F75CA4">
      <w:pPr>
        <w:jc w:val="left"/>
        <w:rPr>
          <w:rFonts w:ascii="Arial" w:hAnsi="Arial" w:cs="Arial"/>
          <w:sz w:val="26"/>
          <w:szCs w:val="26"/>
        </w:rPr>
      </w:pPr>
      <w:r w:rsidRPr="00B559C9">
        <w:rPr>
          <w:rFonts w:ascii="Arial" w:hAnsi="Arial" w:cs="Arial"/>
          <w:sz w:val="26"/>
          <w:szCs w:val="26"/>
        </w:rPr>
        <w:t>Le financement est limité à 5 Sites ou applicatifs Web maximum.</w:t>
      </w:r>
      <w:r w:rsidR="00F75CA4" w:rsidRPr="00B559C9">
        <w:rPr>
          <w:rFonts w:ascii="Arial" w:hAnsi="Arial" w:cs="Arial"/>
          <w:sz w:val="26"/>
          <w:szCs w:val="26"/>
        </w:rPr>
        <w:br w:type="page"/>
      </w:r>
    </w:p>
    <w:p w14:paraId="28B2F854" w14:textId="65AC5E6B" w:rsidR="00245302" w:rsidRPr="00B559C9" w:rsidRDefault="00245302" w:rsidP="0024530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31.</w:t>
      </w:r>
      <w:r w:rsidRPr="00B559C9">
        <w:rPr>
          <w:rFonts w:ascii="Arial" w:hAnsi="Arial" w:cs="Arial"/>
          <w:color w:val="F2F2F2" w:themeColor="background1" w:themeShade="F2"/>
          <w:sz w:val="36"/>
          <w:szCs w:val="36"/>
        </w:rPr>
        <w:tab/>
        <w:t>A</w:t>
      </w:r>
      <w:r w:rsidR="00086078" w:rsidRPr="00B559C9">
        <w:rPr>
          <w:rFonts w:ascii="Arial" w:hAnsi="Arial" w:cs="Arial"/>
          <w:color w:val="F2F2F2" w:themeColor="background1" w:themeShade="F2"/>
          <w:sz w:val="36"/>
          <w:szCs w:val="36"/>
        </w:rPr>
        <w:t>ppui à la mise en œuvre de l’</w:t>
      </w:r>
      <w:r w:rsidRPr="00B559C9">
        <w:rPr>
          <w:rFonts w:ascii="Arial" w:hAnsi="Arial" w:cs="Arial"/>
          <w:color w:val="F2F2F2" w:themeColor="background1" w:themeShade="F2"/>
          <w:sz w:val="36"/>
          <w:szCs w:val="36"/>
        </w:rPr>
        <w:t>accessibilité numérique</w:t>
      </w:r>
    </w:p>
    <w:p w14:paraId="120D2C2C"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6"/>
          <w:szCs w:val="26"/>
        </w:rPr>
      </w:pPr>
      <w:r w:rsidRPr="00B559C9">
        <w:rPr>
          <w:rFonts w:ascii="Arial" w:hAnsi="Arial" w:cs="Arial"/>
          <w:b/>
          <w:bCs/>
          <w:color w:val="002060"/>
          <w:sz w:val="26"/>
          <w:szCs w:val="26"/>
        </w:rPr>
        <w:t>PIECES JUSTIFICATIVES NECESSAIRES A L’INSTRUCTION</w:t>
      </w:r>
    </w:p>
    <w:p w14:paraId="1E6456BF"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6"/>
          <w:szCs w:val="26"/>
        </w:rPr>
      </w:pPr>
      <w:r w:rsidRPr="00B559C9">
        <w:rPr>
          <w:rFonts w:ascii="Arial" w:hAnsi="Arial" w:cs="Arial"/>
          <w:i/>
          <w:iCs/>
          <w:color w:val="002060"/>
          <w:sz w:val="26"/>
          <w:szCs w:val="26"/>
        </w:rPr>
        <w:t>En complément des documents obligatoires à la recevabilité du dossier, des pièces supplémentaires peuvent être demandées lors de l’évaluation de la situation.</w:t>
      </w:r>
    </w:p>
    <w:p w14:paraId="0A60B129" w14:textId="6CC18C15"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1/ Projet général suivi par l’employeur (site ou applicatif visé, planning envisagé…) </w:t>
      </w:r>
    </w:p>
    <w:p w14:paraId="3A792838"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2/ Schéma pluriannuel de mise en accessibilité de l’employeur s’engageant dans l’amélioration et le maintien de l’accessibilité de ses services numériques ainsi que nom et qualités du référent accessibilité numérique de la structure</w:t>
      </w:r>
    </w:p>
    <w:p w14:paraId="5508BA45"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3/ Le devis retenu (pour une demande d’accord préalable)</w:t>
      </w:r>
    </w:p>
    <w:p w14:paraId="4ADEBF4F"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4/ La facture acquittée/mandatée (pour la demande de remboursement)</w:t>
      </w:r>
    </w:p>
    <w:p w14:paraId="5E5E1629"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5/ Déclaration de conformité, à publier sur le site ou l’applicatif web concerné (pour la demande de remboursement)</w:t>
      </w:r>
    </w:p>
    <w:p w14:paraId="5A850247"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6/ RIB de l’employeur</w:t>
      </w:r>
    </w:p>
    <w:p w14:paraId="3BB54066" w14:textId="77777777" w:rsidR="00F75CA4" w:rsidRPr="00B559C9" w:rsidRDefault="00F75CA4" w:rsidP="00F75CA4">
      <w:pPr>
        <w:jc w:val="left"/>
        <w:rPr>
          <w:rFonts w:ascii="Arial" w:hAnsi="Arial" w:cs="Arial"/>
          <w:sz w:val="26"/>
          <w:szCs w:val="26"/>
        </w:rPr>
      </w:pPr>
      <w:r w:rsidRPr="00B559C9">
        <w:rPr>
          <w:rFonts w:ascii="Arial" w:hAnsi="Arial" w:cs="Arial"/>
          <w:sz w:val="26"/>
          <w:szCs w:val="26"/>
        </w:rPr>
        <w:br w:type="page"/>
      </w:r>
    </w:p>
    <w:p w14:paraId="33E1754D" w14:textId="6E2AC084" w:rsidR="00CB2E76" w:rsidRPr="00B559C9" w:rsidRDefault="00CB2E76" w:rsidP="00CB2E76">
      <w:pPr>
        <w:pStyle w:val="Titre4"/>
        <w:ind w:left="1418" w:hanging="1418"/>
        <w:jc w:val="left"/>
        <w:rPr>
          <w:rFonts w:ascii="Arial" w:hAnsi="Arial"/>
          <w:kern w:val="36"/>
          <w:sz w:val="48"/>
          <w:szCs w:val="48"/>
        </w:rPr>
      </w:pPr>
      <w:bookmarkStart w:id="109" w:name="_Toc108599698"/>
      <w:bookmarkStart w:id="110" w:name="_Toc112915828"/>
      <w:r w:rsidRPr="00B559C9">
        <w:rPr>
          <w:rFonts w:ascii="Arial" w:hAnsi="Arial"/>
          <w:kern w:val="36"/>
          <w:sz w:val="48"/>
          <w:szCs w:val="48"/>
        </w:rPr>
        <w:lastRenderedPageBreak/>
        <w:t>Audit de validation</w:t>
      </w:r>
      <w:bookmarkEnd w:id="109"/>
      <w:bookmarkEnd w:id="110"/>
    </w:p>
    <w:p w14:paraId="6B5DE0FD" w14:textId="7FEBFD67" w:rsidR="00CB2E76" w:rsidRPr="00B559C9" w:rsidRDefault="00CB2E76" w:rsidP="00600394">
      <w:pPr>
        <w:shd w:val="clear" w:color="auto" w:fill="F2F2F2" w:themeFill="background1" w:themeFillShade="F2"/>
        <w:spacing w:after="240"/>
        <w:jc w:val="left"/>
        <w:rPr>
          <w:rFonts w:ascii="Arial" w:hAnsi="Arial" w:cs="Arial"/>
          <w:color w:val="333333"/>
          <w:sz w:val="26"/>
          <w:szCs w:val="26"/>
        </w:rPr>
      </w:pPr>
      <w:r w:rsidRPr="00B559C9">
        <w:rPr>
          <w:rFonts w:ascii="Arial" w:hAnsi="Arial" w:cs="Arial"/>
          <w:color w:val="333333"/>
          <w:sz w:val="26"/>
          <w:szCs w:val="26"/>
          <w:shd w:val="clear" w:color="auto" w:fill="F2F2F2" w:themeFill="background1" w:themeFillShade="F2"/>
        </w:rPr>
        <w:t>Mis à jour le 01/0</w:t>
      </w:r>
      <w:r w:rsidR="00FD677A">
        <w:rPr>
          <w:rFonts w:ascii="Arial" w:hAnsi="Arial" w:cs="Arial"/>
          <w:color w:val="333333"/>
          <w:sz w:val="26"/>
          <w:szCs w:val="26"/>
          <w:shd w:val="clear" w:color="auto" w:fill="F2F2F2" w:themeFill="background1" w:themeFillShade="F2"/>
        </w:rPr>
        <w:t>9</w:t>
      </w:r>
      <w:r w:rsidRPr="00B559C9">
        <w:rPr>
          <w:rFonts w:ascii="Arial" w:hAnsi="Arial" w:cs="Arial"/>
          <w:color w:val="333333"/>
          <w:sz w:val="26"/>
          <w:szCs w:val="26"/>
          <w:shd w:val="clear" w:color="auto" w:fill="F2F2F2" w:themeFill="background1" w:themeFillShade="F2"/>
        </w:rPr>
        <w:t>/2022</w:t>
      </w:r>
    </w:p>
    <w:p w14:paraId="0B8D37D5" w14:textId="10DC24AD" w:rsidR="00CB2E76" w:rsidRPr="00B559C9" w:rsidRDefault="00CB2E76" w:rsidP="00600394">
      <w:pPr>
        <w:shd w:val="clear" w:color="auto" w:fill="F2F2F2" w:themeFill="background1" w:themeFillShade="F2"/>
        <w:spacing w:after="240"/>
        <w:rPr>
          <w:rFonts w:ascii="Arial" w:hAnsi="Arial" w:cs="Arial"/>
          <w:color w:val="000000" w:themeColor="text1"/>
          <w:sz w:val="26"/>
          <w:szCs w:val="26"/>
        </w:rPr>
      </w:pPr>
      <w:r w:rsidRPr="00B559C9">
        <w:rPr>
          <w:rFonts w:ascii="Arial" w:hAnsi="Arial" w:cs="Arial"/>
          <w:color w:val="000000" w:themeColor="text1"/>
          <w:sz w:val="26"/>
          <w:szCs w:val="26"/>
        </w:rPr>
        <w:t xml:space="preserve">Le FIPHFP participe au financement de l’audit </w:t>
      </w:r>
      <w:r w:rsidR="008E38BB" w:rsidRPr="00B559C9">
        <w:rPr>
          <w:rFonts w:ascii="Arial" w:hAnsi="Arial" w:cs="Arial"/>
          <w:color w:val="000000" w:themeColor="text1"/>
          <w:sz w:val="26"/>
          <w:szCs w:val="26"/>
        </w:rPr>
        <w:t>de validation</w:t>
      </w:r>
      <w:r w:rsidRPr="00B559C9">
        <w:rPr>
          <w:rFonts w:ascii="Arial" w:hAnsi="Arial" w:cs="Arial"/>
          <w:color w:val="000000" w:themeColor="text1"/>
          <w:sz w:val="26"/>
          <w:szCs w:val="26"/>
        </w:rPr>
        <w:t>.</w:t>
      </w:r>
    </w:p>
    <w:p w14:paraId="68684AB4" w14:textId="77777777" w:rsidR="00600394" w:rsidRPr="00B559C9" w:rsidRDefault="00600394" w:rsidP="00600394">
      <w:pPr>
        <w:shd w:val="clear" w:color="auto" w:fill="F2F2F2" w:themeFill="background1" w:themeFillShade="F2"/>
        <w:spacing w:after="120"/>
        <w:rPr>
          <w:rFonts w:ascii="Arial" w:hAnsi="Arial" w:cs="Arial"/>
          <w:sz w:val="26"/>
          <w:szCs w:val="26"/>
        </w:rPr>
      </w:pPr>
      <w:r w:rsidRPr="00B559C9">
        <w:rPr>
          <w:rFonts w:ascii="Arial" w:hAnsi="Arial" w:cs="Arial"/>
          <w:sz w:val="26"/>
          <w:szCs w:val="26"/>
        </w:rPr>
        <w:t>L’audit de validation permet de faire vérifier la mise en conformité sur les critères non conformes à la suite d’un audit initial.</w:t>
      </w:r>
    </w:p>
    <w:p w14:paraId="0406B861" w14:textId="77777777" w:rsidR="00600394" w:rsidRPr="00B559C9" w:rsidRDefault="00600394" w:rsidP="00600394">
      <w:pPr>
        <w:shd w:val="clear" w:color="auto" w:fill="F2F2F2" w:themeFill="background1" w:themeFillShade="F2"/>
        <w:spacing w:after="120"/>
        <w:rPr>
          <w:rFonts w:ascii="Arial" w:hAnsi="Arial" w:cs="Arial"/>
          <w:sz w:val="26"/>
          <w:szCs w:val="26"/>
        </w:rPr>
      </w:pPr>
      <w:r w:rsidRPr="00B559C9">
        <w:rPr>
          <w:rFonts w:ascii="Arial" w:hAnsi="Arial" w:cs="Arial"/>
          <w:sz w:val="26"/>
          <w:szCs w:val="26"/>
        </w:rPr>
        <w:t>Il permet de mettre à jour le niveau d’accessibilité dans la déclaration d’accessibilité, qui doit être accessible depuis la page d’accueil du site.</w:t>
      </w:r>
    </w:p>
    <w:p w14:paraId="3891F5C3" w14:textId="77777777" w:rsidR="00FD677A" w:rsidRPr="00B559C9" w:rsidRDefault="00FD677A" w:rsidP="00600394">
      <w:p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Le FIPHFP participe à hauteur de :</w:t>
      </w:r>
    </w:p>
    <w:p w14:paraId="528E133A" w14:textId="77777777" w:rsidR="00FD677A" w:rsidRPr="00B559C9" w:rsidRDefault="00FD677A" w:rsidP="00600394">
      <w:pPr>
        <w:pStyle w:val="Paragraphedeliste"/>
        <w:numPr>
          <w:ilvl w:val="0"/>
          <w:numId w:val="76"/>
        </w:num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 xml:space="preserve">50 % du montant payé pour les sites/ applications web </w:t>
      </w:r>
      <w:r w:rsidRPr="00B559C9">
        <w:rPr>
          <w:rFonts w:ascii="Arial" w:hAnsi="Arial" w:cs="Arial"/>
          <w:b/>
          <w:bCs/>
          <w:sz w:val="26"/>
          <w:szCs w:val="26"/>
          <w:lang w:val="fr-BE"/>
        </w:rPr>
        <w:t>semi-public</w:t>
      </w:r>
      <w:r w:rsidRPr="00B559C9">
        <w:rPr>
          <w:rFonts w:ascii="Arial" w:hAnsi="Arial" w:cs="Arial"/>
          <w:sz w:val="26"/>
          <w:szCs w:val="26"/>
          <w:lang w:val="fr-BE"/>
        </w:rPr>
        <w:t xml:space="preserve"> dans la limite de :</w:t>
      </w:r>
    </w:p>
    <w:p w14:paraId="2F848CA9" w14:textId="3ADCDDD3" w:rsidR="00FD677A" w:rsidRPr="00B559C9" w:rsidRDefault="00DA1AFE" w:rsidP="00600394">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Pr>
          <w:rFonts w:ascii="Arial" w:hAnsi="Arial" w:cs="Arial"/>
          <w:sz w:val="26"/>
          <w:szCs w:val="26"/>
          <w:lang w:val="fr-BE"/>
        </w:rPr>
        <w:t>16</w:t>
      </w:r>
      <w:r w:rsidR="00FD677A" w:rsidRPr="00B559C9">
        <w:rPr>
          <w:rFonts w:ascii="Arial" w:hAnsi="Arial" w:cs="Arial"/>
          <w:sz w:val="26"/>
          <w:szCs w:val="26"/>
          <w:lang w:val="fr-BE"/>
        </w:rPr>
        <w:t>00 € pour un site/applicatif de complexité simple</w:t>
      </w:r>
    </w:p>
    <w:p w14:paraId="0B14FB27" w14:textId="637A73F1" w:rsidR="00FD677A" w:rsidRPr="00B559C9" w:rsidRDefault="00DA1AFE" w:rsidP="00600394">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Pr>
          <w:rFonts w:ascii="Arial" w:hAnsi="Arial" w:cs="Arial"/>
          <w:sz w:val="26"/>
          <w:szCs w:val="26"/>
          <w:lang w:val="fr-BE"/>
        </w:rPr>
        <w:t>2200</w:t>
      </w:r>
      <w:r w:rsidR="00FD677A" w:rsidRPr="00B559C9">
        <w:rPr>
          <w:rFonts w:ascii="Arial" w:hAnsi="Arial" w:cs="Arial"/>
          <w:sz w:val="26"/>
          <w:szCs w:val="26"/>
          <w:lang w:val="fr-BE"/>
        </w:rPr>
        <w:t xml:space="preserve"> € pour un site/applicatif de complexité moyenne</w:t>
      </w:r>
    </w:p>
    <w:p w14:paraId="3EF3ACC8" w14:textId="60630198" w:rsidR="00FD677A" w:rsidRPr="00B559C9" w:rsidRDefault="001B052C" w:rsidP="00600394">
      <w:pPr>
        <w:pStyle w:val="Paragraphedeliste"/>
        <w:numPr>
          <w:ilvl w:val="1"/>
          <w:numId w:val="76"/>
        </w:numPr>
        <w:shd w:val="clear" w:color="auto" w:fill="F2F2F2" w:themeFill="background1" w:themeFillShade="F2"/>
        <w:spacing w:after="120"/>
        <w:rPr>
          <w:rFonts w:ascii="Arial" w:hAnsi="Arial" w:cs="Arial"/>
          <w:sz w:val="26"/>
          <w:szCs w:val="26"/>
          <w:lang w:val="fr-BE"/>
        </w:rPr>
      </w:pPr>
      <w:r>
        <w:rPr>
          <w:rFonts w:ascii="Arial" w:hAnsi="Arial" w:cs="Arial"/>
          <w:sz w:val="26"/>
          <w:szCs w:val="26"/>
          <w:lang w:val="fr-BE"/>
        </w:rPr>
        <w:t>3000</w:t>
      </w:r>
      <w:r w:rsidR="00FD677A" w:rsidRPr="00B559C9">
        <w:rPr>
          <w:rFonts w:ascii="Arial" w:hAnsi="Arial" w:cs="Arial"/>
          <w:sz w:val="26"/>
          <w:szCs w:val="26"/>
          <w:lang w:val="fr-BE"/>
        </w:rPr>
        <w:t xml:space="preserve"> € pour un site/applicatif de complexité élevée</w:t>
      </w:r>
    </w:p>
    <w:p w14:paraId="2538558A" w14:textId="77777777" w:rsidR="00FD677A" w:rsidRPr="00B559C9" w:rsidRDefault="00FD677A" w:rsidP="00600394">
      <w:pPr>
        <w:pStyle w:val="Paragraphedeliste"/>
        <w:numPr>
          <w:ilvl w:val="0"/>
          <w:numId w:val="76"/>
        </w:numPr>
        <w:shd w:val="clear" w:color="auto" w:fill="F2F2F2" w:themeFill="background1" w:themeFillShade="F2"/>
        <w:spacing w:before="240" w:after="120"/>
        <w:rPr>
          <w:rFonts w:ascii="Arial" w:hAnsi="Arial" w:cs="Arial"/>
          <w:sz w:val="26"/>
          <w:szCs w:val="26"/>
          <w:lang w:val="fr-BE"/>
        </w:rPr>
      </w:pPr>
      <w:r w:rsidRPr="00B559C9">
        <w:rPr>
          <w:rFonts w:ascii="Arial" w:hAnsi="Arial" w:cs="Arial"/>
          <w:sz w:val="26"/>
          <w:szCs w:val="26"/>
          <w:lang w:val="fr-BE"/>
        </w:rPr>
        <w:t xml:space="preserve">80% du montant payé dans la limite du plafond ci-dessous pour les sites/ applications web à </w:t>
      </w:r>
      <w:r w:rsidRPr="00B559C9">
        <w:rPr>
          <w:rFonts w:ascii="Arial" w:hAnsi="Arial" w:cs="Arial"/>
          <w:b/>
          <w:bCs/>
          <w:sz w:val="26"/>
          <w:szCs w:val="26"/>
          <w:lang w:val="fr-BE"/>
        </w:rPr>
        <w:t>usage strictement interne</w:t>
      </w:r>
      <w:r w:rsidRPr="00B559C9">
        <w:rPr>
          <w:rFonts w:ascii="Arial" w:hAnsi="Arial" w:cs="Arial"/>
          <w:sz w:val="26"/>
          <w:szCs w:val="26"/>
          <w:lang w:val="fr-BE"/>
        </w:rPr>
        <w:t xml:space="preserve"> dans la limite de :</w:t>
      </w:r>
    </w:p>
    <w:p w14:paraId="0373484D" w14:textId="77777777" w:rsidR="001B052C" w:rsidRPr="00B559C9" w:rsidRDefault="001B052C" w:rsidP="001B052C">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Pr>
          <w:rFonts w:ascii="Arial" w:hAnsi="Arial" w:cs="Arial"/>
          <w:sz w:val="26"/>
          <w:szCs w:val="26"/>
          <w:lang w:val="fr-BE"/>
        </w:rPr>
        <w:t>16</w:t>
      </w:r>
      <w:r w:rsidRPr="00B559C9">
        <w:rPr>
          <w:rFonts w:ascii="Arial" w:hAnsi="Arial" w:cs="Arial"/>
          <w:sz w:val="26"/>
          <w:szCs w:val="26"/>
          <w:lang w:val="fr-BE"/>
        </w:rPr>
        <w:t>00 € pour un site/applicatif de complexité simple</w:t>
      </w:r>
    </w:p>
    <w:p w14:paraId="78A96CB7" w14:textId="77777777" w:rsidR="001B052C" w:rsidRPr="00B559C9" w:rsidRDefault="001B052C" w:rsidP="001B052C">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Pr>
          <w:rFonts w:ascii="Arial" w:hAnsi="Arial" w:cs="Arial"/>
          <w:sz w:val="26"/>
          <w:szCs w:val="26"/>
          <w:lang w:val="fr-BE"/>
        </w:rPr>
        <w:t>2200</w:t>
      </w:r>
      <w:r w:rsidRPr="00B559C9">
        <w:rPr>
          <w:rFonts w:ascii="Arial" w:hAnsi="Arial" w:cs="Arial"/>
          <w:sz w:val="26"/>
          <w:szCs w:val="26"/>
          <w:lang w:val="fr-BE"/>
        </w:rPr>
        <w:t xml:space="preserve"> € pour un site/applicatif de complexité moyenne</w:t>
      </w:r>
    </w:p>
    <w:p w14:paraId="3527EEDD" w14:textId="627E0A33" w:rsidR="00CB2E76" w:rsidRPr="001B052C" w:rsidRDefault="001B052C" w:rsidP="008811E4">
      <w:pPr>
        <w:pStyle w:val="Paragraphedeliste"/>
        <w:numPr>
          <w:ilvl w:val="1"/>
          <w:numId w:val="76"/>
        </w:numPr>
        <w:shd w:val="clear" w:color="auto" w:fill="F2F2F2" w:themeFill="background1" w:themeFillShade="F2"/>
        <w:spacing w:after="120"/>
        <w:ind w:left="1434" w:hanging="357"/>
        <w:rPr>
          <w:rFonts w:ascii="Arial" w:hAnsi="Arial" w:cs="Arial"/>
          <w:sz w:val="26"/>
          <w:szCs w:val="26"/>
          <w:lang w:val="fr-BE"/>
        </w:rPr>
      </w:pPr>
      <w:r w:rsidRPr="001B052C">
        <w:rPr>
          <w:rFonts w:ascii="Arial" w:hAnsi="Arial" w:cs="Arial"/>
          <w:sz w:val="26"/>
          <w:szCs w:val="26"/>
          <w:lang w:val="fr-BE"/>
        </w:rPr>
        <w:t>3000 € pour un site/applicatif de complexité élevée</w:t>
      </w:r>
      <w:r w:rsidR="00CB2E76" w:rsidRPr="001B052C">
        <w:rPr>
          <w:rFonts w:ascii="Arial" w:hAnsi="Arial" w:cs="Arial"/>
          <w:sz w:val="26"/>
          <w:szCs w:val="26"/>
          <w:lang w:val="fr-BE"/>
        </w:rPr>
        <w:br w:type="page"/>
      </w:r>
    </w:p>
    <w:p w14:paraId="33746465" w14:textId="0F0DF2E1" w:rsidR="00F75CA4" w:rsidRPr="00B559C9" w:rsidRDefault="009815D9" w:rsidP="00F75CA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32</w:t>
      </w:r>
      <w:r w:rsidR="00F75CA4" w:rsidRPr="00B559C9">
        <w:rPr>
          <w:rFonts w:ascii="Arial" w:hAnsi="Arial" w:cs="Arial"/>
          <w:color w:val="F2F2F2" w:themeColor="background1" w:themeShade="F2"/>
          <w:sz w:val="36"/>
          <w:szCs w:val="36"/>
        </w:rPr>
        <w:t>. Audit de validation</w:t>
      </w:r>
    </w:p>
    <w:p w14:paraId="133C3A48" w14:textId="77777777" w:rsidR="00F75CA4" w:rsidRPr="00B559C9" w:rsidRDefault="00F75CA4" w:rsidP="007F04D5">
      <w:pPr>
        <w:pStyle w:val="Paragraphedeliste"/>
        <w:numPr>
          <w:ilvl w:val="0"/>
          <w:numId w:val="78"/>
        </w:numPr>
        <w:spacing w:before="240" w:after="120"/>
        <w:rPr>
          <w:rFonts w:ascii="Arial" w:hAnsi="Arial" w:cs="Arial"/>
          <w:b/>
          <w:bCs/>
          <w:sz w:val="26"/>
          <w:szCs w:val="26"/>
        </w:rPr>
      </w:pPr>
      <w:r w:rsidRPr="00B559C9">
        <w:rPr>
          <w:rFonts w:ascii="Arial" w:hAnsi="Arial" w:cs="Arial"/>
          <w:b/>
          <w:bCs/>
          <w:sz w:val="26"/>
          <w:szCs w:val="26"/>
        </w:rPr>
        <w:t>QUI PEUT EN BÉNÉFICIER ?</w:t>
      </w:r>
    </w:p>
    <w:p w14:paraId="0894897E"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Tout employeur à jour de sa contribution.</w:t>
      </w:r>
    </w:p>
    <w:p w14:paraId="456B5621" w14:textId="77777777" w:rsidR="00F75CA4" w:rsidRPr="00B559C9" w:rsidRDefault="00F75CA4" w:rsidP="007F04D5">
      <w:pPr>
        <w:pStyle w:val="Paragraphedeliste"/>
        <w:numPr>
          <w:ilvl w:val="0"/>
          <w:numId w:val="78"/>
        </w:numPr>
        <w:spacing w:before="240" w:after="120"/>
        <w:rPr>
          <w:rFonts w:ascii="Arial" w:hAnsi="Arial" w:cs="Arial"/>
          <w:b/>
          <w:bCs/>
          <w:sz w:val="26"/>
          <w:szCs w:val="26"/>
        </w:rPr>
      </w:pPr>
      <w:r w:rsidRPr="00B559C9">
        <w:rPr>
          <w:rFonts w:ascii="Arial" w:hAnsi="Arial" w:cs="Arial"/>
          <w:b/>
          <w:bCs/>
          <w:sz w:val="26"/>
          <w:szCs w:val="26"/>
        </w:rPr>
        <w:t>LE CONTENU</w:t>
      </w:r>
    </w:p>
    <w:p w14:paraId="41D40209" w14:textId="77777777" w:rsidR="00F75CA4" w:rsidRPr="00B559C9" w:rsidRDefault="00F75CA4" w:rsidP="00F75CA4">
      <w:pPr>
        <w:spacing w:after="120"/>
        <w:rPr>
          <w:rFonts w:ascii="Arial" w:hAnsi="Arial" w:cs="Arial"/>
          <w:sz w:val="26"/>
          <w:szCs w:val="26"/>
        </w:rPr>
      </w:pPr>
      <w:r w:rsidRPr="00B559C9">
        <w:rPr>
          <w:rFonts w:ascii="Arial" w:hAnsi="Arial" w:cs="Arial"/>
          <w:sz w:val="26"/>
          <w:szCs w:val="26"/>
        </w:rPr>
        <w:t>Le FIPHFP participe au financement de l’audit de validation.</w:t>
      </w:r>
    </w:p>
    <w:p w14:paraId="7D5EE922" w14:textId="2379FDA4" w:rsidR="00F75CA4" w:rsidRPr="00B559C9" w:rsidRDefault="00F75CA4" w:rsidP="00F75CA4">
      <w:pPr>
        <w:spacing w:after="120"/>
        <w:rPr>
          <w:rFonts w:ascii="Arial" w:hAnsi="Arial" w:cs="Arial"/>
          <w:sz w:val="26"/>
          <w:szCs w:val="26"/>
        </w:rPr>
      </w:pPr>
      <w:r w:rsidRPr="00B559C9">
        <w:rPr>
          <w:rFonts w:ascii="Arial" w:hAnsi="Arial" w:cs="Arial"/>
          <w:sz w:val="26"/>
          <w:szCs w:val="26"/>
        </w:rPr>
        <w:t>L’audit de validation permet de faire vérifier la mise en conformité sur les critères non conformes à la suite d’un audit initial.</w:t>
      </w:r>
    </w:p>
    <w:p w14:paraId="7C750D80" w14:textId="77777777" w:rsidR="00AD60D3" w:rsidRPr="00B559C9" w:rsidRDefault="00AD60D3" w:rsidP="00AD60D3">
      <w:pPr>
        <w:spacing w:after="120"/>
        <w:rPr>
          <w:rFonts w:ascii="Arial" w:hAnsi="Arial" w:cs="Arial"/>
          <w:sz w:val="26"/>
          <w:szCs w:val="26"/>
        </w:rPr>
      </w:pPr>
      <w:r w:rsidRPr="00B559C9">
        <w:rPr>
          <w:rFonts w:ascii="Arial" w:hAnsi="Arial" w:cs="Arial"/>
          <w:sz w:val="26"/>
          <w:szCs w:val="26"/>
        </w:rPr>
        <w:t>Il permet de mettre à jour le niveau d’accessibilité dans la déclaration d’accessibilité, qui doit être accessible depuis la page d’accueil du site.</w:t>
      </w:r>
    </w:p>
    <w:p w14:paraId="3D22C3B3" w14:textId="77777777" w:rsidR="00F75CA4" w:rsidRPr="00B559C9" w:rsidRDefault="00F75CA4" w:rsidP="007F04D5">
      <w:pPr>
        <w:pStyle w:val="Paragraphedeliste"/>
        <w:numPr>
          <w:ilvl w:val="0"/>
          <w:numId w:val="78"/>
        </w:numPr>
        <w:spacing w:before="240" w:after="240"/>
        <w:ind w:left="357" w:hanging="357"/>
        <w:rPr>
          <w:rFonts w:ascii="Arial" w:hAnsi="Arial" w:cs="Arial"/>
          <w:b/>
          <w:bCs/>
          <w:sz w:val="26"/>
          <w:szCs w:val="26"/>
        </w:rPr>
      </w:pPr>
      <w:bookmarkStart w:id="111" w:name="_Hlk105499654"/>
      <w:r w:rsidRPr="00B559C9">
        <w:rPr>
          <w:rFonts w:ascii="Arial" w:hAnsi="Arial" w:cs="Arial"/>
          <w:b/>
          <w:bCs/>
          <w:sz w:val="26"/>
          <w:szCs w:val="26"/>
        </w:rPr>
        <w:t>QUEL MONTANT ?</w:t>
      </w:r>
    </w:p>
    <w:bookmarkEnd w:id="111"/>
    <w:p w14:paraId="16DC5277" w14:textId="77777777" w:rsidR="0066457D" w:rsidRPr="00B559C9" w:rsidRDefault="0066457D" w:rsidP="0066457D">
      <w:pPr>
        <w:spacing w:after="120"/>
        <w:rPr>
          <w:rFonts w:ascii="Arial" w:hAnsi="Arial" w:cs="Arial"/>
          <w:sz w:val="26"/>
          <w:szCs w:val="26"/>
          <w:lang w:val="fr-BE"/>
        </w:rPr>
      </w:pPr>
      <w:r w:rsidRPr="00B559C9">
        <w:rPr>
          <w:rFonts w:ascii="Arial" w:hAnsi="Arial" w:cs="Arial"/>
          <w:sz w:val="26"/>
          <w:szCs w:val="26"/>
          <w:lang w:val="fr-BE"/>
        </w:rPr>
        <w:t>Le FIPHFP participe à hauteur de :</w:t>
      </w:r>
    </w:p>
    <w:p w14:paraId="1D546358" w14:textId="494E3726" w:rsidR="0066457D" w:rsidRPr="00B559C9" w:rsidRDefault="0066457D" w:rsidP="007F04D5">
      <w:pPr>
        <w:pStyle w:val="Paragraphedeliste"/>
        <w:numPr>
          <w:ilvl w:val="0"/>
          <w:numId w:val="76"/>
        </w:numPr>
        <w:spacing w:after="120"/>
        <w:rPr>
          <w:rFonts w:ascii="Arial" w:hAnsi="Arial" w:cs="Arial"/>
          <w:sz w:val="26"/>
          <w:szCs w:val="26"/>
          <w:lang w:val="fr-BE"/>
        </w:rPr>
      </w:pPr>
      <w:r w:rsidRPr="00B559C9">
        <w:rPr>
          <w:rFonts w:ascii="Arial" w:hAnsi="Arial" w:cs="Arial"/>
          <w:sz w:val="26"/>
          <w:szCs w:val="26"/>
          <w:lang w:val="fr-BE"/>
        </w:rPr>
        <w:t xml:space="preserve">50 % du montant payé pour les sites/ applications web </w:t>
      </w:r>
      <w:r w:rsidRPr="00B559C9">
        <w:rPr>
          <w:rFonts w:ascii="Arial" w:hAnsi="Arial" w:cs="Arial"/>
          <w:b/>
          <w:bCs/>
          <w:sz w:val="26"/>
          <w:szCs w:val="26"/>
          <w:lang w:val="fr-BE"/>
        </w:rPr>
        <w:t>semi-public</w:t>
      </w:r>
      <w:r w:rsidRPr="00B559C9">
        <w:rPr>
          <w:rFonts w:ascii="Arial" w:hAnsi="Arial" w:cs="Arial"/>
          <w:sz w:val="26"/>
          <w:szCs w:val="26"/>
          <w:lang w:val="fr-BE"/>
        </w:rPr>
        <w:t xml:space="preserve"> dans la limite de :</w:t>
      </w:r>
    </w:p>
    <w:p w14:paraId="4973DEB7" w14:textId="77777777" w:rsidR="0066457D" w:rsidRPr="00B559C9" w:rsidRDefault="0066457D"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1600 € pour un site/applicatif de complexité simple</w:t>
      </w:r>
    </w:p>
    <w:p w14:paraId="7D33F1B6" w14:textId="77777777" w:rsidR="0066457D" w:rsidRPr="00B559C9" w:rsidRDefault="0066457D"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2200 € pour un site/applicatif de complexité moyenne</w:t>
      </w:r>
    </w:p>
    <w:p w14:paraId="4CCCCE26" w14:textId="77777777" w:rsidR="0066457D" w:rsidRPr="00B559C9" w:rsidRDefault="0066457D" w:rsidP="007F04D5">
      <w:pPr>
        <w:pStyle w:val="Paragraphedeliste"/>
        <w:numPr>
          <w:ilvl w:val="1"/>
          <w:numId w:val="76"/>
        </w:numPr>
        <w:spacing w:after="120"/>
        <w:rPr>
          <w:rFonts w:ascii="Arial" w:hAnsi="Arial" w:cs="Arial"/>
          <w:sz w:val="26"/>
          <w:szCs w:val="26"/>
          <w:lang w:val="fr-BE"/>
        </w:rPr>
      </w:pPr>
      <w:r w:rsidRPr="00B559C9">
        <w:rPr>
          <w:rFonts w:ascii="Arial" w:hAnsi="Arial" w:cs="Arial"/>
          <w:sz w:val="26"/>
          <w:szCs w:val="26"/>
          <w:lang w:val="fr-BE"/>
        </w:rPr>
        <w:t>3000 € pour un site/applicatif de complexité élevée</w:t>
      </w:r>
    </w:p>
    <w:p w14:paraId="680D6B88" w14:textId="570EB35C" w:rsidR="0066457D" w:rsidRPr="00B559C9" w:rsidRDefault="0066457D" w:rsidP="007F04D5">
      <w:pPr>
        <w:pStyle w:val="Paragraphedeliste"/>
        <w:numPr>
          <w:ilvl w:val="0"/>
          <w:numId w:val="76"/>
        </w:numPr>
        <w:spacing w:before="240" w:after="120"/>
        <w:rPr>
          <w:rFonts w:ascii="Arial" w:hAnsi="Arial" w:cs="Arial"/>
          <w:sz w:val="26"/>
          <w:szCs w:val="26"/>
          <w:lang w:val="fr-BE"/>
        </w:rPr>
      </w:pPr>
      <w:r w:rsidRPr="00B559C9">
        <w:rPr>
          <w:rFonts w:ascii="Arial" w:hAnsi="Arial" w:cs="Arial"/>
          <w:sz w:val="26"/>
          <w:szCs w:val="26"/>
          <w:lang w:val="fr-BE"/>
        </w:rPr>
        <w:t xml:space="preserve">80% du montant payé dans la limite du plafond ci-dessous pour les sites/ applications web à </w:t>
      </w:r>
      <w:r w:rsidRPr="00B559C9">
        <w:rPr>
          <w:rFonts w:ascii="Arial" w:hAnsi="Arial" w:cs="Arial"/>
          <w:b/>
          <w:bCs/>
          <w:sz w:val="26"/>
          <w:szCs w:val="26"/>
          <w:lang w:val="fr-BE"/>
        </w:rPr>
        <w:t>usage strictement interne</w:t>
      </w:r>
      <w:r w:rsidRPr="00B559C9">
        <w:rPr>
          <w:rFonts w:ascii="Arial" w:hAnsi="Arial" w:cs="Arial"/>
          <w:sz w:val="26"/>
          <w:szCs w:val="26"/>
          <w:lang w:val="fr-BE"/>
        </w:rPr>
        <w:t xml:space="preserve"> dans la limite de :</w:t>
      </w:r>
    </w:p>
    <w:p w14:paraId="65E3378A" w14:textId="77777777" w:rsidR="0066457D" w:rsidRPr="00B559C9" w:rsidRDefault="0066457D"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1600 € pour un site/applicatif de complexité simple</w:t>
      </w:r>
    </w:p>
    <w:p w14:paraId="58D6A1FE" w14:textId="77777777" w:rsidR="0066457D" w:rsidRPr="00B559C9" w:rsidRDefault="0066457D"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2200 € pour un site/applicatif de complexité moyenne</w:t>
      </w:r>
    </w:p>
    <w:p w14:paraId="3D116697" w14:textId="77777777" w:rsidR="0066457D" w:rsidRPr="00B559C9" w:rsidRDefault="0066457D" w:rsidP="007F04D5">
      <w:pPr>
        <w:pStyle w:val="Paragraphedeliste"/>
        <w:numPr>
          <w:ilvl w:val="1"/>
          <w:numId w:val="76"/>
        </w:numPr>
        <w:spacing w:after="120"/>
        <w:rPr>
          <w:rFonts w:ascii="Arial" w:hAnsi="Arial" w:cs="Arial"/>
          <w:sz w:val="26"/>
          <w:szCs w:val="26"/>
          <w:lang w:val="fr-BE"/>
        </w:rPr>
      </w:pPr>
      <w:r w:rsidRPr="00B559C9">
        <w:rPr>
          <w:rFonts w:ascii="Arial" w:hAnsi="Arial" w:cs="Arial"/>
          <w:sz w:val="26"/>
          <w:szCs w:val="26"/>
          <w:lang w:val="fr-BE"/>
        </w:rPr>
        <w:t>3000 € pour un site/applicatif de complexité élevée</w:t>
      </w:r>
    </w:p>
    <w:p w14:paraId="41AEC909" w14:textId="77777777" w:rsidR="00F75CA4" w:rsidRPr="00B559C9" w:rsidRDefault="00F75CA4" w:rsidP="007F04D5">
      <w:pPr>
        <w:pStyle w:val="Paragraphedeliste"/>
        <w:numPr>
          <w:ilvl w:val="0"/>
          <w:numId w:val="78"/>
        </w:numPr>
        <w:spacing w:before="240" w:after="120"/>
        <w:ind w:left="357" w:hanging="357"/>
        <w:rPr>
          <w:rFonts w:ascii="Arial" w:hAnsi="Arial" w:cs="Arial"/>
          <w:b/>
          <w:bCs/>
          <w:sz w:val="26"/>
          <w:szCs w:val="26"/>
        </w:rPr>
      </w:pPr>
      <w:r w:rsidRPr="00B559C9">
        <w:rPr>
          <w:rFonts w:ascii="Arial" w:hAnsi="Arial" w:cs="Arial"/>
          <w:b/>
          <w:bCs/>
          <w:sz w:val="26"/>
          <w:szCs w:val="26"/>
        </w:rPr>
        <w:t>RÈGLES DE CUMUL</w:t>
      </w:r>
    </w:p>
    <w:p w14:paraId="6963333C" w14:textId="77777777" w:rsidR="00F75CA4" w:rsidRPr="00B559C9" w:rsidRDefault="00F75CA4" w:rsidP="00F75CA4">
      <w:pPr>
        <w:rPr>
          <w:rFonts w:ascii="Arial" w:hAnsi="Arial" w:cs="Arial"/>
          <w:sz w:val="26"/>
          <w:szCs w:val="26"/>
        </w:rPr>
      </w:pPr>
      <w:r w:rsidRPr="00B559C9">
        <w:rPr>
          <w:rFonts w:ascii="Arial" w:hAnsi="Arial" w:cs="Arial"/>
          <w:sz w:val="26"/>
          <w:szCs w:val="26"/>
        </w:rPr>
        <w:t>L’aide est cumulable avec les autres aides du FIPHFP.</w:t>
      </w:r>
    </w:p>
    <w:p w14:paraId="1DB18441" w14:textId="77777777" w:rsidR="00F75CA4" w:rsidRPr="00B559C9" w:rsidRDefault="00F75CA4" w:rsidP="00F75CA4">
      <w:pPr>
        <w:rPr>
          <w:rFonts w:ascii="Arial" w:hAnsi="Arial" w:cs="Arial"/>
          <w:sz w:val="26"/>
          <w:szCs w:val="26"/>
        </w:rPr>
      </w:pPr>
      <w:r w:rsidRPr="00B559C9">
        <w:rPr>
          <w:rFonts w:ascii="Arial" w:hAnsi="Arial" w:cs="Arial"/>
          <w:sz w:val="26"/>
          <w:szCs w:val="26"/>
          <w:lang w:val="fr-BE"/>
        </w:rPr>
        <w:t>5 Sites ou applicatifs Web par employeur pour une période de 3 ans maximum, non renouvelable.</w:t>
      </w:r>
    </w:p>
    <w:p w14:paraId="3E2B63F7" w14:textId="77777777" w:rsidR="00F75CA4" w:rsidRPr="00B559C9" w:rsidRDefault="00F75CA4" w:rsidP="007F04D5">
      <w:pPr>
        <w:pStyle w:val="Paragraphedeliste"/>
        <w:numPr>
          <w:ilvl w:val="0"/>
          <w:numId w:val="78"/>
        </w:numPr>
        <w:spacing w:before="240" w:after="120"/>
        <w:rPr>
          <w:rFonts w:ascii="Arial" w:hAnsi="Arial" w:cs="Arial"/>
          <w:b/>
          <w:bCs/>
          <w:sz w:val="26"/>
          <w:szCs w:val="26"/>
        </w:rPr>
      </w:pPr>
      <w:r w:rsidRPr="00B559C9">
        <w:rPr>
          <w:rFonts w:ascii="Arial" w:hAnsi="Arial" w:cs="Arial"/>
          <w:b/>
          <w:bCs/>
          <w:sz w:val="26"/>
          <w:szCs w:val="26"/>
        </w:rPr>
        <w:t>CONDITIONS DE RENOUVELLEMENT</w:t>
      </w:r>
    </w:p>
    <w:p w14:paraId="1891B293" w14:textId="0F1085D0" w:rsidR="00F75CA4" w:rsidRPr="00B559C9" w:rsidRDefault="00AD2CD2" w:rsidP="00F75CA4">
      <w:pPr>
        <w:jc w:val="left"/>
        <w:rPr>
          <w:rFonts w:ascii="Arial" w:hAnsi="Arial" w:cs="Arial"/>
          <w:sz w:val="26"/>
          <w:szCs w:val="26"/>
        </w:rPr>
      </w:pPr>
      <w:r w:rsidRPr="00B559C9">
        <w:rPr>
          <w:rFonts w:ascii="Arial" w:hAnsi="Arial" w:cs="Arial"/>
          <w:sz w:val="26"/>
          <w:szCs w:val="26"/>
        </w:rPr>
        <w:t>Le financement est limité à 5 Sites ou applicatifs Web maximum.</w:t>
      </w:r>
      <w:r w:rsidR="00F75CA4" w:rsidRPr="00B559C9">
        <w:rPr>
          <w:rFonts w:ascii="Arial" w:hAnsi="Arial" w:cs="Arial"/>
          <w:sz w:val="26"/>
          <w:szCs w:val="26"/>
        </w:rPr>
        <w:br w:type="page"/>
      </w:r>
    </w:p>
    <w:p w14:paraId="24262F05" w14:textId="5911AEBE" w:rsidR="00AD60D3" w:rsidRPr="00B559C9" w:rsidRDefault="009815D9" w:rsidP="00AD60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32</w:t>
      </w:r>
      <w:r w:rsidR="00AD60D3" w:rsidRPr="00B559C9">
        <w:rPr>
          <w:rFonts w:ascii="Arial" w:hAnsi="Arial" w:cs="Arial"/>
          <w:color w:val="F2F2F2" w:themeColor="background1" w:themeShade="F2"/>
          <w:sz w:val="36"/>
          <w:szCs w:val="36"/>
        </w:rPr>
        <w:t>. Audit de validation</w:t>
      </w:r>
    </w:p>
    <w:p w14:paraId="4A6178F1"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6"/>
          <w:szCs w:val="26"/>
        </w:rPr>
      </w:pPr>
      <w:r w:rsidRPr="00B559C9">
        <w:rPr>
          <w:rFonts w:ascii="Arial" w:hAnsi="Arial" w:cs="Arial"/>
          <w:b/>
          <w:bCs/>
          <w:color w:val="002060"/>
          <w:sz w:val="26"/>
          <w:szCs w:val="26"/>
        </w:rPr>
        <w:t>PIECES JUSTIFICATIVES NECESSAIRES A L’INSTRUCTION</w:t>
      </w:r>
    </w:p>
    <w:p w14:paraId="186983B4"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6"/>
          <w:szCs w:val="26"/>
        </w:rPr>
      </w:pPr>
      <w:r w:rsidRPr="00B559C9">
        <w:rPr>
          <w:rFonts w:ascii="Arial" w:hAnsi="Arial" w:cs="Arial"/>
          <w:i/>
          <w:iCs/>
          <w:color w:val="002060"/>
          <w:sz w:val="26"/>
          <w:szCs w:val="26"/>
        </w:rPr>
        <w:t>En complément des documents obligatoires à la recevabilité du dossier, des pièces supplémentaires peuvent être demandées lors de l’évaluation de la situation.</w:t>
      </w:r>
    </w:p>
    <w:p w14:paraId="22EE552D"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1/ Projet général suivi par l’employeur (site ou applicatif visé, planning envisagé…) </w:t>
      </w:r>
    </w:p>
    <w:p w14:paraId="2C466F73"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2/ Schéma pluriannuel de mise en accessibilité de l’employeur s’engageant dans l’amélioration et le maintien de l’accessibilité de ses services numériques ainsi que nom et qualités du référent accessibilité numérique de la structure</w:t>
      </w:r>
    </w:p>
    <w:p w14:paraId="252E48EC"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3/ Le devis retenu (pour une demande d’accord préalable)</w:t>
      </w:r>
    </w:p>
    <w:p w14:paraId="7BB05DC6"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4/ La facture acquittée/mandatée (pour la demande de remboursement)</w:t>
      </w:r>
    </w:p>
    <w:p w14:paraId="380A5F2E"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5/ Déclaration de conformité, à publier sur le site ou l’applicatif web concerné (pour la demande de remboursement)</w:t>
      </w:r>
    </w:p>
    <w:p w14:paraId="00F23112"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6/ RIB de l’employeur</w:t>
      </w:r>
    </w:p>
    <w:p w14:paraId="5191A958" w14:textId="50ABD1F1" w:rsidR="00AD60D3" w:rsidRPr="00B559C9" w:rsidRDefault="00AD60D3">
      <w:pPr>
        <w:jc w:val="left"/>
        <w:rPr>
          <w:rFonts w:ascii="Arial" w:hAnsi="Arial" w:cs="Arial"/>
        </w:rPr>
      </w:pPr>
      <w:r w:rsidRPr="00B559C9">
        <w:rPr>
          <w:rFonts w:ascii="Arial" w:hAnsi="Arial" w:cs="Arial"/>
        </w:rPr>
        <w:br w:type="page"/>
      </w:r>
    </w:p>
    <w:p w14:paraId="1563D2C3" w14:textId="77777777" w:rsidR="00267E5C" w:rsidRPr="00B559C9" w:rsidRDefault="00267E5C" w:rsidP="00454B94">
      <w:pPr>
        <w:jc w:val="left"/>
        <w:rPr>
          <w:rFonts w:ascii="Arial" w:hAnsi="Arial" w:cs="Arial"/>
        </w:rPr>
      </w:pPr>
    </w:p>
    <w:p w14:paraId="601840AB" w14:textId="215F275D" w:rsidR="00166BE9" w:rsidRPr="00B559C9" w:rsidRDefault="00831D1C" w:rsidP="00267E5C">
      <w:pPr>
        <w:pStyle w:val="Titre1"/>
        <w:spacing w:before="5040"/>
        <w:rPr>
          <w:rFonts w:ascii="Arial" w:hAnsi="Arial"/>
        </w:rPr>
      </w:pPr>
      <w:bookmarkStart w:id="112" w:name="_Toc112915829"/>
      <w:bookmarkEnd w:id="101"/>
      <w:r w:rsidRPr="00B559C9">
        <w:rPr>
          <w:rFonts w:ascii="Arial" w:hAnsi="Arial"/>
        </w:rPr>
        <w:t xml:space="preserve">Partie 3 : </w:t>
      </w:r>
      <w:r w:rsidR="00166BE9" w:rsidRPr="00B559C9">
        <w:rPr>
          <w:rFonts w:ascii="Arial" w:hAnsi="Arial"/>
        </w:rPr>
        <w:t xml:space="preserve">Les prestations financées par le FIPHFP dans le cadre de la </w:t>
      </w:r>
      <w:r w:rsidR="00F910B0" w:rsidRPr="00B559C9">
        <w:rPr>
          <w:rFonts w:ascii="Arial" w:hAnsi="Arial"/>
        </w:rPr>
        <w:t xml:space="preserve">convention de </w:t>
      </w:r>
      <w:r w:rsidR="00166BE9" w:rsidRPr="00B559C9">
        <w:rPr>
          <w:rFonts w:ascii="Arial" w:hAnsi="Arial"/>
        </w:rPr>
        <w:t>coopération avec l’AGEFIPH</w:t>
      </w:r>
      <w:bookmarkEnd w:id="112"/>
    </w:p>
    <w:p w14:paraId="1D75CD38" w14:textId="77777777" w:rsidR="00166BE9" w:rsidRPr="00B559C9" w:rsidRDefault="00166BE9" w:rsidP="00166BE9">
      <w:pPr>
        <w:jc w:val="left"/>
        <w:rPr>
          <w:rFonts w:ascii="Arial" w:hAnsi="Arial" w:cs="Arial"/>
          <w:lang w:val="fr-BE"/>
        </w:rPr>
      </w:pPr>
      <w:r w:rsidRPr="00B559C9">
        <w:rPr>
          <w:rFonts w:ascii="Arial" w:hAnsi="Arial" w:cs="Arial"/>
          <w:lang w:val="fr-BE"/>
        </w:rPr>
        <w:br w:type="page"/>
      </w:r>
    </w:p>
    <w:p w14:paraId="264BC735" w14:textId="77777777" w:rsidR="00C77D2C" w:rsidRPr="00B559C9" w:rsidRDefault="00C77D2C" w:rsidP="00166BE9">
      <w:pPr>
        <w:pStyle w:val="Titre3"/>
        <w:numPr>
          <w:ilvl w:val="0"/>
          <w:numId w:val="0"/>
        </w:numPr>
        <w:shd w:val="clear" w:color="auto" w:fill="92D050"/>
        <w:jc w:val="center"/>
        <w:rPr>
          <w:color w:val="000000" w:themeColor="text1"/>
        </w:rPr>
      </w:pPr>
      <w:bookmarkStart w:id="113" w:name="_Les_prestations_d’appui"/>
      <w:bookmarkStart w:id="114" w:name="_Toc422928588"/>
      <w:bookmarkStart w:id="115" w:name="_Toc425244874"/>
      <w:bookmarkStart w:id="116" w:name="_Toc112915830"/>
      <w:bookmarkEnd w:id="113"/>
      <w:r w:rsidRPr="00B559C9">
        <w:rPr>
          <w:color w:val="000000" w:themeColor="text1"/>
        </w:rPr>
        <w:lastRenderedPageBreak/>
        <w:t>Les prestations d’appui spécifiques (PAS)</w:t>
      </w:r>
      <w:bookmarkEnd w:id="116"/>
    </w:p>
    <w:p w14:paraId="4BFA2E4A" w14:textId="0ECE24B1" w:rsidR="00480B4D" w:rsidRPr="00B559C9" w:rsidRDefault="00480B4D" w:rsidP="00480B4D">
      <w:pPr>
        <w:spacing w:before="100" w:beforeAutospacing="1" w:after="100" w:afterAutospacing="1"/>
        <w:jc w:val="left"/>
        <w:rPr>
          <w:rFonts w:ascii="Arial" w:hAnsi="Arial" w:cs="Arial"/>
          <w:color w:val="000000"/>
          <w:sz w:val="26"/>
          <w:szCs w:val="26"/>
        </w:rPr>
      </w:pPr>
      <w:r w:rsidRPr="00B559C9">
        <w:rPr>
          <w:rFonts w:ascii="Arial" w:hAnsi="Arial" w:cs="Arial"/>
          <w:color w:val="000000"/>
          <w:sz w:val="26"/>
          <w:szCs w:val="26"/>
        </w:rPr>
        <w:t xml:space="preserve">Pour faciliter la mise en œuvre des parcours d’insertion professionnelle et de maintien dans l’emploi, le FIPHFP finance en collaboration avec l’AGEFIPH des Prestations d’Appuis Spécifiques (PAS) opérées par des experts du handicap. </w:t>
      </w:r>
    </w:p>
    <w:p w14:paraId="7EA9E7C2" w14:textId="77777777" w:rsidR="00C77D2C" w:rsidRPr="00B559C9" w:rsidRDefault="00C77D2C" w:rsidP="00C77D2C">
      <w:pPr>
        <w:spacing w:after="120"/>
        <w:rPr>
          <w:rFonts w:ascii="Arial" w:hAnsi="Arial" w:cs="Arial"/>
          <w:sz w:val="26"/>
          <w:szCs w:val="26"/>
          <w:lang w:val="fr-BE"/>
        </w:rPr>
      </w:pPr>
      <w:r w:rsidRPr="00B559C9">
        <w:rPr>
          <w:rFonts w:ascii="Arial" w:hAnsi="Arial" w:cs="Arial"/>
          <w:sz w:val="26"/>
          <w:szCs w:val="26"/>
          <w:lang w:val="fr-BE"/>
        </w:rPr>
        <w:t>La prestation d’appui spécifique permet de mobiliser un prestataire qui va apporter son expertise sur les conséquences du handicap au regard du projet professionnel de la personne ainsi que sur les modes et techniques de compensation à mettre en place et à développer.</w:t>
      </w:r>
    </w:p>
    <w:p w14:paraId="572CEF4B" w14:textId="7A8A77B7" w:rsidR="00C77D2C" w:rsidRPr="00B559C9" w:rsidRDefault="00C77D2C" w:rsidP="00480B4D">
      <w:pPr>
        <w:spacing w:before="100" w:beforeAutospacing="1" w:after="100" w:afterAutospacing="1"/>
        <w:jc w:val="left"/>
        <w:rPr>
          <w:rFonts w:ascii="Arial" w:hAnsi="Arial" w:cs="Arial"/>
          <w:sz w:val="26"/>
          <w:szCs w:val="26"/>
          <w:lang w:val="fr-BE"/>
        </w:rPr>
      </w:pPr>
      <w:r w:rsidRPr="00B559C9">
        <w:rPr>
          <w:rFonts w:ascii="Arial" w:hAnsi="Arial" w:cs="Arial"/>
          <w:sz w:val="26"/>
          <w:szCs w:val="26"/>
          <w:lang w:val="fr-BE"/>
        </w:rPr>
        <w:t xml:space="preserve">L’intervention de l’expert peut également être réalisée pour des actions de sensibilisation au handicap </w:t>
      </w:r>
      <w:r w:rsidR="00480B4D" w:rsidRPr="00B559C9">
        <w:rPr>
          <w:rFonts w:ascii="Arial" w:hAnsi="Arial" w:cs="Arial"/>
          <w:sz w:val="26"/>
          <w:szCs w:val="26"/>
          <w:lang w:val="fr-BE"/>
        </w:rPr>
        <w:t xml:space="preserve">de l’agent auprès de son collectif de travail </w:t>
      </w:r>
      <w:r w:rsidRPr="00B559C9">
        <w:rPr>
          <w:rFonts w:ascii="Arial" w:hAnsi="Arial" w:cs="Arial"/>
          <w:sz w:val="26"/>
          <w:szCs w:val="26"/>
          <w:lang w:val="fr-BE"/>
        </w:rPr>
        <w:t>et de conseils.</w:t>
      </w:r>
    </w:p>
    <w:p w14:paraId="71E4E6C9" w14:textId="77777777" w:rsidR="00C77D2C" w:rsidRPr="00B559C9" w:rsidRDefault="00C77D2C" w:rsidP="007F04D5">
      <w:pPr>
        <w:pStyle w:val="Titre5"/>
        <w:numPr>
          <w:ilvl w:val="0"/>
          <w:numId w:val="18"/>
        </w:numPr>
        <w:spacing w:before="240"/>
        <w:rPr>
          <w:rFonts w:ascii="Arial" w:hAnsi="Arial" w:cs="Arial"/>
          <w:sz w:val="26"/>
          <w:szCs w:val="26"/>
        </w:rPr>
      </w:pPr>
      <w:r w:rsidRPr="00B559C9">
        <w:rPr>
          <w:rFonts w:ascii="Arial" w:hAnsi="Arial" w:cs="Arial"/>
          <w:sz w:val="26"/>
          <w:szCs w:val="26"/>
        </w:rPr>
        <w:t>Qui peut la prescrire ?</w:t>
      </w:r>
    </w:p>
    <w:p w14:paraId="7576A55A" w14:textId="77777777"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Les prestations d’appui spécifique sont exclusivement mobilisables par les prescripteurs suivants :</w:t>
      </w:r>
    </w:p>
    <w:p w14:paraId="7DB30A2F" w14:textId="3F108696" w:rsidR="00A9414E" w:rsidRPr="00B559C9" w:rsidRDefault="00A9414E" w:rsidP="00A9414E">
      <w:pPr>
        <w:pStyle w:val="Paragraphedeliste"/>
        <w:numPr>
          <w:ilvl w:val="0"/>
          <w:numId w:val="2"/>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conseillers </w:t>
      </w:r>
      <w:r w:rsidR="00247570" w:rsidRPr="00B559C9">
        <w:rPr>
          <w:rFonts w:ascii="Arial" w:hAnsi="Arial" w:cs="Arial"/>
          <w:color w:val="20001F"/>
          <w:sz w:val="26"/>
          <w:szCs w:val="26"/>
        </w:rPr>
        <w:t>à l’emploi C</w:t>
      </w:r>
      <w:r w:rsidRPr="00B559C9">
        <w:rPr>
          <w:rFonts w:ascii="Arial" w:hAnsi="Arial" w:cs="Arial"/>
          <w:color w:val="20001F"/>
          <w:sz w:val="26"/>
          <w:szCs w:val="26"/>
        </w:rPr>
        <w:t>ap emploi</w:t>
      </w:r>
      <w:r w:rsidR="00247570" w:rsidRPr="00B559C9">
        <w:rPr>
          <w:rFonts w:ascii="Arial" w:hAnsi="Arial" w:cs="Arial"/>
          <w:color w:val="20001F"/>
          <w:sz w:val="26"/>
          <w:szCs w:val="26"/>
        </w:rPr>
        <w:t>,</w:t>
      </w:r>
      <w:r w:rsidR="00247570" w:rsidRPr="00B559C9">
        <w:t xml:space="preserve"> </w:t>
      </w:r>
      <w:r w:rsidR="00247570" w:rsidRPr="00B559C9">
        <w:rPr>
          <w:rFonts w:ascii="Arial" w:hAnsi="Arial" w:cs="Arial"/>
          <w:color w:val="20001F"/>
          <w:sz w:val="26"/>
          <w:szCs w:val="26"/>
        </w:rPr>
        <w:t>Pôle emploi ou Mission Locale</w:t>
      </w:r>
    </w:p>
    <w:p w14:paraId="63B2631B" w14:textId="77777777" w:rsidR="00C77D2C" w:rsidRPr="00B559C9" w:rsidRDefault="00C77D2C" w:rsidP="007172BB">
      <w:pPr>
        <w:pStyle w:val="Paragraphedeliste"/>
        <w:numPr>
          <w:ilvl w:val="0"/>
          <w:numId w:val="2"/>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employeurs publics ayant signé une convention avec le FIPHFP</w:t>
      </w:r>
    </w:p>
    <w:p w14:paraId="4D90F4ED" w14:textId="62237031" w:rsidR="00C77D2C" w:rsidRPr="00B559C9" w:rsidRDefault="00C77D2C" w:rsidP="007172BB">
      <w:pPr>
        <w:pStyle w:val="Paragraphedeliste"/>
        <w:numPr>
          <w:ilvl w:val="0"/>
          <w:numId w:val="2"/>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centres de gestion de la fonction publique territoriale ayant signé une convention avec le FIPHFP</w:t>
      </w:r>
    </w:p>
    <w:p w14:paraId="1E705DC9" w14:textId="201701F1" w:rsidR="00C77D2C" w:rsidRPr="00B559C9" w:rsidRDefault="00C77D2C" w:rsidP="00E255C0">
      <w:pPr>
        <w:pStyle w:val="Paragraphedeliste"/>
        <w:numPr>
          <w:ilvl w:val="0"/>
          <w:numId w:val="2"/>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Directeurs Territoriaux au Handicap (DTH)</w:t>
      </w:r>
    </w:p>
    <w:p w14:paraId="57CABC8A" w14:textId="77777777" w:rsidR="00C77D2C" w:rsidRPr="00B559C9" w:rsidRDefault="00C77D2C" w:rsidP="007F04D5">
      <w:pPr>
        <w:pStyle w:val="Titre5"/>
        <w:numPr>
          <w:ilvl w:val="0"/>
          <w:numId w:val="80"/>
        </w:numPr>
        <w:spacing w:before="360"/>
        <w:ind w:left="425" w:hanging="357"/>
        <w:rPr>
          <w:rFonts w:ascii="Arial" w:hAnsi="Arial" w:cs="Arial"/>
          <w:sz w:val="26"/>
          <w:szCs w:val="26"/>
        </w:rPr>
      </w:pPr>
      <w:r w:rsidRPr="00B559C9">
        <w:rPr>
          <w:rFonts w:ascii="Arial" w:hAnsi="Arial" w:cs="Arial"/>
          <w:sz w:val="26"/>
          <w:szCs w:val="26"/>
        </w:rPr>
        <w:t>Contenus</w:t>
      </w:r>
    </w:p>
    <w:p w14:paraId="17AFCFC7" w14:textId="77777777"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 xml:space="preserve">Il existe 6 grands types de </w:t>
      </w:r>
      <w:proofErr w:type="gramStart"/>
      <w:r w:rsidRPr="00B559C9">
        <w:rPr>
          <w:rFonts w:ascii="Arial" w:hAnsi="Arial" w:cs="Arial"/>
          <w:color w:val="20001F"/>
          <w:sz w:val="26"/>
          <w:szCs w:val="26"/>
        </w:rPr>
        <w:t>PAS:</w:t>
      </w:r>
      <w:proofErr w:type="gramEnd"/>
      <w:r w:rsidRPr="00B559C9">
        <w:rPr>
          <w:rFonts w:ascii="Arial" w:hAnsi="Arial" w:cs="Arial"/>
          <w:color w:val="20001F"/>
          <w:sz w:val="26"/>
          <w:szCs w:val="26"/>
        </w:rPr>
        <w:t xml:space="preserve"> </w:t>
      </w:r>
    </w:p>
    <w:p w14:paraId="4EC2D05F" w14:textId="77777777" w:rsidR="00C77D2C" w:rsidRPr="00B559C9" w:rsidRDefault="00C77D2C" w:rsidP="007F04D5">
      <w:pPr>
        <w:pStyle w:val="Paragraphedeliste"/>
        <w:numPr>
          <w:ilvl w:val="0"/>
          <w:numId w:val="17"/>
        </w:numPr>
        <w:ind w:left="357" w:hanging="357"/>
        <w:rPr>
          <w:rFonts w:ascii="Arial" w:hAnsi="Arial" w:cs="Arial"/>
          <w:color w:val="20001F"/>
          <w:sz w:val="26"/>
          <w:szCs w:val="26"/>
        </w:rPr>
      </w:pPr>
      <w:proofErr w:type="gramStart"/>
      <w:r w:rsidRPr="00B559C9">
        <w:rPr>
          <w:rFonts w:ascii="Arial" w:hAnsi="Arial" w:cs="Arial"/>
          <w:color w:val="20001F"/>
          <w:sz w:val="26"/>
          <w:szCs w:val="26"/>
        </w:rPr>
        <w:t>visuel</w:t>
      </w:r>
      <w:proofErr w:type="gramEnd"/>
      <w:r w:rsidRPr="00B559C9">
        <w:rPr>
          <w:rFonts w:ascii="Arial" w:hAnsi="Arial" w:cs="Arial"/>
          <w:color w:val="20001F"/>
          <w:sz w:val="26"/>
          <w:szCs w:val="26"/>
        </w:rPr>
        <w:t>,</w:t>
      </w:r>
    </w:p>
    <w:p w14:paraId="22C0A681" w14:textId="77777777" w:rsidR="00C77D2C" w:rsidRPr="00B559C9" w:rsidRDefault="00C77D2C" w:rsidP="007F04D5">
      <w:pPr>
        <w:pStyle w:val="Paragraphedeliste"/>
        <w:numPr>
          <w:ilvl w:val="0"/>
          <w:numId w:val="17"/>
        </w:numPr>
        <w:ind w:left="357" w:hanging="357"/>
        <w:rPr>
          <w:rFonts w:ascii="Arial" w:hAnsi="Arial" w:cs="Arial"/>
          <w:color w:val="20001F"/>
          <w:sz w:val="26"/>
          <w:szCs w:val="26"/>
        </w:rPr>
      </w:pPr>
      <w:proofErr w:type="gramStart"/>
      <w:r w:rsidRPr="00B559C9">
        <w:rPr>
          <w:rFonts w:ascii="Arial" w:hAnsi="Arial" w:cs="Arial"/>
          <w:color w:val="20001F"/>
          <w:sz w:val="26"/>
          <w:szCs w:val="26"/>
        </w:rPr>
        <w:t>auditif</w:t>
      </w:r>
      <w:proofErr w:type="gramEnd"/>
      <w:r w:rsidRPr="00B559C9">
        <w:rPr>
          <w:rFonts w:ascii="Arial" w:hAnsi="Arial" w:cs="Arial"/>
          <w:color w:val="20001F"/>
          <w:sz w:val="26"/>
          <w:szCs w:val="26"/>
        </w:rPr>
        <w:t>,</w:t>
      </w:r>
    </w:p>
    <w:p w14:paraId="53C05C1C" w14:textId="77777777" w:rsidR="00C77D2C" w:rsidRPr="00B559C9" w:rsidRDefault="00C77D2C" w:rsidP="007F04D5">
      <w:pPr>
        <w:pStyle w:val="Paragraphedeliste"/>
        <w:numPr>
          <w:ilvl w:val="0"/>
          <w:numId w:val="17"/>
        </w:numPr>
        <w:ind w:left="357" w:hanging="357"/>
        <w:rPr>
          <w:rFonts w:ascii="Arial" w:hAnsi="Arial" w:cs="Arial"/>
          <w:color w:val="20001F"/>
          <w:sz w:val="26"/>
          <w:szCs w:val="26"/>
        </w:rPr>
      </w:pPr>
      <w:proofErr w:type="gramStart"/>
      <w:r w:rsidRPr="00B559C9">
        <w:rPr>
          <w:rFonts w:ascii="Arial" w:hAnsi="Arial" w:cs="Arial"/>
          <w:color w:val="20001F"/>
          <w:sz w:val="26"/>
          <w:szCs w:val="26"/>
        </w:rPr>
        <w:t>moteur</w:t>
      </w:r>
      <w:proofErr w:type="gramEnd"/>
      <w:r w:rsidRPr="00B559C9">
        <w:rPr>
          <w:rFonts w:ascii="Arial" w:hAnsi="Arial" w:cs="Arial"/>
          <w:color w:val="20001F"/>
          <w:sz w:val="26"/>
          <w:szCs w:val="26"/>
        </w:rPr>
        <w:t>,</w:t>
      </w:r>
    </w:p>
    <w:p w14:paraId="159A6F52" w14:textId="77777777" w:rsidR="00C77D2C" w:rsidRPr="00B559C9" w:rsidRDefault="00C77D2C" w:rsidP="007F04D5">
      <w:pPr>
        <w:pStyle w:val="Paragraphedeliste"/>
        <w:numPr>
          <w:ilvl w:val="0"/>
          <w:numId w:val="17"/>
        </w:numPr>
        <w:ind w:left="357" w:hanging="357"/>
        <w:rPr>
          <w:rFonts w:ascii="Arial" w:hAnsi="Arial" w:cs="Arial"/>
          <w:color w:val="20001F"/>
          <w:sz w:val="26"/>
          <w:szCs w:val="26"/>
        </w:rPr>
      </w:pPr>
      <w:proofErr w:type="gramStart"/>
      <w:r w:rsidRPr="00B559C9">
        <w:rPr>
          <w:rFonts w:ascii="Arial" w:hAnsi="Arial" w:cs="Arial"/>
          <w:color w:val="20001F"/>
          <w:sz w:val="26"/>
          <w:szCs w:val="26"/>
        </w:rPr>
        <w:t>mental</w:t>
      </w:r>
      <w:proofErr w:type="gramEnd"/>
      <w:r w:rsidRPr="00B559C9">
        <w:rPr>
          <w:rFonts w:ascii="Arial" w:hAnsi="Arial" w:cs="Arial"/>
          <w:color w:val="20001F"/>
          <w:sz w:val="26"/>
          <w:szCs w:val="26"/>
        </w:rPr>
        <w:t>,</w:t>
      </w:r>
    </w:p>
    <w:p w14:paraId="60AD6BC3" w14:textId="473DE279" w:rsidR="00C77D2C" w:rsidRPr="00B559C9" w:rsidRDefault="00C77D2C" w:rsidP="007F04D5">
      <w:pPr>
        <w:pStyle w:val="Paragraphedeliste"/>
        <w:numPr>
          <w:ilvl w:val="0"/>
          <w:numId w:val="17"/>
        </w:numPr>
        <w:ind w:left="357" w:hanging="357"/>
        <w:rPr>
          <w:rFonts w:ascii="Arial" w:hAnsi="Arial" w:cs="Arial"/>
          <w:color w:val="20001F"/>
          <w:sz w:val="26"/>
          <w:szCs w:val="26"/>
        </w:rPr>
      </w:pPr>
      <w:proofErr w:type="gramStart"/>
      <w:r w:rsidRPr="00B559C9">
        <w:rPr>
          <w:rFonts w:ascii="Arial" w:hAnsi="Arial" w:cs="Arial"/>
          <w:color w:val="20001F"/>
          <w:sz w:val="26"/>
          <w:szCs w:val="26"/>
        </w:rPr>
        <w:t>psychique</w:t>
      </w:r>
      <w:proofErr w:type="gramEnd"/>
      <w:r w:rsidR="00F8171E" w:rsidRPr="00B559C9">
        <w:rPr>
          <w:rFonts w:ascii="Arial" w:hAnsi="Arial" w:cs="Arial"/>
          <w:color w:val="20001F"/>
          <w:sz w:val="26"/>
          <w:szCs w:val="26"/>
        </w:rPr>
        <w:t>,</w:t>
      </w:r>
    </w:p>
    <w:p w14:paraId="780C02E9" w14:textId="086AE48E" w:rsidR="00C77D2C" w:rsidRPr="00B559C9" w:rsidRDefault="00247570" w:rsidP="007F04D5">
      <w:pPr>
        <w:pStyle w:val="Paragraphedeliste"/>
        <w:numPr>
          <w:ilvl w:val="0"/>
          <w:numId w:val="17"/>
        </w:numPr>
        <w:spacing w:after="120"/>
        <w:rPr>
          <w:rFonts w:ascii="Arial" w:hAnsi="Arial" w:cs="Arial"/>
          <w:color w:val="20001F"/>
          <w:sz w:val="26"/>
          <w:szCs w:val="26"/>
        </w:rPr>
      </w:pPr>
      <w:proofErr w:type="gramStart"/>
      <w:r w:rsidRPr="00B559C9">
        <w:rPr>
          <w:rFonts w:ascii="Arial" w:hAnsi="Arial" w:cs="Arial"/>
          <w:color w:val="20001F"/>
          <w:sz w:val="26"/>
          <w:szCs w:val="26"/>
        </w:rPr>
        <w:t>troubles</w:t>
      </w:r>
      <w:proofErr w:type="gramEnd"/>
      <w:r w:rsidRPr="00B559C9">
        <w:rPr>
          <w:rFonts w:ascii="Arial" w:hAnsi="Arial" w:cs="Arial"/>
          <w:color w:val="20001F"/>
          <w:sz w:val="26"/>
          <w:szCs w:val="26"/>
        </w:rPr>
        <w:t xml:space="preserve"> </w:t>
      </w:r>
      <w:r w:rsidR="00C77D2C" w:rsidRPr="00B559C9">
        <w:rPr>
          <w:rFonts w:ascii="Arial" w:hAnsi="Arial" w:cs="Arial"/>
          <w:color w:val="20001F"/>
          <w:sz w:val="26"/>
          <w:szCs w:val="26"/>
        </w:rPr>
        <w:t>cognitif</w:t>
      </w:r>
      <w:r w:rsidRPr="00B559C9">
        <w:rPr>
          <w:rFonts w:ascii="Arial" w:hAnsi="Arial" w:cs="Arial"/>
          <w:color w:val="20001F"/>
          <w:sz w:val="26"/>
          <w:szCs w:val="26"/>
        </w:rPr>
        <w:t>s</w:t>
      </w:r>
    </w:p>
    <w:p w14:paraId="7FD89422" w14:textId="77777777"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Le prestataire peut être mobilisé au moment de la construction du projet professionnel (d’insertion, de formation ou de maintien) de la personne, de son intégration en emploi ou en formation, mais également pour le suivi dans l’emploi et/ou son maintien.</w:t>
      </w:r>
    </w:p>
    <w:p w14:paraId="32B7E758" w14:textId="77777777"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Le prestataire apporte son expertise sur les potentialités et le degré d’autonomie de la personne handicapée ainsi que sur les modes et techniques de compensation à mettre en place et à développer.</w:t>
      </w:r>
    </w:p>
    <w:p w14:paraId="5432F2B5" w14:textId="77777777"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lastRenderedPageBreak/>
        <w:t>L’intervention de l’expert peut également être réalisée auprès de l’employeur ou de l’organisme de formation pour des actions de sensibilisation au handicap et de conseils.</w:t>
      </w:r>
    </w:p>
    <w:p w14:paraId="32510177" w14:textId="77777777" w:rsidR="00C77D2C" w:rsidRPr="00B559C9" w:rsidRDefault="00C77D2C" w:rsidP="007F04D5">
      <w:pPr>
        <w:pStyle w:val="Titre5"/>
        <w:numPr>
          <w:ilvl w:val="0"/>
          <w:numId w:val="81"/>
        </w:numPr>
        <w:spacing w:before="360"/>
        <w:ind w:left="283" w:hanging="357"/>
        <w:rPr>
          <w:rFonts w:ascii="Arial" w:hAnsi="Arial" w:cs="Arial"/>
          <w:sz w:val="26"/>
          <w:szCs w:val="26"/>
        </w:rPr>
      </w:pPr>
      <w:r w:rsidRPr="00B559C9">
        <w:rPr>
          <w:rFonts w:ascii="Arial" w:hAnsi="Arial" w:cs="Arial"/>
          <w:sz w:val="26"/>
          <w:szCs w:val="26"/>
        </w:rPr>
        <w:t>Modalités de prise en charge de l’aide</w:t>
      </w:r>
    </w:p>
    <w:p w14:paraId="68B1F5F7" w14:textId="77777777"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Les prestations d’appui spécifiques sont financées directement par le FIPHFP.</w:t>
      </w:r>
    </w:p>
    <w:p w14:paraId="44D34B43" w14:textId="2DB23047" w:rsidR="00C77D2C" w:rsidRPr="00B559C9" w:rsidRDefault="00C77D2C" w:rsidP="00661369">
      <w:pPr>
        <w:spacing w:after="120"/>
        <w:rPr>
          <w:rFonts w:ascii="Arial" w:hAnsi="Arial" w:cs="Arial"/>
          <w:b/>
          <w:bCs/>
          <w:color w:val="1F497D" w:themeColor="text2"/>
          <w:sz w:val="28"/>
          <w:szCs w:val="30"/>
          <w:lang w:val="fr-BE"/>
        </w:rPr>
      </w:pPr>
      <w:r w:rsidRPr="00B559C9">
        <w:rPr>
          <w:rFonts w:ascii="Arial" w:hAnsi="Arial" w:cs="Arial"/>
          <w:color w:val="20001F"/>
          <w:sz w:val="26"/>
          <w:szCs w:val="26"/>
        </w:rPr>
        <w:t>Vous n’avez pas d’avance de frais à effectuer.</w:t>
      </w:r>
      <w:r w:rsidRPr="00B559C9">
        <w:rPr>
          <w:rFonts w:ascii="Arial" w:hAnsi="Arial" w:cs="Arial"/>
        </w:rPr>
        <w:br w:type="page"/>
      </w:r>
    </w:p>
    <w:p w14:paraId="449EEB8C" w14:textId="20EC957A" w:rsidR="00D67140" w:rsidRPr="00B559C9" w:rsidRDefault="00C77D2C" w:rsidP="00166BE9">
      <w:pPr>
        <w:pStyle w:val="Titre3"/>
        <w:numPr>
          <w:ilvl w:val="0"/>
          <w:numId w:val="0"/>
        </w:numPr>
        <w:shd w:val="clear" w:color="auto" w:fill="92D050"/>
        <w:jc w:val="center"/>
        <w:rPr>
          <w:color w:val="000000" w:themeColor="text1"/>
        </w:rPr>
      </w:pPr>
      <w:bookmarkStart w:id="117" w:name="_L’étude_préalable_à"/>
      <w:bookmarkStart w:id="118" w:name="_Toc112915831"/>
      <w:bookmarkEnd w:id="117"/>
      <w:r w:rsidRPr="00B559C9">
        <w:rPr>
          <w:color w:val="000000" w:themeColor="text1"/>
        </w:rPr>
        <w:lastRenderedPageBreak/>
        <w:t>L’étude préalable à l’aménagement</w:t>
      </w:r>
      <w:r w:rsidR="00166BE9" w:rsidRPr="00B559C9">
        <w:rPr>
          <w:color w:val="000000" w:themeColor="text1"/>
        </w:rPr>
        <w:t xml:space="preserve"> </w:t>
      </w:r>
      <w:r w:rsidRPr="00B559C9">
        <w:rPr>
          <w:color w:val="000000" w:themeColor="text1"/>
        </w:rPr>
        <w:t>des situations de travail</w:t>
      </w:r>
      <w:r w:rsidR="00465377" w:rsidRPr="00B559C9">
        <w:rPr>
          <w:color w:val="000000" w:themeColor="text1"/>
        </w:rPr>
        <w:t xml:space="preserve"> (</w:t>
      </w:r>
      <w:r w:rsidRPr="00B559C9">
        <w:rPr>
          <w:color w:val="000000" w:themeColor="text1"/>
        </w:rPr>
        <w:t>E</w:t>
      </w:r>
      <w:r w:rsidR="00465377" w:rsidRPr="00B559C9">
        <w:rPr>
          <w:color w:val="000000" w:themeColor="text1"/>
        </w:rPr>
        <w:t>PAS</w:t>
      </w:r>
      <w:r w:rsidRPr="00B559C9">
        <w:rPr>
          <w:color w:val="000000" w:themeColor="text1"/>
        </w:rPr>
        <w:t>T</w:t>
      </w:r>
      <w:r w:rsidR="00465377" w:rsidRPr="00B559C9">
        <w:rPr>
          <w:color w:val="000000" w:themeColor="text1"/>
        </w:rPr>
        <w:t>)</w:t>
      </w:r>
      <w:bookmarkEnd w:id="118"/>
    </w:p>
    <w:p w14:paraId="2ECE0EEB" w14:textId="210791B2" w:rsidR="00D67140" w:rsidRPr="00B559C9" w:rsidRDefault="00C77D2C" w:rsidP="00C77D2C">
      <w:pPr>
        <w:spacing w:after="120"/>
        <w:rPr>
          <w:rFonts w:ascii="Arial" w:hAnsi="Arial" w:cs="Arial"/>
          <w:sz w:val="26"/>
          <w:szCs w:val="26"/>
          <w:lang w:val="fr-BE"/>
        </w:rPr>
      </w:pPr>
      <w:r w:rsidRPr="00B559C9">
        <w:rPr>
          <w:rFonts w:ascii="Arial" w:hAnsi="Arial" w:cs="Arial"/>
          <w:sz w:val="26"/>
          <w:szCs w:val="26"/>
          <w:lang w:val="fr-BE"/>
        </w:rPr>
        <w:t xml:space="preserve">L’objectif de </w:t>
      </w:r>
      <w:r w:rsidRPr="00B559C9">
        <w:rPr>
          <w:rFonts w:ascii="Arial" w:hAnsi="Arial" w:cs="Arial"/>
          <w:color w:val="20001F"/>
          <w:sz w:val="26"/>
          <w:szCs w:val="26"/>
        </w:rPr>
        <w:t>l’étude préalable à l’aménagement des situations de travail (EPAST) est d’a</w:t>
      </w:r>
      <w:proofErr w:type="spellStart"/>
      <w:r w:rsidR="00247570" w:rsidRPr="00B559C9">
        <w:rPr>
          <w:rFonts w:ascii="Arial" w:hAnsi="Arial" w:cs="Arial"/>
          <w:sz w:val="26"/>
          <w:szCs w:val="26"/>
          <w:lang w:val="fr-BE"/>
        </w:rPr>
        <w:t>nalyser</w:t>
      </w:r>
      <w:proofErr w:type="spellEnd"/>
      <w:r w:rsidRPr="00B559C9">
        <w:rPr>
          <w:rFonts w:ascii="Arial" w:hAnsi="Arial" w:cs="Arial"/>
          <w:sz w:val="26"/>
          <w:szCs w:val="26"/>
          <w:lang w:val="fr-BE"/>
        </w:rPr>
        <w:t xml:space="preserve"> la situation de travail et </w:t>
      </w:r>
      <w:r w:rsidR="001825F7" w:rsidRPr="00B559C9">
        <w:rPr>
          <w:rFonts w:ascii="Arial" w:hAnsi="Arial" w:cs="Arial"/>
          <w:sz w:val="26"/>
          <w:szCs w:val="26"/>
          <w:lang w:val="fr-BE"/>
        </w:rPr>
        <w:t>d’</w:t>
      </w:r>
      <w:r w:rsidRPr="00B559C9">
        <w:rPr>
          <w:rFonts w:ascii="Arial" w:hAnsi="Arial" w:cs="Arial"/>
          <w:sz w:val="26"/>
          <w:szCs w:val="26"/>
          <w:lang w:val="fr-BE"/>
        </w:rPr>
        <w:t>identifier les solutions permettant l’adaptation du poste de travail en fonction du handicap de la personn</w:t>
      </w:r>
      <w:r w:rsidR="00FD3C2B" w:rsidRPr="00B559C9">
        <w:rPr>
          <w:rFonts w:ascii="Arial" w:hAnsi="Arial" w:cs="Arial"/>
          <w:sz w:val="26"/>
          <w:szCs w:val="26"/>
          <w:lang w:val="fr-BE"/>
        </w:rPr>
        <w:t>e</w:t>
      </w:r>
      <w:r w:rsidR="00D67140" w:rsidRPr="00B559C9">
        <w:rPr>
          <w:rFonts w:ascii="Arial" w:hAnsi="Arial" w:cs="Arial"/>
          <w:sz w:val="26"/>
          <w:szCs w:val="26"/>
          <w:lang w:val="fr-BE"/>
        </w:rPr>
        <w:t>.</w:t>
      </w:r>
    </w:p>
    <w:p w14:paraId="1700E995" w14:textId="43E5898E" w:rsidR="00D67140" w:rsidRPr="00B559C9" w:rsidRDefault="00646912" w:rsidP="007F04D5">
      <w:pPr>
        <w:pStyle w:val="Titre5"/>
        <w:numPr>
          <w:ilvl w:val="0"/>
          <w:numId w:val="16"/>
        </w:numPr>
        <w:spacing w:before="240"/>
        <w:ind w:left="357" w:hanging="357"/>
        <w:rPr>
          <w:rFonts w:ascii="Arial" w:hAnsi="Arial" w:cs="Arial"/>
          <w:sz w:val="26"/>
          <w:szCs w:val="26"/>
        </w:rPr>
      </w:pPr>
      <w:r w:rsidRPr="00B559C9">
        <w:rPr>
          <w:rFonts w:ascii="Arial" w:hAnsi="Arial" w:cs="Arial"/>
          <w:sz w:val="26"/>
          <w:szCs w:val="26"/>
        </w:rPr>
        <w:t>Qui peut la prescrire</w:t>
      </w:r>
      <w:r w:rsidR="00D67140" w:rsidRPr="00B559C9">
        <w:rPr>
          <w:rFonts w:ascii="Arial" w:hAnsi="Arial" w:cs="Arial"/>
          <w:sz w:val="26"/>
          <w:szCs w:val="26"/>
        </w:rPr>
        <w:t xml:space="preserve"> ?</w:t>
      </w:r>
    </w:p>
    <w:p w14:paraId="70E1D1CB" w14:textId="0FE25A05"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L’étude préalable à l’aménagement des situations de travail (EPAST) est exclusivement mobilisable par les prescripteurs suivants :</w:t>
      </w:r>
    </w:p>
    <w:p w14:paraId="40B9DFF0" w14:textId="77777777" w:rsidR="00247570" w:rsidRPr="00B559C9" w:rsidRDefault="00247570" w:rsidP="007F04D5">
      <w:pPr>
        <w:pStyle w:val="Paragraphedeliste"/>
        <w:numPr>
          <w:ilvl w:val="0"/>
          <w:numId w:val="85"/>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conseillers à l’emploi Cap emploi,</w:t>
      </w:r>
      <w:r w:rsidRPr="00B559C9">
        <w:t xml:space="preserve"> </w:t>
      </w:r>
      <w:r w:rsidRPr="00B559C9">
        <w:rPr>
          <w:rFonts w:ascii="Arial" w:hAnsi="Arial" w:cs="Arial"/>
          <w:color w:val="20001F"/>
          <w:sz w:val="26"/>
          <w:szCs w:val="26"/>
        </w:rPr>
        <w:t>Pôle emploi ou Mission Locale</w:t>
      </w:r>
    </w:p>
    <w:p w14:paraId="223A3DE7" w14:textId="77777777" w:rsidR="00C77D2C" w:rsidRPr="00B559C9" w:rsidRDefault="00C77D2C" w:rsidP="007F04D5">
      <w:pPr>
        <w:pStyle w:val="Paragraphedeliste"/>
        <w:numPr>
          <w:ilvl w:val="0"/>
          <w:numId w:val="85"/>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employeurs publics ayant signé une convention avec le FIPHFP</w:t>
      </w:r>
    </w:p>
    <w:p w14:paraId="2F6582C9" w14:textId="77777777" w:rsidR="00C77D2C" w:rsidRPr="00B559C9" w:rsidRDefault="00C77D2C" w:rsidP="007F04D5">
      <w:pPr>
        <w:pStyle w:val="Paragraphedeliste"/>
        <w:numPr>
          <w:ilvl w:val="0"/>
          <w:numId w:val="85"/>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centres de gestion de la fonction publique territoriale ayant signé une convention avec le FIPHFP</w:t>
      </w:r>
    </w:p>
    <w:p w14:paraId="645737E0" w14:textId="77777777" w:rsidR="00C77D2C" w:rsidRPr="00B559C9" w:rsidRDefault="00C77D2C" w:rsidP="007F04D5">
      <w:pPr>
        <w:pStyle w:val="Paragraphedeliste"/>
        <w:numPr>
          <w:ilvl w:val="0"/>
          <w:numId w:val="85"/>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Directeurs Territoriaux au Handicap (DTH)</w:t>
      </w:r>
    </w:p>
    <w:p w14:paraId="3FE80259" w14:textId="77777777" w:rsidR="00D67140" w:rsidRPr="00B559C9" w:rsidRDefault="00D67140" w:rsidP="00D67140">
      <w:pPr>
        <w:spacing w:after="120"/>
        <w:rPr>
          <w:rFonts w:ascii="Arial" w:hAnsi="Arial" w:cs="Arial"/>
          <w:color w:val="20001F"/>
          <w:sz w:val="26"/>
          <w:szCs w:val="26"/>
        </w:rPr>
      </w:pPr>
    </w:p>
    <w:p w14:paraId="42AEDFC2" w14:textId="5DC1AB41" w:rsidR="00D67140" w:rsidRPr="00B559C9" w:rsidRDefault="00646912" w:rsidP="007F04D5">
      <w:pPr>
        <w:pStyle w:val="Titre5"/>
        <w:numPr>
          <w:ilvl w:val="0"/>
          <w:numId w:val="81"/>
        </w:numPr>
        <w:spacing w:before="120"/>
        <w:ind w:left="426"/>
        <w:rPr>
          <w:rFonts w:ascii="Arial" w:hAnsi="Arial" w:cs="Arial"/>
          <w:sz w:val="26"/>
          <w:szCs w:val="26"/>
        </w:rPr>
      </w:pPr>
      <w:r w:rsidRPr="00B559C9">
        <w:rPr>
          <w:rFonts w:ascii="Arial" w:hAnsi="Arial" w:cs="Arial"/>
          <w:sz w:val="26"/>
          <w:szCs w:val="26"/>
        </w:rPr>
        <w:t>C</w:t>
      </w:r>
      <w:r w:rsidR="00D67140" w:rsidRPr="00B559C9">
        <w:rPr>
          <w:rFonts w:ascii="Arial" w:hAnsi="Arial" w:cs="Arial"/>
          <w:sz w:val="26"/>
          <w:szCs w:val="26"/>
        </w:rPr>
        <w:t>ontenu</w:t>
      </w:r>
    </w:p>
    <w:p w14:paraId="5CC850A5" w14:textId="587F72F3" w:rsidR="00C77D2C" w:rsidRPr="00B559C9" w:rsidRDefault="006F2754" w:rsidP="00C77D2C">
      <w:pPr>
        <w:spacing w:after="120"/>
        <w:rPr>
          <w:rFonts w:ascii="Arial" w:hAnsi="Arial" w:cs="Arial"/>
          <w:color w:val="20001F"/>
          <w:sz w:val="26"/>
          <w:szCs w:val="26"/>
        </w:rPr>
      </w:pPr>
      <w:r w:rsidRPr="00B559C9">
        <w:rPr>
          <w:rFonts w:ascii="Arial" w:hAnsi="Arial" w:cs="Arial"/>
          <w:color w:val="20001F"/>
          <w:sz w:val="26"/>
          <w:szCs w:val="26"/>
        </w:rPr>
        <w:t>L’EPAST permet l</w:t>
      </w:r>
      <w:r w:rsidR="00C77D2C" w:rsidRPr="00B559C9">
        <w:rPr>
          <w:rFonts w:ascii="Arial" w:hAnsi="Arial" w:cs="Arial"/>
          <w:color w:val="20001F"/>
          <w:sz w:val="26"/>
          <w:szCs w:val="26"/>
        </w:rPr>
        <w:t>’intervention d’un expert pour :</w:t>
      </w:r>
    </w:p>
    <w:p w14:paraId="420FC60C" w14:textId="7A8CBEB1"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 mettre en évidence les éléments qui, dans l’exécution d’une tâche, sont particulièrement contraignants et/ou inadaptés pour celui qui l’exerce ;</w:t>
      </w:r>
    </w:p>
    <w:p w14:paraId="476E6050" w14:textId="534DBCF6"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 prendre en compte l’ensemble des caractéristiques de l’employeur (économiques, conditions de production, amélioration des conditions de travail, prévention des risques professionnels, etc.) ainsi que les capacités fonctionnelles, cognitives et psychiques de la personne concernée ;</w:t>
      </w:r>
    </w:p>
    <w:p w14:paraId="1B7F24E7" w14:textId="1E9F91C8"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 éclairer sur la nature exacte des difficultés et définir quelles sont les modifications organisationnelles et/ou techniques souhaitables ou possibles pour permettre une meilleure adéquation entre la personne handicapée et son environnement de travail ;</w:t>
      </w:r>
    </w:p>
    <w:p w14:paraId="13A4BBBF" w14:textId="5775FEC3" w:rsidR="00D67140"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 établir un montant prévisionnel de prise en charge.</w:t>
      </w:r>
    </w:p>
    <w:p w14:paraId="5232D596" w14:textId="77777777" w:rsidR="00465377" w:rsidRPr="00B559C9" w:rsidRDefault="00465377" w:rsidP="00D67140">
      <w:pPr>
        <w:spacing w:after="120"/>
        <w:rPr>
          <w:rFonts w:ascii="Arial" w:hAnsi="Arial" w:cs="Arial"/>
          <w:sz w:val="26"/>
          <w:szCs w:val="26"/>
          <w:lang w:val="fr-BE"/>
        </w:rPr>
      </w:pPr>
    </w:p>
    <w:p w14:paraId="31C35113" w14:textId="77777777" w:rsidR="00D67140" w:rsidRPr="00B559C9" w:rsidRDefault="00D67140" w:rsidP="007F04D5">
      <w:pPr>
        <w:pStyle w:val="Titre5"/>
        <w:numPr>
          <w:ilvl w:val="0"/>
          <w:numId w:val="81"/>
        </w:numPr>
        <w:spacing w:before="120"/>
        <w:ind w:left="426"/>
        <w:rPr>
          <w:rFonts w:ascii="Arial" w:hAnsi="Arial" w:cs="Arial"/>
          <w:sz w:val="26"/>
          <w:szCs w:val="26"/>
        </w:rPr>
      </w:pPr>
      <w:r w:rsidRPr="00B559C9">
        <w:rPr>
          <w:rFonts w:ascii="Arial" w:hAnsi="Arial" w:cs="Arial"/>
          <w:sz w:val="26"/>
          <w:szCs w:val="26"/>
        </w:rPr>
        <w:t>Modalités de prise en charge de l’aide</w:t>
      </w:r>
    </w:p>
    <w:p w14:paraId="5ED0122C" w14:textId="77C7BF0A" w:rsidR="00646912" w:rsidRPr="00B559C9" w:rsidRDefault="00646912" w:rsidP="00646912">
      <w:pPr>
        <w:spacing w:after="120"/>
        <w:rPr>
          <w:rFonts w:ascii="Arial" w:hAnsi="Arial" w:cs="Arial"/>
          <w:color w:val="20001F"/>
          <w:sz w:val="26"/>
          <w:szCs w:val="26"/>
        </w:rPr>
      </w:pPr>
      <w:r w:rsidRPr="00B559C9">
        <w:rPr>
          <w:rFonts w:ascii="Arial" w:hAnsi="Arial" w:cs="Arial"/>
          <w:color w:val="20001F"/>
          <w:sz w:val="26"/>
          <w:szCs w:val="26"/>
        </w:rPr>
        <w:t>L</w:t>
      </w:r>
      <w:r w:rsidR="00C77D2C" w:rsidRPr="00B559C9">
        <w:rPr>
          <w:rFonts w:ascii="Arial" w:hAnsi="Arial" w:cs="Arial"/>
          <w:color w:val="20001F"/>
          <w:sz w:val="26"/>
          <w:szCs w:val="26"/>
        </w:rPr>
        <w:t>’étude préalable à l’aménagement des situations de travail</w:t>
      </w:r>
      <w:r w:rsidRPr="00B559C9">
        <w:rPr>
          <w:rFonts w:ascii="Arial" w:hAnsi="Arial" w:cs="Arial"/>
          <w:color w:val="20001F"/>
          <w:sz w:val="26"/>
          <w:szCs w:val="26"/>
        </w:rPr>
        <w:t xml:space="preserve"> </w:t>
      </w:r>
      <w:r w:rsidR="00C77D2C" w:rsidRPr="00B559C9">
        <w:rPr>
          <w:rFonts w:ascii="Arial" w:hAnsi="Arial" w:cs="Arial"/>
          <w:color w:val="20001F"/>
          <w:sz w:val="26"/>
          <w:szCs w:val="26"/>
        </w:rPr>
        <w:t>est</w:t>
      </w:r>
      <w:r w:rsidRPr="00B559C9">
        <w:rPr>
          <w:rFonts w:ascii="Arial" w:hAnsi="Arial" w:cs="Arial"/>
          <w:color w:val="20001F"/>
          <w:sz w:val="26"/>
          <w:szCs w:val="26"/>
        </w:rPr>
        <w:t xml:space="preserve"> financée directement par le FIPHFP.</w:t>
      </w:r>
    </w:p>
    <w:p w14:paraId="1D1CC615" w14:textId="6B2F3808" w:rsidR="00D67140" w:rsidRPr="00B559C9" w:rsidRDefault="00646912" w:rsidP="00646912">
      <w:pPr>
        <w:spacing w:after="120"/>
        <w:rPr>
          <w:rFonts w:ascii="Arial" w:hAnsi="Arial" w:cs="Arial"/>
          <w:color w:val="20001F"/>
          <w:sz w:val="26"/>
          <w:szCs w:val="26"/>
        </w:rPr>
      </w:pPr>
      <w:r w:rsidRPr="00B559C9">
        <w:rPr>
          <w:rFonts w:ascii="Arial" w:hAnsi="Arial" w:cs="Arial"/>
          <w:color w:val="20001F"/>
          <w:sz w:val="26"/>
          <w:szCs w:val="26"/>
        </w:rPr>
        <w:t>Vous n’avez pas d’avance de frais à effectuer.</w:t>
      </w:r>
    </w:p>
    <w:p w14:paraId="4A1C2983" w14:textId="2E78A43D" w:rsidR="004E3550" w:rsidRPr="00B559C9" w:rsidRDefault="004E3550">
      <w:pPr>
        <w:jc w:val="left"/>
        <w:rPr>
          <w:rFonts w:ascii="Arial" w:hAnsi="Arial" w:cs="Arial"/>
          <w:color w:val="20001F"/>
          <w:sz w:val="26"/>
          <w:szCs w:val="26"/>
        </w:rPr>
      </w:pPr>
    </w:p>
    <w:p w14:paraId="5A846282" w14:textId="23C40BD7" w:rsidR="004E3550" w:rsidRPr="00B559C9" w:rsidRDefault="004E3550">
      <w:pPr>
        <w:jc w:val="left"/>
        <w:rPr>
          <w:rFonts w:ascii="Arial" w:hAnsi="Arial" w:cs="Arial"/>
          <w:color w:val="20001F"/>
          <w:sz w:val="24"/>
        </w:rPr>
      </w:pPr>
      <w:r w:rsidRPr="00B559C9">
        <w:rPr>
          <w:rFonts w:ascii="Arial" w:hAnsi="Arial" w:cs="Arial"/>
          <w:color w:val="20001F"/>
          <w:sz w:val="24"/>
        </w:rPr>
        <w:br w:type="page"/>
      </w:r>
    </w:p>
    <w:p w14:paraId="5343474C" w14:textId="472ED85D" w:rsidR="006F2754" w:rsidRPr="00B559C9" w:rsidRDefault="006F2754" w:rsidP="00166BE9">
      <w:pPr>
        <w:pStyle w:val="Titre3"/>
        <w:numPr>
          <w:ilvl w:val="0"/>
          <w:numId w:val="0"/>
        </w:numPr>
        <w:shd w:val="clear" w:color="auto" w:fill="92D050"/>
        <w:jc w:val="center"/>
        <w:rPr>
          <w:color w:val="000000" w:themeColor="text1"/>
        </w:rPr>
      </w:pPr>
      <w:bookmarkStart w:id="119" w:name="_Toc112915832"/>
      <w:r w:rsidRPr="00B559C9">
        <w:rPr>
          <w:color w:val="000000" w:themeColor="text1"/>
        </w:rPr>
        <w:lastRenderedPageBreak/>
        <w:t>L</w:t>
      </w:r>
      <w:r w:rsidR="00CB578C" w:rsidRPr="00B559C9">
        <w:rPr>
          <w:color w:val="000000" w:themeColor="text1"/>
        </w:rPr>
        <w:t>a</w:t>
      </w:r>
      <w:r w:rsidRPr="00B559C9">
        <w:rPr>
          <w:color w:val="000000" w:themeColor="text1"/>
        </w:rPr>
        <w:t xml:space="preserve"> prestation spécifique</w:t>
      </w:r>
      <w:r w:rsidR="00CB578C" w:rsidRPr="00B559C9">
        <w:rPr>
          <w:color w:val="000000" w:themeColor="text1"/>
        </w:rPr>
        <w:t xml:space="preserve"> d’orientation professionnelle</w:t>
      </w:r>
      <w:r w:rsidRPr="00B559C9">
        <w:rPr>
          <w:color w:val="000000" w:themeColor="text1"/>
        </w:rPr>
        <w:t xml:space="preserve"> (PSOP)</w:t>
      </w:r>
      <w:bookmarkEnd w:id="119"/>
    </w:p>
    <w:p w14:paraId="66569C89" w14:textId="49D19538" w:rsidR="00CB578C" w:rsidRPr="00B559C9" w:rsidRDefault="00CB578C" w:rsidP="004E3550">
      <w:pPr>
        <w:spacing w:after="120"/>
        <w:rPr>
          <w:rFonts w:ascii="Arial" w:hAnsi="Arial" w:cs="Arial"/>
          <w:color w:val="20001F"/>
          <w:sz w:val="26"/>
          <w:szCs w:val="26"/>
        </w:rPr>
      </w:pPr>
      <w:r w:rsidRPr="00B559C9">
        <w:rPr>
          <w:rFonts w:ascii="Arial" w:hAnsi="Arial" w:cs="Arial"/>
          <w:color w:val="20001F"/>
          <w:sz w:val="26"/>
          <w:szCs w:val="26"/>
        </w:rPr>
        <w:t>Il s’agit d’une prestation qui a pour objectif, dans le cadre d'un parcours de maintien dans l'emploi ou de transition professionnelle de</w:t>
      </w:r>
      <w:r w:rsidR="004E3550" w:rsidRPr="00B559C9">
        <w:rPr>
          <w:rFonts w:ascii="Arial" w:hAnsi="Arial" w:cs="Arial"/>
          <w:color w:val="20001F"/>
          <w:sz w:val="26"/>
          <w:szCs w:val="26"/>
        </w:rPr>
        <w:t xml:space="preserve"> construire et valider un nouveau projet professionnel dans le cadre d’un reclassement interne ou externe lorsque le maintien au poste de travail initial n’est pas possible du fait du handicap</w:t>
      </w:r>
    </w:p>
    <w:p w14:paraId="0304DA2F" w14:textId="77777777" w:rsidR="006F2754" w:rsidRPr="00B559C9" w:rsidRDefault="006F2754" w:rsidP="007F04D5">
      <w:pPr>
        <w:pStyle w:val="Titre5"/>
        <w:numPr>
          <w:ilvl w:val="0"/>
          <w:numId w:val="20"/>
        </w:numPr>
        <w:spacing w:before="240"/>
        <w:rPr>
          <w:rFonts w:ascii="Arial" w:hAnsi="Arial" w:cs="Arial"/>
          <w:sz w:val="26"/>
          <w:szCs w:val="26"/>
        </w:rPr>
      </w:pPr>
      <w:r w:rsidRPr="00B559C9">
        <w:rPr>
          <w:rFonts w:ascii="Arial" w:hAnsi="Arial" w:cs="Arial"/>
          <w:sz w:val="26"/>
          <w:szCs w:val="26"/>
        </w:rPr>
        <w:t>Qui peut la prescrire ?</w:t>
      </w:r>
    </w:p>
    <w:p w14:paraId="6C32DECA" w14:textId="7A81B229" w:rsidR="006F2754" w:rsidRPr="00B559C9" w:rsidRDefault="00B312E5" w:rsidP="006F2754">
      <w:pPr>
        <w:spacing w:after="120"/>
        <w:rPr>
          <w:rFonts w:ascii="Arial" w:hAnsi="Arial" w:cs="Arial"/>
          <w:color w:val="20001F"/>
          <w:sz w:val="26"/>
          <w:szCs w:val="26"/>
        </w:rPr>
      </w:pPr>
      <w:bookmarkStart w:id="120" w:name="_Hlk68614911"/>
      <w:r w:rsidRPr="00B559C9">
        <w:rPr>
          <w:rFonts w:ascii="Arial" w:hAnsi="Arial" w:cs="Arial"/>
          <w:color w:val="20001F"/>
          <w:sz w:val="26"/>
          <w:szCs w:val="26"/>
        </w:rPr>
        <w:t xml:space="preserve">La prestation spécifique d’orientation professionnelle </w:t>
      </w:r>
      <w:bookmarkEnd w:id="120"/>
      <w:r w:rsidRPr="00B559C9">
        <w:rPr>
          <w:rFonts w:ascii="Arial" w:hAnsi="Arial" w:cs="Arial"/>
          <w:color w:val="20001F"/>
          <w:sz w:val="26"/>
          <w:szCs w:val="26"/>
        </w:rPr>
        <w:t>est</w:t>
      </w:r>
      <w:r w:rsidR="006F2754" w:rsidRPr="00B559C9">
        <w:rPr>
          <w:rFonts w:ascii="Arial" w:hAnsi="Arial" w:cs="Arial"/>
          <w:color w:val="20001F"/>
          <w:sz w:val="26"/>
          <w:szCs w:val="26"/>
        </w:rPr>
        <w:t xml:space="preserve"> exclusivement mobilisable par les prescripteurs suivants :</w:t>
      </w:r>
    </w:p>
    <w:p w14:paraId="51204737" w14:textId="77777777" w:rsidR="00226998" w:rsidRPr="00B559C9" w:rsidRDefault="00226998" w:rsidP="007F04D5">
      <w:pPr>
        <w:pStyle w:val="Paragraphedeliste"/>
        <w:numPr>
          <w:ilvl w:val="0"/>
          <w:numId w:val="86"/>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conseillers à l’emploi Cap emploi,</w:t>
      </w:r>
      <w:r w:rsidRPr="00B559C9">
        <w:t xml:space="preserve"> </w:t>
      </w:r>
      <w:r w:rsidRPr="00B559C9">
        <w:rPr>
          <w:rFonts w:ascii="Arial" w:hAnsi="Arial" w:cs="Arial"/>
          <w:color w:val="20001F"/>
          <w:sz w:val="26"/>
          <w:szCs w:val="26"/>
        </w:rPr>
        <w:t>Pôle emploi ou Mission Locale</w:t>
      </w:r>
    </w:p>
    <w:p w14:paraId="7699E18B" w14:textId="77777777" w:rsidR="006F2754" w:rsidRPr="00B559C9" w:rsidRDefault="006F2754" w:rsidP="007F04D5">
      <w:pPr>
        <w:pStyle w:val="Paragraphedeliste"/>
        <w:numPr>
          <w:ilvl w:val="0"/>
          <w:numId w:val="86"/>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employeurs publics ayant signé une convention avec le FIPHFP</w:t>
      </w:r>
    </w:p>
    <w:p w14:paraId="086E9380" w14:textId="77777777" w:rsidR="006F2754" w:rsidRPr="00B559C9" w:rsidRDefault="006F2754" w:rsidP="007F04D5">
      <w:pPr>
        <w:pStyle w:val="Paragraphedeliste"/>
        <w:numPr>
          <w:ilvl w:val="0"/>
          <w:numId w:val="86"/>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centres de gestion de la fonction publique territoriale ayant signé une convention avec le FIPHFP</w:t>
      </w:r>
    </w:p>
    <w:p w14:paraId="151D4EAC" w14:textId="77777777" w:rsidR="006F2754" w:rsidRPr="00B559C9" w:rsidRDefault="006F2754" w:rsidP="007F04D5">
      <w:pPr>
        <w:pStyle w:val="Paragraphedeliste"/>
        <w:numPr>
          <w:ilvl w:val="0"/>
          <w:numId w:val="86"/>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Directeurs Territoriaux au Handicap (DTH)</w:t>
      </w:r>
    </w:p>
    <w:p w14:paraId="205FE6AA" w14:textId="77777777" w:rsidR="006F2754" w:rsidRPr="00B559C9" w:rsidRDefault="006F2754" w:rsidP="006F2754">
      <w:pPr>
        <w:spacing w:after="120"/>
        <w:rPr>
          <w:rFonts w:ascii="Arial" w:hAnsi="Arial" w:cs="Arial"/>
          <w:color w:val="20001F"/>
          <w:sz w:val="26"/>
          <w:szCs w:val="26"/>
        </w:rPr>
      </w:pPr>
    </w:p>
    <w:p w14:paraId="1A20DADB" w14:textId="3FB3549C" w:rsidR="006F2754" w:rsidRPr="00B559C9" w:rsidRDefault="006F2754" w:rsidP="007F04D5">
      <w:pPr>
        <w:pStyle w:val="Titre5"/>
        <w:numPr>
          <w:ilvl w:val="0"/>
          <w:numId w:val="20"/>
        </w:numPr>
        <w:spacing w:before="240"/>
        <w:rPr>
          <w:rFonts w:ascii="Arial" w:hAnsi="Arial" w:cs="Arial"/>
          <w:sz w:val="26"/>
          <w:szCs w:val="26"/>
        </w:rPr>
      </w:pPr>
      <w:r w:rsidRPr="00B559C9">
        <w:rPr>
          <w:rFonts w:ascii="Arial" w:hAnsi="Arial" w:cs="Arial"/>
          <w:sz w:val="26"/>
          <w:szCs w:val="26"/>
        </w:rPr>
        <w:t>Contenu</w:t>
      </w:r>
    </w:p>
    <w:p w14:paraId="127B2D8F" w14:textId="45C9E91A" w:rsidR="00CB578C" w:rsidRPr="00B559C9" w:rsidRDefault="00CB578C" w:rsidP="00CB578C">
      <w:pPr>
        <w:spacing w:before="100" w:beforeAutospacing="1" w:after="100" w:afterAutospacing="1"/>
        <w:jc w:val="left"/>
        <w:rPr>
          <w:rFonts w:ascii="Arial" w:hAnsi="Arial" w:cs="Arial"/>
          <w:color w:val="20001F"/>
          <w:sz w:val="26"/>
          <w:szCs w:val="26"/>
        </w:rPr>
      </w:pPr>
      <w:r w:rsidRPr="00B559C9">
        <w:rPr>
          <w:rFonts w:ascii="Arial" w:hAnsi="Arial" w:cs="Arial"/>
          <w:color w:val="20001F"/>
          <w:sz w:val="26"/>
          <w:szCs w:val="26"/>
        </w:rPr>
        <w:t>Il s’agit d’un accompagnement</w:t>
      </w:r>
      <w:r w:rsidR="00520DC0" w:rsidRPr="00B559C9">
        <w:rPr>
          <w:rFonts w:ascii="Arial" w:hAnsi="Arial" w:cs="Arial"/>
          <w:color w:val="20001F"/>
          <w:sz w:val="26"/>
          <w:szCs w:val="26"/>
        </w:rPr>
        <w:t xml:space="preserve"> </w:t>
      </w:r>
      <w:r w:rsidRPr="00B559C9">
        <w:rPr>
          <w:rFonts w:ascii="Arial" w:hAnsi="Arial" w:cs="Arial"/>
          <w:color w:val="20001F"/>
          <w:sz w:val="26"/>
          <w:szCs w:val="26"/>
        </w:rPr>
        <w:t>destiné</w:t>
      </w:r>
      <w:r w:rsidR="00520DC0" w:rsidRPr="00B559C9">
        <w:rPr>
          <w:rFonts w:ascii="Arial" w:hAnsi="Arial" w:cs="Arial"/>
          <w:color w:val="20001F"/>
          <w:sz w:val="26"/>
          <w:szCs w:val="26"/>
        </w:rPr>
        <w:t xml:space="preserve"> </w:t>
      </w:r>
      <w:r w:rsidRPr="00B559C9">
        <w:rPr>
          <w:rFonts w:ascii="Arial" w:hAnsi="Arial" w:cs="Arial"/>
          <w:color w:val="20001F"/>
          <w:sz w:val="26"/>
          <w:szCs w:val="26"/>
        </w:rPr>
        <w:t>à</w:t>
      </w:r>
      <w:r w:rsidR="00520DC0" w:rsidRPr="00B559C9">
        <w:rPr>
          <w:rFonts w:ascii="Arial" w:hAnsi="Arial" w:cs="Arial"/>
          <w:color w:val="20001F"/>
          <w:sz w:val="26"/>
          <w:szCs w:val="26"/>
        </w:rPr>
        <w:t xml:space="preserve"> </w:t>
      </w:r>
      <w:r w:rsidRPr="00B559C9">
        <w:rPr>
          <w:rFonts w:ascii="Arial" w:hAnsi="Arial" w:cs="Arial"/>
          <w:color w:val="20001F"/>
          <w:sz w:val="26"/>
          <w:szCs w:val="26"/>
        </w:rPr>
        <w:t>permettre</w:t>
      </w:r>
      <w:r w:rsidR="00520DC0" w:rsidRPr="00B559C9">
        <w:rPr>
          <w:rFonts w:ascii="Arial" w:hAnsi="Arial" w:cs="Arial"/>
          <w:color w:val="20001F"/>
          <w:sz w:val="26"/>
          <w:szCs w:val="26"/>
        </w:rPr>
        <w:t xml:space="preserve"> </w:t>
      </w:r>
      <w:r w:rsidRPr="00B559C9">
        <w:rPr>
          <w:rFonts w:ascii="Arial" w:hAnsi="Arial" w:cs="Arial"/>
          <w:color w:val="20001F"/>
          <w:sz w:val="26"/>
          <w:szCs w:val="26"/>
        </w:rPr>
        <w:t>à</w:t>
      </w:r>
      <w:r w:rsidR="00520DC0" w:rsidRPr="00B559C9">
        <w:rPr>
          <w:rFonts w:ascii="Arial" w:hAnsi="Arial" w:cs="Arial"/>
          <w:color w:val="20001F"/>
          <w:sz w:val="26"/>
          <w:szCs w:val="26"/>
        </w:rPr>
        <w:t xml:space="preserve"> </w:t>
      </w:r>
      <w:r w:rsidRPr="00B559C9">
        <w:rPr>
          <w:rFonts w:ascii="Arial" w:hAnsi="Arial" w:cs="Arial"/>
          <w:color w:val="20001F"/>
          <w:sz w:val="26"/>
          <w:szCs w:val="26"/>
        </w:rPr>
        <w:t>la</w:t>
      </w:r>
      <w:r w:rsidR="00520DC0" w:rsidRPr="00B559C9">
        <w:rPr>
          <w:rFonts w:ascii="Arial" w:hAnsi="Arial" w:cs="Arial"/>
          <w:color w:val="20001F"/>
          <w:sz w:val="26"/>
          <w:szCs w:val="26"/>
        </w:rPr>
        <w:t xml:space="preserve"> </w:t>
      </w:r>
      <w:r w:rsidRPr="00B559C9">
        <w:rPr>
          <w:rFonts w:ascii="Arial" w:hAnsi="Arial" w:cs="Arial"/>
          <w:color w:val="20001F"/>
          <w:sz w:val="26"/>
          <w:szCs w:val="26"/>
        </w:rPr>
        <w:t>personne</w:t>
      </w:r>
      <w:r w:rsidR="00520DC0" w:rsidRPr="00B559C9">
        <w:rPr>
          <w:rFonts w:ascii="Arial" w:hAnsi="Arial" w:cs="Arial"/>
          <w:color w:val="20001F"/>
          <w:sz w:val="26"/>
          <w:szCs w:val="26"/>
        </w:rPr>
        <w:t xml:space="preserve"> </w:t>
      </w:r>
      <w:r w:rsidRPr="00B559C9">
        <w:rPr>
          <w:rFonts w:ascii="Arial" w:hAnsi="Arial" w:cs="Arial"/>
          <w:color w:val="20001F"/>
          <w:sz w:val="26"/>
          <w:szCs w:val="26"/>
        </w:rPr>
        <w:t>de :</w:t>
      </w:r>
    </w:p>
    <w:p w14:paraId="1A8F77BB" w14:textId="75242E4D" w:rsidR="00CB578C" w:rsidRPr="00B559C9" w:rsidRDefault="00520DC0" w:rsidP="007F04D5">
      <w:pPr>
        <w:numPr>
          <w:ilvl w:val="0"/>
          <w:numId w:val="19"/>
        </w:numPr>
        <w:spacing w:before="100" w:beforeAutospacing="1" w:after="120"/>
        <w:ind w:left="714" w:hanging="357"/>
        <w:jc w:val="left"/>
        <w:rPr>
          <w:rFonts w:ascii="Arial" w:hAnsi="Arial" w:cs="Arial"/>
          <w:color w:val="20001F"/>
          <w:sz w:val="26"/>
          <w:szCs w:val="26"/>
        </w:rPr>
      </w:pPr>
      <w:r w:rsidRPr="00B559C9">
        <w:rPr>
          <w:rFonts w:ascii="Arial" w:hAnsi="Arial" w:cs="Arial"/>
          <w:color w:val="20001F"/>
          <w:sz w:val="26"/>
          <w:szCs w:val="26"/>
        </w:rPr>
        <w:t>C</w:t>
      </w:r>
      <w:r w:rsidR="00CB578C" w:rsidRPr="00B559C9">
        <w:rPr>
          <w:rFonts w:ascii="Arial" w:hAnsi="Arial" w:cs="Arial"/>
          <w:color w:val="20001F"/>
          <w:sz w:val="26"/>
          <w:szCs w:val="26"/>
        </w:rPr>
        <w:t>omprendre</w:t>
      </w:r>
      <w:r w:rsidRPr="00B559C9">
        <w:rPr>
          <w:rFonts w:ascii="Arial" w:hAnsi="Arial" w:cs="Arial"/>
          <w:color w:val="20001F"/>
          <w:sz w:val="26"/>
          <w:szCs w:val="26"/>
        </w:rPr>
        <w:t xml:space="preserve"> </w:t>
      </w:r>
      <w:r w:rsidR="00CB578C" w:rsidRPr="00B559C9">
        <w:rPr>
          <w:rFonts w:ascii="Arial" w:hAnsi="Arial" w:cs="Arial"/>
          <w:color w:val="20001F"/>
          <w:sz w:val="26"/>
          <w:szCs w:val="26"/>
        </w:rPr>
        <w:t>et</w:t>
      </w:r>
      <w:r w:rsidR="00166BE9" w:rsidRPr="00B559C9">
        <w:rPr>
          <w:rFonts w:ascii="Arial" w:hAnsi="Arial" w:cs="Arial"/>
          <w:color w:val="20001F"/>
          <w:sz w:val="26"/>
          <w:szCs w:val="26"/>
        </w:rPr>
        <w:t xml:space="preserve"> </w:t>
      </w:r>
      <w:r w:rsidR="00CB578C" w:rsidRPr="00B559C9">
        <w:rPr>
          <w:rFonts w:ascii="Arial" w:hAnsi="Arial" w:cs="Arial"/>
          <w:color w:val="20001F"/>
          <w:sz w:val="26"/>
          <w:szCs w:val="26"/>
        </w:rPr>
        <w:t>d’accepter</w:t>
      </w:r>
      <w:r w:rsidR="00166BE9" w:rsidRPr="00B559C9">
        <w:rPr>
          <w:rFonts w:ascii="Arial" w:hAnsi="Arial" w:cs="Arial"/>
          <w:color w:val="20001F"/>
          <w:sz w:val="26"/>
          <w:szCs w:val="26"/>
        </w:rPr>
        <w:t xml:space="preserve"> </w:t>
      </w:r>
      <w:r w:rsidR="00B312E5" w:rsidRPr="00B559C9">
        <w:rPr>
          <w:rFonts w:ascii="Arial" w:hAnsi="Arial" w:cs="Arial"/>
          <w:color w:val="20001F"/>
          <w:sz w:val="26"/>
          <w:szCs w:val="26"/>
        </w:rPr>
        <w:t>s</w:t>
      </w:r>
      <w:r w:rsidR="00CB578C" w:rsidRPr="00B559C9">
        <w:rPr>
          <w:rFonts w:ascii="Arial" w:hAnsi="Arial" w:cs="Arial"/>
          <w:color w:val="20001F"/>
          <w:sz w:val="26"/>
          <w:szCs w:val="26"/>
        </w:rPr>
        <w:t>a situation de handicap</w:t>
      </w:r>
    </w:p>
    <w:p w14:paraId="0CF0FDEE" w14:textId="77777777" w:rsidR="00CB578C" w:rsidRPr="00B559C9" w:rsidRDefault="00CB578C" w:rsidP="007F04D5">
      <w:pPr>
        <w:numPr>
          <w:ilvl w:val="0"/>
          <w:numId w:val="19"/>
        </w:numPr>
        <w:spacing w:before="100" w:beforeAutospacing="1" w:after="120"/>
        <w:ind w:left="714" w:hanging="357"/>
        <w:jc w:val="left"/>
        <w:rPr>
          <w:rFonts w:ascii="Arial" w:hAnsi="Arial" w:cs="Arial"/>
          <w:color w:val="20001F"/>
          <w:sz w:val="26"/>
          <w:szCs w:val="26"/>
        </w:rPr>
      </w:pPr>
      <w:proofErr w:type="gramStart"/>
      <w:r w:rsidRPr="00B559C9">
        <w:rPr>
          <w:rFonts w:ascii="Arial" w:hAnsi="Arial" w:cs="Arial"/>
          <w:color w:val="20001F"/>
          <w:sz w:val="26"/>
          <w:szCs w:val="26"/>
        </w:rPr>
        <w:t>envisager</w:t>
      </w:r>
      <w:proofErr w:type="gramEnd"/>
      <w:r w:rsidRPr="00B559C9">
        <w:rPr>
          <w:rFonts w:ascii="Arial" w:hAnsi="Arial" w:cs="Arial"/>
          <w:color w:val="20001F"/>
          <w:sz w:val="26"/>
          <w:szCs w:val="26"/>
        </w:rPr>
        <w:t xml:space="preserve"> de nouvelles pistes professionnelles</w:t>
      </w:r>
    </w:p>
    <w:p w14:paraId="144A4165" w14:textId="6BB96D09" w:rsidR="00CB578C" w:rsidRPr="00B559C9" w:rsidRDefault="00CB578C" w:rsidP="007F04D5">
      <w:pPr>
        <w:numPr>
          <w:ilvl w:val="0"/>
          <w:numId w:val="19"/>
        </w:numPr>
        <w:spacing w:before="100" w:beforeAutospacing="1" w:after="120"/>
        <w:ind w:left="714" w:hanging="357"/>
        <w:jc w:val="left"/>
        <w:rPr>
          <w:rFonts w:ascii="Arial" w:hAnsi="Arial" w:cs="Arial"/>
          <w:color w:val="20001F"/>
          <w:sz w:val="26"/>
          <w:szCs w:val="26"/>
        </w:rPr>
      </w:pPr>
      <w:proofErr w:type="gramStart"/>
      <w:r w:rsidRPr="00B559C9">
        <w:rPr>
          <w:rFonts w:ascii="Arial" w:hAnsi="Arial" w:cs="Arial"/>
          <w:color w:val="20001F"/>
          <w:sz w:val="26"/>
          <w:szCs w:val="26"/>
        </w:rPr>
        <w:t>évaluer</w:t>
      </w:r>
      <w:proofErr w:type="gramEnd"/>
      <w:r w:rsidRPr="00B559C9">
        <w:rPr>
          <w:rFonts w:ascii="Arial" w:hAnsi="Arial" w:cs="Arial"/>
          <w:color w:val="20001F"/>
          <w:sz w:val="26"/>
          <w:szCs w:val="26"/>
        </w:rPr>
        <w:t xml:space="preserve"> les possibilités d’insertion ou de reclassement professionnel au sein de l’</w:t>
      </w:r>
      <w:r w:rsidR="00B312E5" w:rsidRPr="00B559C9">
        <w:rPr>
          <w:rFonts w:ascii="Arial" w:hAnsi="Arial" w:cs="Arial"/>
          <w:color w:val="20001F"/>
          <w:sz w:val="26"/>
          <w:szCs w:val="26"/>
        </w:rPr>
        <w:t xml:space="preserve">organisme </w:t>
      </w:r>
      <w:r w:rsidRPr="00B559C9">
        <w:rPr>
          <w:rFonts w:ascii="Arial" w:hAnsi="Arial" w:cs="Arial"/>
          <w:color w:val="20001F"/>
          <w:sz w:val="26"/>
          <w:szCs w:val="26"/>
        </w:rPr>
        <w:t>ou dans un autre projet professionnel</w:t>
      </w:r>
    </w:p>
    <w:p w14:paraId="7FBB806D" w14:textId="77777777" w:rsidR="00CB578C" w:rsidRPr="00B559C9" w:rsidRDefault="00CB578C" w:rsidP="007F04D5">
      <w:pPr>
        <w:numPr>
          <w:ilvl w:val="0"/>
          <w:numId w:val="19"/>
        </w:numPr>
        <w:spacing w:before="100" w:beforeAutospacing="1" w:after="100" w:afterAutospacing="1"/>
        <w:jc w:val="left"/>
        <w:rPr>
          <w:rFonts w:ascii="Arial" w:hAnsi="Arial" w:cs="Arial"/>
          <w:color w:val="20001F"/>
          <w:sz w:val="26"/>
          <w:szCs w:val="26"/>
        </w:rPr>
      </w:pPr>
      <w:proofErr w:type="gramStart"/>
      <w:r w:rsidRPr="00B559C9">
        <w:rPr>
          <w:rFonts w:ascii="Arial" w:hAnsi="Arial" w:cs="Arial"/>
          <w:color w:val="20001F"/>
          <w:sz w:val="26"/>
          <w:szCs w:val="26"/>
        </w:rPr>
        <w:t>valider</w:t>
      </w:r>
      <w:proofErr w:type="gramEnd"/>
      <w:r w:rsidRPr="00B559C9">
        <w:rPr>
          <w:rFonts w:ascii="Arial" w:hAnsi="Arial" w:cs="Arial"/>
          <w:color w:val="20001F"/>
          <w:sz w:val="26"/>
          <w:szCs w:val="26"/>
        </w:rPr>
        <w:t xml:space="preserve"> les projets envisagés</w:t>
      </w:r>
    </w:p>
    <w:p w14:paraId="63E38904" w14:textId="77777777" w:rsidR="006F2754" w:rsidRPr="00B559C9" w:rsidRDefault="006F2754" w:rsidP="006F2754">
      <w:pPr>
        <w:spacing w:after="120"/>
        <w:rPr>
          <w:rFonts w:ascii="Arial" w:hAnsi="Arial" w:cs="Arial"/>
          <w:sz w:val="26"/>
          <w:szCs w:val="26"/>
          <w:lang w:val="fr-BE"/>
        </w:rPr>
      </w:pPr>
    </w:p>
    <w:p w14:paraId="2B0C415C" w14:textId="77777777" w:rsidR="006F2754" w:rsidRPr="00B559C9" w:rsidRDefault="006F2754" w:rsidP="006F2754">
      <w:pPr>
        <w:pStyle w:val="Titre5"/>
        <w:spacing w:before="120"/>
        <w:rPr>
          <w:rFonts w:ascii="Arial" w:hAnsi="Arial" w:cs="Arial"/>
          <w:sz w:val="26"/>
          <w:szCs w:val="26"/>
        </w:rPr>
      </w:pPr>
      <w:r w:rsidRPr="00B559C9">
        <w:rPr>
          <w:rFonts w:ascii="Arial" w:hAnsi="Arial" w:cs="Arial"/>
          <w:sz w:val="26"/>
          <w:szCs w:val="26"/>
        </w:rPr>
        <w:t>Modalités de prise en charge de l’aide</w:t>
      </w:r>
    </w:p>
    <w:p w14:paraId="10343746" w14:textId="2F4C5BA9" w:rsidR="006F2754" w:rsidRPr="00B559C9" w:rsidRDefault="00B312E5" w:rsidP="006F2754">
      <w:pPr>
        <w:spacing w:after="120"/>
        <w:rPr>
          <w:rFonts w:ascii="Arial" w:hAnsi="Arial" w:cs="Arial"/>
          <w:color w:val="20001F"/>
          <w:sz w:val="26"/>
          <w:szCs w:val="26"/>
        </w:rPr>
      </w:pPr>
      <w:r w:rsidRPr="00B559C9">
        <w:rPr>
          <w:rFonts w:ascii="Arial" w:hAnsi="Arial" w:cs="Arial"/>
          <w:color w:val="20001F"/>
          <w:sz w:val="26"/>
          <w:szCs w:val="26"/>
        </w:rPr>
        <w:t>La prestation spécifique d’orientation professionnelle e</w:t>
      </w:r>
      <w:r w:rsidR="006F2754" w:rsidRPr="00B559C9">
        <w:rPr>
          <w:rFonts w:ascii="Arial" w:hAnsi="Arial" w:cs="Arial"/>
          <w:color w:val="20001F"/>
          <w:sz w:val="26"/>
          <w:szCs w:val="26"/>
        </w:rPr>
        <w:t>st financée directement par le FIPHFP.</w:t>
      </w:r>
    </w:p>
    <w:p w14:paraId="3E392B88" w14:textId="77777777" w:rsidR="006F2754" w:rsidRPr="00B559C9" w:rsidRDefault="006F2754" w:rsidP="006F2754">
      <w:pPr>
        <w:spacing w:after="120"/>
        <w:rPr>
          <w:rFonts w:ascii="Arial" w:hAnsi="Arial" w:cs="Arial"/>
          <w:color w:val="20001F"/>
          <w:sz w:val="26"/>
          <w:szCs w:val="26"/>
        </w:rPr>
      </w:pPr>
      <w:r w:rsidRPr="00B559C9">
        <w:rPr>
          <w:rFonts w:ascii="Arial" w:hAnsi="Arial" w:cs="Arial"/>
          <w:color w:val="20001F"/>
          <w:sz w:val="26"/>
          <w:szCs w:val="26"/>
        </w:rPr>
        <w:t>Vous n’avez pas d’avance de frais à effectuer.</w:t>
      </w:r>
    </w:p>
    <w:p w14:paraId="71CD8433" w14:textId="3247D59A" w:rsidR="00D67140" w:rsidRPr="00B559C9" w:rsidRDefault="00D67140" w:rsidP="00D67140">
      <w:pPr>
        <w:jc w:val="left"/>
        <w:rPr>
          <w:rFonts w:ascii="Arial" w:hAnsi="Arial" w:cs="Arial"/>
          <w:sz w:val="26"/>
          <w:szCs w:val="26"/>
        </w:rPr>
      </w:pPr>
    </w:p>
    <w:p w14:paraId="73E346F1" w14:textId="257637CD" w:rsidR="00B312E5" w:rsidRPr="00B559C9" w:rsidRDefault="00B312E5">
      <w:pPr>
        <w:jc w:val="left"/>
        <w:rPr>
          <w:rFonts w:ascii="Arial" w:hAnsi="Arial" w:cs="Arial"/>
          <w:b/>
          <w:bCs/>
          <w:color w:val="1F497D" w:themeColor="text2"/>
          <w:sz w:val="26"/>
          <w:szCs w:val="26"/>
          <w:lang w:val="fr-BE"/>
        </w:rPr>
      </w:pPr>
      <w:r w:rsidRPr="00B559C9">
        <w:rPr>
          <w:rFonts w:ascii="Arial" w:hAnsi="Arial" w:cs="Arial"/>
          <w:b/>
          <w:bCs/>
          <w:color w:val="1F497D" w:themeColor="text2"/>
          <w:sz w:val="26"/>
          <w:szCs w:val="26"/>
          <w:lang w:val="fr-BE"/>
        </w:rPr>
        <w:br w:type="page"/>
      </w:r>
    </w:p>
    <w:p w14:paraId="20CFC9AF" w14:textId="396A8AD8" w:rsidR="001E77AE" w:rsidRPr="00B559C9" w:rsidRDefault="001E77AE" w:rsidP="001E77AE">
      <w:pPr>
        <w:pStyle w:val="Titre3"/>
        <w:numPr>
          <w:ilvl w:val="0"/>
          <w:numId w:val="0"/>
        </w:numPr>
        <w:shd w:val="clear" w:color="auto" w:fill="92D050"/>
        <w:jc w:val="center"/>
        <w:rPr>
          <w:color w:val="000000" w:themeColor="text1"/>
        </w:rPr>
      </w:pPr>
      <w:bookmarkStart w:id="121" w:name="_Toc112915833"/>
      <w:r w:rsidRPr="00B559C9">
        <w:rPr>
          <w:color w:val="000000" w:themeColor="text1"/>
        </w:rPr>
        <w:lastRenderedPageBreak/>
        <w:t xml:space="preserve">La prestation </w:t>
      </w:r>
      <w:bookmarkStart w:id="122" w:name="_Hlk111537490"/>
      <w:proofErr w:type="spellStart"/>
      <w:r w:rsidR="002E568A" w:rsidRPr="00B559C9">
        <w:rPr>
          <w:color w:val="000000" w:themeColor="text1"/>
        </w:rPr>
        <w:t>Inclu'Pro</w:t>
      </w:r>
      <w:proofErr w:type="spellEnd"/>
      <w:r w:rsidR="002E568A" w:rsidRPr="00B559C9">
        <w:rPr>
          <w:color w:val="000000" w:themeColor="text1"/>
        </w:rPr>
        <w:t xml:space="preserve"> Formation</w:t>
      </w:r>
      <w:bookmarkEnd w:id="122"/>
      <w:bookmarkEnd w:id="121"/>
    </w:p>
    <w:p w14:paraId="40599114" w14:textId="258B4ABC" w:rsidR="002E568A" w:rsidRPr="00B559C9" w:rsidRDefault="001E77AE" w:rsidP="002E568A">
      <w:pPr>
        <w:spacing w:after="120"/>
        <w:rPr>
          <w:rFonts w:ascii="Arial" w:hAnsi="Arial" w:cs="Arial"/>
          <w:color w:val="20001F"/>
          <w:sz w:val="26"/>
          <w:szCs w:val="26"/>
        </w:rPr>
      </w:pPr>
      <w:r w:rsidRPr="00B559C9">
        <w:rPr>
          <w:rFonts w:ascii="Arial" w:hAnsi="Arial" w:cs="Arial"/>
          <w:color w:val="20001F"/>
          <w:sz w:val="26"/>
          <w:szCs w:val="26"/>
        </w:rPr>
        <w:t>Il s’agit d’une prestation qui a pour objectif</w:t>
      </w:r>
      <w:r w:rsidR="002E568A" w:rsidRPr="00B559C9">
        <w:rPr>
          <w:rFonts w:ascii="Arial" w:hAnsi="Arial" w:cs="Arial"/>
          <w:color w:val="20001F"/>
          <w:sz w:val="26"/>
          <w:szCs w:val="26"/>
        </w:rPr>
        <w:t xml:space="preserve"> de permettre aux personnes handicapées :</w:t>
      </w:r>
    </w:p>
    <w:p w14:paraId="471F8B33" w14:textId="77777777" w:rsidR="002E568A" w:rsidRPr="00B559C9" w:rsidRDefault="002E568A" w:rsidP="002E568A">
      <w:pPr>
        <w:spacing w:after="120"/>
        <w:rPr>
          <w:rFonts w:ascii="Arial" w:hAnsi="Arial" w:cs="Arial"/>
          <w:color w:val="20001F"/>
          <w:sz w:val="26"/>
          <w:szCs w:val="26"/>
        </w:rPr>
      </w:pPr>
      <w:r w:rsidRPr="00B559C9">
        <w:rPr>
          <w:rFonts w:ascii="Arial" w:hAnsi="Arial" w:cs="Arial"/>
          <w:color w:val="20001F"/>
          <w:sz w:val="26"/>
          <w:szCs w:val="26"/>
        </w:rPr>
        <w:t>→ d’accéder à un emploi,</w:t>
      </w:r>
    </w:p>
    <w:p w14:paraId="202C02B0" w14:textId="77777777" w:rsidR="002E568A" w:rsidRPr="00B559C9" w:rsidRDefault="002E568A" w:rsidP="002E568A">
      <w:pPr>
        <w:spacing w:after="120"/>
        <w:rPr>
          <w:rFonts w:ascii="Arial" w:hAnsi="Arial" w:cs="Arial"/>
          <w:color w:val="20001F"/>
          <w:sz w:val="26"/>
          <w:szCs w:val="26"/>
        </w:rPr>
      </w:pPr>
      <w:r w:rsidRPr="00B559C9">
        <w:rPr>
          <w:rFonts w:ascii="Arial" w:hAnsi="Arial" w:cs="Arial"/>
          <w:color w:val="20001F"/>
          <w:sz w:val="26"/>
          <w:szCs w:val="26"/>
        </w:rPr>
        <w:t>→ de se maintenir en emploi,</w:t>
      </w:r>
    </w:p>
    <w:p w14:paraId="536FE7A3" w14:textId="77777777" w:rsidR="002E568A" w:rsidRPr="00B559C9" w:rsidRDefault="002E568A" w:rsidP="002E568A">
      <w:pPr>
        <w:spacing w:after="120"/>
        <w:rPr>
          <w:rFonts w:ascii="Arial" w:hAnsi="Arial" w:cs="Arial"/>
          <w:color w:val="20001F"/>
          <w:sz w:val="26"/>
          <w:szCs w:val="26"/>
        </w:rPr>
      </w:pPr>
      <w:proofErr w:type="gramStart"/>
      <w:r w:rsidRPr="00B559C9">
        <w:rPr>
          <w:rFonts w:ascii="Arial" w:hAnsi="Arial" w:cs="Arial"/>
          <w:color w:val="20001F"/>
          <w:sz w:val="26"/>
          <w:szCs w:val="26"/>
        </w:rPr>
        <w:t>afin</w:t>
      </w:r>
      <w:proofErr w:type="gramEnd"/>
      <w:r w:rsidRPr="00B559C9">
        <w:rPr>
          <w:rFonts w:ascii="Arial" w:hAnsi="Arial" w:cs="Arial"/>
          <w:color w:val="20001F"/>
          <w:sz w:val="26"/>
          <w:szCs w:val="26"/>
        </w:rPr>
        <w:t xml:space="preserve"> de :</w:t>
      </w:r>
    </w:p>
    <w:p w14:paraId="07163FEB" w14:textId="77777777" w:rsidR="002E568A" w:rsidRPr="00B559C9" w:rsidRDefault="002E568A" w:rsidP="002E568A">
      <w:pPr>
        <w:spacing w:after="120"/>
        <w:rPr>
          <w:rFonts w:ascii="Arial" w:hAnsi="Arial" w:cs="Arial"/>
          <w:color w:val="20001F"/>
          <w:sz w:val="26"/>
          <w:szCs w:val="26"/>
        </w:rPr>
      </w:pPr>
      <w:r w:rsidRPr="00B559C9">
        <w:rPr>
          <w:rFonts w:ascii="Arial" w:hAnsi="Arial" w:cs="Arial"/>
          <w:color w:val="20001F"/>
          <w:sz w:val="26"/>
          <w:szCs w:val="26"/>
        </w:rPr>
        <w:t>• développer des compétences,</w:t>
      </w:r>
    </w:p>
    <w:p w14:paraId="7B9EDCD4" w14:textId="77777777" w:rsidR="002E568A" w:rsidRPr="00B559C9" w:rsidRDefault="002E568A" w:rsidP="002E568A">
      <w:pPr>
        <w:spacing w:after="120"/>
        <w:rPr>
          <w:rFonts w:ascii="Arial" w:hAnsi="Arial" w:cs="Arial"/>
          <w:color w:val="20001F"/>
          <w:sz w:val="26"/>
          <w:szCs w:val="26"/>
        </w:rPr>
      </w:pPr>
      <w:r w:rsidRPr="00B559C9">
        <w:rPr>
          <w:rFonts w:ascii="Arial" w:hAnsi="Arial" w:cs="Arial"/>
          <w:color w:val="20001F"/>
          <w:sz w:val="26"/>
          <w:szCs w:val="26"/>
        </w:rPr>
        <w:t>• obtenir une qualification,</w:t>
      </w:r>
    </w:p>
    <w:p w14:paraId="600E6085" w14:textId="188AB5A4" w:rsidR="002E568A" w:rsidRPr="00B559C9" w:rsidRDefault="002E568A" w:rsidP="002E568A">
      <w:pPr>
        <w:spacing w:after="120"/>
        <w:rPr>
          <w:rFonts w:ascii="Arial" w:hAnsi="Arial" w:cs="Arial"/>
          <w:color w:val="20001F"/>
          <w:sz w:val="26"/>
          <w:szCs w:val="26"/>
        </w:rPr>
      </w:pPr>
      <w:r w:rsidRPr="00B559C9">
        <w:rPr>
          <w:rFonts w:ascii="Arial" w:hAnsi="Arial" w:cs="Arial"/>
          <w:color w:val="20001F"/>
          <w:sz w:val="26"/>
          <w:szCs w:val="26"/>
        </w:rPr>
        <w:t>• se réorienter.</w:t>
      </w:r>
    </w:p>
    <w:p w14:paraId="611B8C32" w14:textId="77777777" w:rsidR="001E77AE" w:rsidRPr="00B559C9" w:rsidRDefault="001E77AE" w:rsidP="007F04D5">
      <w:pPr>
        <w:pStyle w:val="Titre5"/>
        <w:numPr>
          <w:ilvl w:val="0"/>
          <w:numId w:val="20"/>
        </w:numPr>
        <w:spacing w:before="240"/>
        <w:rPr>
          <w:rFonts w:ascii="Arial" w:hAnsi="Arial" w:cs="Arial"/>
          <w:sz w:val="26"/>
          <w:szCs w:val="26"/>
        </w:rPr>
      </w:pPr>
      <w:r w:rsidRPr="00B559C9">
        <w:rPr>
          <w:rFonts w:ascii="Arial" w:hAnsi="Arial" w:cs="Arial"/>
          <w:sz w:val="26"/>
          <w:szCs w:val="26"/>
        </w:rPr>
        <w:t>Qui peut la prescrire ?</w:t>
      </w:r>
    </w:p>
    <w:p w14:paraId="78DE3A38" w14:textId="7566AFDE" w:rsidR="001E77AE" w:rsidRPr="00B559C9" w:rsidRDefault="001E77AE" w:rsidP="001E77AE">
      <w:pPr>
        <w:spacing w:after="120"/>
        <w:rPr>
          <w:rFonts w:ascii="Arial" w:hAnsi="Arial" w:cs="Arial"/>
          <w:color w:val="20001F"/>
          <w:sz w:val="26"/>
          <w:szCs w:val="26"/>
        </w:rPr>
      </w:pPr>
      <w:r w:rsidRPr="00B559C9">
        <w:rPr>
          <w:rFonts w:ascii="Arial" w:hAnsi="Arial" w:cs="Arial"/>
          <w:color w:val="20001F"/>
          <w:sz w:val="26"/>
          <w:szCs w:val="26"/>
        </w:rPr>
        <w:t xml:space="preserve">La prestation </w:t>
      </w:r>
      <w:proofErr w:type="spellStart"/>
      <w:r w:rsidR="002E568A" w:rsidRPr="00B559C9">
        <w:rPr>
          <w:rFonts w:ascii="Arial" w:hAnsi="Arial" w:cs="Arial"/>
          <w:color w:val="20001F"/>
          <w:sz w:val="26"/>
          <w:szCs w:val="26"/>
        </w:rPr>
        <w:t>Inclu'Pro</w:t>
      </w:r>
      <w:proofErr w:type="spellEnd"/>
      <w:r w:rsidR="002E568A" w:rsidRPr="00B559C9">
        <w:rPr>
          <w:rFonts w:ascii="Arial" w:hAnsi="Arial" w:cs="Arial"/>
          <w:color w:val="20001F"/>
          <w:sz w:val="26"/>
          <w:szCs w:val="26"/>
        </w:rPr>
        <w:t xml:space="preserve"> Formation</w:t>
      </w:r>
      <w:r w:rsidRPr="00B559C9">
        <w:rPr>
          <w:rFonts w:ascii="Arial" w:hAnsi="Arial" w:cs="Arial"/>
          <w:color w:val="20001F"/>
          <w:sz w:val="26"/>
          <w:szCs w:val="26"/>
        </w:rPr>
        <w:t xml:space="preserve"> est exclusivement mobilisable par les prescripteurs suivants :</w:t>
      </w:r>
    </w:p>
    <w:p w14:paraId="006C714E" w14:textId="77777777" w:rsidR="001E77AE" w:rsidRPr="00B559C9" w:rsidRDefault="001E77AE" w:rsidP="007F04D5">
      <w:pPr>
        <w:pStyle w:val="Paragraphedeliste"/>
        <w:numPr>
          <w:ilvl w:val="0"/>
          <w:numId w:val="87"/>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conseillers à l’emploi Cap emploi,</w:t>
      </w:r>
      <w:r w:rsidRPr="00B559C9">
        <w:t xml:space="preserve"> </w:t>
      </w:r>
      <w:r w:rsidRPr="00B559C9">
        <w:rPr>
          <w:rFonts w:ascii="Arial" w:hAnsi="Arial" w:cs="Arial"/>
          <w:color w:val="20001F"/>
          <w:sz w:val="26"/>
          <w:szCs w:val="26"/>
        </w:rPr>
        <w:t>Pôle emploi ou Mission Locale</w:t>
      </w:r>
    </w:p>
    <w:p w14:paraId="5B4373A8" w14:textId="77777777" w:rsidR="001E77AE" w:rsidRPr="00B559C9" w:rsidRDefault="001E77AE" w:rsidP="007F04D5">
      <w:pPr>
        <w:pStyle w:val="Paragraphedeliste"/>
        <w:numPr>
          <w:ilvl w:val="0"/>
          <w:numId w:val="87"/>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employeurs publics ayant signé une convention avec le FIPHFP</w:t>
      </w:r>
    </w:p>
    <w:p w14:paraId="45B8E852" w14:textId="77777777" w:rsidR="001E77AE" w:rsidRPr="00B559C9" w:rsidRDefault="001E77AE" w:rsidP="007F04D5">
      <w:pPr>
        <w:pStyle w:val="Paragraphedeliste"/>
        <w:numPr>
          <w:ilvl w:val="0"/>
          <w:numId w:val="87"/>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centres de gestion de la fonction publique territoriale ayant signé une convention avec le FIPHFP</w:t>
      </w:r>
    </w:p>
    <w:p w14:paraId="091CA396" w14:textId="7E9687CD" w:rsidR="001E77AE" w:rsidRPr="00B559C9" w:rsidRDefault="001E77AE" w:rsidP="007F04D5">
      <w:pPr>
        <w:pStyle w:val="Paragraphedeliste"/>
        <w:numPr>
          <w:ilvl w:val="0"/>
          <w:numId w:val="87"/>
        </w:numPr>
        <w:spacing w:after="120"/>
        <w:rPr>
          <w:rFonts w:ascii="Arial" w:hAnsi="Arial" w:cs="Arial"/>
          <w:color w:val="20001F"/>
          <w:sz w:val="26"/>
          <w:szCs w:val="26"/>
        </w:rPr>
      </w:pPr>
      <w:proofErr w:type="gramStart"/>
      <w:r w:rsidRPr="00B559C9">
        <w:rPr>
          <w:rFonts w:ascii="Arial" w:hAnsi="Arial" w:cs="Arial"/>
          <w:color w:val="20001F"/>
          <w:sz w:val="26"/>
          <w:szCs w:val="26"/>
        </w:rPr>
        <w:t>les</w:t>
      </w:r>
      <w:proofErr w:type="gramEnd"/>
      <w:r w:rsidRPr="00B559C9">
        <w:rPr>
          <w:rFonts w:ascii="Arial" w:hAnsi="Arial" w:cs="Arial"/>
          <w:color w:val="20001F"/>
          <w:sz w:val="26"/>
          <w:szCs w:val="26"/>
        </w:rPr>
        <w:t xml:space="preserve"> Directeurs Territoriaux au Handicap (DTH)</w:t>
      </w:r>
    </w:p>
    <w:p w14:paraId="2ABC59CE" w14:textId="77777777" w:rsidR="001E77AE" w:rsidRPr="00B559C9" w:rsidRDefault="001E77AE" w:rsidP="007F04D5">
      <w:pPr>
        <w:pStyle w:val="Titre5"/>
        <w:numPr>
          <w:ilvl w:val="0"/>
          <w:numId w:val="20"/>
        </w:numPr>
        <w:spacing w:before="240"/>
        <w:rPr>
          <w:rFonts w:ascii="Arial" w:hAnsi="Arial" w:cs="Arial"/>
          <w:sz w:val="26"/>
          <w:szCs w:val="26"/>
        </w:rPr>
      </w:pPr>
      <w:r w:rsidRPr="00B559C9">
        <w:rPr>
          <w:rFonts w:ascii="Arial" w:hAnsi="Arial" w:cs="Arial"/>
          <w:sz w:val="26"/>
          <w:szCs w:val="26"/>
        </w:rPr>
        <w:t>Contenu</w:t>
      </w:r>
    </w:p>
    <w:p w14:paraId="16CE030A" w14:textId="784D0EA4" w:rsidR="001E77AE" w:rsidRPr="00B559C9" w:rsidRDefault="001E77AE" w:rsidP="001E77AE">
      <w:pPr>
        <w:spacing w:before="100" w:beforeAutospacing="1" w:after="100" w:afterAutospacing="1"/>
        <w:jc w:val="left"/>
        <w:rPr>
          <w:rFonts w:ascii="Arial" w:hAnsi="Arial" w:cs="Arial"/>
          <w:color w:val="20001F"/>
          <w:sz w:val="26"/>
          <w:szCs w:val="26"/>
        </w:rPr>
      </w:pPr>
      <w:r w:rsidRPr="00B559C9">
        <w:rPr>
          <w:rFonts w:ascii="Arial" w:hAnsi="Arial" w:cs="Arial"/>
          <w:color w:val="20001F"/>
          <w:sz w:val="26"/>
          <w:szCs w:val="26"/>
        </w:rPr>
        <w:t>Il s’agit d’un</w:t>
      </w:r>
      <w:r w:rsidR="002E568A" w:rsidRPr="00B559C9">
        <w:rPr>
          <w:rFonts w:ascii="Arial" w:hAnsi="Arial" w:cs="Arial"/>
          <w:color w:val="20001F"/>
          <w:sz w:val="26"/>
          <w:szCs w:val="26"/>
        </w:rPr>
        <w:t>e</w:t>
      </w:r>
      <w:r w:rsidRPr="00B559C9">
        <w:rPr>
          <w:rFonts w:ascii="Arial" w:hAnsi="Arial" w:cs="Arial"/>
          <w:color w:val="20001F"/>
          <w:sz w:val="26"/>
          <w:szCs w:val="26"/>
        </w:rPr>
        <w:t xml:space="preserve"> </w:t>
      </w:r>
      <w:r w:rsidR="002E568A" w:rsidRPr="00B559C9">
        <w:rPr>
          <w:rFonts w:ascii="Arial" w:hAnsi="Arial" w:cs="Arial"/>
          <w:sz w:val="26"/>
          <w:szCs w:val="26"/>
        </w:rPr>
        <w:t xml:space="preserve">action de formation destinée à </w:t>
      </w:r>
      <w:r w:rsidRPr="00B559C9">
        <w:rPr>
          <w:rFonts w:ascii="Arial" w:hAnsi="Arial" w:cs="Arial"/>
          <w:color w:val="20001F"/>
          <w:sz w:val="26"/>
          <w:szCs w:val="26"/>
        </w:rPr>
        <w:t>:</w:t>
      </w:r>
    </w:p>
    <w:p w14:paraId="267AA491" w14:textId="77777777" w:rsidR="002E568A" w:rsidRPr="00B559C9" w:rsidRDefault="002E568A" w:rsidP="007F04D5">
      <w:pPr>
        <w:numPr>
          <w:ilvl w:val="0"/>
          <w:numId w:val="19"/>
        </w:numPr>
        <w:spacing w:before="100" w:beforeAutospacing="1" w:after="120"/>
        <w:ind w:left="714" w:hanging="357"/>
        <w:jc w:val="left"/>
        <w:rPr>
          <w:rFonts w:ascii="Arial" w:hAnsi="Arial" w:cs="Arial"/>
          <w:color w:val="20001F"/>
          <w:sz w:val="26"/>
          <w:szCs w:val="26"/>
        </w:rPr>
      </w:pPr>
      <w:proofErr w:type="gramStart"/>
      <w:r w:rsidRPr="00B559C9">
        <w:rPr>
          <w:rFonts w:ascii="Arial" w:hAnsi="Arial" w:cs="Arial"/>
          <w:color w:val="20001F"/>
          <w:sz w:val="26"/>
          <w:szCs w:val="26"/>
        </w:rPr>
        <w:t>élaborer</w:t>
      </w:r>
      <w:proofErr w:type="gramEnd"/>
      <w:r w:rsidRPr="00B559C9">
        <w:rPr>
          <w:rFonts w:ascii="Arial" w:hAnsi="Arial" w:cs="Arial"/>
          <w:color w:val="20001F"/>
          <w:sz w:val="26"/>
          <w:szCs w:val="26"/>
        </w:rPr>
        <w:t>, valider un projet professionnel,</w:t>
      </w:r>
    </w:p>
    <w:p w14:paraId="61752044" w14:textId="5A7858FA" w:rsidR="002E568A" w:rsidRPr="00B559C9" w:rsidRDefault="002E568A" w:rsidP="007F04D5">
      <w:pPr>
        <w:numPr>
          <w:ilvl w:val="0"/>
          <w:numId w:val="19"/>
        </w:numPr>
        <w:spacing w:before="100" w:beforeAutospacing="1" w:after="120"/>
        <w:ind w:left="714" w:hanging="357"/>
        <w:jc w:val="left"/>
        <w:rPr>
          <w:rFonts w:ascii="Arial" w:hAnsi="Arial" w:cs="Arial"/>
          <w:color w:val="20001F"/>
          <w:sz w:val="26"/>
          <w:szCs w:val="26"/>
        </w:rPr>
      </w:pPr>
      <w:proofErr w:type="gramStart"/>
      <w:r w:rsidRPr="00B559C9">
        <w:rPr>
          <w:rFonts w:ascii="Arial" w:hAnsi="Arial" w:cs="Arial"/>
          <w:color w:val="20001F"/>
          <w:sz w:val="26"/>
          <w:szCs w:val="26"/>
        </w:rPr>
        <w:t>identifier</w:t>
      </w:r>
      <w:proofErr w:type="gramEnd"/>
      <w:r w:rsidRPr="00B559C9">
        <w:rPr>
          <w:rFonts w:ascii="Arial" w:hAnsi="Arial" w:cs="Arial"/>
          <w:color w:val="20001F"/>
          <w:sz w:val="26"/>
          <w:szCs w:val="26"/>
        </w:rPr>
        <w:t xml:space="preserve"> les compétences acquises, transférables, transversales,</w:t>
      </w:r>
    </w:p>
    <w:p w14:paraId="55FA5FBC" w14:textId="2A5D056F" w:rsidR="002E568A" w:rsidRPr="00B559C9" w:rsidRDefault="002E568A" w:rsidP="007F04D5">
      <w:pPr>
        <w:numPr>
          <w:ilvl w:val="0"/>
          <w:numId w:val="19"/>
        </w:numPr>
        <w:spacing w:before="100" w:beforeAutospacing="1" w:after="120"/>
        <w:ind w:left="714" w:hanging="357"/>
        <w:jc w:val="left"/>
        <w:rPr>
          <w:rFonts w:ascii="Arial" w:hAnsi="Arial" w:cs="Arial"/>
          <w:color w:val="20001F"/>
          <w:sz w:val="26"/>
          <w:szCs w:val="26"/>
        </w:rPr>
      </w:pPr>
      <w:proofErr w:type="gramStart"/>
      <w:r w:rsidRPr="00B559C9">
        <w:rPr>
          <w:rFonts w:ascii="Arial" w:hAnsi="Arial" w:cs="Arial"/>
          <w:sz w:val="26"/>
          <w:szCs w:val="26"/>
        </w:rPr>
        <w:t>se</w:t>
      </w:r>
      <w:proofErr w:type="gramEnd"/>
      <w:r w:rsidRPr="00B559C9">
        <w:rPr>
          <w:rFonts w:ascii="Arial" w:hAnsi="Arial" w:cs="Arial"/>
          <w:sz w:val="26"/>
          <w:szCs w:val="26"/>
        </w:rPr>
        <w:t xml:space="preserve"> remettre à niveau sur les savoirs de base,</w:t>
      </w:r>
    </w:p>
    <w:p w14:paraId="4DA636FC" w14:textId="6E6F0EB5" w:rsidR="002E568A" w:rsidRPr="00B559C9" w:rsidRDefault="002E568A" w:rsidP="007F04D5">
      <w:pPr>
        <w:numPr>
          <w:ilvl w:val="0"/>
          <w:numId w:val="19"/>
        </w:numPr>
        <w:spacing w:before="100" w:beforeAutospacing="1" w:after="120"/>
        <w:ind w:left="714" w:hanging="357"/>
        <w:jc w:val="left"/>
        <w:rPr>
          <w:rFonts w:ascii="Arial" w:hAnsi="Arial" w:cs="Arial"/>
          <w:color w:val="20001F"/>
          <w:sz w:val="26"/>
          <w:szCs w:val="26"/>
        </w:rPr>
      </w:pPr>
      <w:proofErr w:type="gramStart"/>
      <w:r w:rsidRPr="00B559C9">
        <w:rPr>
          <w:rFonts w:ascii="Arial" w:hAnsi="Arial" w:cs="Arial"/>
          <w:sz w:val="26"/>
          <w:szCs w:val="26"/>
        </w:rPr>
        <w:t>acquérir</w:t>
      </w:r>
      <w:proofErr w:type="gramEnd"/>
      <w:r w:rsidRPr="00B559C9">
        <w:rPr>
          <w:rFonts w:ascii="Arial" w:hAnsi="Arial" w:cs="Arial"/>
          <w:sz w:val="26"/>
          <w:szCs w:val="26"/>
        </w:rPr>
        <w:t xml:space="preserve"> des compétences sur les NTICS,</w:t>
      </w:r>
    </w:p>
    <w:p w14:paraId="35942A58" w14:textId="10293DB9" w:rsidR="002E568A" w:rsidRPr="00B559C9" w:rsidRDefault="002E568A" w:rsidP="007F04D5">
      <w:pPr>
        <w:numPr>
          <w:ilvl w:val="0"/>
          <w:numId w:val="19"/>
        </w:numPr>
        <w:spacing w:before="100" w:beforeAutospacing="1" w:after="120"/>
        <w:ind w:left="714" w:hanging="357"/>
        <w:jc w:val="left"/>
        <w:rPr>
          <w:rFonts w:ascii="Arial" w:hAnsi="Arial" w:cs="Arial"/>
          <w:color w:val="20001F"/>
          <w:sz w:val="26"/>
          <w:szCs w:val="26"/>
        </w:rPr>
      </w:pPr>
      <w:proofErr w:type="gramStart"/>
      <w:r w:rsidRPr="00B559C9">
        <w:rPr>
          <w:rFonts w:ascii="Arial" w:hAnsi="Arial" w:cs="Arial"/>
          <w:sz w:val="26"/>
          <w:szCs w:val="26"/>
        </w:rPr>
        <w:t>prendre</w:t>
      </w:r>
      <w:proofErr w:type="gramEnd"/>
      <w:r w:rsidRPr="00B559C9">
        <w:rPr>
          <w:rFonts w:ascii="Arial" w:hAnsi="Arial" w:cs="Arial"/>
          <w:sz w:val="26"/>
          <w:szCs w:val="26"/>
        </w:rPr>
        <w:t xml:space="preserve"> en compte le handicap dans le cadre de son parcours de formation</w:t>
      </w:r>
    </w:p>
    <w:p w14:paraId="4A4CF757" w14:textId="1931AE30" w:rsidR="001E77AE" w:rsidRPr="00B559C9" w:rsidRDefault="002E568A" w:rsidP="001E77AE">
      <w:pPr>
        <w:spacing w:after="120"/>
        <w:rPr>
          <w:rFonts w:ascii="Arial" w:hAnsi="Arial" w:cs="Arial"/>
          <w:sz w:val="26"/>
          <w:szCs w:val="26"/>
          <w:lang w:val="fr-BE"/>
        </w:rPr>
      </w:pPr>
      <w:r w:rsidRPr="00B559C9">
        <w:rPr>
          <w:rFonts w:ascii="Arial" w:hAnsi="Arial" w:cs="Arial"/>
          <w:sz w:val="26"/>
          <w:szCs w:val="26"/>
        </w:rPr>
        <w:t>D’autres modules peuvent être proposées selon les prestataires en région.</w:t>
      </w:r>
    </w:p>
    <w:p w14:paraId="05B9A86A" w14:textId="77777777" w:rsidR="001E77AE" w:rsidRPr="00B559C9" w:rsidRDefault="001E77AE" w:rsidP="001E77AE">
      <w:pPr>
        <w:pStyle w:val="Titre5"/>
        <w:spacing w:before="120"/>
        <w:rPr>
          <w:rFonts w:ascii="Arial" w:hAnsi="Arial" w:cs="Arial"/>
          <w:sz w:val="26"/>
          <w:szCs w:val="26"/>
        </w:rPr>
      </w:pPr>
      <w:r w:rsidRPr="00B559C9">
        <w:rPr>
          <w:rFonts w:ascii="Arial" w:hAnsi="Arial" w:cs="Arial"/>
          <w:sz w:val="26"/>
          <w:szCs w:val="26"/>
        </w:rPr>
        <w:t>Modalités de prise en charge de l’aide</w:t>
      </w:r>
    </w:p>
    <w:p w14:paraId="3E7E9BE3" w14:textId="77777777" w:rsidR="001E77AE" w:rsidRPr="00B559C9" w:rsidRDefault="001E77AE" w:rsidP="001E77AE">
      <w:pPr>
        <w:spacing w:after="120"/>
        <w:rPr>
          <w:rFonts w:ascii="Arial" w:hAnsi="Arial" w:cs="Arial"/>
          <w:color w:val="20001F"/>
          <w:sz w:val="26"/>
          <w:szCs w:val="26"/>
        </w:rPr>
      </w:pPr>
      <w:r w:rsidRPr="00B559C9">
        <w:rPr>
          <w:rFonts w:ascii="Arial" w:hAnsi="Arial" w:cs="Arial"/>
          <w:color w:val="20001F"/>
          <w:sz w:val="26"/>
          <w:szCs w:val="26"/>
        </w:rPr>
        <w:t>La prestation spécifique d’orientation professionnelle est financée directement par le FIPHFP.</w:t>
      </w:r>
    </w:p>
    <w:p w14:paraId="1A2F21D8" w14:textId="1D320ECC" w:rsidR="001E77AE" w:rsidRPr="00B559C9" w:rsidRDefault="001E77AE" w:rsidP="001E77AE">
      <w:pPr>
        <w:spacing w:after="120"/>
        <w:rPr>
          <w:rFonts w:ascii="Arial" w:hAnsi="Arial" w:cs="Arial"/>
          <w:color w:val="20001F"/>
          <w:sz w:val="26"/>
          <w:szCs w:val="26"/>
        </w:rPr>
      </w:pPr>
      <w:r w:rsidRPr="00B559C9">
        <w:rPr>
          <w:rFonts w:ascii="Arial" w:hAnsi="Arial" w:cs="Arial"/>
          <w:color w:val="20001F"/>
          <w:sz w:val="26"/>
          <w:szCs w:val="26"/>
        </w:rPr>
        <w:t>Vous n’avez pas d’avance de frais à effectuer.</w:t>
      </w:r>
    </w:p>
    <w:p w14:paraId="315CFD3B" w14:textId="576B9D91" w:rsidR="001E77AE" w:rsidRPr="00B559C9" w:rsidRDefault="001E77AE">
      <w:pPr>
        <w:jc w:val="left"/>
        <w:rPr>
          <w:rFonts w:ascii="Arial" w:hAnsi="Arial" w:cs="Arial"/>
          <w:color w:val="20001F"/>
          <w:sz w:val="26"/>
          <w:szCs w:val="26"/>
        </w:rPr>
      </w:pPr>
      <w:r w:rsidRPr="00B559C9">
        <w:rPr>
          <w:rFonts w:ascii="Arial" w:hAnsi="Arial" w:cs="Arial"/>
          <w:color w:val="20001F"/>
          <w:sz w:val="26"/>
          <w:szCs w:val="26"/>
        </w:rPr>
        <w:br w:type="page"/>
      </w:r>
    </w:p>
    <w:p w14:paraId="149C03CA" w14:textId="43E594FF" w:rsidR="00396A6D" w:rsidRPr="00B559C9" w:rsidRDefault="009778DB" w:rsidP="00396A6D">
      <w:pPr>
        <w:pStyle w:val="Titre3"/>
        <w:numPr>
          <w:ilvl w:val="0"/>
          <w:numId w:val="0"/>
        </w:numPr>
        <w:shd w:val="clear" w:color="auto" w:fill="92D050"/>
        <w:jc w:val="center"/>
        <w:rPr>
          <w:color w:val="000000" w:themeColor="text1"/>
        </w:rPr>
      </w:pPr>
      <w:bookmarkStart w:id="123" w:name="_Toc112915834"/>
      <w:r w:rsidRPr="00B559C9">
        <w:rPr>
          <w:color w:val="000000" w:themeColor="text1"/>
        </w:rPr>
        <w:lastRenderedPageBreak/>
        <w:t xml:space="preserve">L’accompagnement </w:t>
      </w:r>
      <w:r w:rsidR="00396A6D" w:rsidRPr="00B559C9">
        <w:rPr>
          <w:color w:val="000000" w:themeColor="text1"/>
        </w:rPr>
        <w:t>COMETE</w:t>
      </w:r>
      <w:r w:rsidRPr="00B559C9">
        <w:rPr>
          <w:color w:val="000000" w:themeColor="text1"/>
        </w:rPr>
        <w:t xml:space="preserve"> - SSR</w:t>
      </w:r>
      <w:bookmarkEnd w:id="123"/>
    </w:p>
    <w:p w14:paraId="029FAD74" w14:textId="77777777" w:rsidR="00C00D6C" w:rsidRPr="00B559C9" w:rsidRDefault="009778DB" w:rsidP="00396A6D">
      <w:pPr>
        <w:spacing w:after="120"/>
        <w:rPr>
          <w:rFonts w:ascii="Arial" w:hAnsi="Arial" w:cs="Arial"/>
          <w:color w:val="20001F"/>
          <w:sz w:val="26"/>
          <w:szCs w:val="26"/>
        </w:rPr>
      </w:pPr>
      <w:r w:rsidRPr="00B559C9">
        <w:rPr>
          <w:rFonts w:ascii="Arial" w:hAnsi="Arial" w:cs="Arial"/>
          <w:color w:val="20001F"/>
          <w:sz w:val="26"/>
          <w:szCs w:val="26"/>
        </w:rPr>
        <w:t xml:space="preserve">Il s’agit de favoriser le retour à l’emploi des personnes handicapées en Services de Soins, </w:t>
      </w:r>
      <w:proofErr w:type="gramStart"/>
      <w:r w:rsidRPr="00B559C9">
        <w:rPr>
          <w:rFonts w:ascii="Arial" w:hAnsi="Arial" w:cs="Arial"/>
          <w:color w:val="20001F"/>
          <w:sz w:val="26"/>
          <w:szCs w:val="26"/>
        </w:rPr>
        <w:t>de Suite</w:t>
      </w:r>
      <w:proofErr w:type="gramEnd"/>
      <w:r w:rsidRPr="00B559C9">
        <w:rPr>
          <w:rFonts w:ascii="Arial" w:hAnsi="Arial" w:cs="Arial"/>
          <w:color w:val="20001F"/>
          <w:sz w:val="26"/>
          <w:szCs w:val="26"/>
        </w:rPr>
        <w:t xml:space="preserve"> et de Réadaptation (SSR)</w:t>
      </w:r>
    </w:p>
    <w:p w14:paraId="656B6705" w14:textId="21AD43AB" w:rsidR="009778DB" w:rsidRPr="00B559C9" w:rsidRDefault="009778DB" w:rsidP="00396A6D">
      <w:pPr>
        <w:spacing w:after="120"/>
        <w:rPr>
          <w:rFonts w:ascii="Arial" w:hAnsi="Arial" w:cs="Arial"/>
          <w:color w:val="20001F"/>
          <w:sz w:val="26"/>
          <w:szCs w:val="26"/>
        </w:rPr>
      </w:pPr>
      <w:r w:rsidRPr="00B559C9">
        <w:rPr>
          <w:rFonts w:ascii="Arial" w:hAnsi="Arial" w:cs="Arial"/>
          <w:color w:val="20001F"/>
          <w:sz w:val="26"/>
          <w:szCs w:val="26"/>
        </w:rPr>
        <w:t xml:space="preserve">L’accompagnement intervient pendant la phase de soins afin de maintenir les personnes </w:t>
      </w:r>
      <w:r w:rsidR="00C00D6C" w:rsidRPr="00B559C9">
        <w:rPr>
          <w:rFonts w:ascii="Arial" w:hAnsi="Arial" w:cs="Arial"/>
          <w:color w:val="20001F"/>
          <w:sz w:val="26"/>
          <w:szCs w:val="26"/>
        </w:rPr>
        <w:t xml:space="preserve">présentant des déficiences dont les conséquences entraînent une situation de handicap au regard de l'emploi </w:t>
      </w:r>
      <w:r w:rsidRPr="00B559C9">
        <w:rPr>
          <w:rFonts w:ascii="Arial" w:hAnsi="Arial" w:cs="Arial"/>
          <w:color w:val="20001F"/>
          <w:sz w:val="26"/>
          <w:szCs w:val="26"/>
        </w:rPr>
        <w:t>dans une dynamique d’insertion sociale et professionnelle.</w:t>
      </w:r>
    </w:p>
    <w:p w14:paraId="630DD9D3" w14:textId="77777777" w:rsidR="00204E9E" w:rsidRPr="00B559C9" w:rsidRDefault="00204E9E" w:rsidP="00396A6D">
      <w:pPr>
        <w:spacing w:after="120"/>
        <w:rPr>
          <w:rFonts w:ascii="Arial" w:hAnsi="Arial" w:cs="Arial"/>
          <w:color w:val="20001F"/>
          <w:sz w:val="26"/>
          <w:szCs w:val="26"/>
        </w:rPr>
      </w:pPr>
    </w:p>
    <w:p w14:paraId="0F20E2AA" w14:textId="3D354560" w:rsidR="00396A6D" w:rsidRPr="00B559C9" w:rsidRDefault="00396A6D" w:rsidP="007F04D5">
      <w:pPr>
        <w:pStyle w:val="Titre5"/>
        <w:numPr>
          <w:ilvl w:val="0"/>
          <w:numId w:val="21"/>
        </w:numPr>
        <w:spacing w:before="120"/>
        <w:rPr>
          <w:rFonts w:ascii="Arial" w:hAnsi="Arial" w:cs="Arial"/>
          <w:sz w:val="26"/>
          <w:szCs w:val="26"/>
        </w:rPr>
      </w:pPr>
      <w:r w:rsidRPr="00B559C9">
        <w:rPr>
          <w:rFonts w:ascii="Arial" w:hAnsi="Arial" w:cs="Arial"/>
          <w:sz w:val="26"/>
          <w:szCs w:val="26"/>
        </w:rPr>
        <w:t>Contenu</w:t>
      </w:r>
    </w:p>
    <w:p w14:paraId="5DDCF982" w14:textId="77777777" w:rsidR="00204E9E" w:rsidRPr="00B559C9" w:rsidRDefault="00204E9E" w:rsidP="00204E9E">
      <w:pPr>
        <w:spacing w:after="120"/>
        <w:rPr>
          <w:rFonts w:ascii="Arial" w:hAnsi="Arial" w:cs="Arial"/>
          <w:color w:val="20001F"/>
          <w:sz w:val="26"/>
          <w:szCs w:val="26"/>
        </w:rPr>
      </w:pPr>
      <w:r w:rsidRPr="00B559C9">
        <w:rPr>
          <w:rFonts w:ascii="Arial" w:hAnsi="Arial" w:cs="Arial"/>
          <w:color w:val="20001F"/>
          <w:sz w:val="26"/>
          <w:szCs w:val="26"/>
        </w:rPr>
        <w:t xml:space="preserve">Il existe 42 équipes Comète France au sein de Centres de Soins, </w:t>
      </w:r>
      <w:proofErr w:type="gramStart"/>
      <w:r w:rsidRPr="00B559C9">
        <w:rPr>
          <w:rFonts w:ascii="Arial" w:hAnsi="Arial" w:cs="Arial"/>
          <w:color w:val="20001F"/>
          <w:sz w:val="26"/>
          <w:szCs w:val="26"/>
        </w:rPr>
        <w:t>de Suite</w:t>
      </w:r>
      <w:proofErr w:type="gramEnd"/>
      <w:r w:rsidRPr="00B559C9">
        <w:rPr>
          <w:rFonts w:ascii="Arial" w:hAnsi="Arial" w:cs="Arial"/>
          <w:color w:val="20001F"/>
          <w:sz w:val="26"/>
          <w:szCs w:val="26"/>
        </w:rPr>
        <w:t xml:space="preserve"> et de Réadaptation (SSR).</w:t>
      </w:r>
    </w:p>
    <w:p w14:paraId="6B448878" w14:textId="502C0696" w:rsidR="009778DB" w:rsidRPr="00B559C9" w:rsidRDefault="009778DB" w:rsidP="009778DB">
      <w:pPr>
        <w:spacing w:after="120"/>
        <w:rPr>
          <w:rFonts w:ascii="Arial" w:hAnsi="Arial" w:cs="Arial"/>
          <w:sz w:val="26"/>
          <w:szCs w:val="26"/>
          <w:lang w:val="fr-BE"/>
        </w:rPr>
      </w:pPr>
      <w:r w:rsidRPr="00B559C9">
        <w:rPr>
          <w:rFonts w:ascii="Arial" w:hAnsi="Arial" w:cs="Arial"/>
          <w:sz w:val="26"/>
          <w:szCs w:val="26"/>
          <w:lang w:val="fr-BE"/>
        </w:rPr>
        <w:t>La démarche précoce d’insertion « COMÈTE France » se décompose en plusieurs phases :</w:t>
      </w:r>
    </w:p>
    <w:p w14:paraId="3F344E4B" w14:textId="77777777" w:rsidR="009778DB" w:rsidRPr="00B559C9" w:rsidRDefault="009778DB" w:rsidP="007F04D5">
      <w:pPr>
        <w:numPr>
          <w:ilvl w:val="0"/>
          <w:numId w:val="19"/>
        </w:numPr>
        <w:spacing w:before="100" w:beforeAutospacing="1" w:after="100" w:afterAutospacing="1"/>
        <w:jc w:val="left"/>
        <w:rPr>
          <w:rFonts w:ascii="Arial" w:hAnsi="Arial" w:cs="Arial"/>
          <w:color w:val="20001F"/>
          <w:sz w:val="26"/>
          <w:szCs w:val="26"/>
        </w:rPr>
      </w:pPr>
      <w:r w:rsidRPr="00B559C9">
        <w:rPr>
          <w:rFonts w:ascii="Arial" w:hAnsi="Arial" w:cs="Arial"/>
          <w:color w:val="20001F"/>
          <w:sz w:val="26"/>
          <w:szCs w:val="26"/>
        </w:rPr>
        <w:t>Accueillir la personne pour évaluer sa demande.</w:t>
      </w:r>
    </w:p>
    <w:p w14:paraId="54AC5FE6" w14:textId="77777777" w:rsidR="009778DB" w:rsidRPr="00B559C9" w:rsidRDefault="009778DB" w:rsidP="007F04D5">
      <w:pPr>
        <w:numPr>
          <w:ilvl w:val="0"/>
          <w:numId w:val="19"/>
        </w:numPr>
        <w:spacing w:before="100" w:beforeAutospacing="1" w:after="100" w:afterAutospacing="1"/>
        <w:jc w:val="left"/>
        <w:rPr>
          <w:rFonts w:ascii="Arial" w:hAnsi="Arial" w:cs="Arial"/>
          <w:color w:val="20001F"/>
          <w:sz w:val="26"/>
          <w:szCs w:val="26"/>
        </w:rPr>
      </w:pPr>
      <w:r w:rsidRPr="00B559C9">
        <w:rPr>
          <w:rFonts w:ascii="Arial" w:hAnsi="Arial" w:cs="Arial"/>
          <w:color w:val="20001F"/>
          <w:sz w:val="26"/>
          <w:szCs w:val="26"/>
        </w:rPr>
        <w:t>Elaborer le projet professionnel et évaluer sa faisabilité.</w:t>
      </w:r>
    </w:p>
    <w:p w14:paraId="468796C1" w14:textId="41565ABC" w:rsidR="00396A6D" w:rsidRPr="00B559C9" w:rsidRDefault="009778DB" w:rsidP="007F04D5">
      <w:pPr>
        <w:numPr>
          <w:ilvl w:val="0"/>
          <w:numId w:val="19"/>
        </w:numPr>
        <w:spacing w:before="100" w:beforeAutospacing="1" w:after="100" w:afterAutospacing="1"/>
        <w:jc w:val="left"/>
        <w:rPr>
          <w:rFonts w:ascii="Arial" w:hAnsi="Arial" w:cs="Arial"/>
          <w:color w:val="20001F"/>
          <w:sz w:val="26"/>
          <w:szCs w:val="26"/>
        </w:rPr>
      </w:pPr>
      <w:r w:rsidRPr="00B559C9">
        <w:rPr>
          <w:rFonts w:ascii="Arial" w:hAnsi="Arial" w:cs="Arial"/>
          <w:color w:val="20001F"/>
          <w:sz w:val="26"/>
          <w:szCs w:val="26"/>
        </w:rPr>
        <w:t>Mettre en œuvre le plan d’action nécessaire pour le maintien dans l’emploi, la formation ou la reprise d’études, ou passer le relais aux organismes d’insertion pour les personnes en recherche d’emploi.</w:t>
      </w:r>
    </w:p>
    <w:p w14:paraId="5AAF3A0F" w14:textId="77777777" w:rsidR="00396A6D" w:rsidRPr="00B559C9" w:rsidRDefault="00396A6D" w:rsidP="00396A6D">
      <w:pPr>
        <w:pStyle w:val="Titre5"/>
        <w:spacing w:before="120"/>
        <w:rPr>
          <w:rFonts w:ascii="Arial" w:hAnsi="Arial" w:cs="Arial"/>
          <w:sz w:val="26"/>
          <w:szCs w:val="26"/>
        </w:rPr>
      </w:pPr>
      <w:r w:rsidRPr="00B559C9">
        <w:rPr>
          <w:rFonts w:ascii="Arial" w:hAnsi="Arial" w:cs="Arial"/>
          <w:sz w:val="26"/>
          <w:szCs w:val="26"/>
        </w:rPr>
        <w:t>Modalités de prise en charge de l’aide</w:t>
      </w:r>
    </w:p>
    <w:p w14:paraId="0F534A63" w14:textId="1EFC80D7" w:rsidR="00396A6D" w:rsidRPr="00B559C9" w:rsidRDefault="00396A6D" w:rsidP="00396A6D">
      <w:pPr>
        <w:spacing w:after="120"/>
        <w:rPr>
          <w:rFonts w:ascii="Arial" w:hAnsi="Arial" w:cs="Arial"/>
          <w:color w:val="20001F"/>
          <w:sz w:val="26"/>
          <w:szCs w:val="26"/>
        </w:rPr>
      </w:pPr>
      <w:r w:rsidRPr="00B559C9">
        <w:rPr>
          <w:rFonts w:ascii="Arial" w:hAnsi="Arial" w:cs="Arial"/>
          <w:color w:val="20001F"/>
          <w:sz w:val="26"/>
          <w:szCs w:val="26"/>
        </w:rPr>
        <w:t>L</w:t>
      </w:r>
      <w:r w:rsidR="00C00D6C" w:rsidRPr="00B559C9">
        <w:rPr>
          <w:rFonts w:ascii="Arial" w:hAnsi="Arial" w:cs="Arial"/>
          <w:color w:val="20001F"/>
          <w:sz w:val="26"/>
          <w:szCs w:val="26"/>
        </w:rPr>
        <w:t xml:space="preserve">’accompagnement COMETE </w:t>
      </w:r>
      <w:r w:rsidRPr="00B559C9">
        <w:rPr>
          <w:rFonts w:ascii="Arial" w:hAnsi="Arial" w:cs="Arial"/>
          <w:color w:val="20001F"/>
          <w:sz w:val="26"/>
          <w:szCs w:val="26"/>
        </w:rPr>
        <w:t>est financé directement par le FIPHFP.</w:t>
      </w:r>
    </w:p>
    <w:p w14:paraId="4772D49A" w14:textId="77777777" w:rsidR="00396A6D" w:rsidRPr="00B559C9" w:rsidRDefault="00396A6D" w:rsidP="00396A6D">
      <w:pPr>
        <w:jc w:val="left"/>
        <w:rPr>
          <w:rFonts w:ascii="Arial" w:hAnsi="Arial" w:cs="Arial"/>
        </w:rPr>
      </w:pPr>
    </w:p>
    <w:p w14:paraId="1B52E832" w14:textId="77777777" w:rsidR="00396A6D" w:rsidRPr="00B559C9" w:rsidRDefault="00396A6D" w:rsidP="00396A6D">
      <w:pPr>
        <w:jc w:val="left"/>
        <w:rPr>
          <w:rFonts w:ascii="Arial" w:hAnsi="Arial" w:cs="Arial"/>
          <w:b/>
          <w:bCs/>
          <w:color w:val="1F497D" w:themeColor="text2"/>
          <w:sz w:val="28"/>
          <w:szCs w:val="30"/>
          <w:lang w:val="fr-BE"/>
        </w:rPr>
      </w:pPr>
      <w:r w:rsidRPr="00B559C9">
        <w:rPr>
          <w:rFonts w:ascii="Arial" w:hAnsi="Arial" w:cs="Arial"/>
          <w:b/>
          <w:bCs/>
          <w:color w:val="1F497D" w:themeColor="text2"/>
          <w:sz w:val="28"/>
          <w:szCs w:val="30"/>
          <w:lang w:val="fr-BE"/>
        </w:rPr>
        <w:br w:type="page"/>
      </w:r>
    </w:p>
    <w:p w14:paraId="43477DA7" w14:textId="77777777" w:rsidR="00396A6D" w:rsidRPr="00B559C9" w:rsidRDefault="00396A6D">
      <w:pPr>
        <w:jc w:val="left"/>
        <w:rPr>
          <w:rFonts w:ascii="Arial" w:hAnsi="Arial" w:cs="Arial"/>
          <w:b/>
          <w:bCs/>
          <w:color w:val="1F497D" w:themeColor="text2"/>
          <w:sz w:val="28"/>
          <w:szCs w:val="30"/>
          <w:lang w:val="fr-BE"/>
        </w:rPr>
      </w:pPr>
    </w:p>
    <w:p w14:paraId="24BFCD69" w14:textId="77777777" w:rsidR="00166BE9" w:rsidRPr="00B559C9" w:rsidRDefault="00166BE9" w:rsidP="00166BE9">
      <w:pPr>
        <w:rPr>
          <w:rFonts w:ascii="Arial" w:hAnsi="Arial" w:cs="Arial"/>
        </w:rPr>
      </w:pPr>
    </w:p>
    <w:p w14:paraId="6D380B29" w14:textId="77777777" w:rsidR="00166BE9" w:rsidRPr="00B559C9" w:rsidRDefault="00166BE9" w:rsidP="00166BE9">
      <w:pPr>
        <w:rPr>
          <w:rFonts w:ascii="Arial" w:hAnsi="Arial" w:cs="Arial"/>
        </w:rPr>
      </w:pPr>
    </w:p>
    <w:p w14:paraId="1A1111D1" w14:textId="77777777" w:rsidR="00166BE9" w:rsidRPr="00B559C9" w:rsidRDefault="00166BE9" w:rsidP="00166BE9">
      <w:pPr>
        <w:rPr>
          <w:rFonts w:ascii="Arial" w:hAnsi="Arial" w:cs="Arial"/>
        </w:rPr>
      </w:pPr>
    </w:p>
    <w:p w14:paraId="1BE54463" w14:textId="77777777" w:rsidR="00166BE9" w:rsidRPr="00B559C9" w:rsidRDefault="00166BE9" w:rsidP="00166BE9">
      <w:pPr>
        <w:rPr>
          <w:rFonts w:ascii="Arial" w:hAnsi="Arial" w:cs="Arial"/>
        </w:rPr>
      </w:pPr>
    </w:p>
    <w:p w14:paraId="457D4C0D" w14:textId="77777777" w:rsidR="00166BE9" w:rsidRPr="00B559C9" w:rsidRDefault="00166BE9" w:rsidP="00166BE9">
      <w:pPr>
        <w:rPr>
          <w:rFonts w:ascii="Arial" w:hAnsi="Arial" w:cs="Arial"/>
        </w:rPr>
      </w:pPr>
    </w:p>
    <w:p w14:paraId="72DB7080" w14:textId="77777777" w:rsidR="00166BE9" w:rsidRPr="00B559C9" w:rsidRDefault="00166BE9" w:rsidP="00166BE9">
      <w:pPr>
        <w:rPr>
          <w:rFonts w:ascii="Arial" w:hAnsi="Arial" w:cs="Arial"/>
        </w:rPr>
      </w:pPr>
    </w:p>
    <w:p w14:paraId="6777E046" w14:textId="77777777" w:rsidR="00166BE9" w:rsidRPr="00B559C9" w:rsidRDefault="00166BE9" w:rsidP="00166BE9">
      <w:pPr>
        <w:rPr>
          <w:rFonts w:ascii="Arial" w:hAnsi="Arial" w:cs="Arial"/>
        </w:rPr>
      </w:pPr>
    </w:p>
    <w:p w14:paraId="7CE3CE58" w14:textId="77777777" w:rsidR="00166BE9" w:rsidRPr="00B559C9" w:rsidRDefault="00166BE9" w:rsidP="00166BE9">
      <w:pPr>
        <w:rPr>
          <w:rFonts w:ascii="Arial" w:hAnsi="Arial" w:cs="Arial"/>
        </w:rPr>
      </w:pPr>
    </w:p>
    <w:p w14:paraId="4A6FFBE8" w14:textId="77777777" w:rsidR="00166BE9" w:rsidRPr="00B559C9" w:rsidRDefault="00166BE9" w:rsidP="00166BE9">
      <w:pPr>
        <w:rPr>
          <w:rFonts w:ascii="Arial" w:hAnsi="Arial" w:cs="Arial"/>
        </w:rPr>
      </w:pPr>
    </w:p>
    <w:p w14:paraId="451FC986" w14:textId="77777777" w:rsidR="00166BE9" w:rsidRPr="00B559C9" w:rsidRDefault="00166BE9" w:rsidP="00166BE9">
      <w:pPr>
        <w:rPr>
          <w:rFonts w:ascii="Arial" w:hAnsi="Arial" w:cs="Arial"/>
        </w:rPr>
      </w:pPr>
    </w:p>
    <w:p w14:paraId="6F82F623" w14:textId="77777777" w:rsidR="00166BE9" w:rsidRPr="00B559C9" w:rsidRDefault="00166BE9" w:rsidP="00166BE9">
      <w:pPr>
        <w:rPr>
          <w:rFonts w:ascii="Arial" w:hAnsi="Arial" w:cs="Arial"/>
        </w:rPr>
      </w:pPr>
    </w:p>
    <w:p w14:paraId="0E29A277" w14:textId="77777777" w:rsidR="00166BE9" w:rsidRPr="00B559C9" w:rsidRDefault="00166BE9" w:rsidP="00166BE9">
      <w:pPr>
        <w:rPr>
          <w:rFonts w:ascii="Arial" w:hAnsi="Arial" w:cs="Arial"/>
        </w:rPr>
      </w:pPr>
    </w:p>
    <w:p w14:paraId="6E4A6B8C" w14:textId="77777777" w:rsidR="00166BE9" w:rsidRPr="00B559C9" w:rsidRDefault="00166BE9" w:rsidP="00166BE9">
      <w:pPr>
        <w:rPr>
          <w:rFonts w:ascii="Arial" w:hAnsi="Arial" w:cs="Arial"/>
        </w:rPr>
      </w:pPr>
    </w:p>
    <w:p w14:paraId="380CBC2B" w14:textId="77777777" w:rsidR="00166BE9" w:rsidRPr="00B559C9" w:rsidRDefault="00166BE9" w:rsidP="00166BE9">
      <w:pPr>
        <w:rPr>
          <w:rFonts w:ascii="Arial" w:hAnsi="Arial" w:cs="Arial"/>
        </w:rPr>
      </w:pPr>
    </w:p>
    <w:p w14:paraId="5B9B7D16" w14:textId="77777777" w:rsidR="00166BE9" w:rsidRPr="00B559C9" w:rsidRDefault="00166BE9" w:rsidP="00166BE9">
      <w:pPr>
        <w:rPr>
          <w:rFonts w:ascii="Arial" w:hAnsi="Arial" w:cs="Arial"/>
        </w:rPr>
      </w:pPr>
    </w:p>
    <w:p w14:paraId="771A890F" w14:textId="77777777" w:rsidR="00166BE9" w:rsidRPr="00B559C9" w:rsidRDefault="00166BE9" w:rsidP="00166BE9">
      <w:pPr>
        <w:rPr>
          <w:rFonts w:ascii="Arial" w:hAnsi="Arial" w:cs="Arial"/>
        </w:rPr>
      </w:pPr>
    </w:p>
    <w:p w14:paraId="5008FD02" w14:textId="77777777" w:rsidR="00166BE9" w:rsidRPr="00B559C9" w:rsidRDefault="00166BE9" w:rsidP="00166BE9">
      <w:pPr>
        <w:rPr>
          <w:rFonts w:ascii="Arial" w:hAnsi="Arial" w:cs="Arial"/>
        </w:rPr>
      </w:pPr>
    </w:p>
    <w:p w14:paraId="03DF199C" w14:textId="77777777" w:rsidR="00166BE9" w:rsidRPr="00B559C9" w:rsidRDefault="00166BE9" w:rsidP="00166BE9">
      <w:pPr>
        <w:rPr>
          <w:rFonts w:ascii="Arial" w:hAnsi="Arial" w:cs="Arial"/>
        </w:rPr>
      </w:pPr>
    </w:p>
    <w:p w14:paraId="20E62E05" w14:textId="77777777" w:rsidR="00166BE9" w:rsidRPr="00B559C9" w:rsidRDefault="00166BE9" w:rsidP="00166BE9">
      <w:pPr>
        <w:rPr>
          <w:rFonts w:ascii="Arial" w:hAnsi="Arial" w:cs="Arial"/>
        </w:rPr>
      </w:pPr>
    </w:p>
    <w:p w14:paraId="39804012" w14:textId="77777777" w:rsidR="00166BE9" w:rsidRPr="00B559C9" w:rsidRDefault="00166BE9" w:rsidP="00166BE9">
      <w:pPr>
        <w:rPr>
          <w:rFonts w:ascii="Arial" w:hAnsi="Arial" w:cs="Arial"/>
        </w:rPr>
      </w:pPr>
    </w:p>
    <w:p w14:paraId="0826CC9B" w14:textId="604F1C6D" w:rsidR="00166BE9" w:rsidRPr="00B559C9" w:rsidRDefault="00831D1C" w:rsidP="00165871">
      <w:pPr>
        <w:pStyle w:val="Titre1"/>
        <w:jc w:val="left"/>
        <w:rPr>
          <w:rFonts w:ascii="Arial" w:hAnsi="Arial"/>
          <w:sz w:val="40"/>
        </w:rPr>
      </w:pPr>
      <w:bookmarkStart w:id="124" w:name="_Toc112915835"/>
      <w:r w:rsidRPr="00B559C9">
        <w:rPr>
          <w:rFonts w:ascii="Arial" w:hAnsi="Arial"/>
          <w:sz w:val="40"/>
        </w:rPr>
        <w:t xml:space="preserve">Partie 4 : </w:t>
      </w:r>
      <w:r w:rsidR="00166BE9" w:rsidRPr="00B559C9">
        <w:rPr>
          <w:rFonts w:ascii="Arial" w:hAnsi="Arial"/>
          <w:sz w:val="40"/>
        </w:rPr>
        <w:t>Le dispositif de l’emploi accompagné</w:t>
      </w:r>
      <w:r w:rsidRPr="00B559C9">
        <w:rPr>
          <w:rFonts w:ascii="Arial" w:hAnsi="Arial"/>
          <w:sz w:val="40"/>
        </w:rPr>
        <w:t xml:space="preserve"> </w:t>
      </w:r>
      <w:r w:rsidR="00166BE9" w:rsidRPr="00B559C9">
        <w:rPr>
          <w:rFonts w:ascii="Arial" w:hAnsi="Arial"/>
          <w:sz w:val="40"/>
        </w:rPr>
        <w:t>financé par l</w:t>
      </w:r>
      <w:r w:rsidR="007A1C3D" w:rsidRPr="00B559C9">
        <w:rPr>
          <w:rFonts w:ascii="Arial" w:hAnsi="Arial"/>
          <w:sz w:val="40"/>
        </w:rPr>
        <w:t>’Etat, l</w:t>
      </w:r>
      <w:r w:rsidR="00166BE9" w:rsidRPr="00B559C9">
        <w:rPr>
          <w:rFonts w:ascii="Arial" w:hAnsi="Arial"/>
          <w:sz w:val="40"/>
        </w:rPr>
        <w:t>e FIPHFP</w:t>
      </w:r>
      <w:r w:rsidR="007A1C3D" w:rsidRPr="00B559C9">
        <w:rPr>
          <w:rFonts w:ascii="Arial" w:hAnsi="Arial"/>
          <w:sz w:val="40"/>
        </w:rPr>
        <w:t xml:space="preserve"> et l’AGEFIPH</w:t>
      </w:r>
      <w:bookmarkEnd w:id="124"/>
    </w:p>
    <w:p w14:paraId="53841685" w14:textId="77777777" w:rsidR="00166BE9" w:rsidRPr="00B559C9" w:rsidRDefault="00166BE9" w:rsidP="00166BE9">
      <w:pPr>
        <w:jc w:val="left"/>
        <w:rPr>
          <w:rFonts w:ascii="Arial" w:hAnsi="Arial" w:cs="Arial"/>
          <w:lang w:val="fr-BE"/>
        </w:rPr>
      </w:pPr>
      <w:r w:rsidRPr="00B559C9">
        <w:rPr>
          <w:rFonts w:ascii="Arial" w:hAnsi="Arial" w:cs="Arial"/>
          <w:lang w:val="fr-BE"/>
        </w:rPr>
        <w:br w:type="page"/>
      </w:r>
    </w:p>
    <w:p w14:paraId="0D60DFB6" w14:textId="385E8F2E" w:rsidR="00166BE9" w:rsidRPr="00B559C9" w:rsidRDefault="00166BE9" w:rsidP="009778DB">
      <w:pPr>
        <w:pStyle w:val="Titre3"/>
        <w:numPr>
          <w:ilvl w:val="0"/>
          <w:numId w:val="0"/>
        </w:numPr>
        <w:shd w:val="clear" w:color="auto" w:fill="FDE9D9" w:themeFill="accent6" w:themeFillTint="33"/>
        <w:jc w:val="center"/>
        <w:rPr>
          <w:color w:val="000000" w:themeColor="text1"/>
          <w:sz w:val="32"/>
          <w:szCs w:val="32"/>
        </w:rPr>
      </w:pPr>
      <w:bookmarkStart w:id="125" w:name="_Le_dispositif_de"/>
      <w:bookmarkStart w:id="126" w:name="_Toc112915836"/>
      <w:bookmarkEnd w:id="125"/>
      <w:r w:rsidRPr="00B559C9">
        <w:rPr>
          <w:color w:val="000000" w:themeColor="text1"/>
          <w:sz w:val="32"/>
          <w:szCs w:val="32"/>
        </w:rPr>
        <w:lastRenderedPageBreak/>
        <w:t>Le dispositif d</w:t>
      </w:r>
      <w:r w:rsidR="009778DB" w:rsidRPr="00B559C9">
        <w:rPr>
          <w:color w:val="000000" w:themeColor="text1"/>
          <w:sz w:val="32"/>
          <w:szCs w:val="32"/>
        </w:rPr>
        <w:t>e l’</w:t>
      </w:r>
      <w:r w:rsidRPr="00B559C9">
        <w:rPr>
          <w:color w:val="000000" w:themeColor="text1"/>
          <w:sz w:val="32"/>
          <w:szCs w:val="32"/>
        </w:rPr>
        <w:t>emploi accompagné (</w:t>
      </w:r>
      <w:proofErr w:type="spellStart"/>
      <w:r w:rsidRPr="00B559C9">
        <w:rPr>
          <w:color w:val="000000" w:themeColor="text1"/>
          <w:sz w:val="32"/>
          <w:szCs w:val="32"/>
        </w:rPr>
        <w:t>DEA</w:t>
      </w:r>
      <w:r w:rsidR="00F97E10" w:rsidRPr="00B559C9">
        <w:rPr>
          <w:color w:val="000000" w:themeColor="text1"/>
          <w:sz w:val="32"/>
          <w:szCs w:val="32"/>
        </w:rPr>
        <w:t>c</w:t>
      </w:r>
      <w:proofErr w:type="spellEnd"/>
      <w:r w:rsidRPr="00B559C9">
        <w:rPr>
          <w:color w:val="000000" w:themeColor="text1"/>
          <w:sz w:val="32"/>
          <w:szCs w:val="32"/>
        </w:rPr>
        <w:t>)</w:t>
      </w:r>
      <w:bookmarkEnd w:id="126"/>
    </w:p>
    <w:p w14:paraId="1BC5863B" w14:textId="1ACC2971" w:rsidR="00617DD7" w:rsidRPr="00B559C9" w:rsidRDefault="00617DD7" w:rsidP="00617DD7">
      <w:pPr>
        <w:rPr>
          <w:rFonts w:ascii="Arial" w:hAnsi="Arial" w:cs="Arial"/>
          <w:color w:val="20001F"/>
          <w:sz w:val="26"/>
          <w:szCs w:val="26"/>
        </w:rPr>
      </w:pPr>
      <w:r w:rsidRPr="00B559C9">
        <w:rPr>
          <w:rFonts w:ascii="Arial" w:hAnsi="Arial" w:cs="Arial"/>
          <w:color w:val="20001F"/>
          <w:sz w:val="26"/>
          <w:szCs w:val="26"/>
        </w:rPr>
        <w:t xml:space="preserve">L’Emploi Accompagné ou « job coaching » est un dispositif d’appui pour les personnes en situation de handicap rencontrant un </w:t>
      </w:r>
      <w:r w:rsidRPr="00B559C9">
        <w:rPr>
          <w:rFonts w:ascii="Arial" w:hAnsi="Arial" w:cs="Arial"/>
          <w:b/>
          <w:bCs/>
          <w:color w:val="20001F"/>
          <w:sz w:val="26"/>
          <w:szCs w:val="26"/>
        </w:rPr>
        <w:t>besoin spécifique d’accompagnement</w:t>
      </w:r>
      <w:r w:rsidRPr="00B559C9">
        <w:rPr>
          <w:rFonts w:ascii="Arial" w:hAnsi="Arial" w:cs="Arial"/>
          <w:color w:val="20001F"/>
          <w:sz w:val="26"/>
          <w:szCs w:val="26"/>
        </w:rPr>
        <w:t xml:space="preserve"> destiné à leur permettre d’obtenir un emploi </w:t>
      </w:r>
      <w:r w:rsidR="00F22976" w:rsidRPr="00B559C9">
        <w:rPr>
          <w:rFonts w:ascii="Arial" w:hAnsi="Arial" w:cs="Arial"/>
          <w:color w:val="20001F"/>
          <w:sz w:val="26"/>
          <w:szCs w:val="26"/>
        </w:rPr>
        <w:t xml:space="preserve">en milieu ordinaire </w:t>
      </w:r>
      <w:r w:rsidRPr="00B559C9">
        <w:rPr>
          <w:rFonts w:ascii="Arial" w:hAnsi="Arial" w:cs="Arial"/>
          <w:color w:val="20001F"/>
          <w:sz w:val="26"/>
          <w:szCs w:val="26"/>
        </w:rPr>
        <w:t xml:space="preserve">ou de conserver leur emploi chez un employeur. </w:t>
      </w:r>
    </w:p>
    <w:p w14:paraId="6D42AD98" w14:textId="1FAF02AF" w:rsidR="00FA7A25" w:rsidRPr="00B559C9" w:rsidRDefault="00FA7A25" w:rsidP="00F4704F">
      <w:pPr>
        <w:spacing w:before="100" w:beforeAutospacing="1" w:after="240"/>
        <w:jc w:val="left"/>
        <w:rPr>
          <w:rFonts w:ascii="Arial" w:hAnsi="Arial" w:cs="Arial"/>
          <w:color w:val="20001F"/>
          <w:sz w:val="26"/>
          <w:szCs w:val="26"/>
        </w:rPr>
      </w:pPr>
      <w:r w:rsidRPr="00B559C9">
        <w:rPr>
          <w:rFonts w:ascii="Arial" w:hAnsi="Arial" w:cs="Arial"/>
          <w:color w:val="20001F"/>
          <w:sz w:val="26"/>
          <w:szCs w:val="26"/>
        </w:rPr>
        <w:t>Sa mise en œuvre comprend un soutien et un accompagnement d</w:t>
      </w:r>
      <w:r w:rsidR="00F8171E" w:rsidRPr="00B559C9">
        <w:rPr>
          <w:rFonts w:ascii="Arial" w:hAnsi="Arial" w:cs="Arial"/>
          <w:color w:val="20001F"/>
          <w:sz w:val="26"/>
          <w:szCs w:val="26"/>
        </w:rPr>
        <w:t xml:space="preserve">u collaborateur </w:t>
      </w:r>
      <w:r w:rsidRPr="00B559C9">
        <w:rPr>
          <w:rFonts w:ascii="Arial" w:hAnsi="Arial" w:cs="Arial"/>
          <w:color w:val="20001F"/>
          <w:sz w:val="26"/>
          <w:szCs w:val="26"/>
        </w:rPr>
        <w:t>ainsi qu’un appui et un accompagnement de l’employeur.</w:t>
      </w:r>
    </w:p>
    <w:p w14:paraId="5C5FCF43" w14:textId="1AE187CE" w:rsidR="00784BF7" w:rsidRPr="00B559C9" w:rsidRDefault="00636EDA" w:rsidP="007F04D5">
      <w:pPr>
        <w:pStyle w:val="Titre5"/>
        <w:numPr>
          <w:ilvl w:val="0"/>
          <w:numId w:val="22"/>
        </w:numPr>
        <w:spacing w:before="240"/>
        <w:ind w:left="357" w:hanging="357"/>
        <w:rPr>
          <w:rFonts w:ascii="Arial" w:hAnsi="Arial" w:cs="Arial"/>
          <w:sz w:val="26"/>
          <w:szCs w:val="26"/>
        </w:rPr>
      </w:pPr>
      <w:r w:rsidRPr="00B559C9">
        <w:rPr>
          <w:rFonts w:ascii="Arial" w:hAnsi="Arial" w:cs="Arial"/>
          <w:sz w:val="26"/>
          <w:szCs w:val="26"/>
        </w:rPr>
        <w:t>Contenu</w:t>
      </w:r>
    </w:p>
    <w:p w14:paraId="6898F726" w14:textId="64E7237B" w:rsidR="00FA3CCC" w:rsidRPr="00B559C9" w:rsidRDefault="00617DD7" w:rsidP="00FA3CCC">
      <w:pPr>
        <w:spacing w:after="120"/>
        <w:jc w:val="left"/>
        <w:rPr>
          <w:rFonts w:ascii="Arial" w:hAnsi="Arial" w:cs="Arial"/>
          <w:color w:val="20001F"/>
          <w:sz w:val="26"/>
          <w:szCs w:val="26"/>
        </w:rPr>
      </w:pPr>
      <w:r w:rsidRPr="00B559C9">
        <w:rPr>
          <w:rFonts w:ascii="Arial" w:hAnsi="Arial" w:cs="Arial"/>
          <w:color w:val="333333"/>
          <w:sz w:val="26"/>
          <w:szCs w:val="26"/>
        </w:rPr>
        <w:t>Le Dispositif d’Emploi Accompagné (</w:t>
      </w:r>
      <w:proofErr w:type="spellStart"/>
      <w:r w:rsidRPr="00B559C9">
        <w:rPr>
          <w:rFonts w:ascii="Arial" w:hAnsi="Arial" w:cs="Arial"/>
          <w:color w:val="333333"/>
          <w:sz w:val="26"/>
          <w:szCs w:val="26"/>
        </w:rPr>
        <w:t>DEA</w:t>
      </w:r>
      <w:r w:rsidR="00636EDA" w:rsidRPr="00B559C9">
        <w:rPr>
          <w:rFonts w:ascii="Arial" w:hAnsi="Arial" w:cs="Arial"/>
          <w:color w:val="333333"/>
          <w:sz w:val="26"/>
          <w:szCs w:val="26"/>
        </w:rPr>
        <w:t>c</w:t>
      </w:r>
      <w:proofErr w:type="spellEnd"/>
      <w:r w:rsidRPr="00B559C9">
        <w:rPr>
          <w:rFonts w:ascii="Arial" w:hAnsi="Arial" w:cs="Arial"/>
          <w:color w:val="333333"/>
          <w:sz w:val="26"/>
          <w:szCs w:val="26"/>
        </w:rPr>
        <w:t>) offre un</w:t>
      </w:r>
      <w:r w:rsidRPr="00B559C9">
        <w:rPr>
          <w:rFonts w:ascii="Arial" w:hAnsi="Arial" w:cs="Arial"/>
          <w:b/>
          <w:bCs/>
          <w:color w:val="333333"/>
          <w:sz w:val="26"/>
          <w:szCs w:val="26"/>
        </w:rPr>
        <w:t xml:space="preserve"> </w:t>
      </w:r>
      <w:r w:rsidRPr="00B559C9">
        <w:rPr>
          <w:rFonts w:ascii="Arial" w:hAnsi="Arial" w:cs="Arial"/>
          <w:color w:val="333333"/>
          <w:sz w:val="26"/>
          <w:szCs w:val="26"/>
        </w:rPr>
        <w:t xml:space="preserve">accompagnement en emploi spécifique </w:t>
      </w:r>
      <w:r w:rsidR="00911623" w:rsidRPr="00B559C9">
        <w:rPr>
          <w:rFonts w:ascii="Arial" w:hAnsi="Arial" w:cs="Arial"/>
          <w:color w:val="20001F"/>
          <w:sz w:val="26"/>
          <w:szCs w:val="26"/>
        </w:rPr>
        <w:t>pour sécuriser durablement l’emploi des agents qui rencontrent des difficultés particulières dans la durée</w:t>
      </w:r>
      <w:r w:rsidR="002700BC" w:rsidRPr="00B559C9">
        <w:rPr>
          <w:rFonts w:ascii="Arial" w:hAnsi="Arial" w:cs="Arial"/>
          <w:color w:val="20001F"/>
          <w:sz w:val="26"/>
          <w:szCs w:val="26"/>
        </w:rPr>
        <w:t>.</w:t>
      </w:r>
    </w:p>
    <w:p w14:paraId="1EB14E73" w14:textId="59098169" w:rsidR="00E478B0" w:rsidRPr="00B559C9" w:rsidRDefault="00E478B0" w:rsidP="00E478B0">
      <w:pPr>
        <w:shd w:val="clear" w:color="auto" w:fill="FFFFFF"/>
        <w:spacing w:before="240" w:after="120"/>
        <w:rPr>
          <w:rFonts w:ascii="Arial" w:hAnsi="Arial" w:cs="Arial"/>
          <w:color w:val="333333"/>
          <w:sz w:val="24"/>
          <w:u w:val="single"/>
        </w:rPr>
      </w:pPr>
      <w:r w:rsidRPr="00B559C9">
        <w:rPr>
          <w:rFonts w:ascii="Arial" w:hAnsi="Arial" w:cs="Arial"/>
          <w:color w:val="333333"/>
          <w:sz w:val="24"/>
          <w:u w:val="single"/>
        </w:rPr>
        <w:t>Public</w:t>
      </w:r>
    </w:p>
    <w:p w14:paraId="3EBEF7FD" w14:textId="661B57FC" w:rsidR="00617DD7" w:rsidRPr="00B559C9" w:rsidRDefault="009A08A4" w:rsidP="007F1940">
      <w:pPr>
        <w:shd w:val="clear" w:color="auto" w:fill="FFFFFF"/>
        <w:spacing w:after="120"/>
        <w:rPr>
          <w:rFonts w:ascii="Arial" w:hAnsi="Arial" w:cs="Arial"/>
          <w:color w:val="333333"/>
          <w:sz w:val="26"/>
          <w:szCs w:val="26"/>
        </w:rPr>
      </w:pPr>
      <w:r w:rsidRPr="00B559C9">
        <w:rPr>
          <w:rFonts w:ascii="Arial" w:hAnsi="Arial" w:cs="Arial"/>
          <w:color w:val="333333"/>
          <w:sz w:val="26"/>
          <w:szCs w:val="26"/>
        </w:rPr>
        <w:t>L’emploi accompagné</w:t>
      </w:r>
      <w:r w:rsidR="00617DD7" w:rsidRPr="00B559C9">
        <w:rPr>
          <w:rFonts w:ascii="Arial" w:hAnsi="Arial" w:cs="Arial"/>
          <w:color w:val="333333"/>
          <w:sz w:val="26"/>
          <w:szCs w:val="26"/>
        </w:rPr>
        <w:t xml:space="preserve"> s’adresse à des personnes bénéficiant de la </w:t>
      </w:r>
      <w:r w:rsidR="00617DD7" w:rsidRPr="00B559C9">
        <w:rPr>
          <w:rFonts w:ascii="Arial" w:hAnsi="Arial" w:cs="Arial"/>
          <w:b/>
          <w:bCs/>
          <w:color w:val="333333"/>
          <w:sz w:val="26"/>
          <w:szCs w:val="26"/>
        </w:rPr>
        <w:t>reconnaissance de la qualité de travailleur handicapé (RQTH)</w:t>
      </w:r>
      <w:r w:rsidR="00617DD7" w:rsidRPr="00B559C9">
        <w:rPr>
          <w:rFonts w:ascii="Arial" w:hAnsi="Arial" w:cs="Arial"/>
          <w:color w:val="333333"/>
          <w:sz w:val="26"/>
          <w:szCs w:val="26"/>
        </w:rPr>
        <w:t xml:space="preserve"> :</w:t>
      </w:r>
    </w:p>
    <w:p w14:paraId="3F3C7502" w14:textId="5ABC8B67" w:rsidR="00617DD7" w:rsidRPr="00B559C9" w:rsidRDefault="00617DD7" w:rsidP="00911623">
      <w:pPr>
        <w:shd w:val="clear" w:color="auto" w:fill="FFFFFF"/>
        <w:spacing w:after="120"/>
        <w:ind w:left="142" w:hanging="142"/>
        <w:jc w:val="left"/>
        <w:rPr>
          <w:rFonts w:ascii="Arial" w:hAnsi="Arial" w:cs="Arial"/>
          <w:color w:val="333333"/>
          <w:sz w:val="26"/>
          <w:szCs w:val="26"/>
        </w:rPr>
      </w:pPr>
      <w:r w:rsidRPr="00B559C9">
        <w:rPr>
          <w:rFonts w:ascii="Arial" w:hAnsi="Arial" w:cs="Arial"/>
          <w:color w:val="333333"/>
          <w:sz w:val="26"/>
          <w:szCs w:val="26"/>
        </w:rPr>
        <w:t>-</w:t>
      </w:r>
      <w:r w:rsidR="00911623" w:rsidRPr="00B559C9">
        <w:rPr>
          <w:rFonts w:ascii="Arial" w:hAnsi="Arial" w:cs="Arial"/>
          <w:color w:val="333333"/>
          <w:sz w:val="26"/>
          <w:szCs w:val="26"/>
        </w:rPr>
        <w:t xml:space="preserve"> </w:t>
      </w:r>
      <w:r w:rsidRPr="00B559C9">
        <w:rPr>
          <w:rFonts w:ascii="Arial" w:hAnsi="Arial" w:cs="Arial"/>
          <w:color w:val="333333"/>
          <w:sz w:val="26"/>
          <w:szCs w:val="26"/>
        </w:rPr>
        <w:t>qui souhaitent être accompagné dans leur projet d’insertion professionnel en milieu ordinaire de travail ;</w:t>
      </w:r>
    </w:p>
    <w:p w14:paraId="0D61AE3D" w14:textId="0C84AC12" w:rsidR="00617DD7" w:rsidRPr="00B559C9" w:rsidRDefault="00617DD7" w:rsidP="00911623">
      <w:pPr>
        <w:shd w:val="clear" w:color="auto" w:fill="FFFFFF"/>
        <w:ind w:left="142" w:hanging="142"/>
        <w:jc w:val="left"/>
        <w:rPr>
          <w:rFonts w:ascii="Arial" w:hAnsi="Arial" w:cs="Arial"/>
          <w:color w:val="333333"/>
          <w:sz w:val="26"/>
          <w:szCs w:val="26"/>
        </w:rPr>
      </w:pPr>
      <w:r w:rsidRPr="00B559C9">
        <w:rPr>
          <w:rFonts w:ascii="Arial" w:hAnsi="Arial" w:cs="Arial"/>
          <w:color w:val="333333"/>
          <w:sz w:val="26"/>
          <w:szCs w:val="26"/>
        </w:rPr>
        <w:t>-</w:t>
      </w:r>
      <w:r w:rsidR="00911623" w:rsidRPr="00B559C9">
        <w:rPr>
          <w:rFonts w:ascii="Arial" w:hAnsi="Arial" w:cs="Arial"/>
          <w:color w:val="333333"/>
          <w:sz w:val="26"/>
          <w:szCs w:val="26"/>
        </w:rPr>
        <w:t xml:space="preserve"> </w:t>
      </w:r>
      <w:r w:rsidRPr="00B559C9">
        <w:rPr>
          <w:rFonts w:ascii="Arial" w:hAnsi="Arial" w:cs="Arial"/>
          <w:color w:val="333333"/>
          <w:sz w:val="26"/>
          <w:szCs w:val="26"/>
        </w:rPr>
        <w:t>qui ont un risque de désinsertion professionnelle afin de leur permettre de conserver leur emploi.</w:t>
      </w:r>
    </w:p>
    <w:p w14:paraId="39179F8D" w14:textId="298C46D3" w:rsidR="00E478B0" w:rsidRPr="00B559C9" w:rsidRDefault="00E478B0" w:rsidP="009A08A4">
      <w:pPr>
        <w:spacing w:before="120" w:after="120"/>
        <w:jc w:val="left"/>
        <w:rPr>
          <w:rFonts w:ascii="Arial" w:hAnsi="Arial" w:cs="Arial"/>
          <w:color w:val="333333"/>
          <w:sz w:val="26"/>
          <w:szCs w:val="26"/>
        </w:rPr>
      </w:pPr>
      <w:r w:rsidRPr="00B559C9">
        <w:rPr>
          <w:rFonts w:ascii="Arial" w:hAnsi="Arial" w:cs="Arial"/>
          <w:color w:val="20001F"/>
          <w:sz w:val="26"/>
          <w:szCs w:val="26"/>
        </w:rPr>
        <w:t xml:space="preserve">Il est </w:t>
      </w:r>
      <w:r w:rsidRPr="00B559C9">
        <w:rPr>
          <w:rFonts w:ascii="Arial" w:hAnsi="Arial" w:cs="Arial"/>
          <w:color w:val="333333"/>
          <w:sz w:val="26"/>
          <w:szCs w:val="26"/>
        </w:rPr>
        <w:t>notamment mis en place dans les situations de handicap</w:t>
      </w:r>
      <w:r w:rsidRPr="00B559C9">
        <w:rPr>
          <w:rFonts w:ascii="Arial" w:hAnsi="Arial" w:cs="Arial"/>
          <w:b/>
          <w:bCs/>
          <w:color w:val="333333"/>
          <w:sz w:val="26"/>
          <w:szCs w:val="26"/>
        </w:rPr>
        <w:t xml:space="preserve"> </w:t>
      </w:r>
      <w:r w:rsidRPr="00B559C9">
        <w:rPr>
          <w:rFonts w:ascii="Arial" w:hAnsi="Arial" w:cs="Arial"/>
          <w:color w:val="20001F"/>
          <w:sz w:val="26"/>
          <w:szCs w:val="26"/>
        </w:rPr>
        <w:t xml:space="preserve">difficiles à appréhender par un employeur comme les </w:t>
      </w:r>
      <w:r w:rsidRPr="00B559C9">
        <w:rPr>
          <w:rFonts w:ascii="Arial" w:hAnsi="Arial" w:cs="Arial"/>
          <w:b/>
          <w:bCs/>
          <w:color w:val="20001F"/>
          <w:sz w:val="26"/>
          <w:szCs w:val="26"/>
        </w:rPr>
        <w:t xml:space="preserve">troubles psychiques, les troubles du spectre de l’autisme, les troubles du </w:t>
      </w:r>
      <w:proofErr w:type="spellStart"/>
      <w:r w:rsidRPr="00B559C9">
        <w:rPr>
          <w:rFonts w:ascii="Arial" w:hAnsi="Arial" w:cs="Arial"/>
          <w:b/>
          <w:bCs/>
          <w:color w:val="20001F"/>
          <w:sz w:val="26"/>
          <w:szCs w:val="26"/>
        </w:rPr>
        <w:t>neuro-développement</w:t>
      </w:r>
      <w:proofErr w:type="spellEnd"/>
      <w:r w:rsidRPr="00B559C9">
        <w:rPr>
          <w:rFonts w:ascii="Arial" w:hAnsi="Arial" w:cs="Arial"/>
          <w:b/>
          <w:bCs/>
          <w:color w:val="20001F"/>
          <w:sz w:val="26"/>
          <w:szCs w:val="26"/>
        </w:rPr>
        <w:t xml:space="preserve"> ou encore la déficience intellectuelle</w:t>
      </w:r>
      <w:r w:rsidRPr="00B559C9">
        <w:rPr>
          <w:rFonts w:ascii="Arial" w:hAnsi="Arial" w:cs="Arial"/>
          <w:color w:val="333333"/>
          <w:sz w:val="26"/>
          <w:szCs w:val="26"/>
        </w:rPr>
        <w:t xml:space="preserve"> mais pas exclusivement</w:t>
      </w:r>
      <w:r w:rsidRPr="00B559C9">
        <w:rPr>
          <w:rFonts w:ascii="Arial" w:hAnsi="Arial" w:cs="Arial"/>
          <w:b/>
          <w:bCs/>
          <w:color w:val="333333"/>
          <w:sz w:val="26"/>
          <w:szCs w:val="26"/>
        </w:rPr>
        <w:t>.</w:t>
      </w:r>
    </w:p>
    <w:p w14:paraId="2D5FB92C" w14:textId="4EAC22FF" w:rsidR="00E478B0" w:rsidRPr="00B559C9" w:rsidRDefault="00E478B0" w:rsidP="00E478B0">
      <w:pPr>
        <w:shd w:val="clear" w:color="auto" w:fill="FFFFFF"/>
        <w:spacing w:before="240" w:after="120"/>
        <w:rPr>
          <w:rFonts w:ascii="Arial" w:hAnsi="Arial" w:cs="Arial"/>
          <w:color w:val="333333"/>
          <w:sz w:val="24"/>
          <w:u w:val="single"/>
        </w:rPr>
      </w:pPr>
      <w:r w:rsidRPr="00B559C9">
        <w:rPr>
          <w:rFonts w:ascii="Arial" w:hAnsi="Arial" w:cs="Arial"/>
          <w:color w:val="333333"/>
          <w:sz w:val="24"/>
          <w:u w:val="single"/>
        </w:rPr>
        <w:t>Spécificités</w:t>
      </w:r>
    </w:p>
    <w:p w14:paraId="5A17C94B" w14:textId="731F6895" w:rsidR="007F1940" w:rsidRPr="00B559C9" w:rsidRDefault="00E478B0" w:rsidP="007F1940">
      <w:pPr>
        <w:spacing w:before="100" w:beforeAutospacing="1" w:after="240"/>
        <w:jc w:val="left"/>
        <w:rPr>
          <w:rFonts w:ascii="Arial" w:hAnsi="Arial" w:cs="Arial"/>
          <w:color w:val="20001F"/>
          <w:sz w:val="26"/>
          <w:szCs w:val="26"/>
        </w:rPr>
      </w:pPr>
      <w:r w:rsidRPr="00B559C9">
        <w:rPr>
          <w:rFonts w:ascii="Arial" w:hAnsi="Arial" w:cs="Arial"/>
          <w:color w:val="20001F"/>
          <w:sz w:val="26"/>
          <w:szCs w:val="26"/>
        </w:rPr>
        <w:t>L’emploi accompagné</w:t>
      </w:r>
      <w:r w:rsidR="007F1940" w:rsidRPr="00B559C9">
        <w:rPr>
          <w:rFonts w:ascii="Arial" w:hAnsi="Arial" w:cs="Arial"/>
          <w:color w:val="20001F"/>
          <w:sz w:val="26"/>
          <w:szCs w:val="26"/>
        </w:rPr>
        <w:t xml:space="preserve"> apporte une réponse différente à celle des services, aides et prestations existants (ex : Cap emploi, Prestation d’appui </w:t>
      </w:r>
      <w:proofErr w:type="gramStart"/>
      <w:r w:rsidR="007F1940" w:rsidRPr="00B559C9">
        <w:rPr>
          <w:rFonts w:ascii="Arial" w:hAnsi="Arial" w:cs="Arial"/>
          <w:color w:val="20001F"/>
          <w:sz w:val="26"/>
          <w:szCs w:val="26"/>
        </w:rPr>
        <w:t>spécifique</w:t>
      </w:r>
      <w:r w:rsidR="009E536B" w:rsidRPr="00B559C9">
        <w:rPr>
          <w:rFonts w:ascii="Arial" w:hAnsi="Arial" w:cs="Arial"/>
          <w:color w:val="20001F"/>
          <w:sz w:val="26"/>
          <w:szCs w:val="26"/>
        </w:rPr>
        <w:t>,..</w:t>
      </w:r>
      <w:proofErr w:type="gramEnd"/>
      <w:r w:rsidR="007F1940" w:rsidRPr="00B559C9">
        <w:rPr>
          <w:rFonts w:ascii="Arial" w:hAnsi="Arial" w:cs="Arial"/>
          <w:color w:val="20001F"/>
          <w:sz w:val="26"/>
          <w:szCs w:val="26"/>
        </w:rPr>
        <w:t>)</w:t>
      </w:r>
      <w:r w:rsidR="009E536B" w:rsidRPr="00B559C9">
        <w:rPr>
          <w:rFonts w:ascii="Arial" w:hAnsi="Arial" w:cs="Arial"/>
          <w:color w:val="20001F"/>
          <w:sz w:val="26"/>
          <w:szCs w:val="26"/>
        </w:rPr>
        <w:t> :</w:t>
      </w:r>
    </w:p>
    <w:p w14:paraId="5D922FDD" w14:textId="266784AA" w:rsidR="00E478B0" w:rsidRPr="00B559C9" w:rsidRDefault="007F1940" w:rsidP="007F04D5">
      <w:pPr>
        <w:pStyle w:val="Paragraphedeliste"/>
        <w:numPr>
          <w:ilvl w:val="0"/>
          <w:numId w:val="84"/>
        </w:numPr>
        <w:spacing w:before="100" w:beforeAutospacing="1" w:after="120"/>
        <w:rPr>
          <w:rFonts w:ascii="Arial" w:hAnsi="Arial" w:cs="Arial"/>
          <w:b/>
          <w:sz w:val="26"/>
          <w:szCs w:val="26"/>
        </w:rPr>
      </w:pPr>
      <w:r w:rsidRPr="00B559C9">
        <w:rPr>
          <w:rFonts w:ascii="Arial" w:hAnsi="Arial" w:cs="Arial"/>
          <w:b/>
          <w:bCs/>
          <w:color w:val="20001F"/>
          <w:sz w:val="26"/>
          <w:szCs w:val="26"/>
        </w:rPr>
        <w:t xml:space="preserve">Un accompagnement professionnel et médico-sociale </w:t>
      </w:r>
      <w:r w:rsidRPr="00B559C9">
        <w:rPr>
          <w:rFonts w:ascii="Arial" w:hAnsi="Arial" w:cs="Arial"/>
          <w:color w:val="20001F"/>
          <w:sz w:val="26"/>
          <w:szCs w:val="26"/>
        </w:rPr>
        <w:t>de la personne</w:t>
      </w:r>
      <w:r w:rsidR="00E478B0" w:rsidRPr="00B559C9">
        <w:rPr>
          <w:rFonts w:ascii="Arial" w:hAnsi="Arial" w:cs="Arial"/>
          <w:color w:val="20001F"/>
          <w:sz w:val="26"/>
          <w:szCs w:val="26"/>
        </w:rPr>
        <w:t xml:space="preserve"> mobilisable dans le cadre de</w:t>
      </w:r>
      <w:r w:rsidR="00E478B0" w:rsidRPr="00B559C9">
        <w:rPr>
          <w:rFonts w:ascii="Arial" w:hAnsi="Arial" w:cs="Arial"/>
          <w:b/>
          <w:bCs/>
          <w:color w:val="20001F"/>
          <w:sz w:val="26"/>
          <w:szCs w:val="26"/>
        </w:rPr>
        <w:t xml:space="preserve"> l’insertion mais également du maintien dans l’emploi.</w:t>
      </w:r>
    </w:p>
    <w:p w14:paraId="24CE3359" w14:textId="77777777" w:rsidR="00E478B0" w:rsidRPr="00B559C9" w:rsidRDefault="00E478B0" w:rsidP="009A08A4">
      <w:pPr>
        <w:spacing w:after="120"/>
        <w:ind w:left="425"/>
        <w:jc w:val="left"/>
        <w:rPr>
          <w:rFonts w:ascii="Arial" w:hAnsi="Arial" w:cs="Arial"/>
          <w:sz w:val="26"/>
          <w:szCs w:val="26"/>
        </w:rPr>
      </w:pPr>
      <w:r w:rsidRPr="00B559C9">
        <w:rPr>
          <w:rFonts w:ascii="Arial" w:hAnsi="Arial" w:cs="Arial"/>
          <w:sz w:val="26"/>
          <w:szCs w:val="26"/>
        </w:rPr>
        <w:t>Le référent emploi accompagné :</w:t>
      </w:r>
    </w:p>
    <w:p w14:paraId="159492AF" w14:textId="77777777" w:rsidR="00E478B0" w:rsidRPr="00B559C9" w:rsidRDefault="00E478B0" w:rsidP="007F04D5">
      <w:pPr>
        <w:pStyle w:val="Paragraphedeliste"/>
        <w:numPr>
          <w:ilvl w:val="0"/>
          <w:numId w:val="83"/>
        </w:numPr>
        <w:spacing w:after="160" w:line="259" w:lineRule="auto"/>
        <w:contextualSpacing/>
        <w:jc w:val="both"/>
        <w:rPr>
          <w:rFonts w:ascii="Arial" w:hAnsi="Arial" w:cs="Arial"/>
          <w:sz w:val="26"/>
          <w:szCs w:val="26"/>
        </w:rPr>
      </w:pPr>
      <w:proofErr w:type="gramStart"/>
      <w:r w:rsidRPr="00B559C9">
        <w:rPr>
          <w:rFonts w:ascii="Arial" w:hAnsi="Arial" w:cs="Arial"/>
          <w:sz w:val="26"/>
          <w:szCs w:val="26"/>
        </w:rPr>
        <w:t>évalue</w:t>
      </w:r>
      <w:proofErr w:type="gramEnd"/>
      <w:r w:rsidRPr="00B559C9">
        <w:rPr>
          <w:rFonts w:ascii="Arial" w:hAnsi="Arial" w:cs="Arial"/>
          <w:sz w:val="26"/>
          <w:szCs w:val="26"/>
        </w:rPr>
        <w:t xml:space="preserve"> la situation de la personne en tenant compte de son projet professionnel, de ses capacités et besoins et ceux de l'employeur</w:t>
      </w:r>
    </w:p>
    <w:p w14:paraId="7FCC03A2" w14:textId="77777777" w:rsidR="00E478B0" w:rsidRPr="00B559C9" w:rsidRDefault="00E478B0" w:rsidP="007F04D5">
      <w:pPr>
        <w:pStyle w:val="Paragraphedeliste"/>
        <w:numPr>
          <w:ilvl w:val="0"/>
          <w:numId w:val="83"/>
        </w:numPr>
        <w:spacing w:after="160" w:line="259" w:lineRule="auto"/>
        <w:contextualSpacing/>
        <w:jc w:val="both"/>
        <w:rPr>
          <w:rFonts w:ascii="Arial" w:hAnsi="Arial" w:cs="Arial"/>
          <w:sz w:val="26"/>
          <w:szCs w:val="26"/>
        </w:rPr>
      </w:pPr>
      <w:proofErr w:type="gramStart"/>
      <w:r w:rsidRPr="00B559C9">
        <w:rPr>
          <w:rFonts w:ascii="Arial" w:hAnsi="Arial" w:cs="Arial"/>
          <w:sz w:val="26"/>
          <w:szCs w:val="26"/>
        </w:rPr>
        <w:t>aide</w:t>
      </w:r>
      <w:proofErr w:type="gramEnd"/>
      <w:r w:rsidRPr="00B559C9">
        <w:rPr>
          <w:rFonts w:ascii="Arial" w:hAnsi="Arial" w:cs="Arial"/>
          <w:sz w:val="26"/>
          <w:szCs w:val="26"/>
        </w:rPr>
        <w:t xml:space="preserve"> à la réalisation du projet professionnel de la personne</w:t>
      </w:r>
    </w:p>
    <w:p w14:paraId="50B469AB" w14:textId="77777777" w:rsidR="00E478B0" w:rsidRPr="00B559C9" w:rsidRDefault="00E478B0" w:rsidP="007F04D5">
      <w:pPr>
        <w:pStyle w:val="Paragraphedeliste"/>
        <w:numPr>
          <w:ilvl w:val="0"/>
          <w:numId w:val="83"/>
        </w:numPr>
        <w:spacing w:after="160" w:line="259" w:lineRule="auto"/>
        <w:contextualSpacing/>
        <w:jc w:val="both"/>
        <w:rPr>
          <w:rFonts w:ascii="Arial" w:hAnsi="Arial" w:cs="Arial"/>
          <w:sz w:val="26"/>
          <w:szCs w:val="26"/>
        </w:rPr>
      </w:pPr>
      <w:proofErr w:type="gramStart"/>
      <w:r w:rsidRPr="00B559C9">
        <w:rPr>
          <w:rFonts w:ascii="Arial" w:hAnsi="Arial" w:cs="Arial"/>
          <w:sz w:val="26"/>
          <w:szCs w:val="26"/>
        </w:rPr>
        <w:t>assiste</w:t>
      </w:r>
      <w:proofErr w:type="gramEnd"/>
      <w:r w:rsidRPr="00B559C9">
        <w:rPr>
          <w:rFonts w:ascii="Arial" w:hAnsi="Arial" w:cs="Arial"/>
          <w:sz w:val="26"/>
          <w:szCs w:val="26"/>
        </w:rPr>
        <w:t xml:space="preserve"> la personne dans la recherche d'emploi en lien étroit avec les employeurs pouvant recruter. Cette assistance est mise en place par la structure qui gère le dispositif d'emploi accompagné et qui sert d'intermédiaire entre la personne et les employeurs.</w:t>
      </w:r>
    </w:p>
    <w:p w14:paraId="34469CDD" w14:textId="77777777" w:rsidR="00E478B0" w:rsidRPr="00B559C9" w:rsidRDefault="00E478B0" w:rsidP="007F04D5">
      <w:pPr>
        <w:pStyle w:val="Paragraphedeliste"/>
        <w:numPr>
          <w:ilvl w:val="0"/>
          <w:numId w:val="83"/>
        </w:numPr>
        <w:spacing w:after="160" w:line="259" w:lineRule="auto"/>
        <w:contextualSpacing/>
        <w:jc w:val="both"/>
        <w:rPr>
          <w:rFonts w:ascii="Arial" w:hAnsi="Arial" w:cs="Arial"/>
          <w:sz w:val="26"/>
          <w:szCs w:val="26"/>
        </w:rPr>
      </w:pPr>
      <w:proofErr w:type="gramStart"/>
      <w:r w:rsidRPr="00B559C9">
        <w:rPr>
          <w:rFonts w:ascii="Arial" w:hAnsi="Arial" w:cs="Arial"/>
          <w:sz w:val="26"/>
          <w:szCs w:val="26"/>
        </w:rPr>
        <w:lastRenderedPageBreak/>
        <w:t>accompagne</w:t>
      </w:r>
      <w:proofErr w:type="gramEnd"/>
      <w:r w:rsidRPr="00B559C9">
        <w:rPr>
          <w:rFonts w:ascii="Arial" w:hAnsi="Arial" w:cs="Arial"/>
          <w:sz w:val="26"/>
          <w:szCs w:val="26"/>
        </w:rPr>
        <w:t xml:space="preserve"> dans l'emploi pour sécuriser le parcours professionnel (par exemple, en facilitant l’accès à la formation et bilan de compétences, demande d’aménagements de poste)</w:t>
      </w:r>
    </w:p>
    <w:p w14:paraId="167E6371" w14:textId="41F61294" w:rsidR="00E478B0" w:rsidRPr="00B559C9" w:rsidRDefault="00E478B0" w:rsidP="009A08A4">
      <w:pPr>
        <w:spacing w:after="120"/>
        <w:ind w:left="425"/>
        <w:jc w:val="left"/>
        <w:rPr>
          <w:rFonts w:ascii="Arial" w:hAnsi="Arial" w:cs="Arial"/>
          <w:sz w:val="26"/>
          <w:szCs w:val="26"/>
        </w:rPr>
      </w:pPr>
      <w:r w:rsidRPr="00B559C9">
        <w:rPr>
          <w:rFonts w:ascii="Arial" w:hAnsi="Arial" w:cs="Arial"/>
          <w:sz w:val="26"/>
          <w:szCs w:val="26"/>
        </w:rPr>
        <w:t>Le référent emploi accompagné offre un soutien individualisé et un accompagnement continu de la personne en situation handicap dans sa recherche de poste, sa prise de poste ou dans son poste, dans son milieu de travail. Il ne se substitue pas au travailleur handicapé pour l'exécution des tâches, mais vient compenser une limitation des habiletés sociales nécessaires à l'accès, au maintien et à l'évolution de la personne dans l'emploi. L’emploi accompagné favorise l’apaisement des troubles en permettant à la personne de trouver des solutions et de mobiliser ses propres ressources.</w:t>
      </w:r>
    </w:p>
    <w:p w14:paraId="4C432786" w14:textId="44ECBE99" w:rsidR="007F1940" w:rsidRPr="00B559C9" w:rsidRDefault="007F1940" w:rsidP="007F04D5">
      <w:pPr>
        <w:pStyle w:val="Paragraphedeliste"/>
        <w:numPr>
          <w:ilvl w:val="0"/>
          <w:numId w:val="84"/>
        </w:numPr>
        <w:spacing w:before="120" w:after="120"/>
        <w:ind w:left="425" w:hanging="425"/>
        <w:rPr>
          <w:rFonts w:ascii="Arial" w:hAnsi="Arial" w:cs="Arial"/>
          <w:color w:val="20001F"/>
          <w:sz w:val="26"/>
          <w:szCs w:val="26"/>
        </w:rPr>
      </w:pPr>
      <w:r w:rsidRPr="00B559C9">
        <w:rPr>
          <w:rFonts w:ascii="Arial" w:hAnsi="Arial" w:cs="Arial"/>
          <w:b/>
          <w:bCs/>
          <w:color w:val="20001F"/>
          <w:sz w:val="26"/>
          <w:szCs w:val="26"/>
        </w:rPr>
        <w:t xml:space="preserve">Un </w:t>
      </w:r>
      <w:r w:rsidR="004958D3" w:rsidRPr="00B559C9">
        <w:rPr>
          <w:rFonts w:ascii="Arial" w:hAnsi="Arial" w:cs="Arial"/>
          <w:b/>
          <w:bCs/>
          <w:color w:val="20001F"/>
          <w:sz w:val="26"/>
          <w:szCs w:val="26"/>
        </w:rPr>
        <w:t>accompagnement</w:t>
      </w:r>
      <w:r w:rsidRPr="00B559C9">
        <w:rPr>
          <w:rFonts w:ascii="Arial" w:hAnsi="Arial" w:cs="Arial"/>
          <w:b/>
          <w:bCs/>
          <w:color w:val="20001F"/>
          <w:sz w:val="26"/>
          <w:szCs w:val="26"/>
        </w:rPr>
        <w:t xml:space="preserve"> de l’employeur</w:t>
      </w:r>
    </w:p>
    <w:p w14:paraId="6E6BBE4D" w14:textId="77777777" w:rsidR="004958D3" w:rsidRPr="00B559C9" w:rsidRDefault="004958D3" w:rsidP="00E478B0">
      <w:pPr>
        <w:spacing w:after="120"/>
        <w:ind w:left="425"/>
        <w:jc w:val="left"/>
        <w:rPr>
          <w:rFonts w:ascii="Arial" w:hAnsi="Arial" w:cs="Arial"/>
          <w:sz w:val="26"/>
          <w:szCs w:val="26"/>
        </w:rPr>
      </w:pPr>
      <w:r w:rsidRPr="00B559C9">
        <w:rPr>
          <w:rFonts w:ascii="Arial" w:hAnsi="Arial" w:cs="Arial"/>
          <w:sz w:val="26"/>
          <w:szCs w:val="26"/>
        </w:rPr>
        <w:t>Le référent emploi accompagné soutient l’employeur afin de sécuriser le parcours professionnel en facilitant les échanges avec le travailleur, en sensibilisant le collectif de travail au handicap de la personne embauché pour que les collègues puissent comprendre le fonctionnement de la personne.</w:t>
      </w:r>
    </w:p>
    <w:p w14:paraId="36708264" w14:textId="38E34035" w:rsidR="004958D3" w:rsidRPr="00B559C9" w:rsidRDefault="004958D3" w:rsidP="00E478B0">
      <w:pPr>
        <w:spacing w:after="120"/>
        <w:ind w:left="425"/>
        <w:jc w:val="left"/>
        <w:rPr>
          <w:rFonts w:ascii="Arial" w:hAnsi="Arial" w:cs="Arial"/>
          <w:sz w:val="26"/>
          <w:szCs w:val="26"/>
        </w:rPr>
      </w:pPr>
      <w:r w:rsidRPr="00B559C9">
        <w:rPr>
          <w:rFonts w:ascii="Arial" w:hAnsi="Arial" w:cs="Arial"/>
          <w:sz w:val="26"/>
          <w:szCs w:val="26"/>
        </w:rPr>
        <w:t>Il réalise un</w:t>
      </w:r>
      <w:r w:rsidR="00C51D74" w:rsidRPr="00B559C9">
        <w:rPr>
          <w:rFonts w:ascii="Arial" w:hAnsi="Arial" w:cs="Arial"/>
          <w:sz w:val="26"/>
          <w:szCs w:val="26"/>
        </w:rPr>
        <w:t xml:space="preserve"> </w:t>
      </w:r>
      <w:r w:rsidRPr="00B559C9">
        <w:rPr>
          <w:rFonts w:ascii="Arial" w:hAnsi="Arial" w:cs="Arial"/>
          <w:sz w:val="26"/>
          <w:szCs w:val="26"/>
        </w:rPr>
        <w:t>suivi de la personne sans limite de temps et de durée.</w:t>
      </w:r>
    </w:p>
    <w:p w14:paraId="5EA0BD31" w14:textId="77777777" w:rsidR="004958D3" w:rsidRPr="00B559C9" w:rsidRDefault="004958D3" w:rsidP="00E478B0">
      <w:pPr>
        <w:spacing w:after="120"/>
        <w:ind w:left="425"/>
        <w:jc w:val="left"/>
        <w:rPr>
          <w:rFonts w:ascii="Arial" w:hAnsi="Arial" w:cs="Arial"/>
          <w:sz w:val="26"/>
          <w:szCs w:val="26"/>
        </w:rPr>
      </w:pPr>
      <w:r w:rsidRPr="00B559C9">
        <w:rPr>
          <w:rFonts w:ascii="Arial" w:hAnsi="Arial" w:cs="Arial"/>
          <w:sz w:val="26"/>
          <w:szCs w:val="26"/>
        </w:rPr>
        <w:t>L’employeur pourra ainsi mobiliser le « référent emploi accompagné » de la personne en situation de handicap pour prévenir ou encore pour remédier aux difficultés rencontrées dans l’exercice des missions confiées au travailleur handicapé, évaluer et adapter le poste et l’environnement de travail. Le tout en lien avec les acteurs internes de l’employeur et notamment le médecin du travail.</w:t>
      </w:r>
    </w:p>
    <w:p w14:paraId="47500B48" w14:textId="6BFB2588" w:rsidR="007F1940" w:rsidRPr="00B559C9" w:rsidRDefault="007F1940" w:rsidP="007F04D5">
      <w:pPr>
        <w:pStyle w:val="Paragraphedeliste"/>
        <w:numPr>
          <w:ilvl w:val="0"/>
          <w:numId w:val="84"/>
        </w:numPr>
        <w:spacing w:before="120" w:after="120"/>
        <w:ind w:left="425" w:hanging="425"/>
        <w:rPr>
          <w:rFonts w:ascii="Arial" w:hAnsi="Arial" w:cs="Arial"/>
          <w:b/>
          <w:bCs/>
          <w:color w:val="20001F"/>
          <w:sz w:val="26"/>
          <w:szCs w:val="26"/>
        </w:rPr>
      </w:pPr>
      <w:r w:rsidRPr="00B559C9">
        <w:rPr>
          <w:rFonts w:ascii="Arial" w:hAnsi="Arial" w:cs="Arial"/>
          <w:b/>
          <w:bCs/>
          <w:color w:val="20001F"/>
          <w:sz w:val="26"/>
          <w:szCs w:val="26"/>
        </w:rPr>
        <w:t>Un interlocuteur unique : le référent emploi accompagné</w:t>
      </w:r>
    </w:p>
    <w:p w14:paraId="03DC3ED5" w14:textId="53BA435B" w:rsidR="009A08A4" w:rsidRPr="00B559C9" w:rsidRDefault="009A08A4" w:rsidP="009A08A4">
      <w:pPr>
        <w:ind w:left="425"/>
        <w:jc w:val="left"/>
        <w:rPr>
          <w:rFonts w:ascii="Arial" w:hAnsi="Arial" w:cs="Arial"/>
          <w:bCs/>
          <w:sz w:val="26"/>
          <w:szCs w:val="26"/>
        </w:rPr>
      </w:pPr>
      <w:r w:rsidRPr="00B559C9">
        <w:rPr>
          <w:rFonts w:ascii="Arial" w:hAnsi="Arial" w:cs="Arial"/>
          <w:sz w:val="26"/>
          <w:szCs w:val="26"/>
        </w:rPr>
        <w:t>Le « référent emploi accompagné » (aussi appelé « job coach ») est l’interlocuteur unique et joue le rôle-pivot de coordinateur entre le travailleur accompagné, l'employeur, l</w:t>
      </w:r>
      <w:r w:rsidR="00DB4CE8" w:rsidRPr="00B559C9">
        <w:rPr>
          <w:rFonts w:ascii="Arial" w:hAnsi="Arial" w:cs="Arial"/>
          <w:sz w:val="26"/>
          <w:szCs w:val="26"/>
        </w:rPr>
        <w:t>es différents intervenants médico-sociaux</w:t>
      </w:r>
      <w:r w:rsidRPr="00B559C9">
        <w:rPr>
          <w:rFonts w:ascii="Arial" w:hAnsi="Arial" w:cs="Arial"/>
          <w:sz w:val="26"/>
          <w:szCs w:val="26"/>
        </w:rPr>
        <w:t>.</w:t>
      </w:r>
    </w:p>
    <w:p w14:paraId="3131B282" w14:textId="579A5452" w:rsidR="009A08A4" w:rsidRPr="00B559C9" w:rsidRDefault="009A08A4" w:rsidP="009A08A4">
      <w:pPr>
        <w:ind w:left="425"/>
        <w:jc w:val="left"/>
        <w:rPr>
          <w:rFonts w:ascii="Arial" w:hAnsi="Arial" w:cs="Arial"/>
          <w:bCs/>
          <w:sz w:val="26"/>
          <w:szCs w:val="26"/>
        </w:rPr>
      </w:pPr>
      <w:r w:rsidRPr="00B559C9">
        <w:rPr>
          <w:rFonts w:ascii="Arial" w:hAnsi="Arial" w:cs="Arial"/>
          <w:sz w:val="26"/>
          <w:szCs w:val="26"/>
        </w:rPr>
        <w:t>Il intervient à tout moment du parcours de la personne : au moment de sa recherche d’emploi</w:t>
      </w:r>
      <w:r w:rsidR="00C51D74" w:rsidRPr="00B559C9">
        <w:rPr>
          <w:rFonts w:ascii="Arial" w:hAnsi="Arial" w:cs="Arial"/>
          <w:sz w:val="26"/>
          <w:szCs w:val="26"/>
        </w:rPr>
        <w:t xml:space="preserve"> mais également </w:t>
      </w:r>
      <w:r w:rsidRPr="00B559C9">
        <w:rPr>
          <w:rFonts w:ascii="Arial" w:hAnsi="Arial" w:cs="Arial"/>
          <w:sz w:val="26"/>
          <w:szCs w:val="26"/>
        </w:rPr>
        <w:t>lorsqu’elle est en poste.</w:t>
      </w:r>
    </w:p>
    <w:p w14:paraId="55A53CF8" w14:textId="58AA15A3" w:rsidR="004958D3" w:rsidRPr="00B559C9" w:rsidRDefault="004958D3" w:rsidP="007F04D5">
      <w:pPr>
        <w:pStyle w:val="Paragraphedeliste"/>
        <w:numPr>
          <w:ilvl w:val="0"/>
          <w:numId w:val="84"/>
        </w:numPr>
        <w:spacing w:before="240" w:after="120"/>
        <w:ind w:left="425" w:hanging="425"/>
        <w:rPr>
          <w:rFonts w:ascii="Arial" w:hAnsi="Arial" w:cs="Arial"/>
          <w:sz w:val="26"/>
          <w:szCs w:val="26"/>
        </w:rPr>
      </w:pPr>
      <w:r w:rsidRPr="00B559C9">
        <w:rPr>
          <w:rFonts w:ascii="Arial" w:hAnsi="Arial" w:cs="Arial"/>
          <w:b/>
          <w:bCs/>
          <w:color w:val="20001F"/>
          <w:sz w:val="26"/>
          <w:szCs w:val="26"/>
        </w:rPr>
        <w:t xml:space="preserve">Un soutien sans limitation de durée d’intensité variable </w:t>
      </w:r>
      <w:r w:rsidRPr="00B559C9">
        <w:rPr>
          <w:rFonts w:ascii="Arial" w:hAnsi="Arial" w:cs="Arial"/>
          <w:color w:val="20001F"/>
          <w:sz w:val="26"/>
          <w:szCs w:val="26"/>
        </w:rPr>
        <w:t>mobilisé à tout</w:t>
      </w:r>
      <w:r w:rsidRPr="00B559C9">
        <w:rPr>
          <w:rFonts w:ascii="Arial" w:hAnsi="Arial" w:cs="Arial"/>
          <w:sz w:val="26"/>
          <w:szCs w:val="26"/>
        </w:rPr>
        <w:t xml:space="preserve"> moment de manière à répondre à des situations difficiles (variabilité des troubles, évolution de l’environnement de travail…).</w:t>
      </w:r>
    </w:p>
    <w:p w14:paraId="4C8CEE78" w14:textId="2414A87A" w:rsidR="004958D3" w:rsidRPr="00B559C9" w:rsidRDefault="004958D3" w:rsidP="009A08A4">
      <w:pPr>
        <w:ind w:left="426" w:right="1"/>
        <w:jc w:val="left"/>
        <w:rPr>
          <w:rFonts w:ascii="Arial" w:hAnsi="Arial" w:cs="Arial"/>
          <w:color w:val="20001F"/>
          <w:sz w:val="26"/>
          <w:szCs w:val="26"/>
        </w:rPr>
      </w:pPr>
      <w:r w:rsidRPr="00B559C9">
        <w:rPr>
          <w:rFonts w:ascii="Arial" w:hAnsi="Arial" w:cs="Arial"/>
          <w:sz w:val="26"/>
          <w:szCs w:val="26"/>
        </w:rPr>
        <w:t>L’accompagnement continue ainsi dans le cas où la personne viendrait à quitter son emploi (licenciement, désir d’évolution, nouveau projet…). Cet appui se prolonge jusqu’à ce que la personne accompagnée retrouve un nouvel emploi. L’accompagnement s’arrête seulement si c’est le souhait de la personne ou si une structure plus adaptée au projet de la personne est en mesure de prendre le relais.</w:t>
      </w:r>
    </w:p>
    <w:p w14:paraId="4B7F2F86" w14:textId="39762D7C" w:rsidR="00166BE9" w:rsidRPr="00B559C9" w:rsidRDefault="00374047" w:rsidP="007F04D5">
      <w:pPr>
        <w:pStyle w:val="Titre5"/>
        <w:numPr>
          <w:ilvl w:val="0"/>
          <w:numId w:val="22"/>
        </w:numPr>
        <w:spacing w:before="240"/>
        <w:ind w:left="357" w:hanging="357"/>
        <w:rPr>
          <w:rFonts w:ascii="Arial" w:hAnsi="Arial" w:cs="Arial"/>
          <w:sz w:val="26"/>
          <w:szCs w:val="26"/>
        </w:rPr>
      </w:pPr>
      <w:r w:rsidRPr="00B559C9">
        <w:rPr>
          <w:rFonts w:ascii="Arial" w:hAnsi="Arial" w:cs="Arial"/>
          <w:sz w:val="26"/>
          <w:szCs w:val="26"/>
        </w:rPr>
        <w:t xml:space="preserve">Comment </w:t>
      </w:r>
      <w:r w:rsidR="00636EDA" w:rsidRPr="00B559C9">
        <w:rPr>
          <w:rFonts w:ascii="Arial" w:hAnsi="Arial" w:cs="Arial"/>
          <w:sz w:val="26"/>
          <w:szCs w:val="26"/>
        </w:rPr>
        <w:t xml:space="preserve">mettre en </w:t>
      </w:r>
      <w:r w:rsidR="009A08A4" w:rsidRPr="00B559C9">
        <w:rPr>
          <w:rFonts w:ascii="Arial" w:hAnsi="Arial" w:cs="Arial"/>
          <w:sz w:val="26"/>
          <w:szCs w:val="26"/>
        </w:rPr>
        <w:t>œuvre</w:t>
      </w:r>
      <w:r w:rsidRPr="00B559C9">
        <w:rPr>
          <w:rFonts w:ascii="Arial" w:hAnsi="Arial" w:cs="Arial"/>
          <w:sz w:val="26"/>
          <w:szCs w:val="26"/>
        </w:rPr>
        <w:t xml:space="preserve"> le dispositif</w:t>
      </w:r>
      <w:r w:rsidR="00166BE9" w:rsidRPr="00B559C9">
        <w:rPr>
          <w:rFonts w:ascii="Arial" w:hAnsi="Arial" w:cs="Arial"/>
          <w:sz w:val="26"/>
          <w:szCs w:val="26"/>
        </w:rPr>
        <w:t xml:space="preserve"> ?</w:t>
      </w:r>
    </w:p>
    <w:p w14:paraId="5441ECCA" w14:textId="347944E3" w:rsidR="001E1E4E" w:rsidRPr="00B559C9" w:rsidRDefault="001E1E4E" w:rsidP="006552FD">
      <w:pPr>
        <w:spacing w:after="120"/>
        <w:rPr>
          <w:rFonts w:ascii="Arial" w:hAnsi="Arial" w:cs="Arial"/>
          <w:b/>
          <w:bCs/>
          <w:color w:val="20001F"/>
          <w:sz w:val="26"/>
          <w:szCs w:val="26"/>
        </w:rPr>
      </w:pPr>
      <w:r w:rsidRPr="00B559C9">
        <w:rPr>
          <w:rFonts w:ascii="Arial" w:hAnsi="Arial" w:cs="Arial"/>
          <w:color w:val="20001F"/>
          <w:sz w:val="26"/>
          <w:szCs w:val="26"/>
        </w:rPr>
        <w:lastRenderedPageBreak/>
        <w:t>Le dispositif de l’emploi accompagné repose sur l’</w:t>
      </w:r>
      <w:r w:rsidRPr="00B559C9">
        <w:rPr>
          <w:rFonts w:ascii="Arial" w:hAnsi="Arial" w:cs="Arial"/>
          <w:b/>
          <w:bCs/>
          <w:color w:val="20001F"/>
          <w:sz w:val="26"/>
          <w:szCs w:val="26"/>
        </w:rPr>
        <w:t>accord de la personne en situation de handicap.</w:t>
      </w:r>
    </w:p>
    <w:p w14:paraId="6D415F33" w14:textId="3ADEB1A0" w:rsidR="00C86F65" w:rsidRPr="00B559C9" w:rsidRDefault="00C86F65" w:rsidP="00C86F65">
      <w:pPr>
        <w:spacing w:after="120"/>
        <w:rPr>
          <w:rFonts w:ascii="Arial" w:hAnsi="Arial" w:cs="Arial"/>
          <w:sz w:val="26"/>
          <w:szCs w:val="26"/>
        </w:rPr>
      </w:pPr>
      <w:r w:rsidRPr="00B559C9">
        <w:rPr>
          <w:rFonts w:ascii="Arial" w:hAnsi="Arial" w:cs="Arial"/>
          <w:sz w:val="26"/>
          <w:szCs w:val="26"/>
        </w:rPr>
        <w:t>Un demandeur d’emploi ou un travailleur en poste peuvent bénéficier de cet accompagnement sur prescription :</w:t>
      </w:r>
    </w:p>
    <w:p w14:paraId="7FEE0F4D" w14:textId="736387C6" w:rsidR="00C86F65" w:rsidRPr="00B559C9" w:rsidRDefault="00C86F65" w:rsidP="007F04D5">
      <w:pPr>
        <w:pStyle w:val="Paragraphedeliste"/>
        <w:numPr>
          <w:ilvl w:val="0"/>
          <w:numId w:val="82"/>
        </w:numPr>
        <w:ind w:left="357" w:hanging="357"/>
        <w:rPr>
          <w:rFonts w:ascii="Arial" w:hAnsi="Arial" w:cs="Arial"/>
          <w:b/>
          <w:bCs/>
          <w:sz w:val="26"/>
          <w:szCs w:val="26"/>
        </w:rPr>
      </w:pPr>
      <w:proofErr w:type="gramStart"/>
      <w:r w:rsidRPr="00B559C9">
        <w:rPr>
          <w:rFonts w:ascii="Arial" w:hAnsi="Arial" w:cs="Arial"/>
          <w:b/>
          <w:bCs/>
          <w:sz w:val="26"/>
          <w:szCs w:val="26"/>
        </w:rPr>
        <w:t>soit</w:t>
      </w:r>
      <w:proofErr w:type="gramEnd"/>
      <w:r w:rsidRPr="00B559C9">
        <w:rPr>
          <w:rFonts w:ascii="Arial" w:hAnsi="Arial" w:cs="Arial"/>
          <w:b/>
          <w:bCs/>
          <w:sz w:val="26"/>
          <w:szCs w:val="26"/>
        </w:rPr>
        <w:t xml:space="preserve"> de la MDPH</w:t>
      </w:r>
    </w:p>
    <w:p w14:paraId="6ACDECD7" w14:textId="7ED28E75" w:rsidR="00C86F65" w:rsidRPr="00B559C9" w:rsidRDefault="00C86F65" w:rsidP="007F04D5">
      <w:pPr>
        <w:pStyle w:val="Paragraphedeliste"/>
        <w:numPr>
          <w:ilvl w:val="0"/>
          <w:numId w:val="82"/>
        </w:numPr>
        <w:spacing w:after="120"/>
        <w:rPr>
          <w:rFonts w:ascii="Arial" w:hAnsi="Arial" w:cs="Arial"/>
          <w:b/>
          <w:bCs/>
          <w:sz w:val="26"/>
          <w:szCs w:val="26"/>
        </w:rPr>
      </w:pPr>
      <w:proofErr w:type="gramStart"/>
      <w:r w:rsidRPr="00B559C9">
        <w:rPr>
          <w:rFonts w:ascii="Arial" w:hAnsi="Arial" w:cs="Arial"/>
          <w:b/>
          <w:bCs/>
          <w:sz w:val="26"/>
          <w:szCs w:val="26"/>
        </w:rPr>
        <w:t>soit</w:t>
      </w:r>
      <w:proofErr w:type="gramEnd"/>
      <w:r w:rsidRPr="00B559C9">
        <w:rPr>
          <w:rFonts w:ascii="Arial" w:hAnsi="Arial" w:cs="Arial"/>
          <w:b/>
          <w:bCs/>
          <w:sz w:val="26"/>
          <w:szCs w:val="26"/>
        </w:rPr>
        <w:t xml:space="preserve"> de Pôle Emploi, Cap Emploi ou d’une mission locale</w:t>
      </w:r>
    </w:p>
    <w:p w14:paraId="7903D549" w14:textId="77777777" w:rsidR="00C86F65" w:rsidRPr="00B559C9" w:rsidRDefault="00C86F65" w:rsidP="00C86F65">
      <w:pPr>
        <w:spacing w:after="120"/>
        <w:rPr>
          <w:rFonts w:ascii="Arial" w:hAnsi="Arial" w:cs="Arial"/>
          <w:sz w:val="26"/>
          <w:szCs w:val="26"/>
        </w:rPr>
      </w:pPr>
      <w:r w:rsidRPr="00B559C9">
        <w:rPr>
          <w:rFonts w:ascii="Arial" w:hAnsi="Arial" w:cs="Arial"/>
          <w:b/>
          <w:bCs/>
          <w:sz w:val="26"/>
          <w:szCs w:val="26"/>
        </w:rPr>
        <w:t>Quand la personne est en poste : l’employeur, son référent handicap, le service de santé au travail</w:t>
      </w:r>
      <w:r w:rsidRPr="00B559C9">
        <w:rPr>
          <w:rFonts w:ascii="Arial" w:hAnsi="Arial" w:cs="Arial"/>
          <w:sz w:val="26"/>
          <w:szCs w:val="26"/>
        </w:rPr>
        <w:t xml:space="preserve"> peuvent lui proposer qu’il sollicite l’emploi accompagné pour sécuriser la relation au travail.</w:t>
      </w:r>
    </w:p>
    <w:p w14:paraId="231A41FD" w14:textId="126F6FC1" w:rsidR="00C86F65" w:rsidRPr="00B559C9" w:rsidRDefault="00C86F65" w:rsidP="00C86F65">
      <w:pPr>
        <w:spacing w:after="120"/>
        <w:rPr>
          <w:rFonts w:ascii="Arial" w:hAnsi="Arial" w:cs="Arial"/>
          <w:sz w:val="26"/>
          <w:szCs w:val="26"/>
        </w:rPr>
      </w:pPr>
      <w:r w:rsidRPr="00B559C9">
        <w:rPr>
          <w:rFonts w:ascii="Arial" w:hAnsi="Arial" w:cs="Arial"/>
          <w:sz w:val="26"/>
          <w:szCs w:val="26"/>
        </w:rPr>
        <w:t xml:space="preserve">Le prescripteur étudie, avec les opérateurs de la plateforme emploi accompagné </w:t>
      </w:r>
      <w:r w:rsidR="005968DB" w:rsidRPr="00B559C9">
        <w:rPr>
          <w:rFonts w:ascii="Arial" w:hAnsi="Arial" w:cs="Arial"/>
          <w:sz w:val="26"/>
          <w:szCs w:val="26"/>
        </w:rPr>
        <w:t>départementale</w:t>
      </w:r>
      <w:r w:rsidRPr="00B559C9">
        <w:rPr>
          <w:rFonts w:ascii="Arial" w:hAnsi="Arial" w:cs="Arial"/>
          <w:sz w:val="26"/>
          <w:szCs w:val="26"/>
        </w:rPr>
        <w:t xml:space="preserve">, </w:t>
      </w:r>
      <w:r w:rsidRPr="00B559C9">
        <w:rPr>
          <w:rFonts w:ascii="Arial" w:hAnsi="Arial" w:cs="Arial"/>
          <w:b/>
          <w:bCs/>
          <w:sz w:val="26"/>
          <w:szCs w:val="26"/>
        </w:rPr>
        <w:t>si les besoins de la personne nécessitent un accompagnement spécifique avec l’emploi accompagné</w:t>
      </w:r>
      <w:r w:rsidRPr="00B559C9">
        <w:rPr>
          <w:rFonts w:ascii="Arial" w:hAnsi="Arial" w:cs="Arial"/>
          <w:sz w:val="26"/>
          <w:szCs w:val="26"/>
        </w:rPr>
        <w:t>, ou si d’autres formes d’accompagnements proposées par le service public de l’emploi peuvent suffire.</w:t>
      </w:r>
    </w:p>
    <w:p w14:paraId="30FAC4D0" w14:textId="2D4990D5" w:rsidR="00DA3122" w:rsidRPr="00B559C9" w:rsidRDefault="00DA3122" w:rsidP="00DA3122">
      <w:pPr>
        <w:spacing w:after="120"/>
        <w:rPr>
          <w:rFonts w:ascii="Arial" w:hAnsi="Arial" w:cs="Arial"/>
          <w:color w:val="20001F"/>
          <w:sz w:val="26"/>
          <w:szCs w:val="26"/>
        </w:rPr>
      </w:pPr>
      <w:r w:rsidRPr="00B559C9">
        <w:rPr>
          <w:rFonts w:ascii="Arial" w:hAnsi="Arial" w:cs="Arial"/>
          <w:color w:val="20001F"/>
          <w:sz w:val="26"/>
          <w:szCs w:val="26"/>
        </w:rPr>
        <w:t>Si la situation l’exige, la CDAPH peut prononcer une décision en urgence</w:t>
      </w:r>
      <w:r w:rsidR="00A900FF" w:rsidRPr="00B559C9">
        <w:rPr>
          <w:rFonts w:ascii="Arial" w:hAnsi="Arial" w:cs="Arial"/>
          <w:color w:val="20001F"/>
          <w:sz w:val="26"/>
          <w:szCs w:val="26"/>
        </w:rPr>
        <w:t xml:space="preserve"> (A</w:t>
      </w:r>
      <w:r w:rsidRPr="00B559C9">
        <w:rPr>
          <w:rFonts w:ascii="Arial" w:hAnsi="Arial" w:cs="Arial"/>
          <w:color w:val="20001F"/>
          <w:sz w:val="26"/>
          <w:szCs w:val="26"/>
        </w:rPr>
        <w:t xml:space="preserve">rticle R. 241-28 </w:t>
      </w:r>
      <w:r w:rsidR="00A900FF" w:rsidRPr="00B559C9">
        <w:rPr>
          <w:rFonts w:ascii="Arial" w:hAnsi="Arial" w:cs="Arial"/>
          <w:color w:val="20001F"/>
          <w:sz w:val="26"/>
          <w:szCs w:val="26"/>
        </w:rPr>
        <w:t xml:space="preserve">- 5°) </w:t>
      </w:r>
      <w:r w:rsidRPr="00B559C9">
        <w:rPr>
          <w:rFonts w:ascii="Arial" w:hAnsi="Arial" w:cs="Arial"/>
          <w:color w:val="20001F"/>
          <w:sz w:val="26"/>
          <w:szCs w:val="26"/>
        </w:rPr>
        <w:t>du code de l’action sociale et des familles</w:t>
      </w:r>
      <w:r w:rsidR="00A900FF" w:rsidRPr="00B559C9">
        <w:rPr>
          <w:rFonts w:ascii="Arial" w:hAnsi="Arial" w:cs="Arial"/>
          <w:color w:val="20001F"/>
          <w:sz w:val="26"/>
          <w:szCs w:val="26"/>
        </w:rPr>
        <w:t>)</w:t>
      </w:r>
      <w:r w:rsidRPr="00B559C9">
        <w:rPr>
          <w:rFonts w:ascii="Arial" w:hAnsi="Arial" w:cs="Arial"/>
          <w:color w:val="20001F"/>
          <w:sz w:val="26"/>
          <w:szCs w:val="26"/>
        </w:rPr>
        <w:t>.</w:t>
      </w:r>
    </w:p>
    <w:p w14:paraId="23EE7D10" w14:textId="77777777" w:rsidR="00732ED4" w:rsidRPr="00B559C9" w:rsidRDefault="00C86F65" w:rsidP="005E191F">
      <w:pPr>
        <w:spacing w:after="120"/>
        <w:jc w:val="left"/>
        <w:rPr>
          <w:rFonts w:ascii="Arial" w:hAnsi="Arial" w:cs="Arial"/>
          <w:color w:val="20001F"/>
          <w:sz w:val="26"/>
          <w:szCs w:val="26"/>
        </w:rPr>
      </w:pPr>
      <w:r w:rsidRPr="00B559C9">
        <w:rPr>
          <w:rFonts w:ascii="Arial" w:hAnsi="Arial" w:cs="Arial"/>
          <w:color w:val="20001F"/>
          <w:sz w:val="26"/>
          <w:szCs w:val="26"/>
        </w:rPr>
        <w:t>L</w:t>
      </w:r>
      <w:r w:rsidR="00F4704F" w:rsidRPr="00B559C9">
        <w:rPr>
          <w:rFonts w:ascii="Arial" w:hAnsi="Arial" w:cs="Arial"/>
          <w:color w:val="20001F"/>
          <w:sz w:val="26"/>
          <w:szCs w:val="26"/>
        </w:rPr>
        <w:t>a décision de mettre en œuvre le dispositif est notifié</w:t>
      </w:r>
      <w:r w:rsidR="005E191F" w:rsidRPr="00B559C9">
        <w:rPr>
          <w:rFonts w:ascii="Arial" w:hAnsi="Arial" w:cs="Arial"/>
          <w:color w:val="20001F"/>
          <w:sz w:val="26"/>
          <w:szCs w:val="26"/>
        </w:rPr>
        <w:t>e à l’intéressé, au gestionnaire du dispositif d’emploi accompagné afin d’élaborer la convention individuelle et, le cas échéant, à l’employeur.</w:t>
      </w:r>
    </w:p>
    <w:p w14:paraId="172092C5" w14:textId="77777777" w:rsidR="00732ED4" w:rsidRPr="00B559C9" w:rsidRDefault="00732ED4" w:rsidP="00910EA0">
      <w:pPr>
        <w:shd w:val="clear" w:color="auto" w:fill="FFFFFF"/>
        <w:spacing w:before="240" w:after="120"/>
        <w:rPr>
          <w:rFonts w:ascii="Arial" w:hAnsi="Arial" w:cs="Arial"/>
          <w:color w:val="333333"/>
          <w:sz w:val="24"/>
          <w:u w:val="single"/>
        </w:rPr>
      </w:pPr>
      <w:r w:rsidRPr="00B559C9">
        <w:rPr>
          <w:rFonts w:ascii="Arial" w:hAnsi="Arial" w:cs="Arial"/>
          <w:color w:val="333333"/>
          <w:sz w:val="24"/>
          <w:u w:val="single"/>
        </w:rPr>
        <w:t>La convention individuelle d’accompagnement</w:t>
      </w:r>
    </w:p>
    <w:p w14:paraId="68BF9522" w14:textId="7126B976" w:rsidR="005E191F" w:rsidRPr="00B559C9" w:rsidRDefault="00732ED4" w:rsidP="005E191F">
      <w:pPr>
        <w:spacing w:after="120"/>
        <w:jc w:val="left"/>
        <w:rPr>
          <w:rFonts w:ascii="Arial" w:hAnsi="Arial" w:cs="Arial"/>
          <w:color w:val="20001F"/>
          <w:sz w:val="26"/>
          <w:szCs w:val="26"/>
        </w:rPr>
      </w:pPr>
      <w:r w:rsidRPr="00B559C9">
        <w:rPr>
          <w:rFonts w:ascii="Arial" w:hAnsi="Arial" w:cs="Arial"/>
          <w:color w:val="20001F"/>
          <w:sz w:val="26"/>
          <w:szCs w:val="26"/>
        </w:rPr>
        <w:t>Elle</w:t>
      </w:r>
      <w:r w:rsidR="005E191F" w:rsidRPr="00B559C9">
        <w:rPr>
          <w:rFonts w:ascii="Arial" w:hAnsi="Arial" w:cs="Arial"/>
          <w:color w:val="20001F"/>
          <w:sz w:val="26"/>
          <w:szCs w:val="26"/>
        </w:rPr>
        <w:t xml:space="preserve"> précise, notamment les modalités d’accompagnement et de soutien du travailleur handicapé et de l’employeur, particulièrement sur le lieu de travail.</w:t>
      </w:r>
    </w:p>
    <w:p w14:paraId="472726F6" w14:textId="77777777" w:rsidR="00166BE9" w:rsidRPr="00B559C9" w:rsidRDefault="00166BE9" w:rsidP="007F04D5">
      <w:pPr>
        <w:pStyle w:val="Titre5"/>
        <w:numPr>
          <w:ilvl w:val="0"/>
          <w:numId w:val="22"/>
        </w:numPr>
        <w:spacing w:before="240"/>
        <w:ind w:left="357" w:hanging="357"/>
        <w:rPr>
          <w:rFonts w:ascii="Arial" w:hAnsi="Arial" w:cs="Arial"/>
          <w:sz w:val="26"/>
          <w:szCs w:val="26"/>
        </w:rPr>
      </w:pPr>
      <w:r w:rsidRPr="00B559C9">
        <w:rPr>
          <w:rFonts w:ascii="Arial" w:hAnsi="Arial" w:cs="Arial"/>
          <w:sz w:val="26"/>
          <w:szCs w:val="26"/>
        </w:rPr>
        <w:t>Modalités de prise en charge de l’aide</w:t>
      </w:r>
    </w:p>
    <w:p w14:paraId="683F6BAB" w14:textId="77777777" w:rsidR="00636EDA" w:rsidRDefault="00636EDA" w:rsidP="00374047">
      <w:pPr>
        <w:spacing w:after="120"/>
        <w:rPr>
          <w:rFonts w:ascii="Arial" w:hAnsi="Arial" w:cs="Arial"/>
          <w:color w:val="20001F"/>
          <w:sz w:val="26"/>
          <w:szCs w:val="26"/>
        </w:rPr>
      </w:pPr>
      <w:r w:rsidRPr="00B559C9">
        <w:rPr>
          <w:rFonts w:ascii="Arial" w:hAnsi="Arial" w:cs="Arial"/>
          <w:color w:val="20001F"/>
          <w:sz w:val="26"/>
          <w:szCs w:val="26"/>
        </w:rPr>
        <w:t>La prestation est gratuite pour les employeurs. Le dispositif est co-financé par l’Etat, l’Agefiph et le FIPHFP.</w:t>
      </w:r>
    </w:p>
    <w:bookmarkEnd w:id="114"/>
    <w:bookmarkEnd w:id="115"/>
    <w:p w14:paraId="2C2C7860" w14:textId="2C2565E7" w:rsidR="005A18DC" w:rsidRPr="00B2699B" w:rsidRDefault="005A18DC" w:rsidP="00B2699B">
      <w:pPr>
        <w:jc w:val="left"/>
        <w:rPr>
          <w:rFonts w:ascii="Arial" w:hAnsi="Arial" w:cs="Arial"/>
          <w:color w:val="20001F"/>
          <w:sz w:val="24"/>
        </w:rPr>
      </w:pPr>
    </w:p>
    <w:sectPr w:rsidR="005A18DC" w:rsidRPr="00B2699B" w:rsidSect="005B66CF">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B949" w14:textId="77777777" w:rsidR="000A264E" w:rsidRDefault="000A264E" w:rsidP="00362741">
      <w:r>
        <w:separator/>
      </w:r>
    </w:p>
  </w:endnote>
  <w:endnote w:type="continuationSeparator" w:id="0">
    <w:p w14:paraId="66AF2D6D" w14:textId="77777777" w:rsidR="000A264E" w:rsidRDefault="000A264E" w:rsidP="003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E9D1" w14:textId="77777777" w:rsidR="00AB183A" w:rsidRDefault="00AB18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532136"/>
      <w:docPartObj>
        <w:docPartGallery w:val="Page Numbers (Bottom of Page)"/>
        <w:docPartUnique/>
      </w:docPartObj>
    </w:sdtPr>
    <w:sdtEndPr/>
    <w:sdtContent>
      <w:p w14:paraId="3F29B67C" w14:textId="39B2DBB4" w:rsidR="000A264E" w:rsidRPr="00827672" w:rsidRDefault="00AB183A" w:rsidP="00AB183A">
        <w:pPr>
          <w:pStyle w:val="Pieddepage"/>
          <w:jc w:val="center"/>
          <w:rPr>
            <w:sz w:val="18"/>
          </w:rPr>
        </w:pPr>
        <w:r>
          <w:rPr>
            <w:sz w:val="18"/>
          </w:rPr>
          <w:t>Fonds pour l’Insertion des Personnes Handicapées dans la Fonction Publique – Catalogue des interventions -V2022-01</w:t>
        </w:r>
        <w:r w:rsidR="000A264E">
          <w:t xml:space="preserve">| </w:t>
        </w:r>
        <w:r w:rsidR="000A264E" w:rsidRPr="0040200A">
          <w:rPr>
            <w:sz w:val="18"/>
            <w:szCs w:val="18"/>
          </w:rPr>
          <w:fldChar w:fldCharType="begin"/>
        </w:r>
        <w:r w:rsidR="000A264E" w:rsidRPr="0040200A">
          <w:rPr>
            <w:sz w:val="18"/>
            <w:szCs w:val="18"/>
          </w:rPr>
          <w:instrText>PAGE   \* MERGEFORMAT</w:instrText>
        </w:r>
        <w:r w:rsidR="000A264E" w:rsidRPr="0040200A">
          <w:rPr>
            <w:sz w:val="18"/>
            <w:szCs w:val="18"/>
          </w:rPr>
          <w:fldChar w:fldCharType="separate"/>
        </w:r>
        <w:r w:rsidR="000A264E">
          <w:rPr>
            <w:noProof/>
            <w:sz w:val="18"/>
            <w:szCs w:val="18"/>
          </w:rPr>
          <w:t>24</w:t>
        </w:r>
        <w:r w:rsidR="000A264E" w:rsidRPr="0040200A">
          <w:rPr>
            <w:sz w:val="18"/>
            <w:szCs w:val="18"/>
          </w:rPr>
          <w:fldChar w:fldCharType="end"/>
        </w:r>
        <w:r w:rsidR="000A264E">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676D" w14:textId="4AED61E9" w:rsidR="000A264E" w:rsidRPr="00676483" w:rsidRDefault="000A264E" w:rsidP="00B6308A">
    <w:pPr>
      <w:pStyle w:val="Pieddepage"/>
      <w:jc w:val="center"/>
      <w:rPr>
        <w:sz w:val="18"/>
      </w:rPr>
    </w:pPr>
    <w:r>
      <w:rPr>
        <w:sz w:val="18"/>
      </w:rPr>
      <w:t>Fonds pour l’Insertion des Personnes Handicapées dans la Fonction Publique – Catalogue des interventions</w:t>
    </w:r>
    <w:r w:rsidR="00452197">
      <w:rPr>
        <w:sz w:val="18"/>
      </w:rPr>
      <w:t xml:space="preserve"> -V</w:t>
    </w:r>
    <w:r w:rsidR="001117D7">
      <w:rPr>
        <w:sz w:val="18"/>
      </w:rPr>
      <w:t>20</w:t>
    </w:r>
    <w:r w:rsidR="00AB183A">
      <w:rPr>
        <w:sz w:val="18"/>
      </w:rPr>
      <w:t>2</w:t>
    </w:r>
    <w:r w:rsidR="001117D7">
      <w:rPr>
        <w:sz w:val="18"/>
      </w:rPr>
      <w:t>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3082" w14:textId="77777777" w:rsidR="000A264E" w:rsidRDefault="000A264E" w:rsidP="00362741">
      <w:r>
        <w:separator/>
      </w:r>
    </w:p>
  </w:footnote>
  <w:footnote w:type="continuationSeparator" w:id="0">
    <w:p w14:paraId="1538312E" w14:textId="77777777" w:rsidR="000A264E" w:rsidRDefault="000A264E" w:rsidP="00362741">
      <w:r>
        <w:continuationSeparator/>
      </w:r>
    </w:p>
  </w:footnote>
  <w:footnote w:id="1">
    <w:p w14:paraId="5A5098E9" w14:textId="56FFDE61" w:rsidR="00945BB0" w:rsidRPr="00802977" w:rsidRDefault="000A264E" w:rsidP="00945BB0">
      <w:pPr>
        <w:rPr>
          <w:i/>
          <w:iCs/>
          <w:sz w:val="18"/>
        </w:rPr>
      </w:pPr>
      <w:r w:rsidRPr="00802977">
        <w:rPr>
          <w:rStyle w:val="Appelnotedebasdep"/>
        </w:rPr>
        <w:footnoteRef/>
      </w:r>
      <w:r w:rsidRPr="00802977">
        <w:t xml:space="preserve"> </w:t>
      </w:r>
      <w:r w:rsidR="00945BB0" w:rsidRPr="00802977">
        <w:rPr>
          <w:sz w:val="18"/>
        </w:rPr>
        <w:t xml:space="preserve">« </w:t>
      </w:r>
      <w:r w:rsidR="00945BB0" w:rsidRPr="00802977">
        <w:rPr>
          <w:i/>
          <w:iCs/>
          <w:sz w:val="18"/>
        </w:rPr>
        <w:t>Afin de garantir le respect du principe d'égalité de traitement à l'égard des personnes en situation de handicap, les employeurs publics mentionnés à l'article L. 2 prennent, en fonction des besoins dans une situation concrète, les mesures appropriées pour permettre aux personnes relevant de l'une des catégories mentionnées aux 1°, 2°, 3°, 4°, 9°, 10° et 11° de l'article L. 5212-13 du code du travail d'accéder à un emploi ou de conserver un emploi correspondant à leur qualification, de développer un parcours professionnel et d'accéder à des fonctions de niveau supérieur ou pour qu'une formation adaptée à leurs besoins leur soit dispensée tout au long de leur vie professionnelle.</w:t>
      </w:r>
    </w:p>
    <w:p w14:paraId="6106FE94" w14:textId="77777777" w:rsidR="00945BB0" w:rsidRPr="00802977" w:rsidRDefault="00945BB0" w:rsidP="00945BB0">
      <w:pPr>
        <w:rPr>
          <w:i/>
          <w:iCs/>
          <w:sz w:val="18"/>
        </w:rPr>
      </w:pPr>
      <w:r w:rsidRPr="00802977">
        <w:rPr>
          <w:i/>
          <w:iCs/>
          <w:sz w:val="18"/>
        </w:rPr>
        <w:t>Ces mesures incluent notamment l'aménagement, l'accès et l'usage de tous les outils numériques concourant à l'accomplissement de la mission des agents, notamment les logiciels métiers et de bureautique ainsi que les appareils mobiles.</w:t>
      </w:r>
    </w:p>
    <w:p w14:paraId="2A217483" w14:textId="5BCDDDF4" w:rsidR="000A264E" w:rsidRPr="00802977" w:rsidRDefault="00945BB0" w:rsidP="00DD58DD">
      <w:pPr>
        <w:rPr>
          <w:sz w:val="18"/>
        </w:rPr>
      </w:pPr>
      <w:r w:rsidRPr="00802977">
        <w:rPr>
          <w:i/>
          <w:iCs/>
          <w:sz w:val="18"/>
        </w:rPr>
        <w:t>Les dispositions du présent article s'appliquent sous réserve que les charges consécutives à la mise en œuvre de ces mesures ne soient pas disproportionnées, compte tenu notamment des aides qui peuvent compenser en tout ou partie les dépenses supportées par les employeurs à ce titre »</w:t>
      </w:r>
      <w:r w:rsidRPr="00802977">
        <w:rPr>
          <w:sz w:val="18"/>
        </w:rPr>
        <w:t>. Article L131-8 du code général de la fonction publique</w:t>
      </w:r>
    </w:p>
    <w:p w14:paraId="607F8BA5" w14:textId="77777777" w:rsidR="000A264E" w:rsidRPr="00802977" w:rsidRDefault="000A264E" w:rsidP="0060512B">
      <w:pPr>
        <w:pStyle w:val="Notedebasdepage"/>
      </w:pPr>
    </w:p>
  </w:footnote>
  <w:footnote w:id="2">
    <w:p w14:paraId="71487C8A" w14:textId="1421278B" w:rsidR="000A264E" w:rsidRDefault="000A264E">
      <w:pPr>
        <w:pStyle w:val="Notedebasdepage"/>
      </w:pPr>
      <w:r w:rsidRPr="00802977">
        <w:rPr>
          <w:rStyle w:val="Appelnotedebasdep"/>
        </w:rPr>
        <w:footnoteRef/>
      </w:r>
      <w:r w:rsidRPr="00802977">
        <w:t xml:space="preserve"> </w:t>
      </w:r>
      <w:r w:rsidR="00945BB0" w:rsidRPr="00802977">
        <w:rPr>
          <w:sz w:val="18"/>
          <w:szCs w:val="24"/>
        </w:rPr>
        <w:t>Article L351-14 du code général de la fonction publique</w:t>
      </w:r>
    </w:p>
  </w:footnote>
  <w:footnote w:id="3">
    <w:p w14:paraId="2A447E4D" w14:textId="77777777" w:rsidR="000A264E" w:rsidRPr="00383170" w:rsidRDefault="000A264E" w:rsidP="00875E1C">
      <w:pPr>
        <w:pStyle w:val="Notedebasdepage"/>
        <w:spacing w:after="120"/>
        <w:rPr>
          <w:sz w:val="18"/>
        </w:rPr>
      </w:pPr>
      <w:r w:rsidRPr="00383170">
        <w:rPr>
          <w:rStyle w:val="Appelnotedebasdep"/>
          <w:b/>
          <w:sz w:val="18"/>
        </w:rPr>
        <w:footnoteRef/>
      </w:r>
      <w:r w:rsidRPr="00383170">
        <w:rPr>
          <w:b/>
          <w:sz w:val="18"/>
        </w:rPr>
        <w:t xml:space="preserve">  </w:t>
      </w:r>
      <w:r w:rsidRPr="00383170">
        <w:rPr>
          <w:sz w:val="18"/>
        </w:rPr>
        <w:t xml:space="preserve"> Les personnes qui sortent d’un institut médico-éducatif (IME) ou d’un établissement et service d'aide par le travail (ESAT) et ne bénéficient pas au moment de la conclusion de leur contrat d’apprentissage de la RQTH peuvent bénéficier des aides du FIPHFP, à la condition de produire un justificatif de présence en IME ou ESAT et la preuve du dépôt de dossier RQTH. A réception de la décision de la MDPH, celle-ci devra être produite.</w:t>
      </w:r>
    </w:p>
    <w:p w14:paraId="2D43E7E1" w14:textId="53D4FCE7" w:rsidR="000A264E" w:rsidRPr="00DE13B1" w:rsidRDefault="000A264E" w:rsidP="00875E1C">
      <w:pPr>
        <w:pStyle w:val="Notedebasdepage"/>
        <w:rPr>
          <w:b/>
          <w:color w:val="000000" w:themeColor="text1"/>
          <w:sz w:val="18"/>
        </w:rPr>
      </w:pPr>
      <w:r w:rsidRPr="00DE13B1">
        <w:rPr>
          <w:color w:val="000000" w:themeColor="text1"/>
          <w:sz w:val="18"/>
        </w:rPr>
        <w:t>La notification de l'allocation d'éducation de l'enfant handicapé (AEEH) est acceptée comme pièce justificative pour mobiliser les aides du FIPHFP relatives au service civique</w:t>
      </w:r>
      <w:r>
        <w:rPr>
          <w:color w:val="000000" w:themeColor="text1"/>
          <w:sz w:val="18"/>
        </w:rPr>
        <w:t>,</w:t>
      </w:r>
      <w:r w:rsidRPr="00DE13B1">
        <w:rPr>
          <w:color w:val="000000" w:themeColor="text1"/>
          <w:sz w:val="18"/>
        </w:rPr>
        <w:t xml:space="preserve"> à l’apprentissage</w:t>
      </w:r>
      <w:r>
        <w:rPr>
          <w:color w:val="000000" w:themeColor="text1"/>
          <w:sz w:val="18"/>
        </w:rPr>
        <w:t xml:space="preserve"> et aux stages</w:t>
      </w:r>
      <w:r w:rsidRPr="005F5066">
        <w:rPr>
          <w:color w:val="000000" w:themeColor="text1"/>
          <w:sz w:val="18"/>
        </w:rPr>
        <w:t xml:space="preserve"> </w:t>
      </w:r>
      <w:r w:rsidRPr="00DE13B1">
        <w:rPr>
          <w:color w:val="000000" w:themeColor="text1"/>
          <w:sz w:val="18"/>
        </w:rPr>
        <w:t>pour les jeunes de moins 20 ans</w:t>
      </w:r>
      <w:r>
        <w:rPr>
          <w:color w:val="000000" w:themeColor="text1"/>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E7AF" w14:textId="77777777" w:rsidR="00AB183A" w:rsidRDefault="00AB18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52AE" w14:textId="21F4ADE1" w:rsidR="000A264E" w:rsidRDefault="000A264E" w:rsidP="00531CCD">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BAE" w14:textId="77777777" w:rsidR="00AB183A" w:rsidRDefault="00AB18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994"/>
    <w:multiLevelType w:val="multilevel"/>
    <w:tmpl w:val="EC227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91F65"/>
    <w:multiLevelType w:val="hybridMultilevel"/>
    <w:tmpl w:val="30661BD2"/>
    <w:lvl w:ilvl="0" w:tplc="040C000F">
      <w:start w:val="1"/>
      <w:numFmt w:val="decimal"/>
      <w:lvlText w:val="%1."/>
      <w:lvlJc w:val="left"/>
      <w:pPr>
        <w:ind w:left="36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164A4A"/>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D9444F"/>
    <w:multiLevelType w:val="multilevel"/>
    <w:tmpl w:val="82BE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1064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E3510A"/>
    <w:multiLevelType w:val="hybridMultilevel"/>
    <w:tmpl w:val="6C9AE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F7598B"/>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F800A2"/>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E47788"/>
    <w:multiLevelType w:val="hybridMultilevel"/>
    <w:tmpl w:val="E2E05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A212C3"/>
    <w:multiLevelType w:val="multilevel"/>
    <w:tmpl w:val="0D24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810CDD"/>
    <w:multiLevelType w:val="hybridMultilevel"/>
    <w:tmpl w:val="CFDA7B78"/>
    <w:lvl w:ilvl="0" w:tplc="EB3AD1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CFC5A40"/>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F2795E"/>
    <w:multiLevelType w:val="multilevel"/>
    <w:tmpl w:val="AAE8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8D7F93"/>
    <w:multiLevelType w:val="multilevel"/>
    <w:tmpl w:val="16A2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FF5A7C"/>
    <w:multiLevelType w:val="hybridMultilevel"/>
    <w:tmpl w:val="F6AE124E"/>
    <w:lvl w:ilvl="0" w:tplc="7200F27E">
      <w:start w:val="1"/>
      <w:numFmt w:val="decimal"/>
      <w:pStyle w:val="Titre2"/>
      <w:lvlText w:val="%1/ "/>
      <w:lvlJc w:val="left"/>
      <w:pPr>
        <w:ind w:left="2771" w:hanging="360"/>
      </w:pPr>
      <w:rPr>
        <w:rFonts w:hint="default"/>
        <w:spacing w:val="-2"/>
        <w:kern w:val="16"/>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43557A7"/>
    <w:multiLevelType w:val="hybridMultilevel"/>
    <w:tmpl w:val="EDE628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45E086B"/>
    <w:multiLevelType w:val="hybridMultilevel"/>
    <w:tmpl w:val="FFB6A91A"/>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7" w15:restartNumberingAfterBreak="0">
    <w:nsid w:val="162A7A59"/>
    <w:multiLevelType w:val="multilevel"/>
    <w:tmpl w:val="F05CB3A4"/>
    <w:lvl w:ilvl="0">
      <w:start w:val="1"/>
      <w:numFmt w:val="ordin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7B810C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87C147B"/>
    <w:multiLevelType w:val="hybridMultilevel"/>
    <w:tmpl w:val="CD74517E"/>
    <w:lvl w:ilvl="0" w:tplc="166CA440">
      <w:numFmt w:val="bullet"/>
      <w:lvlText w:val="-"/>
      <w:lvlJc w:val="left"/>
      <w:pPr>
        <w:ind w:left="360" w:hanging="360"/>
      </w:pPr>
      <w:rPr>
        <w:rFonts w:ascii="Calibri" w:hAnsi="Calibri" w:cs="Calibri"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19631E2D"/>
    <w:multiLevelType w:val="hybridMultilevel"/>
    <w:tmpl w:val="9B404DD4"/>
    <w:lvl w:ilvl="0" w:tplc="040C000F">
      <w:start w:val="1"/>
      <w:numFmt w:val="decimal"/>
      <w:lvlText w:val="%1."/>
      <w:lvlJc w:val="left"/>
      <w:pPr>
        <w:ind w:left="72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CF76E6D"/>
    <w:multiLevelType w:val="hybridMultilevel"/>
    <w:tmpl w:val="392E1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7E4A6A"/>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1532CD6"/>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E13EBE"/>
    <w:multiLevelType w:val="hybridMultilevel"/>
    <w:tmpl w:val="361E9140"/>
    <w:lvl w:ilvl="0" w:tplc="9AC4EC7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74D5EDA"/>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7DA1284"/>
    <w:multiLevelType w:val="hybridMultilevel"/>
    <w:tmpl w:val="FA124006"/>
    <w:lvl w:ilvl="0" w:tplc="040C000F">
      <w:start w:val="1"/>
      <w:numFmt w:val="decimal"/>
      <w:lvlText w:val="%1."/>
      <w:lvlJc w:val="left"/>
      <w:pPr>
        <w:ind w:left="36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88E00E4"/>
    <w:multiLevelType w:val="hybridMultilevel"/>
    <w:tmpl w:val="4D588DD6"/>
    <w:lvl w:ilvl="0" w:tplc="55201B78">
      <w:start w:val="1"/>
      <w:numFmt w:val="decimal"/>
      <w:pStyle w:val="Style1"/>
      <w:lvlText w:val="(%1)"/>
      <w:lvlJc w:val="left"/>
      <w:pPr>
        <w:ind w:left="360" w:hanging="360"/>
      </w:pPr>
      <w:rPr>
        <w:rFonts w:hint="default"/>
        <w:sz w:val="22"/>
      </w:rPr>
    </w:lvl>
    <w:lvl w:ilvl="1" w:tplc="040C0019" w:tentative="1">
      <w:start w:val="1"/>
      <w:numFmt w:val="lowerLetter"/>
      <w:lvlText w:val="%2."/>
      <w:lvlJc w:val="left"/>
      <w:pPr>
        <w:ind w:left="-6215" w:hanging="360"/>
      </w:pPr>
    </w:lvl>
    <w:lvl w:ilvl="2" w:tplc="040C001B" w:tentative="1">
      <w:start w:val="1"/>
      <w:numFmt w:val="lowerRoman"/>
      <w:lvlText w:val="%3."/>
      <w:lvlJc w:val="right"/>
      <w:pPr>
        <w:ind w:left="-5495" w:hanging="180"/>
      </w:pPr>
    </w:lvl>
    <w:lvl w:ilvl="3" w:tplc="040C000F" w:tentative="1">
      <w:start w:val="1"/>
      <w:numFmt w:val="decimal"/>
      <w:lvlText w:val="%4."/>
      <w:lvlJc w:val="left"/>
      <w:pPr>
        <w:ind w:left="-4775" w:hanging="360"/>
      </w:pPr>
    </w:lvl>
    <w:lvl w:ilvl="4" w:tplc="040C0019" w:tentative="1">
      <w:start w:val="1"/>
      <w:numFmt w:val="lowerLetter"/>
      <w:lvlText w:val="%5."/>
      <w:lvlJc w:val="left"/>
      <w:pPr>
        <w:ind w:left="-4055" w:hanging="360"/>
      </w:pPr>
    </w:lvl>
    <w:lvl w:ilvl="5" w:tplc="040C001B" w:tentative="1">
      <w:start w:val="1"/>
      <w:numFmt w:val="lowerRoman"/>
      <w:lvlText w:val="%6."/>
      <w:lvlJc w:val="right"/>
      <w:pPr>
        <w:ind w:left="-3335" w:hanging="180"/>
      </w:pPr>
    </w:lvl>
    <w:lvl w:ilvl="6" w:tplc="040C000F" w:tentative="1">
      <w:start w:val="1"/>
      <w:numFmt w:val="decimal"/>
      <w:lvlText w:val="%7."/>
      <w:lvlJc w:val="left"/>
      <w:pPr>
        <w:ind w:left="-2615" w:hanging="360"/>
      </w:pPr>
    </w:lvl>
    <w:lvl w:ilvl="7" w:tplc="040C0019" w:tentative="1">
      <w:start w:val="1"/>
      <w:numFmt w:val="lowerLetter"/>
      <w:lvlText w:val="%8."/>
      <w:lvlJc w:val="left"/>
      <w:pPr>
        <w:ind w:left="-1895" w:hanging="360"/>
      </w:pPr>
    </w:lvl>
    <w:lvl w:ilvl="8" w:tplc="040C001B" w:tentative="1">
      <w:start w:val="1"/>
      <w:numFmt w:val="lowerRoman"/>
      <w:lvlText w:val="%9."/>
      <w:lvlJc w:val="right"/>
      <w:pPr>
        <w:ind w:left="-1175" w:hanging="180"/>
      </w:pPr>
    </w:lvl>
  </w:abstractNum>
  <w:abstractNum w:abstractNumId="28" w15:restartNumberingAfterBreak="0">
    <w:nsid w:val="2DE31CC3"/>
    <w:multiLevelType w:val="multilevel"/>
    <w:tmpl w:val="45A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FF5BCB"/>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E826CA4"/>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907E8C"/>
    <w:multiLevelType w:val="hybridMultilevel"/>
    <w:tmpl w:val="503C8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EB17621"/>
    <w:multiLevelType w:val="hybridMultilevel"/>
    <w:tmpl w:val="340C03C2"/>
    <w:lvl w:ilvl="0" w:tplc="B1F23D9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F5B7392"/>
    <w:multiLevelType w:val="hybridMultilevel"/>
    <w:tmpl w:val="7A4E6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3271C74"/>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3AD3594"/>
    <w:multiLevelType w:val="multilevel"/>
    <w:tmpl w:val="07247000"/>
    <w:lvl w:ilvl="0">
      <w:start w:val="1"/>
      <w:numFmt w:val="bullet"/>
      <w:lvlText w:val=""/>
      <w:lvlJc w:val="left"/>
      <w:pPr>
        <w:ind w:left="360" w:hanging="360"/>
      </w:pPr>
      <w:rPr>
        <w:rFonts w:ascii="Symbol" w:hAnsi="Symbo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34270019"/>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5F06CB3"/>
    <w:multiLevelType w:val="hybridMultilevel"/>
    <w:tmpl w:val="E23EE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89A26C9"/>
    <w:multiLevelType w:val="multilevel"/>
    <w:tmpl w:val="4F04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886393"/>
    <w:multiLevelType w:val="hybridMultilevel"/>
    <w:tmpl w:val="2E802B7C"/>
    <w:lvl w:ilvl="0" w:tplc="A8043F6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99F477D"/>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9BB68EF"/>
    <w:multiLevelType w:val="hybridMultilevel"/>
    <w:tmpl w:val="A5984D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9F41236"/>
    <w:multiLevelType w:val="multilevel"/>
    <w:tmpl w:val="07247000"/>
    <w:lvl w:ilvl="0">
      <w:start w:val="1"/>
      <w:numFmt w:val="bullet"/>
      <w:lvlText w:val=""/>
      <w:lvlJc w:val="left"/>
      <w:pPr>
        <w:ind w:left="360" w:hanging="360"/>
      </w:pPr>
      <w:rPr>
        <w:rFonts w:ascii="Symbol" w:hAnsi="Symbo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3C5966F1"/>
    <w:multiLevelType w:val="hybridMultilevel"/>
    <w:tmpl w:val="32C65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CFB2D6A"/>
    <w:multiLevelType w:val="hybridMultilevel"/>
    <w:tmpl w:val="D4F2D020"/>
    <w:lvl w:ilvl="0" w:tplc="ABEE5B6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D837980"/>
    <w:multiLevelType w:val="hybridMultilevel"/>
    <w:tmpl w:val="A99EB3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0733054"/>
    <w:multiLevelType w:val="hybridMultilevel"/>
    <w:tmpl w:val="7960BBA2"/>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0D15966"/>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2F751ED"/>
    <w:multiLevelType w:val="multilevel"/>
    <w:tmpl w:val="A16664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Zero"/>
      <w:pStyle w:val="Titre4"/>
      <w:lvlText w:val="%3."/>
      <w:lvlJc w:val="left"/>
      <w:pPr>
        <w:ind w:left="4615" w:hanging="504"/>
      </w:pPr>
      <w:rPr>
        <w:rFonts w:cs="Times New Roman" w:hint="default"/>
        <w:b w:val="0"/>
        <w:bCs w:val="0"/>
        <w:i w:val="0"/>
        <w:iCs w:val="0"/>
        <w:caps w:val="0"/>
        <w:smallCaps w:val="0"/>
        <w:strike w:val="0"/>
        <w:dstrike w:val="0"/>
        <w:noProof w:val="0"/>
        <w:vanish w:val="0"/>
        <w:color w:val="FFFFFF" w:themeColor="background1"/>
        <w:spacing w:val="0"/>
        <w:kern w:val="0"/>
        <w:position w:val="0"/>
        <w:sz w:val="56"/>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4%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6487E4F"/>
    <w:multiLevelType w:val="multilevel"/>
    <w:tmpl w:val="F04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74022CC"/>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8D027F4"/>
    <w:multiLevelType w:val="hybridMultilevel"/>
    <w:tmpl w:val="50507480"/>
    <w:lvl w:ilvl="0" w:tplc="CBBC9BF2">
      <w:numFmt w:val="bullet"/>
      <w:lvlText w:val="-"/>
      <w:lvlJc w:val="left"/>
      <w:pPr>
        <w:ind w:left="720" w:hanging="360"/>
      </w:pPr>
      <w:rPr>
        <w:rFonts w:ascii="Arial" w:eastAsia="Times New Roman"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4A05782C"/>
    <w:multiLevelType w:val="hybridMultilevel"/>
    <w:tmpl w:val="043E33CE"/>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B704D0C"/>
    <w:multiLevelType w:val="multilevel"/>
    <w:tmpl w:val="0FA237AA"/>
    <w:styleLink w:val="Style2"/>
    <w:lvl w:ilvl="0">
      <w:start w:val="1"/>
      <w:numFmt w:val="decimal"/>
      <w:lvlText w:val="11.%1"/>
      <w:lvlJc w:val="left"/>
      <w:pPr>
        <w:ind w:left="360" w:hanging="360"/>
      </w:pPr>
      <w:rPr>
        <w:rFonts w:ascii="Times New Roman" w:hAnsi="Times New Roman" w:hint="default"/>
        <w:color w:val="auto"/>
      </w:rPr>
    </w:lvl>
    <w:lvl w:ilvl="1">
      <w:start w:val="1"/>
      <w:numFmt w:val="decimal"/>
      <w:lvlText w:val="%1.%2."/>
      <w:lvlJc w:val="left"/>
      <w:pPr>
        <w:ind w:left="792" w:hanging="432"/>
      </w:pPr>
      <w:rPr>
        <w:rFonts w:hint="default"/>
      </w:rPr>
    </w:lvl>
    <w:lvl w:ilvl="2">
      <w:start w:val="1"/>
      <w:numFmt w:val="decimalZero"/>
      <w:lvlText w:val="%3."/>
      <w:lvlJc w:val="left"/>
      <w:pPr>
        <w:ind w:left="1224" w:hanging="5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C4B2722"/>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C6F1425"/>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C9E15AF"/>
    <w:multiLevelType w:val="multilevel"/>
    <w:tmpl w:val="2990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DE2215"/>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EC47237"/>
    <w:multiLevelType w:val="multilevel"/>
    <w:tmpl w:val="101C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F5A063A"/>
    <w:multiLevelType w:val="hybridMultilevel"/>
    <w:tmpl w:val="6D3620EE"/>
    <w:lvl w:ilvl="0" w:tplc="CBBC9BF2">
      <w:numFmt w:val="bullet"/>
      <w:lvlText w:val="-"/>
      <w:lvlJc w:val="left"/>
      <w:pPr>
        <w:ind w:left="720" w:hanging="360"/>
      </w:pPr>
      <w:rPr>
        <w:rFonts w:ascii="Arial" w:eastAsia="Times New Roman"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0453FC5"/>
    <w:multiLevelType w:val="hybridMultilevel"/>
    <w:tmpl w:val="65C839E0"/>
    <w:lvl w:ilvl="0" w:tplc="BA4804AE">
      <w:start w:val="1"/>
      <w:numFmt w:val="upperLetter"/>
      <w:pStyle w:val="Titre3"/>
      <w:lvlText w:val="%1."/>
      <w:lvlJc w:val="left"/>
      <w:pPr>
        <w:ind w:left="360" w:hanging="360"/>
      </w:pPr>
    </w:lvl>
    <w:lvl w:ilvl="1" w:tplc="040C0011">
      <w:start w:val="1"/>
      <w:numFmt w:val="decimal"/>
      <w:lvlText w:val="%2)"/>
      <w:lvlJc w:val="left"/>
      <w:pPr>
        <w:ind w:left="1440" w:hanging="360"/>
      </w:pPr>
      <w:rPr>
        <w:rFonts w:hint="default"/>
      </w:rPr>
    </w:lvl>
    <w:lvl w:ilvl="2" w:tplc="040C0011">
      <w:start w:val="1"/>
      <w:numFmt w:val="decimal"/>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5186375F"/>
    <w:multiLevelType w:val="multilevel"/>
    <w:tmpl w:val="F2A42C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2875AFE"/>
    <w:multiLevelType w:val="hybridMultilevel"/>
    <w:tmpl w:val="30661BD2"/>
    <w:lvl w:ilvl="0" w:tplc="040C000F">
      <w:start w:val="1"/>
      <w:numFmt w:val="decimal"/>
      <w:lvlText w:val="%1."/>
      <w:lvlJc w:val="left"/>
      <w:pPr>
        <w:ind w:left="36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32A4A7C"/>
    <w:multiLevelType w:val="hybridMultilevel"/>
    <w:tmpl w:val="30661BD2"/>
    <w:lvl w:ilvl="0" w:tplc="040C000F">
      <w:start w:val="1"/>
      <w:numFmt w:val="decimal"/>
      <w:lvlText w:val="%1."/>
      <w:lvlJc w:val="left"/>
      <w:pPr>
        <w:ind w:left="36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38F597E"/>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42F5EE3"/>
    <w:multiLevelType w:val="hybridMultilevel"/>
    <w:tmpl w:val="EF5AFF90"/>
    <w:lvl w:ilvl="0" w:tplc="E880FECE">
      <w:numFmt w:val="bullet"/>
      <w:lvlText w:val="-"/>
      <w:lvlJc w:val="left"/>
      <w:pPr>
        <w:ind w:left="360" w:hanging="360"/>
      </w:pPr>
      <w:rPr>
        <w:rFonts w:ascii="Calibri" w:hAnsi="Calibri" w:cs="Calibr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7970AE0"/>
    <w:multiLevelType w:val="multilevel"/>
    <w:tmpl w:val="C902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7A77001"/>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8481CFF"/>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8CF33C1"/>
    <w:multiLevelType w:val="hybridMultilevel"/>
    <w:tmpl w:val="83E67918"/>
    <w:lvl w:ilvl="0" w:tplc="D9E8361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5B337807"/>
    <w:multiLevelType w:val="hybridMultilevel"/>
    <w:tmpl w:val="F0A6C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CA9167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F191937"/>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1293D23"/>
    <w:multiLevelType w:val="hybridMultilevel"/>
    <w:tmpl w:val="8AF20DC2"/>
    <w:lvl w:ilvl="0" w:tplc="CBBC9B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24116C1"/>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2AB1754"/>
    <w:multiLevelType w:val="hybridMultilevel"/>
    <w:tmpl w:val="FA124006"/>
    <w:lvl w:ilvl="0" w:tplc="040C000F">
      <w:start w:val="1"/>
      <w:numFmt w:val="decimal"/>
      <w:lvlText w:val="%1."/>
      <w:lvlJc w:val="left"/>
      <w:pPr>
        <w:ind w:left="36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638B1F2D"/>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42065BD"/>
    <w:multiLevelType w:val="hybridMultilevel"/>
    <w:tmpl w:val="9940B2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8" w15:restartNumberingAfterBreak="0">
    <w:nsid w:val="644B5ECB"/>
    <w:multiLevelType w:val="hybridMultilevel"/>
    <w:tmpl w:val="C414C0B8"/>
    <w:lvl w:ilvl="0" w:tplc="D0888D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54141F0"/>
    <w:multiLevelType w:val="hybridMultilevel"/>
    <w:tmpl w:val="CFAC84B0"/>
    <w:lvl w:ilvl="0" w:tplc="FDFA1152">
      <w:start w:val="1"/>
      <w:numFmt w:val="bullet"/>
      <w:lvlText w:val="-"/>
      <w:lvlJc w:val="left"/>
      <w:pPr>
        <w:ind w:left="720" w:hanging="360"/>
      </w:pPr>
      <w:rPr>
        <w:rFonts w:ascii="Arial" w:eastAsia="Cambr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56B036B"/>
    <w:multiLevelType w:val="hybridMultilevel"/>
    <w:tmpl w:val="BE7AE0FC"/>
    <w:lvl w:ilvl="0" w:tplc="166CA440">
      <w:numFmt w:val="bullet"/>
      <w:lvlText w:val="-"/>
      <w:lvlJc w:val="left"/>
      <w:pPr>
        <w:ind w:left="360" w:hanging="360"/>
      </w:pPr>
      <w:rPr>
        <w:rFonts w:ascii="Calibri" w:hAnsi="Calibri" w:cs="Calibri"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670574B9"/>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95405E5"/>
    <w:multiLevelType w:val="hybridMultilevel"/>
    <w:tmpl w:val="6D24762E"/>
    <w:lvl w:ilvl="0" w:tplc="040C0001">
      <w:start w:val="1"/>
      <w:numFmt w:val="bullet"/>
      <w:lvlText w:val=""/>
      <w:lvlJc w:val="left"/>
      <w:pPr>
        <w:ind w:left="928" w:hanging="360"/>
      </w:pPr>
      <w:rPr>
        <w:rFonts w:ascii="Symbol" w:hAnsi="Symbol" w:hint="default"/>
        <w:color w:val="1F497D" w:themeColor="text2"/>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83" w15:restartNumberingAfterBreak="0">
    <w:nsid w:val="69FB7DA7"/>
    <w:multiLevelType w:val="hybridMultilevel"/>
    <w:tmpl w:val="AB7EA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6BBA148B"/>
    <w:multiLevelType w:val="hybridMultilevel"/>
    <w:tmpl w:val="9C260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6BBD12DF"/>
    <w:multiLevelType w:val="hybridMultilevel"/>
    <w:tmpl w:val="30661BD2"/>
    <w:lvl w:ilvl="0" w:tplc="040C000F">
      <w:start w:val="1"/>
      <w:numFmt w:val="decimal"/>
      <w:lvlText w:val="%1."/>
      <w:lvlJc w:val="left"/>
      <w:pPr>
        <w:ind w:left="36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6C2523A7"/>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D674CC4"/>
    <w:multiLevelType w:val="multilevel"/>
    <w:tmpl w:val="71BC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D8262B2"/>
    <w:multiLevelType w:val="hybridMultilevel"/>
    <w:tmpl w:val="42A0750E"/>
    <w:lvl w:ilvl="0" w:tplc="040C0001">
      <w:start w:val="1"/>
      <w:numFmt w:val="bullet"/>
      <w:lvlText w:val=""/>
      <w:lvlJc w:val="left"/>
      <w:pPr>
        <w:ind w:left="720" w:hanging="360"/>
      </w:pPr>
      <w:rPr>
        <w:rFonts w:ascii="Symbol" w:hAnsi="Symbo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6D9D74B6"/>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EFA3042"/>
    <w:multiLevelType w:val="hybridMultilevel"/>
    <w:tmpl w:val="3976E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6FBE0CB6"/>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FC930B7"/>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0D9118C"/>
    <w:multiLevelType w:val="hybridMultilevel"/>
    <w:tmpl w:val="6CFA1DAA"/>
    <w:lvl w:ilvl="0" w:tplc="040C0001">
      <w:start w:val="1"/>
      <w:numFmt w:val="bullet"/>
      <w:lvlText w:val=""/>
      <w:lvlJc w:val="left"/>
      <w:pPr>
        <w:ind w:left="360" w:hanging="360"/>
      </w:pPr>
      <w:rPr>
        <w:rFonts w:ascii="Symbol" w:hAnsi="Symbo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74E370DF"/>
    <w:multiLevelType w:val="multilevel"/>
    <w:tmpl w:val="C956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6CC37AC"/>
    <w:multiLevelType w:val="multilevel"/>
    <w:tmpl w:val="00D6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702637E"/>
    <w:multiLevelType w:val="multilevel"/>
    <w:tmpl w:val="6F40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7A540C6"/>
    <w:multiLevelType w:val="hybridMultilevel"/>
    <w:tmpl w:val="7CF2E6CC"/>
    <w:lvl w:ilvl="0" w:tplc="040C0001">
      <w:start w:val="1"/>
      <w:numFmt w:val="bullet"/>
      <w:lvlText w:val=""/>
      <w:lvlJc w:val="left"/>
      <w:pPr>
        <w:ind w:left="720" w:hanging="360"/>
      </w:pPr>
      <w:rPr>
        <w:rFonts w:ascii="Symbol" w:hAnsi="Symbo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7B832835"/>
    <w:multiLevelType w:val="hybridMultilevel"/>
    <w:tmpl w:val="FA124006"/>
    <w:lvl w:ilvl="0" w:tplc="040C000F">
      <w:start w:val="1"/>
      <w:numFmt w:val="decimal"/>
      <w:lvlText w:val="%1."/>
      <w:lvlJc w:val="left"/>
      <w:pPr>
        <w:ind w:left="36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7D34784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E031D55"/>
    <w:multiLevelType w:val="multilevel"/>
    <w:tmpl w:val="085E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E9615B7"/>
    <w:multiLevelType w:val="hybridMultilevel"/>
    <w:tmpl w:val="7FA2FCD0"/>
    <w:lvl w:ilvl="0" w:tplc="EBEC40D4">
      <w:start w:val="5"/>
      <w:numFmt w:val="bullet"/>
      <w:lvlText w:val="-"/>
      <w:lvlJc w:val="left"/>
      <w:pPr>
        <w:ind w:left="1094" w:hanging="360"/>
      </w:pPr>
      <w:rPr>
        <w:rFonts w:ascii="Calibri" w:eastAsiaTheme="minorHAnsi" w:hAnsi="Calibri" w:cs="Calibri" w:hint="default"/>
      </w:rPr>
    </w:lvl>
    <w:lvl w:ilvl="1" w:tplc="040C0003" w:tentative="1">
      <w:start w:val="1"/>
      <w:numFmt w:val="bullet"/>
      <w:lvlText w:val="o"/>
      <w:lvlJc w:val="left"/>
      <w:pPr>
        <w:ind w:left="1814" w:hanging="360"/>
      </w:pPr>
      <w:rPr>
        <w:rFonts w:ascii="Courier New" w:hAnsi="Courier New" w:cs="Courier New" w:hint="default"/>
      </w:rPr>
    </w:lvl>
    <w:lvl w:ilvl="2" w:tplc="040C0005" w:tentative="1">
      <w:start w:val="1"/>
      <w:numFmt w:val="bullet"/>
      <w:lvlText w:val=""/>
      <w:lvlJc w:val="left"/>
      <w:pPr>
        <w:ind w:left="2534" w:hanging="360"/>
      </w:pPr>
      <w:rPr>
        <w:rFonts w:ascii="Wingdings" w:hAnsi="Wingdings" w:hint="default"/>
      </w:rPr>
    </w:lvl>
    <w:lvl w:ilvl="3" w:tplc="040C0001" w:tentative="1">
      <w:start w:val="1"/>
      <w:numFmt w:val="bullet"/>
      <w:lvlText w:val=""/>
      <w:lvlJc w:val="left"/>
      <w:pPr>
        <w:ind w:left="3254" w:hanging="360"/>
      </w:pPr>
      <w:rPr>
        <w:rFonts w:ascii="Symbol" w:hAnsi="Symbol" w:hint="default"/>
      </w:rPr>
    </w:lvl>
    <w:lvl w:ilvl="4" w:tplc="040C0003" w:tentative="1">
      <w:start w:val="1"/>
      <w:numFmt w:val="bullet"/>
      <w:lvlText w:val="o"/>
      <w:lvlJc w:val="left"/>
      <w:pPr>
        <w:ind w:left="3974" w:hanging="360"/>
      </w:pPr>
      <w:rPr>
        <w:rFonts w:ascii="Courier New" w:hAnsi="Courier New" w:cs="Courier New" w:hint="default"/>
      </w:rPr>
    </w:lvl>
    <w:lvl w:ilvl="5" w:tplc="040C0005" w:tentative="1">
      <w:start w:val="1"/>
      <w:numFmt w:val="bullet"/>
      <w:lvlText w:val=""/>
      <w:lvlJc w:val="left"/>
      <w:pPr>
        <w:ind w:left="4694" w:hanging="360"/>
      </w:pPr>
      <w:rPr>
        <w:rFonts w:ascii="Wingdings" w:hAnsi="Wingdings" w:hint="default"/>
      </w:rPr>
    </w:lvl>
    <w:lvl w:ilvl="6" w:tplc="040C0001" w:tentative="1">
      <w:start w:val="1"/>
      <w:numFmt w:val="bullet"/>
      <w:lvlText w:val=""/>
      <w:lvlJc w:val="left"/>
      <w:pPr>
        <w:ind w:left="5414" w:hanging="360"/>
      </w:pPr>
      <w:rPr>
        <w:rFonts w:ascii="Symbol" w:hAnsi="Symbol" w:hint="default"/>
      </w:rPr>
    </w:lvl>
    <w:lvl w:ilvl="7" w:tplc="040C0003" w:tentative="1">
      <w:start w:val="1"/>
      <w:numFmt w:val="bullet"/>
      <w:lvlText w:val="o"/>
      <w:lvlJc w:val="left"/>
      <w:pPr>
        <w:ind w:left="6134" w:hanging="360"/>
      </w:pPr>
      <w:rPr>
        <w:rFonts w:ascii="Courier New" w:hAnsi="Courier New" w:cs="Courier New" w:hint="default"/>
      </w:rPr>
    </w:lvl>
    <w:lvl w:ilvl="8" w:tplc="040C0005" w:tentative="1">
      <w:start w:val="1"/>
      <w:numFmt w:val="bullet"/>
      <w:lvlText w:val=""/>
      <w:lvlJc w:val="left"/>
      <w:pPr>
        <w:ind w:left="6854" w:hanging="360"/>
      </w:pPr>
      <w:rPr>
        <w:rFonts w:ascii="Wingdings" w:hAnsi="Wingdings" w:hint="default"/>
      </w:rPr>
    </w:lvl>
  </w:abstractNum>
  <w:abstractNum w:abstractNumId="102" w15:restartNumberingAfterBreak="0">
    <w:nsid w:val="7F0252A7"/>
    <w:multiLevelType w:val="hybridMultilevel"/>
    <w:tmpl w:val="162A9388"/>
    <w:lvl w:ilvl="0" w:tplc="166CA440">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7F8D155A"/>
    <w:multiLevelType w:val="hybridMultilevel"/>
    <w:tmpl w:val="9B404DD4"/>
    <w:lvl w:ilvl="0" w:tplc="040C000F">
      <w:start w:val="1"/>
      <w:numFmt w:val="decimal"/>
      <w:lvlText w:val="%1."/>
      <w:lvlJc w:val="left"/>
      <w:pPr>
        <w:ind w:left="72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7FB10EE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93"/>
  </w:num>
  <w:num w:numId="3">
    <w:abstractNumId w:val="102"/>
  </w:num>
  <w:num w:numId="4">
    <w:abstractNumId w:val="19"/>
  </w:num>
  <w:num w:numId="5">
    <w:abstractNumId w:val="8"/>
  </w:num>
  <w:num w:numId="6">
    <w:abstractNumId w:val="37"/>
  </w:num>
  <w:num w:numId="7">
    <w:abstractNumId w:val="14"/>
  </w:num>
  <w:num w:numId="8">
    <w:abstractNumId w:val="60"/>
  </w:num>
  <w:num w:numId="9">
    <w:abstractNumId w:val="60"/>
    <w:lvlOverride w:ilvl="0">
      <w:startOverride w:val="1"/>
    </w:lvlOverride>
  </w:num>
  <w:num w:numId="10">
    <w:abstractNumId w:val="48"/>
  </w:num>
  <w:num w:numId="11">
    <w:abstractNumId w:val="44"/>
  </w:num>
  <w:num w:numId="12">
    <w:abstractNumId w:val="53"/>
  </w:num>
  <w:num w:numId="13">
    <w:abstractNumId w:val="21"/>
  </w:num>
  <w:num w:numId="14">
    <w:abstractNumId w:val="82"/>
  </w:num>
  <w:num w:numId="15">
    <w:abstractNumId w:val="69"/>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04"/>
  </w:num>
  <w:num w:numId="24">
    <w:abstractNumId w:val="20"/>
  </w:num>
  <w:num w:numId="25">
    <w:abstractNumId w:val="10"/>
  </w:num>
  <w:num w:numId="26">
    <w:abstractNumId w:val="78"/>
  </w:num>
  <w:num w:numId="27">
    <w:abstractNumId w:val="73"/>
  </w:num>
  <w:num w:numId="28">
    <w:abstractNumId w:val="39"/>
  </w:num>
  <w:num w:numId="29">
    <w:abstractNumId w:val="16"/>
  </w:num>
  <w:num w:numId="30">
    <w:abstractNumId w:val="46"/>
  </w:num>
  <w:num w:numId="31">
    <w:abstractNumId w:val="59"/>
  </w:num>
  <w:num w:numId="32">
    <w:abstractNumId w:val="52"/>
  </w:num>
  <w:num w:numId="33">
    <w:abstractNumId w:val="33"/>
  </w:num>
  <w:num w:numId="34">
    <w:abstractNumId w:val="4"/>
  </w:num>
  <w:num w:numId="35">
    <w:abstractNumId w:val="60"/>
    <w:lvlOverride w:ilvl="0">
      <w:startOverride w:val="1"/>
    </w:lvlOverride>
  </w:num>
  <w:num w:numId="36">
    <w:abstractNumId w:val="68"/>
  </w:num>
  <w:num w:numId="37">
    <w:abstractNumId w:val="64"/>
  </w:num>
  <w:num w:numId="38">
    <w:abstractNumId w:val="72"/>
  </w:num>
  <w:num w:numId="39">
    <w:abstractNumId w:val="76"/>
  </w:num>
  <w:num w:numId="40">
    <w:abstractNumId w:val="55"/>
  </w:num>
  <w:num w:numId="41">
    <w:abstractNumId w:val="6"/>
  </w:num>
  <w:num w:numId="42">
    <w:abstractNumId w:val="25"/>
  </w:num>
  <w:num w:numId="43">
    <w:abstractNumId w:val="54"/>
  </w:num>
  <w:num w:numId="44">
    <w:abstractNumId w:val="30"/>
  </w:num>
  <w:num w:numId="45">
    <w:abstractNumId w:val="71"/>
  </w:num>
  <w:num w:numId="46">
    <w:abstractNumId w:val="67"/>
  </w:num>
  <w:num w:numId="47">
    <w:abstractNumId w:val="91"/>
  </w:num>
  <w:num w:numId="48">
    <w:abstractNumId w:val="81"/>
  </w:num>
  <w:num w:numId="49">
    <w:abstractNumId w:val="89"/>
  </w:num>
  <w:num w:numId="50">
    <w:abstractNumId w:val="34"/>
  </w:num>
  <w:num w:numId="51">
    <w:abstractNumId w:val="36"/>
  </w:num>
  <w:num w:numId="52">
    <w:abstractNumId w:val="47"/>
  </w:num>
  <w:num w:numId="53">
    <w:abstractNumId w:val="92"/>
  </w:num>
  <w:num w:numId="54">
    <w:abstractNumId w:val="18"/>
  </w:num>
  <w:num w:numId="55">
    <w:abstractNumId w:val="7"/>
  </w:num>
  <w:num w:numId="56">
    <w:abstractNumId w:val="2"/>
  </w:num>
  <w:num w:numId="57">
    <w:abstractNumId w:val="86"/>
  </w:num>
  <w:num w:numId="58">
    <w:abstractNumId w:val="11"/>
  </w:num>
  <w:num w:numId="59">
    <w:abstractNumId w:val="74"/>
  </w:num>
  <w:num w:numId="60">
    <w:abstractNumId w:val="40"/>
  </w:num>
  <w:num w:numId="61">
    <w:abstractNumId w:val="22"/>
  </w:num>
  <w:num w:numId="62">
    <w:abstractNumId w:val="99"/>
  </w:num>
  <w:num w:numId="63">
    <w:abstractNumId w:val="57"/>
  </w:num>
  <w:num w:numId="64">
    <w:abstractNumId w:val="50"/>
  </w:num>
  <w:num w:numId="65">
    <w:abstractNumId w:val="79"/>
  </w:num>
  <w:num w:numId="66">
    <w:abstractNumId w:val="0"/>
  </w:num>
  <w:num w:numId="67">
    <w:abstractNumId w:val="5"/>
  </w:num>
  <w:num w:numId="68">
    <w:abstractNumId w:val="17"/>
  </w:num>
  <w:num w:numId="69">
    <w:abstractNumId w:val="96"/>
  </w:num>
  <w:num w:numId="70">
    <w:abstractNumId w:val="87"/>
  </w:num>
  <w:num w:numId="71">
    <w:abstractNumId w:val="61"/>
  </w:num>
  <w:num w:numId="72">
    <w:abstractNumId w:val="28"/>
  </w:num>
  <w:num w:numId="73">
    <w:abstractNumId w:val="56"/>
  </w:num>
  <w:num w:numId="74">
    <w:abstractNumId w:val="94"/>
  </w:num>
  <w:num w:numId="75">
    <w:abstractNumId w:val="12"/>
  </w:num>
  <w:num w:numId="76">
    <w:abstractNumId w:val="24"/>
  </w:num>
  <w:num w:numId="77">
    <w:abstractNumId w:val="31"/>
  </w:num>
  <w:num w:numId="78">
    <w:abstractNumId w:val="29"/>
  </w:num>
  <w:num w:numId="79">
    <w:abstractNumId w:val="23"/>
  </w:num>
  <w:num w:numId="80">
    <w:abstractNumId w:val="83"/>
  </w:num>
  <w:num w:numId="81">
    <w:abstractNumId w:val="43"/>
  </w:num>
  <w:num w:numId="82">
    <w:abstractNumId w:val="42"/>
  </w:num>
  <w:num w:numId="83">
    <w:abstractNumId w:val="101"/>
  </w:num>
  <w:num w:numId="84">
    <w:abstractNumId w:val="63"/>
  </w:num>
  <w:num w:numId="85">
    <w:abstractNumId w:val="62"/>
  </w:num>
  <w:num w:numId="86">
    <w:abstractNumId w:val="1"/>
  </w:num>
  <w:num w:numId="87">
    <w:abstractNumId w:val="85"/>
  </w:num>
  <w:num w:numId="88">
    <w:abstractNumId w:val="80"/>
  </w:num>
  <w:num w:numId="89">
    <w:abstractNumId w:val="103"/>
  </w:num>
  <w:num w:numId="90">
    <w:abstractNumId w:val="26"/>
  </w:num>
  <w:num w:numId="91">
    <w:abstractNumId w:val="97"/>
  </w:num>
  <w:num w:numId="92">
    <w:abstractNumId w:val="75"/>
  </w:num>
  <w:num w:numId="93">
    <w:abstractNumId w:val="15"/>
  </w:num>
  <w:num w:numId="94">
    <w:abstractNumId w:val="88"/>
  </w:num>
  <w:num w:numId="95">
    <w:abstractNumId w:val="90"/>
  </w:num>
  <w:num w:numId="96">
    <w:abstractNumId w:val="3"/>
  </w:num>
  <w:num w:numId="97">
    <w:abstractNumId w:val="49"/>
  </w:num>
  <w:num w:numId="98">
    <w:abstractNumId w:val="9"/>
  </w:num>
  <w:num w:numId="99">
    <w:abstractNumId w:val="58"/>
  </w:num>
  <w:num w:numId="100">
    <w:abstractNumId w:val="100"/>
  </w:num>
  <w:num w:numId="101">
    <w:abstractNumId w:val="38"/>
  </w:num>
  <w:num w:numId="102">
    <w:abstractNumId w:val="13"/>
  </w:num>
  <w:num w:numId="103">
    <w:abstractNumId w:val="84"/>
  </w:num>
  <w:num w:numId="104">
    <w:abstractNumId w:val="32"/>
  </w:num>
  <w:num w:numId="105">
    <w:abstractNumId w:val="95"/>
  </w:num>
  <w:num w:numId="106">
    <w:abstractNumId w:val="98"/>
  </w:num>
  <w:num w:numId="107">
    <w:abstractNumId w:val="70"/>
  </w:num>
  <w:num w:numId="108">
    <w:abstractNumId w:val="77"/>
  </w:num>
  <w:num w:numId="109">
    <w:abstractNumId w:val="51"/>
  </w:num>
  <w:num w:numId="110">
    <w:abstractNumId w:val="45"/>
  </w:num>
  <w:num w:numId="111">
    <w:abstractNumId w:val="41"/>
  </w:num>
  <w:num w:numId="112">
    <w:abstractNumId w:val="6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18"/>
    <w:rsid w:val="0000006B"/>
    <w:rsid w:val="00000118"/>
    <w:rsid w:val="000005A1"/>
    <w:rsid w:val="0000081F"/>
    <w:rsid w:val="000011EB"/>
    <w:rsid w:val="000016CD"/>
    <w:rsid w:val="00001862"/>
    <w:rsid w:val="000018C9"/>
    <w:rsid w:val="00001E61"/>
    <w:rsid w:val="00001EED"/>
    <w:rsid w:val="00001F37"/>
    <w:rsid w:val="00001F8D"/>
    <w:rsid w:val="000021BA"/>
    <w:rsid w:val="00002534"/>
    <w:rsid w:val="000026C1"/>
    <w:rsid w:val="00002748"/>
    <w:rsid w:val="00002D17"/>
    <w:rsid w:val="00003094"/>
    <w:rsid w:val="00003227"/>
    <w:rsid w:val="000033F5"/>
    <w:rsid w:val="00003575"/>
    <w:rsid w:val="000042B1"/>
    <w:rsid w:val="00004585"/>
    <w:rsid w:val="00004AA7"/>
    <w:rsid w:val="00004C7A"/>
    <w:rsid w:val="000056F2"/>
    <w:rsid w:val="00005992"/>
    <w:rsid w:val="00005FE2"/>
    <w:rsid w:val="0000602C"/>
    <w:rsid w:val="0000602D"/>
    <w:rsid w:val="0000653D"/>
    <w:rsid w:val="0000669E"/>
    <w:rsid w:val="00006957"/>
    <w:rsid w:val="000069FB"/>
    <w:rsid w:val="00006F49"/>
    <w:rsid w:val="00007174"/>
    <w:rsid w:val="00007198"/>
    <w:rsid w:val="00007417"/>
    <w:rsid w:val="00007BC2"/>
    <w:rsid w:val="00007E33"/>
    <w:rsid w:val="00007E9F"/>
    <w:rsid w:val="00010DEB"/>
    <w:rsid w:val="00010E0D"/>
    <w:rsid w:val="00010E43"/>
    <w:rsid w:val="000110A4"/>
    <w:rsid w:val="0001117F"/>
    <w:rsid w:val="000114D1"/>
    <w:rsid w:val="0001155D"/>
    <w:rsid w:val="000116EF"/>
    <w:rsid w:val="00011BC6"/>
    <w:rsid w:val="0001204E"/>
    <w:rsid w:val="0001217E"/>
    <w:rsid w:val="00012966"/>
    <w:rsid w:val="00012B07"/>
    <w:rsid w:val="0001379D"/>
    <w:rsid w:val="00013D43"/>
    <w:rsid w:val="00014115"/>
    <w:rsid w:val="0001442E"/>
    <w:rsid w:val="00014638"/>
    <w:rsid w:val="000146BB"/>
    <w:rsid w:val="0001481E"/>
    <w:rsid w:val="00014EC7"/>
    <w:rsid w:val="00015427"/>
    <w:rsid w:val="0001556F"/>
    <w:rsid w:val="00015974"/>
    <w:rsid w:val="00015EA2"/>
    <w:rsid w:val="0001608A"/>
    <w:rsid w:val="00016808"/>
    <w:rsid w:val="00016908"/>
    <w:rsid w:val="00016931"/>
    <w:rsid w:val="00016979"/>
    <w:rsid w:val="00016E6F"/>
    <w:rsid w:val="00016FA8"/>
    <w:rsid w:val="000170B8"/>
    <w:rsid w:val="00017836"/>
    <w:rsid w:val="000200E3"/>
    <w:rsid w:val="000200F4"/>
    <w:rsid w:val="00020351"/>
    <w:rsid w:val="00020418"/>
    <w:rsid w:val="00020448"/>
    <w:rsid w:val="000206C6"/>
    <w:rsid w:val="00020827"/>
    <w:rsid w:val="00020900"/>
    <w:rsid w:val="00020EE0"/>
    <w:rsid w:val="00020EF5"/>
    <w:rsid w:val="00021329"/>
    <w:rsid w:val="00021A76"/>
    <w:rsid w:val="00021CBE"/>
    <w:rsid w:val="0002210E"/>
    <w:rsid w:val="0002223D"/>
    <w:rsid w:val="0002237E"/>
    <w:rsid w:val="00022D65"/>
    <w:rsid w:val="00022DD9"/>
    <w:rsid w:val="00022DFA"/>
    <w:rsid w:val="00023E70"/>
    <w:rsid w:val="0002427C"/>
    <w:rsid w:val="000246AA"/>
    <w:rsid w:val="000246DB"/>
    <w:rsid w:val="000246FC"/>
    <w:rsid w:val="00024E21"/>
    <w:rsid w:val="00025038"/>
    <w:rsid w:val="00025BB3"/>
    <w:rsid w:val="00025EBA"/>
    <w:rsid w:val="00025EC5"/>
    <w:rsid w:val="00025F16"/>
    <w:rsid w:val="00025F72"/>
    <w:rsid w:val="00025FF4"/>
    <w:rsid w:val="000260AD"/>
    <w:rsid w:val="0002643D"/>
    <w:rsid w:val="0002689D"/>
    <w:rsid w:val="00026909"/>
    <w:rsid w:val="00026A0B"/>
    <w:rsid w:val="00026ADA"/>
    <w:rsid w:val="00026DB2"/>
    <w:rsid w:val="0002705C"/>
    <w:rsid w:val="0002721A"/>
    <w:rsid w:val="00027328"/>
    <w:rsid w:val="00027393"/>
    <w:rsid w:val="000273F9"/>
    <w:rsid w:val="000278DA"/>
    <w:rsid w:val="00027DE0"/>
    <w:rsid w:val="00027F9B"/>
    <w:rsid w:val="000305B0"/>
    <w:rsid w:val="00031555"/>
    <w:rsid w:val="00031635"/>
    <w:rsid w:val="00031713"/>
    <w:rsid w:val="00031E1A"/>
    <w:rsid w:val="00031F8F"/>
    <w:rsid w:val="00032715"/>
    <w:rsid w:val="00032CFC"/>
    <w:rsid w:val="000334C0"/>
    <w:rsid w:val="0003351B"/>
    <w:rsid w:val="00033E09"/>
    <w:rsid w:val="00034112"/>
    <w:rsid w:val="00034303"/>
    <w:rsid w:val="00034624"/>
    <w:rsid w:val="000348BD"/>
    <w:rsid w:val="0003491F"/>
    <w:rsid w:val="00035304"/>
    <w:rsid w:val="00035500"/>
    <w:rsid w:val="00035766"/>
    <w:rsid w:val="000358F2"/>
    <w:rsid w:val="00035AE0"/>
    <w:rsid w:val="0003643E"/>
    <w:rsid w:val="0003662F"/>
    <w:rsid w:val="00036726"/>
    <w:rsid w:val="0003674D"/>
    <w:rsid w:val="00036FC5"/>
    <w:rsid w:val="00037155"/>
    <w:rsid w:val="000372D5"/>
    <w:rsid w:val="000374D9"/>
    <w:rsid w:val="000374E3"/>
    <w:rsid w:val="00037893"/>
    <w:rsid w:val="00037A7D"/>
    <w:rsid w:val="00037A91"/>
    <w:rsid w:val="00037D40"/>
    <w:rsid w:val="0004046A"/>
    <w:rsid w:val="00040631"/>
    <w:rsid w:val="000406F9"/>
    <w:rsid w:val="000422C7"/>
    <w:rsid w:val="00042328"/>
    <w:rsid w:val="00042794"/>
    <w:rsid w:val="00042AEA"/>
    <w:rsid w:val="00042BDF"/>
    <w:rsid w:val="00042D5A"/>
    <w:rsid w:val="00042EB0"/>
    <w:rsid w:val="00043221"/>
    <w:rsid w:val="0004355C"/>
    <w:rsid w:val="000437F6"/>
    <w:rsid w:val="00043C10"/>
    <w:rsid w:val="00043C1F"/>
    <w:rsid w:val="0004421A"/>
    <w:rsid w:val="000443E5"/>
    <w:rsid w:val="00044700"/>
    <w:rsid w:val="00044A09"/>
    <w:rsid w:val="00044F51"/>
    <w:rsid w:val="000453C5"/>
    <w:rsid w:val="00045962"/>
    <w:rsid w:val="00046235"/>
    <w:rsid w:val="0004644B"/>
    <w:rsid w:val="00046666"/>
    <w:rsid w:val="000467CD"/>
    <w:rsid w:val="00046806"/>
    <w:rsid w:val="00046B72"/>
    <w:rsid w:val="00046F16"/>
    <w:rsid w:val="000470E2"/>
    <w:rsid w:val="00047336"/>
    <w:rsid w:val="000474B6"/>
    <w:rsid w:val="0004766E"/>
    <w:rsid w:val="000478CD"/>
    <w:rsid w:val="00047950"/>
    <w:rsid w:val="00047A5C"/>
    <w:rsid w:val="00047B9E"/>
    <w:rsid w:val="00047C7F"/>
    <w:rsid w:val="00047D0A"/>
    <w:rsid w:val="00047DD7"/>
    <w:rsid w:val="00050167"/>
    <w:rsid w:val="000507EC"/>
    <w:rsid w:val="000509E7"/>
    <w:rsid w:val="00050E6C"/>
    <w:rsid w:val="0005101C"/>
    <w:rsid w:val="0005127E"/>
    <w:rsid w:val="00051497"/>
    <w:rsid w:val="000517FD"/>
    <w:rsid w:val="00051E87"/>
    <w:rsid w:val="00051EB0"/>
    <w:rsid w:val="00051EEB"/>
    <w:rsid w:val="0005291B"/>
    <w:rsid w:val="00052D30"/>
    <w:rsid w:val="00053108"/>
    <w:rsid w:val="00053136"/>
    <w:rsid w:val="00053196"/>
    <w:rsid w:val="000533FE"/>
    <w:rsid w:val="000535AF"/>
    <w:rsid w:val="00053A1A"/>
    <w:rsid w:val="00053DAA"/>
    <w:rsid w:val="00054302"/>
    <w:rsid w:val="000543C8"/>
    <w:rsid w:val="00054A42"/>
    <w:rsid w:val="00054D41"/>
    <w:rsid w:val="00054D78"/>
    <w:rsid w:val="000552DA"/>
    <w:rsid w:val="00055B72"/>
    <w:rsid w:val="00055FDE"/>
    <w:rsid w:val="00056180"/>
    <w:rsid w:val="000561B3"/>
    <w:rsid w:val="000565F1"/>
    <w:rsid w:val="00056AD5"/>
    <w:rsid w:val="00057929"/>
    <w:rsid w:val="00057C69"/>
    <w:rsid w:val="00057CB2"/>
    <w:rsid w:val="00057F4A"/>
    <w:rsid w:val="0006016C"/>
    <w:rsid w:val="0006034C"/>
    <w:rsid w:val="00060369"/>
    <w:rsid w:val="0006042D"/>
    <w:rsid w:val="00060709"/>
    <w:rsid w:val="0006104D"/>
    <w:rsid w:val="000611F3"/>
    <w:rsid w:val="0006138B"/>
    <w:rsid w:val="00061906"/>
    <w:rsid w:val="00061DC6"/>
    <w:rsid w:val="00062020"/>
    <w:rsid w:val="0006242D"/>
    <w:rsid w:val="00062678"/>
    <w:rsid w:val="00062884"/>
    <w:rsid w:val="00062C8B"/>
    <w:rsid w:val="0006355D"/>
    <w:rsid w:val="00063D48"/>
    <w:rsid w:val="00064631"/>
    <w:rsid w:val="000646A3"/>
    <w:rsid w:val="00064726"/>
    <w:rsid w:val="00064825"/>
    <w:rsid w:val="00064CAF"/>
    <w:rsid w:val="00064DB0"/>
    <w:rsid w:val="00064FEF"/>
    <w:rsid w:val="000653A2"/>
    <w:rsid w:val="000655CB"/>
    <w:rsid w:val="0006572E"/>
    <w:rsid w:val="000659FD"/>
    <w:rsid w:val="00065BAE"/>
    <w:rsid w:val="00065D47"/>
    <w:rsid w:val="00065D53"/>
    <w:rsid w:val="0006608D"/>
    <w:rsid w:val="000662C7"/>
    <w:rsid w:val="0006633C"/>
    <w:rsid w:val="00066460"/>
    <w:rsid w:val="00066673"/>
    <w:rsid w:val="00066A4D"/>
    <w:rsid w:val="00066AA2"/>
    <w:rsid w:val="00066C80"/>
    <w:rsid w:val="000673BF"/>
    <w:rsid w:val="000676AD"/>
    <w:rsid w:val="00067EA6"/>
    <w:rsid w:val="00070239"/>
    <w:rsid w:val="000705B1"/>
    <w:rsid w:val="000708BD"/>
    <w:rsid w:val="0007095A"/>
    <w:rsid w:val="00070CB1"/>
    <w:rsid w:val="00070DCC"/>
    <w:rsid w:val="00071564"/>
    <w:rsid w:val="000715A8"/>
    <w:rsid w:val="00071C2E"/>
    <w:rsid w:val="00071CE6"/>
    <w:rsid w:val="00071E64"/>
    <w:rsid w:val="000722CB"/>
    <w:rsid w:val="000729A1"/>
    <w:rsid w:val="000729E0"/>
    <w:rsid w:val="00072ED2"/>
    <w:rsid w:val="00072F85"/>
    <w:rsid w:val="00072FF3"/>
    <w:rsid w:val="000732BD"/>
    <w:rsid w:val="000732F4"/>
    <w:rsid w:val="00073505"/>
    <w:rsid w:val="0007357D"/>
    <w:rsid w:val="000736D9"/>
    <w:rsid w:val="0007382C"/>
    <w:rsid w:val="00073B1A"/>
    <w:rsid w:val="00073B3D"/>
    <w:rsid w:val="00073FEA"/>
    <w:rsid w:val="0007458F"/>
    <w:rsid w:val="000745EC"/>
    <w:rsid w:val="00074AD5"/>
    <w:rsid w:val="00074DB6"/>
    <w:rsid w:val="00074F1F"/>
    <w:rsid w:val="00074FE3"/>
    <w:rsid w:val="000753E7"/>
    <w:rsid w:val="00075886"/>
    <w:rsid w:val="00075933"/>
    <w:rsid w:val="0007596A"/>
    <w:rsid w:val="00075D67"/>
    <w:rsid w:val="00075EFE"/>
    <w:rsid w:val="00075F50"/>
    <w:rsid w:val="00075F5E"/>
    <w:rsid w:val="00076919"/>
    <w:rsid w:val="00076A0C"/>
    <w:rsid w:val="00076A31"/>
    <w:rsid w:val="00076AFE"/>
    <w:rsid w:val="00076BB0"/>
    <w:rsid w:val="00076F30"/>
    <w:rsid w:val="000771DE"/>
    <w:rsid w:val="00077284"/>
    <w:rsid w:val="000772AB"/>
    <w:rsid w:val="00077A4E"/>
    <w:rsid w:val="00077E31"/>
    <w:rsid w:val="00077FCE"/>
    <w:rsid w:val="00080506"/>
    <w:rsid w:val="000805B9"/>
    <w:rsid w:val="0008073F"/>
    <w:rsid w:val="00080B65"/>
    <w:rsid w:val="00080D41"/>
    <w:rsid w:val="00080E96"/>
    <w:rsid w:val="00081018"/>
    <w:rsid w:val="000814A8"/>
    <w:rsid w:val="000816D4"/>
    <w:rsid w:val="000817C0"/>
    <w:rsid w:val="00081B5D"/>
    <w:rsid w:val="00081C31"/>
    <w:rsid w:val="00081CC3"/>
    <w:rsid w:val="000831A1"/>
    <w:rsid w:val="000831D4"/>
    <w:rsid w:val="00083249"/>
    <w:rsid w:val="000834E2"/>
    <w:rsid w:val="000838A5"/>
    <w:rsid w:val="00083F2E"/>
    <w:rsid w:val="00084422"/>
    <w:rsid w:val="0008491F"/>
    <w:rsid w:val="000851C9"/>
    <w:rsid w:val="0008557F"/>
    <w:rsid w:val="00085706"/>
    <w:rsid w:val="00085E15"/>
    <w:rsid w:val="00086078"/>
    <w:rsid w:val="000861B3"/>
    <w:rsid w:val="00086E7E"/>
    <w:rsid w:val="00086FD8"/>
    <w:rsid w:val="000873EE"/>
    <w:rsid w:val="000875FE"/>
    <w:rsid w:val="00087A2F"/>
    <w:rsid w:val="00090376"/>
    <w:rsid w:val="0009051E"/>
    <w:rsid w:val="00090622"/>
    <w:rsid w:val="000907CD"/>
    <w:rsid w:val="00090827"/>
    <w:rsid w:val="00090C87"/>
    <w:rsid w:val="00090E58"/>
    <w:rsid w:val="00091574"/>
    <w:rsid w:val="00091654"/>
    <w:rsid w:val="0009197D"/>
    <w:rsid w:val="00091B3B"/>
    <w:rsid w:val="00091D59"/>
    <w:rsid w:val="00091ED1"/>
    <w:rsid w:val="00092118"/>
    <w:rsid w:val="00092332"/>
    <w:rsid w:val="000924CD"/>
    <w:rsid w:val="000925A6"/>
    <w:rsid w:val="000925B8"/>
    <w:rsid w:val="0009269D"/>
    <w:rsid w:val="00092818"/>
    <w:rsid w:val="00092EEF"/>
    <w:rsid w:val="000933D7"/>
    <w:rsid w:val="0009354F"/>
    <w:rsid w:val="000938C0"/>
    <w:rsid w:val="0009391F"/>
    <w:rsid w:val="00093AD7"/>
    <w:rsid w:val="00093BEB"/>
    <w:rsid w:val="00093CFA"/>
    <w:rsid w:val="0009430D"/>
    <w:rsid w:val="00094998"/>
    <w:rsid w:val="00094D2E"/>
    <w:rsid w:val="0009554E"/>
    <w:rsid w:val="0009562F"/>
    <w:rsid w:val="00095A73"/>
    <w:rsid w:val="00095D5A"/>
    <w:rsid w:val="00095E51"/>
    <w:rsid w:val="00096003"/>
    <w:rsid w:val="000962FE"/>
    <w:rsid w:val="00096407"/>
    <w:rsid w:val="00096B86"/>
    <w:rsid w:val="0009700A"/>
    <w:rsid w:val="0009711A"/>
    <w:rsid w:val="00097293"/>
    <w:rsid w:val="000974CC"/>
    <w:rsid w:val="00097975"/>
    <w:rsid w:val="00097D92"/>
    <w:rsid w:val="000A00AB"/>
    <w:rsid w:val="000A00C7"/>
    <w:rsid w:val="000A014E"/>
    <w:rsid w:val="000A03A5"/>
    <w:rsid w:val="000A0712"/>
    <w:rsid w:val="000A078F"/>
    <w:rsid w:val="000A0A92"/>
    <w:rsid w:val="000A0B7F"/>
    <w:rsid w:val="000A163A"/>
    <w:rsid w:val="000A18A9"/>
    <w:rsid w:val="000A1976"/>
    <w:rsid w:val="000A1A55"/>
    <w:rsid w:val="000A1B1D"/>
    <w:rsid w:val="000A1D70"/>
    <w:rsid w:val="000A1E79"/>
    <w:rsid w:val="000A210F"/>
    <w:rsid w:val="000A264E"/>
    <w:rsid w:val="000A27C1"/>
    <w:rsid w:val="000A2EEE"/>
    <w:rsid w:val="000A320E"/>
    <w:rsid w:val="000A34D5"/>
    <w:rsid w:val="000A35E4"/>
    <w:rsid w:val="000A3612"/>
    <w:rsid w:val="000A3689"/>
    <w:rsid w:val="000A4064"/>
    <w:rsid w:val="000A40AC"/>
    <w:rsid w:val="000A4270"/>
    <w:rsid w:val="000A4395"/>
    <w:rsid w:val="000A491B"/>
    <w:rsid w:val="000A4CA4"/>
    <w:rsid w:val="000A4EC2"/>
    <w:rsid w:val="000A58D0"/>
    <w:rsid w:val="000A5A09"/>
    <w:rsid w:val="000A6054"/>
    <w:rsid w:val="000A6065"/>
    <w:rsid w:val="000A6664"/>
    <w:rsid w:val="000A66BC"/>
    <w:rsid w:val="000A6B60"/>
    <w:rsid w:val="000A6C55"/>
    <w:rsid w:val="000A6F0D"/>
    <w:rsid w:val="000A77B6"/>
    <w:rsid w:val="000A7CA8"/>
    <w:rsid w:val="000A7DC4"/>
    <w:rsid w:val="000A7EC7"/>
    <w:rsid w:val="000B0476"/>
    <w:rsid w:val="000B0B58"/>
    <w:rsid w:val="000B124F"/>
    <w:rsid w:val="000B158E"/>
    <w:rsid w:val="000B17E0"/>
    <w:rsid w:val="000B17EE"/>
    <w:rsid w:val="000B2D60"/>
    <w:rsid w:val="000B2F4D"/>
    <w:rsid w:val="000B3036"/>
    <w:rsid w:val="000B32BF"/>
    <w:rsid w:val="000B3459"/>
    <w:rsid w:val="000B3621"/>
    <w:rsid w:val="000B371A"/>
    <w:rsid w:val="000B3836"/>
    <w:rsid w:val="000B40FE"/>
    <w:rsid w:val="000B46BB"/>
    <w:rsid w:val="000B4D8A"/>
    <w:rsid w:val="000B4FD7"/>
    <w:rsid w:val="000B52BD"/>
    <w:rsid w:val="000B5BF7"/>
    <w:rsid w:val="000B5E62"/>
    <w:rsid w:val="000B602B"/>
    <w:rsid w:val="000B6640"/>
    <w:rsid w:val="000B66A0"/>
    <w:rsid w:val="000B66D3"/>
    <w:rsid w:val="000B6708"/>
    <w:rsid w:val="000B6954"/>
    <w:rsid w:val="000B69AD"/>
    <w:rsid w:val="000B6ECB"/>
    <w:rsid w:val="000B6FD4"/>
    <w:rsid w:val="000B706E"/>
    <w:rsid w:val="000B70FB"/>
    <w:rsid w:val="000B767E"/>
    <w:rsid w:val="000B7E6B"/>
    <w:rsid w:val="000B7FA4"/>
    <w:rsid w:val="000C0287"/>
    <w:rsid w:val="000C03D6"/>
    <w:rsid w:val="000C0571"/>
    <w:rsid w:val="000C070A"/>
    <w:rsid w:val="000C0B70"/>
    <w:rsid w:val="000C1178"/>
    <w:rsid w:val="000C1E8B"/>
    <w:rsid w:val="000C1EE6"/>
    <w:rsid w:val="000C204C"/>
    <w:rsid w:val="000C234B"/>
    <w:rsid w:val="000C2E66"/>
    <w:rsid w:val="000C30C2"/>
    <w:rsid w:val="000C30DF"/>
    <w:rsid w:val="000C3113"/>
    <w:rsid w:val="000C31D8"/>
    <w:rsid w:val="000C34F9"/>
    <w:rsid w:val="000C358F"/>
    <w:rsid w:val="000C3608"/>
    <w:rsid w:val="000C381F"/>
    <w:rsid w:val="000C395D"/>
    <w:rsid w:val="000C41ED"/>
    <w:rsid w:val="000C4383"/>
    <w:rsid w:val="000C45D7"/>
    <w:rsid w:val="000C4D2B"/>
    <w:rsid w:val="000C5084"/>
    <w:rsid w:val="000C53A9"/>
    <w:rsid w:val="000C53FE"/>
    <w:rsid w:val="000C55DF"/>
    <w:rsid w:val="000C5C0D"/>
    <w:rsid w:val="000C645C"/>
    <w:rsid w:val="000C6754"/>
    <w:rsid w:val="000C71D7"/>
    <w:rsid w:val="000C7463"/>
    <w:rsid w:val="000C7574"/>
    <w:rsid w:val="000C78F2"/>
    <w:rsid w:val="000C79CC"/>
    <w:rsid w:val="000C7C7D"/>
    <w:rsid w:val="000C7CAC"/>
    <w:rsid w:val="000C7E65"/>
    <w:rsid w:val="000D0378"/>
    <w:rsid w:val="000D06D7"/>
    <w:rsid w:val="000D0BA0"/>
    <w:rsid w:val="000D1203"/>
    <w:rsid w:val="000D1509"/>
    <w:rsid w:val="000D1916"/>
    <w:rsid w:val="000D1963"/>
    <w:rsid w:val="000D1A8A"/>
    <w:rsid w:val="000D24C6"/>
    <w:rsid w:val="000D28BD"/>
    <w:rsid w:val="000D2F80"/>
    <w:rsid w:val="000D35FF"/>
    <w:rsid w:val="000D3DC4"/>
    <w:rsid w:val="000D455C"/>
    <w:rsid w:val="000D46C2"/>
    <w:rsid w:val="000D4845"/>
    <w:rsid w:val="000D49D6"/>
    <w:rsid w:val="000D4D42"/>
    <w:rsid w:val="000D4E88"/>
    <w:rsid w:val="000D4ED6"/>
    <w:rsid w:val="000D5B2E"/>
    <w:rsid w:val="000D5BA8"/>
    <w:rsid w:val="000D5BAD"/>
    <w:rsid w:val="000D5F97"/>
    <w:rsid w:val="000D6299"/>
    <w:rsid w:val="000D636D"/>
    <w:rsid w:val="000D66C6"/>
    <w:rsid w:val="000D6A2B"/>
    <w:rsid w:val="000D6C71"/>
    <w:rsid w:val="000D6D02"/>
    <w:rsid w:val="000D6E26"/>
    <w:rsid w:val="000D6E86"/>
    <w:rsid w:val="000D75E9"/>
    <w:rsid w:val="000D75F8"/>
    <w:rsid w:val="000D762C"/>
    <w:rsid w:val="000D7A63"/>
    <w:rsid w:val="000E0703"/>
    <w:rsid w:val="000E07DA"/>
    <w:rsid w:val="000E0966"/>
    <w:rsid w:val="000E0BAD"/>
    <w:rsid w:val="000E0C32"/>
    <w:rsid w:val="000E0E11"/>
    <w:rsid w:val="000E122C"/>
    <w:rsid w:val="000E13EA"/>
    <w:rsid w:val="000E1532"/>
    <w:rsid w:val="000E1D3B"/>
    <w:rsid w:val="000E21BE"/>
    <w:rsid w:val="000E23C8"/>
    <w:rsid w:val="000E3075"/>
    <w:rsid w:val="000E3335"/>
    <w:rsid w:val="000E383A"/>
    <w:rsid w:val="000E388B"/>
    <w:rsid w:val="000E3DA7"/>
    <w:rsid w:val="000E465E"/>
    <w:rsid w:val="000E4936"/>
    <w:rsid w:val="000E4F83"/>
    <w:rsid w:val="000E588D"/>
    <w:rsid w:val="000E5B8A"/>
    <w:rsid w:val="000E5FA5"/>
    <w:rsid w:val="000E5FAB"/>
    <w:rsid w:val="000E60FE"/>
    <w:rsid w:val="000E63A5"/>
    <w:rsid w:val="000E6917"/>
    <w:rsid w:val="000E706C"/>
    <w:rsid w:val="000E74C7"/>
    <w:rsid w:val="000E7CD2"/>
    <w:rsid w:val="000F01B0"/>
    <w:rsid w:val="000F03EC"/>
    <w:rsid w:val="000F059C"/>
    <w:rsid w:val="000F06DA"/>
    <w:rsid w:val="000F0AAA"/>
    <w:rsid w:val="000F0EDB"/>
    <w:rsid w:val="000F14DB"/>
    <w:rsid w:val="000F16BB"/>
    <w:rsid w:val="000F1D23"/>
    <w:rsid w:val="000F1E1C"/>
    <w:rsid w:val="000F23B6"/>
    <w:rsid w:val="000F23CA"/>
    <w:rsid w:val="000F2786"/>
    <w:rsid w:val="000F27C8"/>
    <w:rsid w:val="000F312F"/>
    <w:rsid w:val="000F34B9"/>
    <w:rsid w:val="000F3720"/>
    <w:rsid w:val="000F3840"/>
    <w:rsid w:val="000F38A1"/>
    <w:rsid w:val="000F3D48"/>
    <w:rsid w:val="000F3DB7"/>
    <w:rsid w:val="000F43B0"/>
    <w:rsid w:val="000F4515"/>
    <w:rsid w:val="000F4635"/>
    <w:rsid w:val="000F47B2"/>
    <w:rsid w:val="000F4957"/>
    <w:rsid w:val="000F4AB8"/>
    <w:rsid w:val="000F4BA2"/>
    <w:rsid w:val="000F4E02"/>
    <w:rsid w:val="000F51B2"/>
    <w:rsid w:val="000F51B8"/>
    <w:rsid w:val="000F5370"/>
    <w:rsid w:val="000F5D2C"/>
    <w:rsid w:val="000F5DB2"/>
    <w:rsid w:val="000F5EBF"/>
    <w:rsid w:val="000F61D4"/>
    <w:rsid w:val="000F6210"/>
    <w:rsid w:val="000F656F"/>
    <w:rsid w:val="000F65ED"/>
    <w:rsid w:val="000F6938"/>
    <w:rsid w:val="000F6A44"/>
    <w:rsid w:val="000F6BBF"/>
    <w:rsid w:val="000F6C98"/>
    <w:rsid w:val="000F6F8F"/>
    <w:rsid w:val="000F700A"/>
    <w:rsid w:val="000F7283"/>
    <w:rsid w:val="000F74AD"/>
    <w:rsid w:val="000F74B0"/>
    <w:rsid w:val="000F7A37"/>
    <w:rsid w:val="000F7A9D"/>
    <w:rsid w:val="000F7F3E"/>
    <w:rsid w:val="000F7FE4"/>
    <w:rsid w:val="0010036F"/>
    <w:rsid w:val="00100941"/>
    <w:rsid w:val="00100A30"/>
    <w:rsid w:val="00100AB9"/>
    <w:rsid w:val="00100DE7"/>
    <w:rsid w:val="00100FAC"/>
    <w:rsid w:val="00101260"/>
    <w:rsid w:val="001012AB"/>
    <w:rsid w:val="001012D2"/>
    <w:rsid w:val="001014D7"/>
    <w:rsid w:val="00101591"/>
    <w:rsid w:val="001018CE"/>
    <w:rsid w:val="00101F3D"/>
    <w:rsid w:val="0010212E"/>
    <w:rsid w:val="0010254A"/>
    <w:rsid w:val="0010298C"/>
    <w:rsid w:val="00102A18"/>
    <w:rsid w:val="00102CB6"/>
    <w:rsid w:val="00102E88"/>
    <w:rsid w:val="00103235"/>
    <w:rsid w:val="00103712"/>
    <w:rsid w:val="00103772"/>
    <w:rsid w:val="00103CF4"/>
    <w:rsid w:val="00104091"/>
    <w:rsid w:val="00104104"/>
    <w:rsid w:val="001048F8"/>
    <w:rsid w:val="00104AAF"/>
    <w:rsid w:val="00105091"/>
    <w:rsid w:val="001051EF"/>
    <w:rsid w:val="001052B0"/>
    <w:rsid w:val="001052C2"/>
    <w:rsid w:val="00105CBE"/>
    <w:rsid w:val="0010613D"/>
    <w:rsid w:val="001068D3"/>
    <w:rsid w:val="001069C5"/>
    <w:rsid w:val="001074D4"/>
    <w:rsid w:val="0010763D"/>
    <w:rsid w:val="001076F8"/>
    <w:rsid w:val="0011099C"/>
    <w:rsid w:val="00110D99"/>
    <w:rsid w:val="001112FC"/>
    <w:rsid w:val="001114F1"/>
    <w:rsid w:val="00111623"/>
    <w:rsid w:val="001117D7"/>
    <w:rsid w:val="001118A8"/>
    <w:rsid w:val="00111A18"/>
    <w:rsid w:val="00111C70"/>
    <w:rsid w:val="00111CB3"/>
    <w:rsid w:val="00111F21"/>
    <w:rsid w:val="001123D6"/>
    <w:rsid w:val="001129A8"/>
    <w:rsid w:val="00112D15"/>
    <w:rsid w:val="00112EA1"/>
    <w:rsid w:val="00112F91"/>
    <w:rsid w:val="0011332D"/>
    <w:rsid w:val="001134FD"/>
    <w:rsid w:val="00113A97"/>
    <w:rsid w:val="00113B6A"/>
    <w:rsid w:val="00114717"/>
    <w:rsid w:val="001147CC"/>
    <w:rsid w:val="00114BA9"/>
    <w:rsid w:val="0011514E"/>
    <w:rsid w:val="00115247"/>
    <w:rsid w:val="00115300"/>
    <w:rsid w:val="001158E6"/>
    <w:rsid w:val="00115A3A"/>
    <w:rsid w:val="00115D46"/>
    <w:rsid w:val="00116C0A"/>
    <w:rsid w:val="00117004"/>
    <w:rsid w:val="00117261"/>
    <w:rsid w:val="001173E3"/>
    <w:rsid w:val="00117829"/>
    <w:rsid w:val="00120335"/>
    <w:rsid w:val="00120497"/>
    <w:rsid w:val="0012054C"/>
    <w:rsid w:val="00120B20"/>
    <w:rsid w:val="001215A9"/>
    <w:rsid w:val="001215CC"/>
    <w:rsid w:val="0012182B"/>
    <w:rsid w:val="00121B91"/>
    <w:rsid w:val="00121CAC"/>
    <w:rsid w:val="00121E50"/>
    <w:rsid w:val="00122330"/>
    <w:rsid w:val="00122390"/>
    <w:rsid w:val="00122552"/>
    <w:rsid w:val="00122D43"/>
    <w:rsid w:val="00123340"/>
    <w:rsid w:val="00123A3F"/>
    <w:rsid w:val="00123DDD"/>
    <w:rsid w:val="001241FF"/>
    <w:rsid w:val="0012456A"/>
    <w:rsid w:val="001246DD"/>
    <w:rsid w:val="00124703"/>
    <w:rsid w:val="00125750"/>
    <w:rsid w:val="00125971"/>
    <w:rsid w:val="00125AD6"/>
    <w:rsid w:val="00125ADE"/>
    <w:rsid w:val="00125C80"/>
    <w:rsid w:val="00125CAD"/>
    <w:rsid w:val="00125E70"/>
    <w:rsid w:val="00126018"/>
    <w:rsid w:val="00126051"/>
    <w:rsid w:val="001262B6"/>
    <w:rsid w:val="001262D9"/>
    <w:rsid w:val="001264C3"/>
    <w:rsid w:val="0012667E"/>
    <w:rsid w:val="001268A4"/>
    <w:rsid w:val="00126932"/>
    <w:rsid w:val="00126B91"/>
    <w:rsid w:val="00126C62"/>
    <w:rsid w:val="00127107"/>
    <w:rsid w:val="0012752C"/>
    <w:rsid w:val="00127FD3"/>
    <w:rsid w:val="00130000"/>
    <w:rsid w:val="0013062B"/>
    <w:rsid w:val="0013069A"/>
    <w:rsid w:val="0013073E"/>
    <w:rsid w:val="00130BFE"/>
    <w:rsid w:val="00130C22"/>
    <w:rsid w:val="001311C5"/>
    <w:rsid w:val="0013170A"/>
    <w:rsid w:val="00131AEB"/>
    <w:rsid w:val="00131F6A"/>
    <w:rsid w:val="001320F3"/>
    <w:rsid w:val="001323BC"/>
    <w:rsid w:val="001323F5"/>
    <w:rsid w:val="00132902"/>
    <w:rsid w:val="001329E0"/>
    <w:rsid w:val="00132E6F"/>
    <w:rsid w:val="0013336C"/>
    <w:rsid w:val="001339CB"/>
    <w:rsid w:val="00133D0F"/>
    <w:rsid w:val="00133D10"/>
    <w:rsid w:val="00133E88"/>
    <w:rsid w:val="00134F84"/>
    <w:rsid w:val="00135006"/>
    <w:rsid w:val="00135154"/>
    <w:rsid w:val="0013533A"/>
    <w:rsid w:val="00135E69"/>
    <w:rsid w:val="00136022"/>
    <w:rsid w:val="00136175"/>
    <w:rsid w:val="001365A1"/>
    <w:rsid w:val="001367D2"/>
    <w:rsid w:val="001367D7"/>
    <w:rsid w:val="00136DCF"/>
    <w:rsid w:val="00136EC4"/>
    <w:rsid w:val="00137289"/>
    <w:rsid w:val="001374DF"/>
    <w:rsid w:val="00137893"/>
    <w:rsid w:val="00137AFB"/>
    <w:rsid w:val="0014008E"/>
    <w:rsid w:val="00140272"/>
    <w:rsid w:val="0014032B"/>
    <w:rsid w:val="001403C8"/>
    <w:rsid w:val="001406C1"/>
    <w:rsid w:val="00140B88"/>
    <w:rsid w:val="00140D74"/>
    <w:rsid w:val="00140E6D"/>
    <w:rsid w:val="00140F04"/>
    <w:rsid w:val="00140F30"/>
    <w:rsid w:val="00140F4C"/>
    <w:rsid w:val="0014100D"/>
    <w:rsid w:val="0014119F"/>
    <w:rsid w:val="001412C9"/>
    <w:rsid w:val="001415EB"/>
    <w:rsid w:val="00141C2A"/>
    <w:rsid w:val="00141C73"/>
    <w:rsid w:val="00141D51"/>
    <w:rsid w:val="001420F2"/>
    <w:rsid w:val="0014240E"/>
    <w:rsid w:val="001424E9"/>
    <w:rsid w:val="00142543"/>
    <w:rsid w:val="00142C63"/>
    <w:rsid w:val="00142EAB"/>
    <w:rsid w:val="00142FFE"/>
    <w:rsid w:val="00144192"/>
    <w:rsid w:val="0014444B"/>
    <w:rsid w:val="0014474D"/>
    <w:rsid w:val="0014491E"/>
    <w:rsid w:val="00144B5F"/>
    <w:rsid w:val="00144C3B"/>
    <w:rsid w:val="00145224"/>
    <w:rsid w:val="00145497"/>
    <w:rsid w:val="001455AF"/>
    <w:rsid w:val="00145761"/>
    <w:rsid w:val="0014594A"/>
    <w:rsid w:val="00145E8C"/>
    <w:rsid w:val="001461AF"/>
    <w:rsid w:val="0014647B"/>
    <w:rsid w:val="001464B9"/>
    <w:rsid w:val="00146B23"/>
    <w:rsid w:val="00146DC6"/>
    <w:rsid w:val="00147002"/>
    <w:rsid w:val="00147595"/>
    <w:rsid w:val="001475A6"/>
    <w:rsid w:val="00147740"/>
    <w:rsid w:val="001478C6"/>
    <w:rsid w:val="00147961"/>
    <w:rsid w:val="00147AC2"/>
    <w:rsid w:val="00147E18"/>
    <w:rsid w:val="00147FDB"/>
    <w:rsid w:val="0015031C"/>
    <w:rsid w:val="0015049E"/>
    <w:rsid w:val="0015105D"/>
    <w:rsid w:val="0015114A"/>
    <w:rsid w:val="00151523"/>
    <w:rsid w:val="00151BE1"/>
    <w:rsid w:val="0015206C"/>
    <w:rsid w:val="00152151"/>
    <w:rsid w:val="001521F4"/>
    <w:rsid w:val="0015292B"/>
    <w:rsid w:val="0015296F"/>
    <w:rsid w:val="00152B86"/>
    <w:rsid w:val="00152C80"/>
    <w:rsid w:val="001537A9"/>
    <w:rsid w:val="00153C3B"/>
    <w:rsid w:val="00154139"/>
    <w:rsid w:val="001541A4"/>
    <w:rsid w:val="0015433A"/>
    <w:rsid w:val="00154370"/>
    <w:rsid w:val="00154689"/>
    <w:rsid w:val="00154945"/>
    <w:rsid w:val="00154A1F"/>
    <w:rsid w:val="00154A7D"/>
    <w:rsid w:val="00154B00"/>
    <w:rsid w:val="00154C50"/>
    <w:rsid w:val="001550CC"/>
    <w:rsid w:val="00155355"/>
    <w:rsid w:val="001555FB"/>
    <w:rsid w:val="00155820"/>
    <w:rsid w:val="001558BD"/>
    <w:rsid w:val="00155C90"/>
    <w:rsid w:val="001566BF"/>
    <w:rsid w:val="001569C8"/>
    <w:rsid w:val="00156B32"/>
    <w:rsid w:val="00156DCF"/>
    <w:rsid w:val="001571A9"/>
    <w:rsid w:val="00157943"/>
    <w:rsid w:val="00157F88"/>
    <w:rsid w:val="0016020D"/>
    <w:rsid w:val="00160217"/>
    <w:rsid w:val="00160326"/>
    <w:rsid w:val="001603D0"/>
    <w:rsid w:val="00160A6C"/>
    <w:rsid w:val="00160AFB"/>
    <w:rsid w:val="00160B07"/>
    <w:rsid w:val="00160B30"/>
    <w:rsid w:val="00160C82"/>
    <w:rsid w:val="00161158"/>
    <w:rsid w:val="00161207"/>
    <w:rsid w:val="00161557"/>
    <w:rsid w:val="001617B4"/>
    <w:rsid w:val="0016184C"/>
    <w:rsid w:val="00161FE3"/>
    <w:rsid w:val="0016224A"/>
    <w:rsid w:val="0016234B"/>
    <w:rsid w:val="001623D2"/>
    <w:rsid w:val="001627E3"/>
    <w:rsid w:val="00162800"/>
    <w:rsid w:val="00163513"/>
    <w:rsid w:val="001636C3"/>
    <w:rsid w:val="001637B0"/>
    <w:rsid w:val="001637C5"/>
    <w:rsid w:val="001639DD"/>
    <w:rsid w:val="00164AFF"/>
    <w:rsid w:val="00164D2B"/>
    <w:rsid w:val="00165871"/>
    <w:rsid w:val="001667A0"/>
    <w:rsid w:val="00166AC1"/>
    <w:rsid w:val="00166BE9"/>
    <w:rsid w:val="00166DCC"/>
    <w:rsid w:val="00167183"/>
    <w:rsid w:val="00167356"/>
    <w:rsid w:val="00167926"/>
    <w:rsid w:val="001679A2"/>
    <w:rsid w:val="001702B4"/>
    <w:rsid w:val="00170417"/>
    <w:rsid w:val="00170571"/>
    <w:rsid w:val="001708FA"/>
    <w:rsid w:val="00170B2B"/>
    <w:rsid w:val="00170BFB"/>
    <w:rsid w:val="00170CC6"/>
    <w:rsid w:val="001711D0"/>
    <w:rsid w:val="00171D91"/>
    <w:rsid w:val="00171FE3"/>
    <w:rsid w:val="00172037"/>
    <w:rsid w:val="0017244D"/>
    <w:rsid w:val="00172816"/>
    <w:rsid w:val="00172AF5"/>
    <w:rsid w:val="00172C03"/>
    <w:rsid w:val="00172E18"/>
    <w:rsid w:val="00173113"/>
    <w:rsid w:val="00173274"/>
    <w:rsid w:val="001732CD"/>
    <w:rsid w:val="00173572"/>
    <w:rsid w:val="00173696"/>
    <w:rsid w:val="001741D2"/>
    <w:rsid w:val="00174217"/>
    <w:rsid w:val="0017429C"/>
    <w:rsid w:val="00174D8A"/>
    <w:rsid w:val="00174F93"/>
    <w:rsid w:val="0017508E"/>
    <w:rsid w:val="001752B8"/>
    <w:rsid w:val="001755C0"/>
    <w:rsid w:val="00175BC5"/>
    <w:rsid w:val="00175CF6"/>
    <w:rsid w:val="00175E89"/>
    <w:rsid w:val="00176224"/>
    <w:rsid w:val="001764B2"/>
    <w:rsid w:val="00176881"/>
    <w:rsid w:val="00176A3D"/>
    <w:rsid w:val="00176B86"/>
    <w:rsid w:val="00176D63"/>
    <w:rsid w:val="00176FC1"/>
    <w:rsid w:val="00177201"/>
    <w:rsid w:val="00177319"/>
    <w:rsid w:val="00177928"/>
    <w:rsid w:val="00177BFB"/>
    <w:rsid w:val="00177DA9"/>
    <w:rsid w:val="00180026"/>
    <w:rsid w:val="00180248"/>
    <w:rsid w:val="00180511"/>
    <w:rsid w:val="00180534"/>
    <w:rsid w:val="001806B4"/>
    <w:rsid w:val="00181185"/>
    <w:rsid w:val="001814E4"/>
    <w:rsid w:val="00181798"/>
    <w:rsid w:val="00181A22"/>
    <w:rsid w:val="0018200E"/>
    <w:rsid w:val="00182244"/>
    <w:rsid w:val="00182512"/>
    <w:rsid w:val="001825F7"/>
    <w:rsid w:val="001826BF"/>
    <w:rsid w:val="00182706"/>
    <w:rsid w:val="00182902"/>
    <w:rsid w:val="00182AB3"/>
    <w:rsid w:val="00182AEA"/>
    <w:rsid w:val="00182B24"/>
    <w:rsid w:val="001830C1"/>
    <w:rsid w:val="0018318F"/>
    <w:rsid w:val="001832DC"/>
    <w:rsid w:val="0018369B"/>
    <w:rsid w:val="001836DD"/>
    <w:rsid w:val="0018379E"/>
    <w:rsid w:val="001838A8"/>
    <w:rsid w:val="00183936"/>
    <w:rsid w:val="00183A50"/>
    <w:rsid w:val="00183C1A"/>
    <w:rsid w:val="00183F41"/>
    <w:rsid w:val="0018405C"/>
    <w:rsid w:val="001845C6"/>
    <w:rsid w:val="001846CB"/>
    <w:rsid w:val="0018485F"/>
    <w:rsid w:val="001848E2"/>
    <w:rsid w:val="00184950"/>
    <w:rsid w:val="0018498A"/>
    <w:rsid w:val="00184D24"/>
    <w:rsid w:val="001858C4"/>
    <w:rsid w:val="00185CEE"/>
    <w:rsid w:val="00185D93"/>
    <w:rsid w:val="00186082"/>
    <w:rsid w:val="0018631C"/>
    <w:rsid w:val="00186725"/>
    <w:rsid w:val="00186731"/>
    <w:rsid w:val="001867D0"/>
    <w:rsid w:val="00186E07"/>
    <w:rsid w:val="00187B7B"/>
    <w:rsid w:val="00187C43"/>
    <w:rsid w:val="00187E07"/>
    <w:rsid w:val="00187E6C"/>
    <w:rsid w:val="001902DC"/>
    <w:rsid w:val="001903E7"/>
    <w:rsid w:val="00190797"/>
    <w:rsid w:val="00190903"/>
    <w:rsid w:val="00190A57"/>
    <w:rsid w:val="00190B68"/>
    <w:rsid w:val="00190C9B"/>
    <w:rsid w:val="00191006"/>
    <w:rsid w:val="001918C6"/>
    <w:rsid w:val="00191BE8"/>
    <w:rsid w:val="00191D19"/>
    <w:rsid w:val="0019211D"/>
    <w:rsid w:val="001923E0"/>
    <w:rsid w:val="00192410"/>
    <w:rsid w:val="001928CF"/>
    <w:rsid w:val="00192F30"/>
    <w:rsid w:val="0019313F"/>
    <w:rsid w:val="001937EE"/>
    <w:rsid w:val="001938CD"/>
    <w:rsid w:val="00193C91"/>
    <w:rsid w:val="00193D20"/>
    <w:rsid w:val="00194601"/>
    <w:rsid w:val="00194662"/>
    <w:rsid w:val="00194BD3"/>
    <w:rsid w:val="00194D3A"/>
    <w:rsid w:val="00194DF8"/>
    <w:rsid w:val="001956A5"/>
    <w:rsid w:val="001959D2"/>
    <w:rsid w:val="00195E9E"/>
    <w:rsid w:val="00196211"/>
    <w:rsid w:val="00196446"/>
    <w:rsid w:val="0019656E"/>
    <w:rsid w:val="00196AA0"/>
    <w:rsid w:val="00196B52"/>
    <w:rsid w:val="00196C47"/>
    <w:rsid w:val="00196F10"/>
    <w:rsid w:val="00197E38"/>
    <w:rsid w:val="001A001A"/>
    <w:rsid w:val="001A0922"/>
    <w:rsid w:val="001A0935"/>
    <w:rsid w:val="001A0CB9"/>
    <w:rsid w:val="001A0CCE"/>
    <w:rsid w:val="001A0F0F"/>
    <w:rsid w:val="001A1265"/>
    <w:rsid w:val="001A1635"/>
    <w:rsid w:val="001A1A24"/>
    <w:rsid w:val="001A1F2F"/>
    <w:rsid w:val="001A226E"/>
    <w:rsid w:val="001A258F"/>
    <w:rsid w:val="001A25D6"/>
    <w:rsid w:val="001A2625"/>
    <w:rsid w:val="001A262F"/>
    <w:rsid w:val="001A29D7"/>
    <w:rsid w:val="001A2BFF"/>
    <w:rsid w:val="001A31D3"/>
    <w:rsid w:val="001A33F6"/>
    <w:rsid w:val="001A3808"/>
    <w:rsid w:val="001A389A"/>
    <w:rsid w:val="001A393C"/>
    <w:rsid w:val="001A3DCE"/>
    <w:rsid w:val="001A4957"/>
    <w:rsid w:val="001A4C98"/>
    <w:rsid w:val="001A53DF"/>
    <w:rsid w:val="001A54B4"/>
    <w:rsid w:val="001A578F"/>
    <w:rsid w:val="001A61F5"/>
    <w:rsid w:val="001A6224"/>
    <w:rsid w:val="001A6736"/>
    <w:rsid w:val="001A6849"/>
    <w:rsid w:val="001A6E9C"/>
    <w:rsid w:val="001A7502"/>
    <w:rsid w:val="001A7881"/>
    <w:rsid w:val="001B0126"/>
    <w:rsid w:val="001B0151"/>
    <w:rsid w:val="001B052C"/>
    <w:rsid w:val="001B059A"/>
    <w:rsid w:val="001B0605"/>
    <w:rsid w:val="001B069D"/>
    <w:rsid w:val="001B06EE"/>
    <w:rsid w:val="001B080E"/>
    <w:rsid w:val="001B09B1"/>
    <w:rsid w:val="001B1103"/>
    <w:rsid w:val="001B111C"/>
    <w:rsid w:val="001B1625"/>
    <w:rsid w:val="001B1B9C"/>
    <w:rsid w:val="001B2062"/>
    <w:rsid w:val="001B243C"/>
    <w:rsid w:val="001B25EB"/>
    <w:rsid w:val="001B2720"/>
    <w:rsid w:val="001B2CB7"/>
    <w:rsid w:val="001B30F1"/>
    <w:rsid w:val="001B3960"/>
    <w:rsid w:val="001B4009"/>
    <w:rsid w:val="001B44B7"/>
    <w:rsid w:val="001B4EF2"/>
    <w:rsid w:val="001B4F27"/>
    <w:rsid w:val="001B4F42"/>
    <w:rsid w:val="001B4FEA"/>
    <w:rsid w:val="001B4FED"/>
    <w:rsid w:val="001B5024"/>
    <w:rsid w:val="001B55C1"/>
    <w:rsid w:val="001B5ED1"/>
    <w:rsid w:val="001B60BB"/>
    <w:rsid w:val="001B7F7C"/>
    <w:rsid w:val="001B7FD4"/>
    <w:rsid w:val="001C0A8C"/>
    <w:rsid w:val="001C0C3C"/>
    <w:rsid w:val="001C0C4B"/>
    <w:rsid w:val="001C0C94"/>
    <w:rsid w:val="001C0FEE"/>
    <w:rsid w:val="001C107B"/>
    <w:rsid w:val="001C1715"/>
    <w:rsid w:val="001C1A3F"/>
    <w:rsid w:val="001C1B7F"/>
    <w:rsid w:val="001C1E35"/>
    <w:rsid w:val="001C2030"/>
    <w:rsid w:val="001C20F3"/>
    <w:rsid w:val="001C2369"/>
    <w:rsid w:val="001C2EF8"/>
    <w:rsid w:val="001C2F36"/>
    <w:rsid w:val="001C309D"/>
    <w:rsid w:val="001C3573"/>
    <w:rsid w:val="001C3EE0"/>
    <w:rsid w:val="001C47F5"/>
    <w:rsid w:val="001C494D"/>
    <w:rsid w:val="001C4C6F"/>
    <w:rsid w:val="001C4CE5"/>
    <w:rsid w:val="001C4D5C"/>
    <w:rsid w:val="001C4F11"/>
    <w:rsid w:val="001C51C0"/>
    <w:rsid w:val="001C534B"/>
    <w:rsid w:val="001C5AF6"/>
    <w:rsid w:val="001C5E88"/>
    <w:rsid w:val="001C5E8E"/>
    <w:rsid w:val="001C62A9"/>
    <w:rsid w:val="001C678C"/>
    <w:rsid w:val="001C72E5"/>
    <w:rsid w:val="001C7ECB"/>
    <w:rsid w:val="001D04AA"/>
    <w:rsid w:val="001D0741"/>
    <w:rsid w:val="001D07BB"/>
    <w:rsid w:val="001D08B0"/>
    <w:rsid w:val="001D0967"/>
    <w:rsid w:val="001D0A67"/>
    <w:rsid w:val="001D0AB4"/>
    <w:rsid w:val="001D12F1"/>
    <w:rsid w:val="001D14D7"/>
    <w:rsid w:val="001D19A2"/>
    <w:rsid w:val="001D1C88"/>
    <w:rsid w:val="001D1F1D"/>
    <w:rsid w:val="001D212F"/>
    <w:rsid w:val="001D21B5"/>
    <w:rsid w:val="001D24AC"/>
    <w:rsid w:val="001D2DC5"/>
    <w:rsid w:val="001D36EE"/>
    <w:rsid w:val="001D3A7C"/>
    <w:rsid w:val="001D3DA0"/>
    <w:rsid w:val="001D44A4"/>
    <w:rsid w:val="001D4652"/>
    <w:rsid w:val="001D4785"/>
    <w:rsid w:val="001D5037"/>
    <w:rsid w:val="001D550A"/>
    <w:rsid w:val="001D559B"/>
    <w:rsid w:val="001D586D"/>
    <w:rsid w:val="001D5CA8"/>
    <w:rsid w:val="001D5D78"/>
    <w:rsid w:val="001D652D"/>
    <w:rsid w:val="001D72B2"/>
    <w:rsid w:val="001D7675"/>
    <w:rsid w:val="001E07D5"/>
    <w:rsid w:val="001E0918"/>
    <w:rsid w:val="001E0A79"/>
    <w:rsid w:val="001E16E4"/>
    <w:rsid w:val="001E1A53"/>
    <w:rsid w:val="001E1BC8"/>
    <w:rsid w:val="001E1E4E"/>
    <w:rsid w:val="001E205E"/>
    <w:rsid w:val="001E2DFC"/>
    <w:rsid w:val="001E389C"/>
    <w:rsid w:val="001E3DF5"/>
    <w:rsid w:val="001E447A"/>
    <w:rsid w:val="001E44ED"/>
    <w:rsid w:val="001E4546"/>
    <w:rsid w:val="001E45C3"/>
    <w:rsid w:val="001E4B31"/>
    <w:rsid w:val="001E4C51"/>
    <w:rsid w:val="001E5456"/>
    <w:rsid w:val="001E57F8"/>
    <w:rsid w:val="001E58F0"/>
    <w:rsid w:val="001E5901"/>
    <w:rsid w:val="001E5B8D"/>
    <w:rsid w:val="001E5EB5"/>
    <w:rsid w:val="001E5F7F"/>
    <w:rsid w:val="001E674C"/>
    <w:rsid w:val="001E6868"/>
    <w:rsid w:val="001E7272"/>
    <w:rsid w:val="001E747E"/>
    <w:rsid w:val="001E7493"/>
    <w:rsid w:val="001E74B6"/>
    <w:rsid w:val="001E75A8"/>
    <w:rsid w:val="001E77AE"/>
    <w:rsid w:val="001E7951"/>
    <w:rsid w:val="001E7A4F"/>
    <w:rsid w:val="001E7B1E"/>
    <w:rsid w:val="001F01F2"/>
    <w:rsid w:val="001F0458"/>
    <w:rsid w:val="001F13DE"/>
    <w:rsid w:val="001F202E"/>
    <w:rsid w:val="001F273D"/>
    <w:rsid w:val="001F2ACB"/>
    <w:rsid w:val="001F3074"/>
    <w:rsid w:val="001F30A8"/>
    <w:rsid w:val="001F32A9"/>
    <w:rsid w:val="001F32F4"/>
    <w:rsid w:val="001F3334"/>
    <w:rsid w:val="001F358D"/>
    <w:rsid w:val="001F35C4"/>
    <w:rsid w:val="001F40F9"/>
    <w:rsid w:val="001F418E"/>
    <w:rsid w:val="001F4450"/>
    <w:rsid w:val="001F44CD"/>
    <w:rsid w:val="001F4526"/>
    <w:rsid w:val="001F4953"/>
    <w:rsid w:val="001F4A1E"/>
    <w:rsid w:val="001F51CC"/>
    <w:rsid w:val="001F55FA"/>
    <w:rsid w:val="001F56EE"/>
    <w:rsid w:val="001F5779"/>
    <w:rsid w:val="001F58DA"/>
    <w:rsid w:val="001F5F5E"/>
    <w:rsid w:val="001F69A6"/>
    <w:rsid w:val="001F6A59"/>
    <w:rsid w:val="001F6A6D"/>
    <w:rsid w:val="001F7006"/>
    <w:rsid w:val="001F7442"/>
    <w:rsid w:val="001F7ECB"/>
    <w:rsid w:val="002001DA"/>
    <w:rsid w:val="00200345"/>
    <w:rsid w:val="002008A4"/>
    <w:rsid w:val="0020143B"/>
    <w:rsid w:val="002019A4"/>
    <w:rsid w:val="00201B9A"/>
    <w:rsid w:val="00201EBF"/>
    <w:rsid w:val="0020267C"/>
    <w:rsid w:val="002026FC"/>
    <w:rsid w:val="00202B18"/>
    <w:rsid w:val="00202F6F"/>
    <w:rsid w:val="00203AFF"/>
    <w:rsid w:val="00203B47"/>
    <w:rsid w:val="00203E65"/>
    <w:rsid w:val="00203EC6"/>
    <w:rsid w:val="00204304"/>
    <w:rsid w:val="002047B2"/>
    <w:rsid w:val="00204E9E"/>
    <w:rsid w:val="00205004"/>
    <w:rsid w:val="002053BB"/>
    <w:rsid w:val="0020629E"/>
    <w:rsid w:val="0020664F"/>
    <w:rsid w:val="00206B6D"/>
    <w:rsid w:val="00206DD4"/>
    <w:rsid w:val="00206FB0"/>
    <w:rsid w:val="002071B5"/>
    <w:rsid w:val="002071F0"/>
    <w:rsid w:val="002074BB"/>
    <w:rsid w:val="00207DF5"/>
    <w:rsid w:val="00207E40"/>
    <w:rsid w:val="00207F86"/>
    <w:rsid w:val="00210C99"/>
    <w:rsid w:val="00210E85"/>
    <w:rsid w:val="00211216"/>
    <w:rsid w:val="002117C2"/>
    <w:rsid w:val="002118BA"/>
    <w:rsid w:val="002129C2"/>
    <w:rsid w:val="00212BCE"/>
    <w:rsid w:val="00213051"/>
    <w:rsid w:val="00213330"/>
    <w:rsid w:val="00213624"/>
    <w:rsid w:val="00213910"/>
    <w:rsid w:val="00213C0A"/>
    <w:rsid w:val="00213C6C"/>
    <w:rsid w:val="00213E15"/>
    <w:rsid w:val="00213F1F"/>
    <w:rsid w:val="00213F33"/>
    <w:rsid w:val="00213F62"/>
    <w:rsid w:val="002141CC"/>
    <w:rsid w:val="002147DC"/>
    <w:rsid w:val="00214DD9"/>
    <w:rsid w:val="00215104"/>
    <w:rsid w:val="0021526F"/>
    <w:rsid w:val="00215278"/>
    <w:rsid w:val="002152B6"/>
    <w:rsid w:val="00215470"/>
    <w:rsid w:val="00215541"/>
    <w:rsid w:val="00215978"/>
    <w:rsid w:val="00215E65"/>
    <w:rsid w:val="0021606C"/>
    <w:rsid w:val="002162DE"/>
    <w:rsid w:val="002164F6"/>
    <w:rsid w:val="002167D8"/>
    <w:rsid w:val="002168AF"/>
    <w:rsid w:val="00216A40"/>
    <w:rsid w:val="00216BE8"/>
    <w:rsid w:val="00217393"/>
    <w:rsid w:val="002176C7"/>
    <w:rsid w:val="002177A1"/>
    <w:rsid w:val="002201D8"/>
    <w:rsid w:val="002208E1"/>
    <w:rsid w:val="00220B10"/>
    <w:rsid w:val="00220C69"/>
    <w:rsid w:val="00220E1F"/>
    <w:rsid w:val="0022173E"/>
    <w:rsid w:val="00221890"/>
    <w:rsid w:val="002221EB"/>
    <w:rsid w:val="00222569"/>
    <w:rsid w:val="00222648"/>
    <w:rsid w:val="00222743"/>
    <w:rsid w:val="00222894"/>
    <w:rsid w:val="00222CE8"/>
    <w:rsid w:val="00223B46"/>
    <w:rsid w:val="00223B7E"/>
    <w:rsid w:val="00224130"/>
    <w:rsid w:val="002241C7"/>
    <w:rsid w:val="00224924"/>
    <w:rsid w:val="00224F04"/>
    <w:rsid w:val="002252E9"/>
    <w:rsid w:val="00225BF7"/>
    <w:rsid w:val="00226711"/>
    <w:rsid w:val="0022693C"/>
    <w:rsid w:val="00226998"/>
    <w:rsid w:val="002269C5"/>
    <w:rsid w:val="00226A7E"/>
    <w:rsid w:val="00226B8D"/>
    <w:rsid w:val="00226D9F"/>
    <w:rsid w:val="002276A5"/>
    <w:rsid w:val="0022796C"/>
    <w:rsid w:val="00227CAD"/>
    <w:rsid w:val="00227CB0"/>
    <w:rsid w:val="00227DD0"/>
    <w:rsid w:val="00230568"/>
    <w:rsid w:val="0023094E"/>
    <w:rsid w:val="00231859"/>
    <w:rsid w:val="00231AC4"/>
    <w:rsid w:val="00231AE2"/>
    <w:rsid w:val="00231D49"/>
    <w:rsid w:val="00232240"/>
    <w:rsid w:val="0023243C"/>
    <w:rsid w:val="00232553"/>
    <w:rsid w:val="00232580"/>
    <w:rsid w:val="002328A5"/>
    <w:rsid w:val="00232D08"/>
    <w:rsid w:val="002331AF"/>
    <w:rsid w:val="00233743"/>
    <w:rsid w:val="00233755"/>
    <w:rsid w:val="002338BF"/>
    <w:rsid w:val="00233AC5"/>
    <w:rsid w:val="00233E3E"/>
    <w:rsid w:val="00233E88"/>
    <w:rsid w:val="00233F9F"/>
    <w:rsid w:val="00234148"/>
    <w:rsid w:val="00234307"/>
    <w:rsid w:val="002346EB"/>
    <w:rsid w:val="00234802"/>
    <w:rsid w:val="00234846"/>
    <w:rsid w:val="00234C6C"/>
    <w:rsid w:val="00234E4D"/>
    <w:rsid w:val="00235252"/>
    <w:rsid w:val="0023571C"/>
    <w:rsid w:val="00235940"/>
    <w:rsid w:val="00235A70"/>
    <w:rsid w:val="00235AEE"/>
    <w:rsid w:val="00235C21"/>
    <w:rsid w:val="00235DCB"/>
    <w:rsid w:val="00235DEF"/>
    <w:rsid w:val="00235E3C"/>
    <w:rsid w:val="00235FD9"/>
    <w:rsid w:val="00236467"/>
    <w:rsid w:val="0023657F"/>
    <w:rsid w:val="0023683E"/>
    <w:rsid w:val="00236D2A"/>
    <w:rsid w:val="00237313"/>
    <w:rsid w:val="002376E3"/>
    <w:rsid w:val="0023780B"/>
    <w:rsid w:val="0023798D"/>
    <w:rsid w:val="00237A19"/>
    <w:rsid w:val="00237A80"/>
    <w:rsid w:val="00237A99"/>
    <w:rsid w:val="00237B9F"/>
    <w:rsid w:val="00237C5A"/>
    <w:rsid w:val="00237E98"/>
    <w:rsid w:val="00237EB3"/>
    <w:rsid w:val="00240302"/>
    <w:rsid w:val="00240A80"/>
    <w:rsid w:val="00240C1B"/>
    <w:rsid w:val="002410C0"/>
    <w:rsid w:val="0024199A"/>
    <w:rsid w:val="00241C1F"/>
    <w:rsid w:val="00242081"/>
    <w:rsid w:val="002422CA"/>
    <w:rsid w:val="00242318"/>
    <w:rsid w:val="002423EF"/>
    <w:rsid w:val="00242A36"/>
    <w:rsid w:val="00242B38"/>
    <w:rsid w:val="00242BAF"/>
    <w:rsid w:val="00242C60"/>
    <w:rsid w:val="00243F03"/>
    <w:rsid w:val="002442DB"/>
    <w:rsid w:val="00244791"/>
    <w:rsid w:val="00244EE0"/>
    <w:rsid w:val="00244FB6"/>
    <w:rsid w:val="0024522A"/>
    <w:rsid w:val="002452DD"/>
    <w:rsid w:val="00245302"/>
    <w:rsid w:val="00245343"/>
    <w:rsid w:val="00245462"/>
    <w:rsid w:val="002455A8"/>
    <w:rsid w:val="002455E6"/>
    <w:rsid w:val="0024586B"/>
    <w:rsid w:val="002458C7"/>
    <w:rsid w:val="00245916"/>
    <w:rsid w:val="00245A28"/>
    <w:rsid w:val="00245D11"/>
    <w:rsid w:val="00245F87"/>
    <w:rsid w:val="00246F01"/>
    <w:rsid w:val="0024712D"/>
    <w:rsid w:val="00247570"/>
    <w:rsid w:val="00247AEA"/>
    <w:rsid w:val="00250D37"/>
    <w:rsid w:val="00250D7C"/>
    <w:rsid w:val="0025137B"/>
    <w:rsid w:val="002513EE"/>
    <w:rsid w:val="002516BA"/>
    <w:rsid w:val="00251981"/>
    <w:rsid w:val="00252A07"/>
    <w:rsid w:val="00252E60"/>
    <w:rsid w:val="00252F99"/>
    <w:rsid w:val="002531EE"/>
    <w:rsid w:val="00254375"/>
    <w:rsid w:val="00254729"/>
    <w:rsid w:val="00254879"/>
    <w:rsid w:val="00254885"/>
    <w:rsid w:val="002549C1"/>
    <w:rsid w:val="00254B60"/>
    <w:rsid w:val="00255261"/>
    <w:rsid w:val="002552ED"/>
    <w:rsid w:val="00256BA3"/>
    <w:rsid w:val="00256DA9"/>
    <w:rsid w:val="0025736F"/>
    <w:rsid w:val="0025746A"/>
    <w:rsid w:val="00257492"/>
    <w:rsid w:val="002574DD"/>
    <w:rsid w:val="00257A9C"/>
    <w:rsid w:val="002601FA"/>
    <w:rsid w:val="002603DB"/>
    <w:rsid w:val="0026061E"/>
    <w:rsid w:val="00260B9D"/>
    <w:rsid w:val="0026142B"/>
    <w:rsid w:val="0026149B"/>
    <w:rsid w:val="002614BE"/>
    <w:rsid w:val="00262906"/>
    <w:rsid w:val="00262BFC"/>
    <w:rsid w:val="00263749"/>
    <w:rsid w:val="00263A38"/>
    <w:rsid w:val="00263AC3"/>
    <w:rsid w:val="0026431C"/>
    <w:rsid w:val="00264350"/>
    <w:rsid w:val="002646B2"/>
    <w:rsid w:val="00264D64"/>
    <w:rsid w:val="00264E9A"/>
    <w:rsid w:val="00264FA2"/>
    <w:rsid w:val="00265475"/>
    <w:rsid w:val="00265603"/>
    <w:rsid w:val="002665E0"/>
    <w:rsid w:val="00266CBA"/>
    <w:rsid w:val="002670E4"/>
    <w:rsid w:val="0026714A"/>
    <w:rsid w:val="00267279"/>
    <w:rsid w:val="00267E5C"/>
    <w:rsid w:val="002700BC"/>
    <w:rsid w:val="0027024D"/>
    <w:rsid w:val="00270A11"/>
    <w:rsid w:val="00271056"/>
    <w:rsid w:val="002712EC"/>
    <w:rsid w:val="00271589"/>
    <w:rsid w:val="00271672"/>
    <w:rsid w:val="00271777"/>
    <w:rsid w:val="00271A2C"/>
    <w:rsid w:val="00271F7A"/>
    <w:rsid w:val="0027264A"/>
    <w:rsid w:val="00272666"/>
    <w:rsid w:val="00272EA4"/>
    <w:rsid w:val="0027384A"/>
    <w:rsid w:val="00273DA4"/>
    <w:rsid w:val="00273ECB"/>
    <w:rsid w:val="00274288"/>
    <w:rsid w:val="00274429"/>
    <w:rsid w:val="0027449A"/>
    <w:rsid w:val="00274772"/>
    <w:rsid w:val="00274909"/>
    <w:rsid w:val="00274B90"/>
    <w:rsid w:val="00274D0D"/>
    <w:rsid w:val="00274D52"/>
    <w:rsid w:val="00274E7C"/>
    <w:rsid w:val="00274EB7"/>
    <w:rsid w:val="00274EDA"/>
    <w:rsid w:val="00274F20"/>
    <w:rsid w:val="00275249"/>
    <w:rsid w:val="002752DC"/>
    <w:rsid w:val="002753CB"/>
    <w:rsid w:val="002758AA"/>
    <w:rsid w:val="00275AE3"/>
    <w:rsid w:val="00275F58"/>
    <w:rsid w:val="00276764"/>
    <w:rsid w:val="00276C94"/>
    <w:rsid w:val="00276F6F"/>
    <w:rsid w:val="00277329"/>
    <w:rsid w:val="0027765B"/>
    <w:rsid w:val="0027793F"/>
    <w:rsid w:val="00277A46"/>
    <w:rsid w:val="00277F9F"/>
    <w:rsid w:val="002800A1"/>
    <w:rsid w:val="002801D5"/>
    <w:rsid w:val="00280497"/>
    <w:rsid w:val="0028080C"/>
    <w:rsid w:val="00280930"/>
    <w:rsid w:val="00280EC0"/>
    <w:rsid w:val="00281185"/>
    <w:rsid w:val="00281618"/>
    <w:rsid w:val="0028176F"/>
    <w:rsid w:val="0028197F"/>
    <w:rsid w:val="00281EBF"/>
    <w:rsid w:val="00282AB3"/>
    <w:rsid w:val="00282E9E"/>
    <w:rsid w:val="002838C6"/>
    <w:rsid w:val="00283A67"/>
    <w:rsid w:val="00283C8E"/>
    <w:rsid w:val="00283DC4"/>
    <w:rsid w:val="0028400E"/>
    <w:rsid w:val="0028442A"/>
    <w:rsid w:val="00284A76"/>
    <w:rsid w:val="00284C9E"/>
    <w:rsid w:val="00284DA7"/>
    <w:rsid w:val="00284EFB"/>
    <w:rsid w:val="00285225"/>
    <w:rsid w:val="00285B59"/>
    <w:rsid w:val="00285FA8"/>
    <w:rsid w:val="00286251"/>
    <w:rsid w:val="00286271"/>
    <w:rsid w:val="002863F4"/>
    <w:rsid w:val="0028651E"/>
    <w:rsid w:val="00286545"/>
    <w:rsid w:val="00286546"/>
    <w:rsid w:val="00286617"/>
    <w:rsid w:val="00286D25"/>
    <w:rsid w:val="00286E34"/>
    <w:rsid w:val="00286ED0"/>
    <w:rsid w:val="0028713F"/>
    <w:rsid w:val="0028718B"/>
    <w:rsid w:val="00287346"/>
    <w:rsid w:val="002875B3"/>
    <w:rsid w:val="00290137"/>
    <w:rsid w:val="002903AB"/>
    <w:rsid w:val="002904B5"/>
    <w:rsid w:val="00290AE1"/>
    <w:rsid w:val="00291095"/>
    <w:rsid w:val="00291194"/>
    <w:rsid w:val="0029146E"/>
    <w:rsid w:val="00291829"/>
    <w:rsid w:val="00291A94"/>
    <w:rsid w:val="00291AA1"/>
    <w:rsid w:val="00291BB3"/>
    <w:rsid w:val="00291EFE"/>
    <w:rsid w:val="00291F3B"/>
    <w:rsid w:val="002924FB"/>
    <w:rsid w:val="00292596"/>
    <w:rsid w:val="002925FE"/>
    <w:rsid w:val="00292671"/>
    <w:rsid w:val="002926F1"/>
    <w:rsid w:val="00293013"/>
    <w:rsid w:val="002934FF"/>
    <w:rsid w:val="00293685"/>
    <w:rsid w:val="00293A02"/>
    <w:rsid w:val="00293F08"/>
    <w:rsid w:val="0029457B"/>
    <w:rsid w:val="00294923"/>
    <w:rsid w:val="00294946"/>
    <w:rsid w:val="00294BBB"/>
    <w:rsid w:val="00294D23"/>
    <w:rsid w:val="00294F81"/>
    <w:rsid w:val="0029526F"/>
    <w:rsid w:val="0029582D"/>
    <w:rsid w:val="00295D56"/>
    <w:rsid w:val="00295E48"/>
    <w:rsid w:val="002961D8"/>
    <w:rsid w:val="0029657C"/>
    <w:rsid w:val="002966C1"/>
    <w:rsid w:val="00296ACA"/>
    <w:rsid w:val="00296B07"/>
    <w:rsid w:val="00297215"/>
    <w:rsid w:val="0029741F"/>
    <w:rsid w:val="00297C22"/>
    <w:rsid w:val="00297CAD"/>
    <w:rsid w:val="00297D7B"/>
    <w:rsid w:val="00297F9F"/>
    <w:rsid w:val="00297FD4"/>
    <w:rsid w:val="002A0E74"/>
    <w:rsid w:val="002A1594"/>
    <w:rsid w:val="002A15BD"/>
    <w:rsid w:val="002A198A"/>
    <w:rsid w:val="002A19DD"/>
    <w:rsid w:val="002A1DA8"/>
    <w:rsid w:val="002A1F4B"/>
    <w:rsid w:val="002A22C4"/>
    <w:rsid w:val="002A2622"/>
    <w:rsid w:val="002A2FE4"/>
    <w:rsid w:val="002A3171"/>
    <w:rsid w:val="002A36B1"/>
    <w:rsid w:val="002A376D"/>
    <w:rsid w:val="002A3DE0"/>
    <w:rsid w:val="002A3F38"/>
    <w:rsid w:val="002A40E5"/>
    <w:rsid w:val="002A452B"/>
    <w:rsid w:val="002A4BAA"/>
    <w:rsid w:val="002A4D50"/>
    <w:rsid w:val="002A51AD"/>
    <w:rsid w:val="002A531D"/>
    <w:rsid w:val="002A54E2"/>
    <w:rsid w:val="002A56AF"/>
    <w:rsid w:val="002A584C"/>
    <w:rsid w:val="002A5AB5"/>
    <w:rsid w:val="002A5EE4"/>
    <w:rsid w:val="002A6769"/>
    <w:rsid w:val="002A6904"/>
    <w:rsid w:val="002A6B08"/>
    <w:rsid w:val="002A6CC2"/>
    <w:rsid w:val="002A6FD8"/>
    <w:rsid w:val="002A756B"/>
    <w:rsid w:val="002A7900"/>
    <w:rsid w:val="002A7F4B"/>
    <w:rsid w:val="002A7FE7"/>
    <w:rsid w:val="002B02C4"/>
    <w:rsid w:val="002B0612"/>
    <w:rsid w:val="002B0657"/>
    <w:rsid w:val="002B070D"/>
    <w:rsid w:val="002B079D"/>
    <w:rsid w:val="002B0870"/>
    <w:rsid w:val="002B0F02"/>
    <w:rsid w:val="002B0F38"/>
    <w:rsid w:val="002B1088"/>
    <w:rsid w:val="002B1454"/>
    <w:rsid w:val="002B164A"/>
    <w:rsid w:val="002B169A"/>
    <w:rsid w:val="002B1CA4"/>
    <w:rsid w:val="002B248F"/>
    <w:rsid w:val="002B25B9"/>
    <w:rsid w:val="002B274E"/>
    <w:rsid w:val="002B2843"/>
    <w:rsid w:val="002B2A3D"/>
    <w:rsid w:val="002B2ED9"/>
    <w:rsid w:val="002B333B"/>
    <w:rsid w:val="002B38A4"/>
    <w:rsid w:val="002B38DE"/>
    <w:rsid w:val="002B3A43"/>
    <w:rsid w:val="002B3BD3"/>
    <w:rsid w:val="002B3DB1"/>
    <w:rsid w:val="002B4662"/>
    <w:rsid w:val="002B490B"/>
    <w:rsid w:val="002B4C58"/>
    <w:rsid w:val="002B50BC"/>
    <w:rsid w:val="002B53D0"/>
    <w:rsid w:val="002B5766"/>
    <w:rsid w:val="002B5DC2"/>
    <w:rsid w:val="002B5E6C"/>
    <w:rsid w:val="002B617E"/>
    <w:rsid w:val="002B6194"/>
    <w:rsid w:val="002B642A"/>
    <w:rsid w:val="002B719A"/>
    <w:rsid w:val="002B72C5"/>
    <w:rsid w:val="002B7EAB"/>
    <w:rsid w:val="002C06C3"/>
    <w:rsid w:val="002C071F"/>
    <w:rsid w:val="002C0786"/>
    <w:rsid w:val="002C0981"/>
    <w:rsid w:val="002C1AE7"/>
    <w:rsid w:val="002C1B0E"/>
    <w:rsid w:val="002C2127"/>
    <w:rsid w:val="002C21E8"/>
    <w:rsid w:val="002C236D"/>
    <w:rsid w:val="002C25FE"/>
    <w:rsid w:val="002C28F0"/>
    <w:rsid w:val="002C2952"/>
    <w:rsid w:val="002C2DFC"/>
    <w:rsid w:val="002C3097"/>
    <w:rsid w:val="002C35E4"/>
    <w:rsid w:val="002C3A5C"/>
    <w:rsid w:val="002C3CB0"/>
    <w:rsid w:val="002C3F87"/>
    <w:rsid w:val="002C4074"/>
    <w:rsid w:val="002C4585"/>
    <w:rsid w:val="002C499B"/>
    <w:rsid w:val="002C4AB9"/>
    <w:rsid w:val="002C4EDA"/>
    <w:rsid w:val="002C513C"/>
    <w:rsid w:val="002C5153"/>
    <w:rsid w:val="002C534C"/>
    <w:rsid w:val="002C5997"/>
    <w:rsid w:val="002C5E66"/>
    <w:rsid w:val="002C5FA6"/>
    <w:rsid w:val="002C63D0"/>
    <w:rsid w:val="002C66D8"/>
    <w:rsid w:val="002C6862"/>
    <w:rsid w:val="002C6AD0"/>
    <w:rsid w:val="002C7326"/>
    <w:rsid w:val="002C7C08"/>
    <w:rsid w:val="002D054E"/>
    <w:rsid w:val="002D068D"/>
    <w:rsid w:val="002D070C"/>
    <w:rsid w:val="002D0822"/>
    <w:rsid w:val="002D0E19"/>
    <w:rsid w:val="002D1295"/>
    <w:rsid w:val="002D131B"/>
    <w:rsid w:val="002D1370"/>
    <w:rsid w:val="002D17F8"/>
    <w:rsid w:val="002D200E"/>
    <w:rsid w:val="002D222C"/>
    <w:rsid w:val="002D24D3"/>
    <w:rsid w:val="002D2C3E"/>
    <w:rsid w:val="002D36E4"/>
    <w:rsid w:val="002D3BB2"/>
    <w:rsid w:val="002D3E5E"/>
    <w:rsid w:val="002D414A"/>
    <w:rsid w:val="002D46B7"/>
    <w:rsid w:val="002D487A"/>
    <w:rsid w:val="002D4DB4"/>
    <w:rsid w:val="002D55AE"/>
    <w:rsid w:val="002D567B"/>
    <w:rsid w:val="002D584A"/>
    <w:rsid w:val="002D5BF5"/>
    <w:rsid w:val="002D5F86"/>
    <w:rsid w:val="002D615F"/>
    <w:rsid w:val="002D628B"/>
    <w:rsid w:val="002D647A"/>
    <w:rsid w:val="002D6686"/>
    <w:rsid w:val="002D6845"/>
    <w:rsid w:val="002D6880"/>
    <w:rsid w:val="002D69DE"/>
    <w:rsid w:val="002D6BB0"/>
    <w:rsid w:val="002D7025"/>
    <w:rsid w:val="002D7871"/>
    <w:rsid w:val="002D78E8"/>
    <w:rsid w:val="002D79D2"/>
    <w:rsid w:val="002D7B56"/>
    <w:rsid w:val="002D7E9E"/>
    <w:rsid w:val="002E00D6"/>
    <w:rsid w:val="002E01D3"/>
    <w:rsid w:val="002E0781"/>
    <w:rsid w:val="002E12B1"/>
    <w:rsid w:val="002E1A3C"/>
    <w:rsid w:val="002E1EAD"/>
    <w:rsid w:val="002E2BA1"/>
    <w:rsid w:val="002E2BD6"/>
    <w:rsid w:val="002E2CC2"/>
    <w:rsid w:val="002E3B03"/>
    <w:rsid w:val="002E3D93"/>
    <w:rsid w:val="002E43A1"/>
    <w:rsid w:val="002E4A35"/>
    <w:rsid w:val="002E4D79"/>
    <w:rsid w:val="002E50A9"/>
    <w:rsid w:val="002E514A"/>
    <w:rsid w:val="002E51C9"/>
    <w:rsid w:val="002E562C"/>
    <w:rsid w:val="002E568A"/>
    <w:rsid w:val="002E56C8"/>
    <w:rsid w:val="002E5E59"/>
    <w:rsid w:val="002E5E7A"/>
    <w:rsid w:val="002E610D"/>
    <w:rsid w:val="002E67A8"/>
    <w:rsid w:val="002E6EFD"/>
    <w:rsid w:val="002E6FBE"/>
    <w:rsid w:val="002E721C"/>
    <w:rsid w:val="002E739B"/>
    <w:rsid w:val="002E74EB"/>
    <w:rsid w:val="002E750B"/>
    <w:rsid w:val="002E7604"/>
    <w:rsid w:val="002E7655"/>
    <w:rsid w:val="002E7816"/>
    <w:rsid w:val="002E7923"/>
    <w:rsid w:val="002E7A4B"/>
    <w:rsid w:val="002E7C7E"/>
    <w:rsid w:val="002E7D50"/>
    <w:rsid w:val="002E7E03"/>
    <w:rsid w:val="002F0094"/>
    <w:rsid w:val="002F02ED"/>
    <w:rsid w:val="002F0A9D"/>
    <w:rsid w:val="002F0CC5"/>
    <w:rsid w:val="002F0FB0"/>
    <w:rsid w:val="002F1017"/>
    <w:rsid w:val="002F115F"/>
    <w:rsid w:val="002F19E7"/>
    <w:rsid w:val="002F1D2E"/>
    <w:rsid w:val="002F2319"/>
    <w:rsid w:val="002F24A2"/>
    <w:rsid w:val="002F25FA"/>
    <w:rsid w:val="002F2732"/>
    <w:rsid w:val="002F2A3B"/>
    <w:rsid w:val="002F2F1D"/>
    <w:rsid w:val="002F317A"/>
    <w:rsid w:val="002F32E9"/>
    <w:rsid w:val="002F34B3"/>
    <w:rsid w:val="002F3526"/>
    <w:rsid w:val="002F3539"/>
    <w:rsid w:val="002F37E3"/>
    <w:rsid w:val="002F3DD6"/>
    <w:rsid w:val="002F4184"/>
    <w:rsid w:val="002F461E"/>
    <w:rsid w:val="002F49E4"/>
    <w:rsid w:val="002F4C92"/>
    <w:rsid w:val="002F507F"/>
    <w:rsid w:val="002F54AD"/>
    <w:rsid w:val="002F61EA"/>
    <w:rsid w:val="002F6828"/>
    <w:rsid w:val="002F6F82"/>
    <w:rsid w:val="002F7978"/>
    <w:rsid w:val="002F7BE9"/>
    <w:rsid w:val="003004D4"/>
    <w:rsid w:val="00300F3B"/>
    <w:rsid w:val="0030102F"/>
    <w:rsid w:val="003017FB"/>
    <w:rsid w:val="00301FB5"/>
    <w:rsid w:val="00302060"/>
    <w:rsid w:val="00302226"/>
    <w:rsid w:val="00302821"/>
    <w:rsid w:val="003029D0"/>
    <w:rsid w:val="00302AF1"/>
    <w:rsid w:val="00302E90"/>
    <w:rsid w:val="00303194"/>
    <w:rsid w:val="0030331C"/>
    <w:rsid w:val="00303412"/>
    <w:rsid w:val="003037A7"/>
    <w:rsid w:val="00303802"/>
    <w:rsid w:val="00304BAD"/>
    <w:rsid w:val="00305B50"/>
    <w:rsid w:val="00306054"/>
    <w:rsid w:val="0030647F"/>
    <w:rsid w:val="003068F5"/>
    <w:rsid w:val="00306A68"/>
    <w:rsid w:val="00306B85"/>
    <w:rsid w:val="0030706E"/>
    <w:rsid w:val="00307077"/>
    <w:rsid w:val="00307274"/>
    <w:rsid w:val="003073C4"/>
    <w:rsid w:val="0030751F"/>
    <w:rsid w:val="003075B1"/>
    <w:rsid w:val="0030783F"/>
    <w:rsid w:val="003078D4"/>
    <w:rsid w:val="00307A29"/>
    <w:rsid w:val="00307F0D"/>
    <w:rsid w:val="003107BF"/>
    <w:rsid w:val="00310DD3"/>
    <w:rsid w:val="00310EE8"/>
    <w:rsid w:val="003111C7"/>
    <w:rsid w:val="00311667"/>
    <w:rsid w:val="0031182D"/>
    <w:rsid w:val="00311A46"/>
    <w:rsid w:val="00311CDE"/>
    <w:rsid w:val="00311E93"/>
    <w:rsid w:val="00311F74"/>
    <w:rsid w:val="003128D4"/>
    <w:rsid w:val="003129F3"/>
    <w:rsid w:val="00312A9D"/>
    <w:rsid w:val="00313A88"/>
    <w:rsid w:val="00313A90"/>
    <w:rsid w:val="00313B0E"/>
    <w:rsid w:val="00313B33"/>
    <w:rsid w:val="00314024"/>
    <w:rsid w:val="0031409A"/>
    <w:rsid w:val="00314151"/>
    <w:rsid w:val="0031418B"/>
    <w:rsid w:val="003142D8"/>
    <w:rsid w:val="00314709"/>
    <w:rsid w:val="00314C4E"/>
    <w:rsid w:val="00315327"/>
    <w:rsid w:val="0031542B"/>
    <w:rsid w:val="00315FC7"/>
    <w:rsid w:val="0031620A"/>
    <w:rsid w:val="003164BB"/>
    <w:rsid w:val="00316690"/>
    <w:rsid w:val="00316778"/>
    <w:rsid w:val="003169E6"/>
    <w:rsid w:val="00316B74"/>
    <w:rsid w:val="00317C69"/>
    <w:rsid w:val="003209C6"/>
    <w:rsid w:val="00320AB5"/>
    <w:rsid w:val="00321288"/>
    <w:rsid w:val="0032157A"/>
    <w:rsid w:val="003218D4"/>
    <w:rsid w:val="003219FC"/>
    <w:rsid w:val="00321C5F"/>
    <w:rsid w:val="0032200C"/>
    <w:rsid w:val="00322082"/>
    <w:rsid w:val="00322185"/>
    <w:rsid w:val="003223AC"/>
    <w:rsid w:val="003227FD"/>
    <w:rsid w:val="00322F48"/>
    <w:rsid w:val="00322FF3"/>
    <w:rsid w:val="0032307F"/>
    <w:rsid w:val="0032312C"/>
    <w:rsid w:val="00323EA7"/>
    <w:rsid w:val="00324869"/>
    <w:rsid w:val="0032498B"/>
    <w:rsid w:val="00324B04"/>
    <w:rsid w:val="00324DBA"/>
    <w:rsid w:val="00324F72"/>
    <w:rsid w:val="003250F0"/>
    <w:rsid w:val="00325539"/>
    <w:rsid w:val="00325B03"/>
    <w:rsid w:val="00325B78"/>
    <w:rsid w:val="00325E4D"/>
    <w:rsid w:val="0032613A"/>
    <w:rsid w:val="00326B0A"/>
    <w:rsid w:val="00326D2D"/>
    <w:rsid w:val="00327493"/>
    <w:rsid w:val="003279EA"/>
    <w:rsid w:val="00330260"/>
    <w:rsid w:val="003304B2"/>
    <w:rsid w:val="00331418"/>
    <w:rsid w:val="00331475"/>
    <w:rsid w:val="00331652"/>
    <w:rsid w:val="00331A5E"/>
    <w:rsid w:val="00331C84"/>
    <w:rsid w:val="00331EDD"/>
    <w:rsid w:val="00331FB0"/>
    <w:rsid w:val="00332071"/>
    <w:rsid w:val="003325FE"/>
    <w:rsid w:val="003329E5"/>
    <w:rsid w:val="003330BF"/>
    <w:rsid w:val="003338CE"/>
    <w:rsid w:val="00333A6B"/>
    <w:rsid w:val="00333D34"/>
    <w:rsid w:val="0033400B"/>
    <w:rsid w:val="00334548"/>
    <w:rsid w:val="003345EC"/>
    <w:rsid w:val="003346AD"/>
    <w:rsid w:val="00334BA3"/>
    <w:rsid w:val="00335188"/>
    <w:rsid w:val="00335236"/>
    <w:rsid w:val="00335255"/>
    <w:rsid w:val="003358FD"/>
    <w:rsid w:val="00335D8E"/>
    <w:rsid w:val="00335EF7"/>
    <w:rsid w:val="00335F64"/>
    <w:rsid w:val="0033619E"/>
    <w:rsid w:val="003362EF"/>
    <w:rsid w:val="00336368"/>
    <w:rsid w:val="00336C51"/>
    <w:rsid w:val="003371DA"/>
    <w:rsid w:val="0033758B"/>
    <w:rsid w:val="00337623"/>
    <w:rsid w:val="003376AC"/>
    <w:rsid w:val="00337BF3"/>
    <w:rsid w:val="00337D2C"/>
    <w:rsid w:val="00337E4B"/>
    <w:rsid w:val="0034059E"/>
    <w:rsid w:val="00340604"/>
    <w:rsid w:val="00340859"/>
    <w:rsid w:val="00340BB9"/>
    <w:rsid w:val="00341291"/>
    <w:rsid w:val="003414F3"/>
    <w:rsid w:val="00341619"/>
    <w:rsid w:val="003417E7"/>
    <w:rsid w:val="00341BCB"/>
    <w:rsid w:val="00341C92"/>
    <w:rsid w:val="00341D44"/>
    <w:rsid w:val="00342328"/>
    <w:rsid w:val="003423C5"/>
    <w:rsid w:val="0034250A"/>
    <w:rsid w:val="003427A6"/>
    <w:rsid w:val="00342A94"/>
    <w:rsid w:val="00342D43"/>
    <w:rsid w:val="00343052"/>
    <w:rsid w:val="00343107"/>
    <w:rsid w:val="00343997"/>
    <w:rsid w:val="00343D86"/>
    <w:rsid w:val="00343D92"/>
    <w:rsid w:val="00343E57"/>
    <w:rsid w:val="00343ED2"/>
    <w:rsid w:val="00343EEF"/>
    <w:rsid w:val="00343F92"/>
    <w:rsid w:val="00344108"/>
    <w:rsid w:val="00344225"/>
    <w:rsid w:val="003446B3"/>
    <w:rsid w:val="00344EAD"/>
    <w:rsid w:val="00344F6C"/>
    <w:rsid w:val="0034505E"/>
    <w:rsid w:val="003462AE"/>
    <w:rsid w:val="003463FC"/>
    <w:rsid w:val="0034666D"/>
    <w:rsid w:val="0034692F"/>
    <w:rsid w:val="00346CCC"/>
    <w:rsid w:val="00346EA9"/>
    <w:rsid w:val="00346ED7"/>
    <w:rsid w:val="00347A11"/>
    <w:rsid w:val="00347B75"/>
    <w:rsid w:val="00347F02"/>
    <w:rsid w:val="003500FC"/>
    <w:rsid w:val="00350279"/>
    <w:rsid w:val="003502E8"/>
    <w:rsid w:val="00350634"/>
    <w:rsid w:val="0035066C"/>
    <w:rsid w:val="0035099D"/>
    <w:rsid w:val="00350B9C"/>
    <w:rsid w:val="00350C44"/>
    <w:rsid w:val="00350EE6"/>
    <w:rsid w:val="00350F82"/>
    <w:rsid w:val="00350F8A"/>
    <w:rsid w:val="00351241"/>
    <w:rsid w:val="00351A04"/>
    <w:rsid w:val="00351F34"/>
    <w:rsid w:val="0035243F"/>
    <w:rsid w:val="003524FA"/>
    <w:rsid w:val="003528A8"/>
    <w:rsid w:val="00352999"/>
    <w:rsid w:val="00352E7B"/>
    <w:rsid w:val="003533BB"/>
    <w:rsid w:val="00353412"/>
    <w:rsid w:val="00353415"/>
    <w:rsid w:val="00353440"/>
    <w:rsid w:val="003537CC"/>
    <w:rsid w:val="00353C13"/>
    <w:rsid w:val="00353CBD"/>
    <w:rsid w:val="003544FE"/>
    <w:rsid w:val="00354531"/>
    <w:rsid w:val="00354EF7"/>
    <w:rsid w:val="00354F64"/>
    <w:rsid w:val="0035500D"/>
    <w:rsid w:val="00355060"/>
    <w:rsid w:val="0035508C"/>
    <w:rsid w:val="00355463"/>
    <w:rsid w:val="003555C9"/>
    <w:rsid w:val="0035571F"/>
    <w:rsid w:val="003557AE"/>
    <w:rsid w:val="00355BDB"/>
    <w:rsid w:val="00355CBD"/>
    <w:rsid w:val="00355FE8"/>
    <w:rsid w:val="00356496"/>
    <w:rsid w:val="003566AC"/>
    <w:rsid w:val="0035698B"/>
    <w:rsid w:val="00356A5A"/>
    <w:rsid w:val="00356B74"/>
    <w:rsid w:val="00356CEC"/>
    <w:rsid w:val="00356EFF"/>
    <w:rsid w:val="00357181"/>
    <w:rsid w:val="00357543"/>
    <w:rsid w:val="0035797A"/>
    <w:rsid w:val="00357A11"/>
    <w:rsid w:val="003607ED"/>
    <w:rsid w:val="00360CB0"/>
    <w:rsid w:val="003614BA"/>
    <w:rsid w:val="003615DE"/>
    <w:rsid w:val="003616A9"/>
    <w:rsid w:val="003616DF"/>
    <w:rsid w:val="00361E5E"/>
    <w:rsid w:val="00361E86"/>
    <w:rsid w:val="0036224F"/>
    <w:rsid w:val="003625A3"/>
    <w:rsid w:val="00362741"/>
    <w:rsid w:val="00362802"/>
    <w:rsid w:val="003628D9"/>
    <w:rsid w:val="00362E3E"/>
    <w:rsid w:val="00363268"/>
    <w:rsid w:val="00363446"/>
    <w:rsid w:val="00363638"/>
    <w:rsid w:val="00363B05"/>
    <w:rsid w:val="00363C98"/>
    <w:rsid w:val="00363DB0"/>
    <w:rsid w:val="00363E7F"/>
    <w:rsid w:val="003644C4"/>
    <w:rsid w:val="00364550"/>
    <w:rsid w:val="00364660"/>
    <w:rsid w:val="003647A4"/>
    <w:rsid w:val="00364C7E"/>
    <w:rsid w:val="00364E0D"/>
    <w:rsid w:val="00364EC3"/>
    <w:rsid w:val="00364FC8"/>
    <w:rsid w:val="00365446"/>
    <w:rsid w:val="003655D5"/>
    <w:rsid w:val="003656C5"/>
    <w:rsid w:val="00365778"/>
    <w:rsid w:val="00365B4C"/>
    <w:rsid w:val="00365D76"/>
    <w:rsid w:val="00366228"/>
    <w:rsid w:val="00366C62"/>
    <w:rsid w:val="00366E58"/>
    <w:rsid w:val="00366F05"/>
    <w:rsid w:val="00367310"/>
    <w:rsid w:val="00367323"/>
    <w:rsid w:val="003675C1"/>
    <w:rsid w:val="00367E3D"/>
    <w:rsid w:val="00367E94"/>
    <w:rsid w:val="00367FA5"/>
    <w:rsid w:val="003702DA"/>
    <w:rsid w:val="003703D1"/>
    <w:rsid w:val="00370488"/>
    <w:rsid w:val="00370988"/>
    <w:rsid w:val="00370AF9"/>
    <w:rsid w:val="00370E95"/>
    <w:rsid w:val="00370EC3"/>
    <w:rsid w:val="00371926"/>
    <w:rsid w:val="00371D4B"/>
    <w:rsid w:val="003720C4"/>
    <w:rsid w:val="0037237F"/>
    <w:rsid w:val="0037263F"/>
    <w:rsid w:val="00372717"/>
    <w:rsid w:val="0037272E"/>
    <w:rsid w:val="00372830"/>
    <w:rsid w:val="00372D07"/>
    <w:rsid w:val="0037304F"/>
    <w:rsid w:val="003733AF"/>
    <w:rsid w:val="0037342C"/>
    <w:rsid w:val="003735B2"/>
    <w:rsid w:val="00373A03"/>
    <w:rsid w:val="00373A20"/>
    <w:rsid w:val="00374047"/>
    <w:rsid w:val="00374590"/>
    <w:rsid w:val="00374713"/>
    <w:rsid w:val="00374C98"/>
    <w:rsid w:val="00374D8E"/>
    <w:rsid w:val="00374FF6"/>
    <w:rsid w:val="0037561E"/>
    <w:rsid w:val="00375ECB"/>
    <w:rsid w:val="0037619B"/>
    <w:rsid w:val="0037652A"/>
    <w:rsid w:val="0037671D"/>
    <w:rsid w:val="00377392"/>
    <w:rsid w:val="00377AB2"/>
    <w:rsid w:val="00377D77"/>
    <w:rsid w:val="00377E80"/>
    <w:rsid w:val="0038013A"/>
    <w:rsid w:val="0038015E"/>
    <w:rsid w:val="003801D9"/>
    <w:rsid w:val="003803B0"/>
    <w:rsid w:val="00380471"/>
    <w:rsid w:val="003808EC"/>
    <w:rsid w:val="00380BC7"/>
    <w:rsid w:val="00380D1A"/>
    <w:rsid w:val="003815E9"/>
    <w:rsid w:val="00381BAE"/>
    <w:rsid w:val="00381C85"/>
    <w:rsid w:val="00381E16"/>
    <w:rsid w:val="00382149"/>
    <w:rsid w:val="003826F7"/>
    <w:rsid w:val="00382A38"/>
    <w:rsid w:val="00382E7F"/>
    <w:rsid w:val="00382EF4"/>
    <w:rsid w:val="00383170"/>
    <w:rsid w:val="00383533"/>
    <w:rsid w:val="0038380C"/>
    <w:rsid w:val="00383DC2"/>
    <w:rsid w:val="00383E18"/>
    <w:rsid w:val="00384976"/>
    <w:rsid w:val="00384CC6"/>
    <w:rsid w:val="00385724"/>
    <w:rsid w:val="00385739"/>
    <w:rsid w:val="003857F4"/>
    <w:rsid w:val="00385947"/>
    <w:rsid w:val="00385B96"/>
    <w:rsid w:val="00385B9B"/>
    <w:rsid w:val="00385BAA"/>
    <w:rsid w:val="00385F08"/>
    <w:rsid w:val="003863B7"/>
    <w:rsid w:val="00386481"/>
    <w:rsid w:val="00386D80"/>
    <w:rsid w:val="00387721"/>
    <w:rsid w:val="0038772E"/>
    <w:rsid w:val="00387A12"/>
    <w:rsid w:val="0039097C"/>
    <w:rsid w:val="00390BED"/>
    <w:rsid w:val="00390E9F"/>
    <w:rsid w:val="00391376"/>
    <w:rsid w:val="00391797"/>
    <w:rsid w:val="00391980"/>
    <w:rsid w:val="00392634"/>
    <w:rsid w:val="00392695"/>
    <w:rsid w:val="003928A0"/>
    <w:rsid w:val="00393850"/>
    <w:rsid w:val="00393C77"/>
    <w:rsid w:val="00393D0C"/>
    <w:rsid w:val="00393EC8"/>
    <w:rsid w:val="003941C2"/>
    <w:rsid w:val="0039481D"/>
    <w:rsid w:val="003949F4"/>
    <w:rsid w:val="00394CF9"/>
    <w:rsid w:val="003950C3"/>
    <w:rsid w:val="0039524C"/>
    <w:rsid w:val="003952A8"/>
    <w:rsid w:val="003952F6"/>
    <w:rsid w:val="00395557"/>
    <w:rsid w:val="00395770"/>
    <w:rsid w:val="00395D50"/>
    <w:rsid w:val="00395DAC"/>
    <w:rsid w:val="00395F29"/>
    <w:rsid w:val="00396393"/>
    <w:rsid w:val="003965C5"/>
    <w:rsid w:val="00396A47"/>
    <w:rsid w:val="00396A59"/>
    <w:rsid w:val="00396A6D"/>
    <w:rsid w:val="00396DA7"/>
    <w:rsid w:val="00396DC4"/>
    <w:rsid w:val="00396DC9"/>
    <w:rsid w:val="00396FAC"/>
    <w:rsid w:val="003970E1"/>
    <w:rsid w:val="00397A1C"/>
    <w:rsid w:val="00397A7B"/>
    <w:rsid w:val="003A073E"/>
    <w:rsid w:val="003A0846"/>
    <w:rsid w:val="003A0B02"/>
    <w:rsid w:val="003A0D8D"/>
    <w:rsid w:val="003A0F27"/>
    <w:rsid w:val="003A1210"/>
    <w:rsid w:val="003A1240"/>
    <w:rsid w:val="003A154E"/>
    <w:rsid w:val="003A169D"/>
    <w:rsid w:val="003A1FEA"/>
    <w:rsid w:val="003A22A6"/>
    <w:rsid w:val="003A23C9"/>
    <w:rsid w:val="003A2406"/>
    <w:rsid w:val="003A2C5D"/>
    <w:rsid w:val="003A2CD1"/>
    <w:rsid w:val="003A2E6D"/>
    <w:rsid w:val="003A2EC0"/>
    <w:rsid w:val="003A2F11"/>
    <w:rsid w:val="003A2FA8"/>
    <w:rsid w:val="003A34B1"/>
    <w:rsid w:val="003A3951"/>
    <w:rsid w:val="003A398E"/>
    <w:rsid w:val="003A3D7F"/>
    <w:rsid w:val="003A4504"/>
    <w:rsid w:val="003A4C5D"/>
    <w:rsid w:val="003A4C8F"/>
    <w:rsid w:val="003A4E46"/>
    <w:rsid w:val="003A5222"/>
    <w:rsid w:val="003A526C"/>
    <w:rsid w:val="003A561C"/>
    <w:rsid w:val="003A5681"/>
    <w:rsid w:val="003A5941"/>
    <w:rsid w:val="003A59B3"/>
    <w:rsid w:val="003A5E07"/>
    <w:rsid w:val="003A6346"/>
    <w:rsid w:val="003A6A70"/>
    <w:rsid w:val="003A6C77"/>
    <w:rsid w:val="003A7072"/>
    <w:rsid w:val="003A7162"/>
    <w:rsid w:val="003A721F"/>
    <w:rsid w:val="003A750B"/>
    <w:rsid w:val="003A7750"/>
    <w:rsid w:val="003A7944"/>
    <w:rsid w:val="003A7D4D"/>
    <w:rsid w:val="003A7E33"/>
    <w:rsid w:val="003A7F1F"/>
    <w:rsid w:val="003B0183"/>
    <w:rsid w:val="003B01A7"/>
    <w:rsid w:val="003B03F7"/>
    <w:rsid w:val="003B0835"/>
    <w:rsid w:val="003B0E24"/>
    <w:rsid w:val="003B1224"/>
    <w:rsid w:val="003B1272"/>
    <w:rsid w:val="003B1738"/>
    <w:rsid w:val="003B20B8"/>
    <w:rsid w:val="003B20EB"/>
    <w:rsid w:val="003B2EA9"/>
    <w:rsid w:val="003B3037"/>
    <w:rsid w:val="003B3A1C"/>
    <w:rsid w:val="003B3EFD"/>
    <w:rsid w:val="003B4054"/>
    <w:rsid w:val="003B4497"/>
    <w:rsid w:val="003B4691"/>
    <w:rsid w:val="003B4E2B"/>
    <w:rsid w:val="003B525C"/>
    <w:rsid w:val="003B5325"/>
    <w:rsid w:val="003B535B"/>
    <w:rsid w:val="003B5B7D"/>
    <w:rsid w:val="003B6287"/>
    <w:rsid w:val="003B6453"/>
    <w:rsid w:val="003B6465"/>
    <w:rsid w:val="003B6C6C"/>
    <w:rsid w:val="003B6D13"/>
    <w:rsid w:val="003B6D1D"/>
    <w:rsid w:val="003B7416"/>
    <w:rsid w:val="003B7773"/>
    <w:rsid w:val="003B78C0"/>
    <w:rsid w:val="003B7A2D"/>
    <w:rsid w:val="003B7B10"/>
    <w:rsid w:val="003B7E04"/>
    <w:rsid w:val="003C008A"/>
    <w:rsid w:val="003C0A48"/>
    <w:rsid w:val="003C0B02"/>
    <w:rsid w:val="003C0FEB"/>
    <w:rsid w:val="003C1E10"/>
    <w:rsid w:val="003C26F4"/>
    <w:rsid w:val="003C2738"/>
    <w:rsid w:val="003C2771"/>
    <w:rsid w:val="003C2981"/>
    <w:rsid w:val="003C2C6E"/>
    <w:rsid w:val="003C341E"/>
    <w:rsid w:val="003C3966"/>
    <w:rsid w:val="003C3B53"/>
    <w:rsid w:val="003C3E38"/>
    <w:rsid w:val="003C40CB"/>
    <w:rsid w:val="003C4164"/>
    <w:rsid w:val="003C4817"/>
    <w:rsid w:val="003C4966"/>
    <w:rsid w:val="003C4967"/>
    <w:rsid w:val="003C4A7D"/>
    <w:rsid w:val="003C4EE3"/>
    <w:rsid w:val="003C512D"/>
    <w:rsid w:val="003C5272"/>
    <w:rsid w:val="003C52C7"/>
    <w:rsid w:val="003C535F"/>
    <w:rsid w:val="003C5EA6"/>
    <w:rsid w:val="003C60A3"/>
    <w:rsid w:val="003C6223"/>
    <w:rsid w:val="003C6630"/>
    <w:rsid w:val="003C6A42"/>
    <w:rsid w:val="003C6BA7"/>
    <w:rsid w:val="003C6F63"/>
    <w:rsid w:val="003C71BF"/>
    <w:rsid w:val="003C7835"/>
    <w:rsid w:val="003C7924"/>
    <w:rsid w:val="003C7C7D"/>
    <w:rsid w:val="003D0175"/>
    <w:rsid w:val="003D0662"/>
    <w:rsid w:val="003D1108"/>
    <w:rsid w:val="003D144E"/>
    <w:rsid w:val="003D1679"/>
    <w:rsid w:val="003D196C"/>
    <w:rsid w:val="003D279C"/>
    <w:rsid w:val="003D2ACC"/>
    <w:rsid w:val="003D2DEA"/>
    <w:rsid w:val="003D3108"/>
    <w:rsid w:val="003D3AC3"/>
    <w:rsid w:val="003D3F04"/>
    <w:rsid w:val="003D4240"/>
    <w:rsid w:val="003D42DA"/>
    <w:rsid w:val="003D4A38"/>
    <w:rsid w:val="003D4AB2"/>
    <w:rsid w:val="003D4B79"/>
    <w:rsid w:val="003D4C2B"/>
    <w:rsid w:val="003D4E13"/>
    <w:rsid w:val="003D5089"/>
    <w:rsid w:val="003D5236"/>
    <w:rsid w:val="003D56C2"/>
    <w:rsid w:val="003D5ABB"/>
    <w:rsid w:val="003D5C84"/>
    <w:rsid w:val="003D5CFE"/>
    <w:rsid w:val="003D5E46"/>
    <w:rsid w:val="003D6025"/>
    <w:rsid w:val="003D64FB"/>
    <w:rsid w:val="003D6965"/>
    <w:rsid w:val="003D72F9"/>
    <w:rsid w:val="003D74ED"/>
    <w:rsid w:val="003D7511"/>
    <w:rsid w:val="003D7972"/>
    <w:rsid w:val="003D7B82"/>
    <w:rsid w:val="003E04DD"/>
    <w:rsid w:val="003E07C9"/>
    <w:rsid w:val="003E0CE5"/>
    <w:rsid w:val="003E0DEE"/>
    <w:rsid w:val="003E1733"/>
    <w:rsid w:val="003E19A7"/>
    <w:rsid w:val="003E1A3B"/>
    <w:rsid w:val="003E1FA1"/>
    <w:rsid w:val="003E2654"/>
    <w:rsid w:val="003E27DB"/>
    <w:rsid w:val="003E2C17"/>
    <w:rsid w:val="003E32E8"/>
    <w:rsid w:val="003E3C78"/>
    <w:rsid w:val="003E422C"/>
    <w:rsid w:val="003E4972"/>
    <w:rsid w:val="003E4E53"/>
    <w:rsid w:val="003E5389"/>
    <w:rsid w:val="003E5CD2"/>
    <w:rsid w:val="003E60CF"/>
    <w:rsid w:val="003E64F2"/>
    <w:rsid w:val="003E6811"/>
    <w:rsid w:val="003E6A61"/>
    <w:rsid w:val="003E6C9C"/>
    <w:rsid w:val="003E6D65"/>
    <w:rsid w:val="003E6FF8"/>
    <w:rsid w:val="003E7189"/>
    <w:rsid w:val="003E7647"/>
    <w:rsid w:val="003E76B1"/>
    <w:rsid w:val="003E7D0B"/>
    <w:rsid w:val="003F02D6"/>
    <w:rsid w:val="003F0C84"/>
    <w:rsid w:val="003F0F55"/>
    <w:rsid w:val="003F160A"/>
    <w:rsid w:val="003F1A66"/>
    <w:rsid w:val="003F1B02"/>
    <w:rsid w:val="003F1B3F"/>
    <w:rsid w:val="003F1EC1"/>
    <w:rsid w:val="003F21E0"/>
    <w:rsid w:val="003F21E4"/>
    <w:rsid w:val="003F236D"/>
    <w:rsid w:val="003F261E"/>
    <w:rsid w:val="003F2D18"/>
    <w:rsid w:val="003F32A5"/>
    <w:rsid w:val="003F35D3"/>
    <w:rsid w:val="003F3998"/>
    <w:rsid w:val="003F3C1A"/>
    <w:rsid w:val="003F3E25"/>
    <w:rsid w:val="003F4794"/>
    <w:rsid w:val="003F568A"/>
    <w:rsid w:val="003F5916"/>
    <w:rsid w:val="003F6929"/>
    <w:rsid w:val="003F6A47"/>
    <w:rsid w:val="003F6E5B"/>
    <w:rsid w:val="003F705C"/>
    <w:rsid w:val="003F725C"/>
    <w:rsid w:val="003F78D3"/>
    <w:rsid w:val="003F7901"/>
    <w:rsid w:val="003F7C54"/>
    <w:rsid w:val="003F7C5C"/>
    <w:rsid w:val="003F7FA4"/>
    <w:rsid w:val="004001E0"/>
    <w:rsid w:val="00400A79"/>
    <w:rsid w:val="00400CC5"/>
    <w:rsid w:val="00401371"/>
    <w:rsid w:val="00401DB9"/>
    <w:rsid w:val="0040200A"/>
    <w:rsid w:val="0040216D"/>
    <w:rsid w:val="00402326"/>
    <w:rsid w:val="0040313F"/>
    <w:rsid w:val="0040316F"/>
    <w:rsid w:val="004035CD"/>
    <w:rsid w:val="0040379C"/>
    <w:rsid w:val="00403CE8"/>
    <w:rsid w:val="00404D21"/>
    <w:rsid w:val="00404F73"/>
    <w:rsid w:val="00405106"/>
    <w:rsid w:val="00405624"/>
    <w:rsid w:val="00405CA2"/>
    <w:rsid w:val="004063E5"/>
    <w:rsid w:val="0040660C"/>
    <w:rsid w:val="00406E45"/>
    <w:rsid w:val="0040730F"/>
    <w:rsid w:val="00407394"/>
    <w:rsid w:val="004073C4"/>
    <w:rsid w:val="0040770E"/>
    <w:rsid w:val="004077BB"/>
    <w:rsid w:val="004077F3"/>
    <w:rsid w:val="00407A8A"/>
    <w:rsid w:val="00407D24"/>
    <w:rsid w:val="00407DAB"/>
    <w:rsid w:val="00407EBE"/>
    <w:rsid w:val="00410365"/>
    <w:rsid w:val="00410833"/>
    <w:rsid w:val="00410B3A"/>
    <w:rsid w:val="00410F9A"/>
    <w:rsid w:val="004118E7"/>
    <w:rsid w:val="004119CA"/>
    <w:rsid w:val="00411C21"/>
    <w:rsid w:val="00411CD1"/>
    <w:rsid w:val="00411E8C"/>
    <w:rsid w:val="00411E9D"/>
    <w:rsid w:val="004122E3"/>
    <w:rsid w:val="00412625"/>
    <w:rsid w:val="004129FA"/>
    <w:rsid w:val="00412D2C"/>
    <w:rsid w:val="00412EA5"/>
    <w:rsid w:val="00413219"/>
    <w:rsid w:val="00413494"/>
    <w:rsid w:val="0041398D"/>
    <w:rsid w:val="00413A4D"/>
    <w:rsid w:val="00413BD0"/>
    <w:rsid w:val="00413D0F"/>
    <w:rsid w:val="0041457F"/>
    <w:rsid w:val="004145C2"/>
    <w:rsid w:val="00414A13"/>
    <w:rsid w:val="00414A94"/>
    <w:rsid w:val="00414CB5"/>
    <w:rsid w:val="00414DE6"/>
    <w:rsid w:val="00414F6C"/>
    <w:rsid w:val="00414F89"/>
    <w:rsid w:val="00415812"/>
    <w:rsid w:val="00415B77"/>
    <w:rsid w:val="00415E71"/>
    <w:rsid w:val="00415EA5"/>
    <w:rsid w:val="00415F49"/>
    <w:rsid w:val="00415FCF"/>
    <w:rsid w:val="00416207"/>
    <w:rsid w:val="004166BB"/>
    <w:rsid w:val="00416782"/>
    <w:rsid w:val="004167E7"/>
    <w:rsid w:val="00416FA2"/>
    <w:rsid w:val="00417443"/>
    <w:rsid w:val="00417943"/>
    <w:rsid w:val="004179DC"/>
    <w:rsid w:val="004200BF"/>
    <w:rsid w:val="0042096B"/>
    <w:rsid w:val="00420A92"/>
    <w:rsid w:val="00420C1F"/>
    <w:rsid w:val="00420ED0"/>
    <w:rsid w:val="004213AE"/>
    <w:rsid w:val="00423116"/>
    <w:rsid w:val="004235E2"/>
    <w:rsid w:val="0042365F"/>
    <w:rsid w:val="00423E86"/>
    <w:rsid w:val="00423EC6"/>
    <w:rsid w:val="00423FC6"/>
    <w:rsid w:val="0042494C"/>
    <w:rsid w:val="00424966"/>
    <w:rsid w:val="0042598C"/>
    <w:rsid w:val="00425D68"/>
    <w:rsid w:val="00425F0F"/>
    <w:rsid w:val="00425F85"/>
    <w:rsid w:val="00426290"/>
    <w:rsid w:val="00426B9D"/>
    <w:rsid w:val="00426C97"/>
    <w:rsid w:val="00426DB9"/>
    <w:rsid w:val="00427176"/>
    <w:rsid w:val="00427272"/>
    <w:rsid w:val="0042748E"/>
    <w:rsid w:val="004276C8"/>
    <w:rsid w:val="00427820"/>
    <w:rsid w:val="00427859"/>
    <w:rsid w:val="00427997"/>
    <w:rsid w:val="00427DFB"/>
    <w:rsid w:val="00427EE0"/>
    <w:rsid w:val="004304A0"/>
    <w:rsid w:val="00430DC6"/>
    <w:rsid w:val="00431094"/>
    <w:rsid w:val="004313B3"/>
    <w:rsid w:val="004313F2"/>
    <w:rsid w:val="0043148C"/>
    <w:rsid w:val="004315FE"/>
    <w:rsid w:val="0043194D"/>
    <w:rsid w:val="004319A9"/>
    <w:rsid w:val="004319B6"/>
    <w:rsid w:val="00431AA5"/>
    <w:rsid w:val="00431B1E"/>
    <w:rsid w:val="00431C83"/>
    <w:rsid w:val="00431CF8"/>
    <w:rsid w:val="00431D0F"/>
    <w:rsid w:val="00431F40"/>
    <w:rsid w:val="00432027"/>
    <w:rsid w:val="004320A1"/>
    <w:rsid w:val="00432202"/>
    <w:rsid w:val="004325A5"/>
    <w:rsid w:val="0043293F"/>
    <w:rsid w:val="00432F5A"/>
    <w:rsid w:val="004331A4"/>
    <w:rsid w:val="00433B56"/>
    <w:rsid w:val="004340A0"/>
    <w:rsid w:val="0043457D"/>
    <w:rsid w:val="00434758"/>
    <w:rsid w:val="004347CC"/>
    <w:rsid w:val="00434B9B"/>
    <w:rsid w:val="00434E41"/>
    <w:rsid w:val="00434F24"/>
    <w:rsid w:val="004351E2"/>
    <w:rsid w:val="0043528C"/>
    <w:rsid w:val="004352D3"/>
    <w:rsid w:val="004355D2"/>
    <w:rsid w:val="0043570C"/>
    <w:rsid w:val="004359B1"/>
    <w:rsid w:val="00435B25"/>
    <w:rsid w:val="0043654E"/>
    <w:rsid w:val="00436585"/>
    <w:rsid w:val="0043663D"/>
    <w:rsid w:val="004366C1"/>
    <w:rsid w:val="00436720"/>
    <w:rsid w:val="004367B7"/>
    <w:rsid w:val="004368B7"/>
    <w:rsid w:val="00436F32"/>
    <w:rsid w:val="0043710B"/>
    <w:rsid w:val="00437365"/>
    <w:rsid w:val="004377E4"/>
    <w:rsid w:val="00437945"/>
    <w:rsid w:val="00437D0F"/>
    <w:rsid w:val="0044025B"/>
    <w:rsid w:val="004406D8"/>
    <w:rsid w:val="004407B8"/>
    <w:rsid w:val="00440824"/>
    <w:rsid w:val="00440935"/>
    <w:rsid w:val="00440B0E"/>
    <w:rsid w:val="00440D68"/>
    <w:rsid w:val="0044170E"/>
    <w:rsid w:val="00441E19"/>
    <w:rsid w:val="00441EB9"/>
    <w:rsid w:val="00441FCA"/>
    <w:rsid w:val="00442849"/>
    <w:rsid w:val="00442B67"/>
    <w:rsid w:val="00442D35"/>
    <w:rsid w:val="00442FDD"/>
    <w:rsid w:val="004431F4"/>
    <w:rsid w:val="00443D51"/>
    <w:rsid w:val="00444507"/>
    <w:rsid w:val="004446A6"/>
    <w:rsid w:val="00444E68"/>
    <w:rsid w:val="00444F3C"/>
    <w:rsid w:val="00445147"/>
    <w:rsid w:val="004454B9"/>
    <w:rsid w:val="00445A32"/>
    <w:rsid w:val="0044616C"/>
    <w:rsid w:val="00446603"/>
    <w:rsid w:val="0044675A"/>
    <w:rsid w:val="00446A46"/>
    <w:rsid w:val="00446DD4"/>
    <w:rsid w:val="004472AC"/>
    <w:rsid w:val="004476FB"/>
    <w:rsid w:val="00447773"/>
    <w:rsid w:val="00447BD1"/>
    <w:rsid w:val="00447E2C"/>
    <w:rsid w:val="00450208"/>
    <w:rsid w:val="0045073C"/>
    <w:rsid w:val="004508D6"/>
    <w:rsid w:val="004510DB"/>
    <w:rsid w:val="0045132B"/>
    <w:rsid w:val="0045138F"/>
    <w:rsid w:val="00451446"/>
    <w:rsid w:val="00451847"/>
    <w:rsid w:val="004519EA"/>
    <w:rsid w:val="00451AA1"/>
    <w:rsid w:val="00452197"/>
    <w:rsid w:val="0045230D"/>
    <w:rsid w:val="0045247F"/>
    <w:rsid w:val="00452CE4"/>
    <w:rsid w:val="00452EB1"/>
    <w:rsid w:val="004533A3"/>
    <w:rsid w:val="004542F3"/>
    <w:rsid w:val="004543AD"/>
    <w:rsid w:val="00454618"/>
    <w:rsid w:val="0045478E"/>
    <w:rsid w:val="004548D2"/>
    <w:rsid w:val="00454A2C"/>
    <w:rsid w:val="00454AA0"/>
    <w:rsid w:val="00454B94"/>
    <w:rsid w:val="00455036"/>
    <w:rsid w:val="00455217"/>
    <w:rsid w:val="0045587C"/>
    <w:rsid w:val="00455CC5"/>
    <w:rsid w:val="00455E41"/>
    <w:rsid w:val="004561FF"/>
    <w:rsid w:val="00456278"/>
    <w:rsid w:val="004567BA"/>
    <w:rsid w:val="004568D5"/>
    <w:rsid w:val="00456AD2"/>
    <w:rsid w:val="00456D7C"/>
    <w:rsid w:val="004571D8"/>
    <w:rsid w:val="0045749B"/>
    <w:rsid w:val="00457697"/>
    <w:rsid w:val="0045789B"/>
    <w:rsid w:val="0045795C"/>
    <w:rsid w:val="00457C4A"/>
    <w:rsid w:val="00460534"/>
    <w:rsid w:val="004605D4"/>
    <w:rsid w:val="0046133E"/>
    <w:rsid w:val="00461F15"/>
    <w:rsid w:val="00461F36"/>
    <w:rsid w:val="004622D7"/>
    <w:rsid w:val="004628FF"/>
    <w:rsid w:val="00462968"/>
    <w:rsid w:val="00462DBD"/>
    <w:rsid w:val="00462E37"/>
    <w:rsid w:val="0046467A"/>
    <w:rsid w:val="00464DEA"/>
    <w:rsid w:val="00464E9A"/>
    <w:rsid w:val="00465377"/>
    <w:rsid w:val="0046574C"/>
    <w:rsid w:val="00466231"/>
    <w:rsid w:val="004662F7"/>
    <w:rsid w:val="0046638A"/>
    <w:rsid w:val="00466479"/>
    <w:rsid w:val="00466749"/>
    <w:rsid w:val="0046702B"/>
    <w:rsid w:val="004673B0"/>
    <w:rsid w:val="00467877"/>
    <w:rsid w:val="0046790C"/>
    <w:rsid w:val="00467DAF"/>
    <w:rsid w:val="00467E05"/>
    <w:rsid w:val="00467F29"/>
    <w:rsid w:val="0047007B"/>
    <w:rsid w:val="00470287"/>
    <w:rsid w:val="0047059E"/>
    <w:rsid w:val="00471585"/>
    <w:rsid w:val="004717CF"/>
    <w:rsid w:val="00471CC5"/>
    <w:rsid w:val="00471DF0"/>
    <w:rsid w:val="0047207F"/>
    <w:rsid w:val="0047209B"/>
    <w:rsid w:val="004721E0"/>
    <w:rsid w:val="004723D2"/>
    <w:rsid w:val="004723E5"/>
    <w:rsid w:val="0047267D"/>
    <w:rsid w:val="0047282F"/>
    <w:rsid w:val="00472F49"/>
    <w:rsid w:val="00473375"/>
    <w:rsid w:val="00473B4D"/>
    <w:rsid w:val="00473BFE"/>
    <w:rsid w:val="00473CE9"/>
    <w:rsid w:val="00473F07"/>
    <w:rsid w:val="0047414B"/>
    <w:rsid w:val="0047430B"/>
    <w:rsid w:val="004744F2"/>
    <w:rsid w:val="0047492B"/>
    <w:rsid w:val="00474B44"/>
    <w:rsid w:val="00474B6B"/>
    <w:rsid w:val="00475059"/>
    <w:rsid w:val="0047508D"/>
    <w:rsid w:val="00475208"/>
    <w:rsid w:val="004755AA"/>
    <w:rsid w:val="004759E2"/>
    <w:rsid w:val="0047690A"/>
    <w:rsid w:val="00476DE7"/>
    <w:rsid w:val="0047734F"/>
    <w:rsid w:val="004773C1"/>
    <w:rsid w:val="00477630"/>
    <w:rsid w:val="00477CDA"/>
    <w:rsid w:val="00477E65"/>
    <w:rsid w:val="00477FB5"/>
    <w:rsid w:val="00480402"/>
    <w:rsid w:val="004804FF"/>
    <w:rsid w:val="00480833"/>
    <w:rsid w:val="00480B29"/>
    <w:rsid w:val="00480B4D"/>
    <w:rsid w:val="004810D7"/>
    <w:rsid w:val="004812D2"/>
    <w:rsid w:val="0048194D"/>
    <w:rsid w:val="00481BC7"/>
    <w:rsid w:val="0048273A"/>
    <w:rsid w:val="00482912"/>
    <w:rsid w:val="004829FB"/>
    <w:rsid w:val="00482A12"/>
    <w:rsid w:val="00482BD6"/>
    <w:rsid w:val="00482F59"/>
    <w:rsid w:val="00483070"/>
    <w:rsid w:val="004835E3"/>
    <w:rsid w:val="00483A16"/>
    <w:rsid w:val="00483A73"/>
    <w:rsid w:val="00483F7F"/>
    <w:rsid w:val="00484DB0"/>
    <w:rsid w:val="00484E0B"/>
    <w:rsid w:val="0048508C"/>
    <w:rsid w:val="00485106"/>
    <w:rsid w:val="00485210"/>
    <w:rsid w:val="004854A7"/>
    <w:rsid w:val="00485652"/>
    <w:rsid w:val="004857BC"/>
    <w:rsid w:val="00485896"/>
    <w:rsid w:val="00485AE9"/>
    <w:rsid w:val="00485DD3"/>
    <w:rsid w:val="0048606D"/>
    <w:rsid w:val="004864B5"/>
    <w:rsid w:val="004864D0"/>
    <w:rsid w:val="0048667E"/>
    <w:rsid w:val="00486789"/>
    <w:rsid w:val="00486837"/>
    <w:rsid w:val="004868E2"/>
    <w:rsid w:val="00486B4B"/>
    <w:rsid w:val="00486DCF"/>
    <w:rsid w:val="00487160"/>
    <w:rsid w:val="00487A3A"/>
    <w:rsid w:val="00487B3B"/>
    <w:rsid w:val="0049045F"/>
    <w:rsid w:val="004907CD"/>
    <w:rsid w:val="004907F5"/>
    <w:rsid w:val="00491DCA"/>
    <w:rsid w:val="004925FD"/>
    <w:rsid w:val="00493265"/>
    <w:rsid w:val="00493BE1"/>
    <w:rsid w:val="00493E05"/>
    <w:rsid w:val="00494C48"/>
    <w:rsid w:val="0049539E"/>
    <w:rsid w:val="00495434"/>
    <w:rsid w:val="004954D1"/>
    <w:rsid w:val="0049558A"/>
    <w:rsid w:val="00495750"/>
    <w:rsid w:val="004958AC"/>
    <w:rsid w:val="004958D3"/>
    <w:rsid w:val="004959C6"/>
    <w:rsid w:val="004961A7"/>
    <w:rsid w:val="00496344"/>
    <w:rsid w:val="00496567"/>
    <w:rsid w:val="00496692"/>
    <w:rsid w:val="004967D6"/>
    <w:rsid w:val="00496C60"/>
    <w:rsid w:val="00497853"/>
    <w:rsid w:val="00497E0D"/>
    <w:rsid w:val="00497EC0"/>
    <w:rsid w:val="004A044B"/>
    <w:rsid w:val="004A0845"/>
    <w:rsid w:val="004A0C0D"/>
    <w:rsid w:val="004A14AA"/>
    <w:rsid w:val="004A17D4"/>
    <w:rsid w:val="004A1C6D"/>
    <w:rsid w:val="004A221D"/>
    <w:rsid w:val="004A26C0"/>
    <w:rsid w:val="004A2D18"/>
    <w:rsid w:val="004A2FF6"/>
    <w:rsid w:val="004A31E9"/>
    <w:rsid w:val="004A3556"/>
    <w:rsid w:val="004A3BB9"/>
    <w:rsid w:val="004A3F91"/>
    <w:rsid w:val="004A405F"/>
    <w:rsid w:val="004A458C"/>
    <w:rsid w:val="004A45C1"/>
    <w:rsid w:val="004A4F65"/>
    <w:rsid w:val="004A5076"/>
    <w:rsid w:val="004A5499"/>
    <w:rsid w:val="004A54A0"/>
    <w:rsid w:val="004A565D"/>
    <w:rsid w:val="004A59A0"/>
    <w:rsid w:val="004A626B"/>
    <w:rsid w:val="004A65E8"/>
    <w:rsid w:val="004A666D"/>
    <w:rsid w:val="004A68BA"/>
    <w:rsid w:val="004A6DE5"/>
    <w:rsid w:val="004A73C4"/>
    <w:rsid w:val="004A7751"/>
    <w:rsid w:val="004A7F2F"/>
    <w:rsid w:val="004B0C41"/>
    <w:rsid w:val="004B12C9"/>
    <w:rsid w:val="004B1374"/>
    <w:rsid w:val="004B16F1"/>
    <w:rsid w:val="004B1E8E"/>
    <w:rsid w:val="004B1EFE"/>
    <w:rsid w:val="004B204B"/>
    <w:rsid w:val="004B2B4F"/>
    <w:rsid w:val="004B2BFE"/>
    <w:rsid w:val="004B3610"/>
    <w:rsid w:val="004B3DD4"/>
    <w:rsid w:val="004B3E06"/>
    <w:rsid w:val="004B41D9"/>
    <w:rsid w:val="004B43AA"/>
    <w:rsid w:val="004B451D"/>
    <w:rsid w:val="004B4678"/>
    <w:rsid w:val="004B4C28"/>
    <w:rsid w:val="004B4DBD"/>
    <w:rsid w:val="004B4DBF"/>
    <w:rsid w:val="004B4E95"/>
    <w:rsid w:val="004B5765"/>
    <w:rsid w:val="004B57C7"/>
    <w:rsid w:val="004B581F"/>
    <w:rsid w:val="004B599F"/>
    <w:rsid w:val="004B59D2"/>
    <w:rsid w:val="004B5CC6"/>
    <w:rsid w:val="004B6177"/>
    <w:rsid w:val="004B6412"/>
    <w:rsid w:val="004B6526"/>
    <w:rsid w:val="004B673D"/>
    <w:rsid w:val="004B6953"/>
    <w:rsid w:val="004B6F1C"/>
    <w:rsid w:val="004B700C"/>
    <w:rsid w:val="004B766A"/>
    <w:rsid w:val="004C0159"/>
    <w:rsid w:val="004C079C"/>
    <w:rsid w:val="004C0827"/>
    <w:rsid w:val="004C1168"/>
    <w:rsid w:val="004C1A9C"/>
    <w:rsid w:val="004C1B24"/>
    <w:rsid w:val="004C1C14"/>
    <w:rsid w:val="004C1EF9"/>
    <w:rsid w:val="004C1FB9"/>
    <w:rsid w:val="004C2784"/>
    <w:rsid w:val="004C27EB"/>
    <w:rsid w:val="004C2CF2"/>
    <w:rsid w:val="004C2D1E"/>
    <w:rsid w:val="004C38BF"/>
    <w:rsid w:val="004C3905"/>
    <w:rsid w:val="004C3ADA"/>
    <w:rsid w:val="004C3DA5"/>
    <w:rsid w:val="004C4551"/>
    <w:rsid w:val="004C46DA"/>
    <w:rsid w:val="004C4A46"/>
    <w:rsid w:val="004C52A1"/>
    <w:rsid w:val="004C54B6"/>
    <w:rsid w:val="004C5616"/>
    <w:rsid w:val="004C56FE"/>
    <w:rsid w:val="004C57B4"/>
    <w:rsid w:val="004C5B04"/>
    <w:rsid w:val="004C5C0D"/>
    <w:rsid w:val="004C602F"/>
    <w:rsid w:val="004C63F6"/>
    <w:rsid w:val="004C67AC"/>
    <w:rsid w:val="004C737E"/>
    <w:rsid w:val="004C797A"/>
    <w:rsid w:val="004C7B3A"/>
    <w:rsid w:val="004C7BB8"/>
    <w:rsid w:val="004C7FB3"/>
    <w:rsid w:val="004D0535"/>
    <w:rsid w:val="004D05D5"/>
    <w:rsid w:val="004D0683"/>
    <w:rsid w:val="004D068E"/>
    <w:rsid w:val="004D07CD"/>
    <w:rsid w:val="004D0812"/>
    <w:rsid w:val="004D1D3C"/>
    <w:rsid w:val="004D20BA"/>
    <w:rsid w:val="004D24C8"/>
    <w:rsid w:val="004D27CA"/>
    <w:rsid w:val="004D2C15"/>
    <w:rsid w:val="004D2D35"/>
    <w:rsid w:val="004D2F0D"/>
    <w:rsid w:val="004D30A3"/>
    <w:rsid w:val="004D3100"/>
    <w:rsid w:val="004D31AE"/>
    <w:rsid w:val="004D35DB"/>
    <w:rsid w:val="004D3999"/>
    <w:rsid w:val="004D3AE5"/>
    <w:rsid w:val="004D3D26"/>
    <w:rsid w:val="004D3FFE"/>
    <w:rsid w:val="004D40A2"/>
    <w:rsid w:val="004D45CA"/>
    <w:rsid w:val="004D497E"/>
    <w:rsid w:val="004D49C5"/>
    <w:rsid w:val="004D4A2A"/>
    <w:rsid w:val="004D4ABB"/>
    <w:rsid w:val="004D4D7D"/>
    <w:rsid w:val="004D4E14"/>
    <w:rsid w:val="004D52F7"/>
    <w:rsid w:val="004D52FC"/>
    <w:rsid w:val="004D5CFF"/>
    <w:rsid w:val="004D62E6"/>
    <w:rsid w:val="004D62EF"/>
    <w:rsid w:val="004D63D7"/>
    <w:rsid w:val="004D6716"/>
    <w:rsid w:val="004D6B8C"/>
    <w:rsid w:val="004D6FB8"/>
    <w:rsid w:val="004D70CD"/>
    <w:rsid w:val="004D7A20"/>
    <w:rsid w:val="004D7ABC"/>
    <w:rsid w:val="004D7AE6"/>
    <w:rsid w:val="004D7B2C"/>
    <w:rsid w:val="004E02F4"/>
    <w:rsid w:val="004E09FB"/>
    <w:rsid w:val="004E0A34"/>
    <w:rsid w:val="004E0FF5"/>
    <w:rsid w:val="004E189E"/>
    <w:rsid w:val="004E229D"/>
    <w:rsid w:val="004E2493"/>
    <w:rsid w:val="004E27F5"/>
    <w:rsid w:val="004E28CB"/>
    <w:rsid w:val="004E29FD"/>
    <w:rsid w:val="004E2FE7"/>
    <w:rsid w:val="004E333A"/>
    <w:rsid w:val="004E3545"/>
    <w:rsid w:val="004E3550"/>
    <w:rsid w:val="004E3661"/>
    <w:rsid w:val="004E3AEA"/>
    <w:rsid w:val="004E3CC0"/>
    <w:rsid w:val="004E3CCD"/>
    <w:rsid w:val="004E41E1"/>
    <w:rsid w:val="004E453A"/>
    <w:rsid w:val="004E45EB"/>
    <w:rsid w:val="004E47D8"/>
    <w:rsid w:val="004E55A5"/>
    <w:rsid w:val="004E56A0"/>
    <w:rsid w:val="004E5B52"/>
    <w:rsid w:val="004E5D13"/>
    <w:rsid w:val="004E61C3"/>
    <w:rsid w:val="004E6ADE"/>
    <w:rsid w:val="004E6F5C"/>
    <w:rsid w:val="004E72E3"/>
    <w:rsid w:val="004E7BC6"/>
    <w:rsid w:val="004E7D3E"/>
    <w:rsid w:val="004F038D"/>
    <w:rsid w:val="004F0784"/>
    <w:rsid w:val="004F0D78"/>
    <w:rsid w:val="004F145D"/>
    <w:rsid w:val="004F1866"/>
    <w:rsid w:val="004F194C"/>
    <w:rsid w:val="004F1FB2"/>
    <w:rsid w:val="004F1FC8"/>
    <w:rsid w:val="004F20AA"/>
    <w:rsid w:val="004F2112"/>
    <w:rsid w:val="004F2760"/>
    <w:rsid w:val="004F2CD1"/>
    <w:rsid w:val="004F2E6C"/>
    <w:rsid w:val="004F30D8"/>
    <w:rsid w:val="004F331D"/>
    <w:rsid w:val="004F3FB4"/>
    <w:rsid w:val="004F4835"/>
    <w:rsid w:val="004F4F67"/>
    <w:rsid w:val="004F50E0"/>
    <w:rsid w:val="004F50F5"/>
    <w:rsid w:val="004F52E3"/>
    <w:rsid w:val="004F5463"/>
    <w:rsid w:val="004F5A0D"/>
    <w:rsid w:val="004F5C08"/>
    <w:rsid w:val="004F5CB9"/>
    <w:rsid w:val="004F6374"/>
    <w:rsid w:val="004F6833"/>
    <w:rsid w:val="004F696A"/>
    <w:rsid w:val="004F6ACE"/>
    <w:rsid w:val="004F6CF9"/>
    <w:rsid w:val="004F7181"/>
    <w:rsid w:val="004F7470"/>
    <w:rsid w:val="004F748D"/>
    <w:rsid w:val="004F7A42"/>
    <w:rsid w:val="004F7A91"/>
    <w:rsid w:val="004F7B9F"/>
    <w:rsid w:val="0050035A"/>
    <w:rsid w:val="00500732"/>
    <w:rsid w:val="0050079D"/>
    <w:rsid w:val="00500AEE"/>
    <w:rsid w:val="00500DA6"/>
    <w:rsid w:val="00501582"/>
    <w:rsid w:val="0050181B"/>
    <w:rsid w:val="00501A01"/>
    <w:rsid w:val="00501BD0"/>
    <w:rsid w:val="00501FC2"/>
    <w:rsid w:val="00502077"/>
    <w:rsid w:val="00502416"/>
    <w:rsid w:val="00502720"/>
    <w:rsid w:val="005027D7"/>
    <w:rsid w:val="0050295F"/>
    <w:rsid w:val="00502D5E"/>
    <w:rsid w:val="00502FD5"/>
    <w:rsid w:val="00503278"/>
    <w:rsid w:val="005034A1"/>
    <w:rsid w:val="005034FC"/>
    <w:rsid w:val="0050398F"/>
    <w:rsid w:val="00503A32"/>
    <w:rsid w:val="00503D8C"/>
    <w:rsid w:val="00504013"/>
    <w:rsid w:val="0050460D"/>
    <w:rsid w:val="005049F4"/>
    <w:rsid w:val="00504A27"/>
    <w:rsid w:val="00504BE4"/>
    <w:rsid w:val="00505022"/>
    <w:rsid w:val="005061E0"/>
    <w:rsid w:val="00506A69"/>
    <w:rsid w:val="00506E14"/>
    <w:rsid w:val="00506F14"/>
    <w:rsid w:val="00507189"/>
    <w:rsid w:val="00507193"/>
    <w:rsid w:val="005074BA"/>
    <w:rsid w:val="00507530"/>
    <w:rsid w:val="005077D0"/>
    <w:rsid w:val="00507844"/>
    <w:rsid w:val="00507C24"/>
    <w:rsid w:val="00507F74"/>
    <w:rsid w:val="00510133"/>
    <w:rsid w:val="00510821"/>
    <w:rsid w:val="005109A2"/>
    <w:rsid w:val="00510BD3"/>
    <w:rsid w:val="005116B9"/>
    <w:rsid w:val="00511955"/>
    <w:rsid w:val="00511CA3"/>
    <w:rsid w:val="005121C1"/>
    <w:rsid w:val="005124C5"/>
    <w:rsid w:val="00512BDF"/>
    <w:rsid w:val="00512EE9"/>
    <w:rsid w:val="00512F5D"/>
    <w:rsid w:val="00512F74"/>
    <w:rsid w:val="005134EC"/>
    <w:rsid w:val="005135D1"/>
    <w:rsid w:val="005136D1"/>
    <w:rsid w:val="00513C4F"/>
    <w:rsid w:val="00513F89"/>
    <w:rsid w:val="00514182"/>
    <w:rsid w:val="00514283"/>
    <w:rsid w:val="00514685"/>
    <w:rsid w:val="00514793"/>
    <w:rsid w:val="00514A12"/>
    <w:rsid w:val="00514C74"/>
    <w:rsid w:val="005157A1"/>
    <w:rsid w:val="00515AB1"/>
    <w:rsid w:val="00515E8B"/>
    <w:rsid w:val="00515EF6"/>
    <w:rsid w:val="0051711A"/>
    <w:rsid w:val="00517224"/>
    <w:rsid w:val="00517890"/>
    <w:rsid w:val="0051798D"/>
    <w:rsid w:val="005179B4"/>
    <w:rsid w:val="00517CD8"/>
    <w:rsid w:val="00517FC0"/>
    <w:rsid w:val="00520698"/>
    <w:rsid w:val="005206AD"/>
    <w:rsid w:val="00520D1F"/>
    <w:rsid w:val="00520DC0"/>
    <w:rsid w:val="00521175"/>
    <w:rsid w:val="00521C38"/>
    <w:rsid w:val="00521CBE"/>
    <w:rsid w:val="00521D5F"/>
    <w:rsid w:val="00522139"/>
    <w:rsid w:val="005221D5"/>
    <w:rsid w:val="00522552"/>
    <w:rsid w:val="005227ED"/>
    <w:rsid w:val="00522809"/>
    <w:rsid w:val="00522C50"/>
    <w:rsid w:val="00522EEF"/>
    <w:rsid w:val="0052420E"/>
    <w:rsid w:val="005249DB"/>
    <w:rsid w:val="00525283"/>
    <w:rsid w:val="005252B2"/>
    <w:rsid w:val="00525334"/>
    <w:rsid w:val="00525418"/>
    <w:rsid w:val="005258FE"/>
    <w:rsid w:val="00525A95"/>
    <w:rsid w:val="00525B96"/>
    <w:rsid w:val="00525BFA"/>
    <w:rsid w:val="00525CD2"/>
    <w:rsid w:val="005261BE"/>
    <w:rsid w:val="00526321"/>
    <w:rsid w:val="00526878"/>
    <w:rsid w:val="005268E6"/>
    <w:rsid w:val="00526BF7"/>
    <w:rsid w:val="00526DAE"/>
    <w:rsid w:val="005277A3"/>
    <w:rsid w:val="00527C6D"/>
    <w:rsid w:val="00527FED"/>
    <w:rsid w:val="00530075"/>
    <w:rsid w:val="00530BEB"/>
    <w:rsid w:val="00530CEC"/>
    <w:rsid w:val="00530E4B"/>
    <w:rsid w:val="00530EB2"/>
    <w:rsid w:val="00531223"/>
    <w:rsid w:val="00531229"/>
    <w:rsid w:val="005315E9"/>
    <w:rsid w:val="00531756"/>
    <w:rsid w:val="00531BDF"/>
    <w:rsid w:val="00531CCD"/>
    <w:rsid w:val="00531EA5"/>
    <w:rsid w:val="00532A38"/>
    <w:rsid w:val="00532D6B"/>
    <w:rsid w:val="00532EE2"/>
    <w:rsid w:val="00532F2F"/>
    <w:rsid w:val="005333D0"/>
    <w:rsid w:val="00533A91"/>
    <w:rsid w:val="00533B75"/>
    <w:rsid w:val="00533D77"/>
    <w:rsid w:val="005343BB"/>
    <w:rsid w:val="00534B0F"/>
    <w:rsid w:val="00534E22"/>
    <w:rsid w:val="00534EF7"/>
    <w:rsid w:val="00534F46"/>
    <w:rsid w:val="005351FE"/>
    <w:rsid w:val="005352F9"/>
    <w:rsid w:val="005355AE"/>
    <w:rsid w:val="0053564D"/>
    <w:rsid w:val="0053592B"/>
    <w:rsid w:val="00535AE7"/>
    <w:rsid w:val="005364C5"/>
    <w:rsid w:val="00536A26"/>
    <w:rsid w:val="00536AA4"/>
    <w:rsid w:val="00536C36"/>
    <w:rsid w:val="00537005"/>
    <w:rsid w:val="0053703B"/>
    <w:rsid w:val="005371A6"/>
    <w:rsid w:val="00537537"/>
    <w:rsid w:val="00540891"/>
    <w:rsid w:val="005412B8"/>
    <w:rsid w:val="00541471"/>
    <w:rsid w:val="005421D4"/>
    <w:rsid w:val="005422D3"/>
    <w:rsid w:val="005426D8"/>
    <w:rsid w:val="00542800"/>
    <w:rsid w:val="00542ECA"/>
    <w:rsid w:val="0054427B"/>
    <w:rsid w:val="00544A0F"/>
    <w:rsid w:val="00544C4A"/>
    <w:rsid w:val="00544C5A"/>
    <w:rsid w:val="0054516D"/>
    <w:rsid w:val="0054517D"/>
    <w:rsid w:val="0054538C"/>
    <w:rsid w:val="0054588E"/>
    <w:rsid w:val="00545988"/>
    <w:rsid w:val="00545FAB"/>
    <w:rsid w:val="005460A0"/>
    <w:rsid w:val="00546181"/>
    <w:rsid w:val="00546653"/>
    <w:rsid w:val="00546D8F"/>
    <w:rsid w:val="00547487"/>
    <w:rsid w:val="00547599"/>
    <w:rsid w:val="005475A6"/>
    <w:rsid w:val="00547ABD"/>
    <w:rsid w:val="005500F7"/>
    <w:rsid w:val="00550112"/>
    <w:rsid w:val="00550912"/>
    <w:rsid w:val="00550A28"/>
    <w:rsid w:val="00550F5F"/>
    <w:rsid w:val="005511CC"/>
    <w:rsid w:val="005513CA"/>
    <w:rsid w:val="00551628"/>
    <w:rsid w:val="00551B73"/>
    <w:rsid w:val="00551BDD"/>
    <w:rsid w:val="00551D5C"/>
    <w:rsid w:val="00551D8D"/>
    <w:rsid w:val="0055204E"/>
    <w:rsid w:val="0055235C"/>
    <w:rsid w:val="00552402"/>
    <w:rsid w:val="005525BE"/>
    <w:rsid w:val="00552993"/>
    <w:rsid w:val="00552C3A"/>
    <w:rsid w:val="0055348A"/>
    <w:rsid w:val="00553D25"/>
    <w:rsid w:val="00553F27"/>
    <w:rsid w:val="00554281"/>
    <w:rsid w:val="0055472E"/>
    <w:rsid w:val="00554BC5"/>
    <w:rsid w:val="00554D03"/>
    <w:rsid w:val="00554EED"/>
    <w:rsid w:val="00555490"/>
    <w:rsid w:val="00555835"/>
    <w:rsid w:val="00555AC2"/>
    <w:rsid w:val="00555FE7"/>
    <w:rsid w:val="00556B75"/>
    <w:rsid w:val="00556ED2"/>
    <w:rsid w:val="0055734C"/>
    <w:rsid w:val="00557699"/>
    <w:rsid w:val="005579C7"/>
    <w:rsid w:val="00560A30"/>
    <w:rsid w:val="00560B1A"/>
    <w:rsid w:val="00560F81"/>
    <w:rsid w:val="00561185"/>
    <w:rsid w:val="00561195"/>
    <w:rsid w:val="00561AFE"/>
    <w:rsid w:val="00561B40"/>
    <w:rsid w:val="00561BBB"/>
    <w:rsid w:val="0056251D"/>
    <w:rsid w:val="00562756"/>
    <w:rsid w:val="00562BB6"/>
    <w:rsid w:val="00562BF9"/>
    <w:rsid w:val="00562C4D"/>
    <w:rsid w:val="00562D8F"/>
    <w:rsid w:val="00562EAD"/>
    <w:rsid w:val="00562F74"/>
    <w:rsid w:val="00562FCF"/>
    <w:rsid w:val="00562FE7"/>
    <w:rsid w:val="00563814"/>
    <w:rsid w:val="00563AB6"/>
    <w:rsid w:val="00563B95"/>
    <w:rsid w:val="0056462F"/>
    <w:rsid w:val="00564634"/>
    <w:rsid w:val="00564808"/>
    <w:rsid w:val="0056537E"/>
    <w:rsid w:val="0056540F"/>
    <w:rsid w:val="005657F3"/>
    <w:rsid w:val="00565991"/>
    <w:rsid w:val="00565C7F"/>
    <w:rsid w:val="00565E1E"/>
    <w:rsid w:val="00565F44"/>
    <w:rsid w:val="00566000"/>
    <w:rsid w:val="0056622E"/>
    <w:rsid w:val="0056661F"/>
    <w:rsid w:val="00566E28"/>
    <w:rsid w:val="00567EB3"/>
    <w:rsid w:val="00570275"/>
    <w:rsid w:val="00570458"/>
    <w:rsid w:val="00570779"/>
    <w:rsid w:val="00570928"/>
    <w:rsid w:val="00570A7B"/>
    <w:rsid w:val="00570E6D"/>
    <w:rsid w:val="00570ED2"/>
    <w:rsid w:val="00570F9B"/>
    <w:rsid w:val="0057123D"/>
    <w:rsid w:val="00571BC4"/>
    <w:rsid w:val="00571DA2"/>
    <w:rsid w:val="00571F47"/>
    <w:rsid w:val="0057232A"/>
    <w:rsid w:val="00572351"/>
    <w:rsid w:val="00572E62"/>
    <w:rsid w:val="00572F1F"/>
    <w:rsid w:val="00573B08"/>
    <w:rsid w:val="00573BB6"/>
    <w:rsid w:val="00573D03"/>
    <w:rsid w:val="00573DF6"/>
    <w:rsid w:val="00573E68"/>
    <w:rsid w:val="005742F0"/>
    <w:rsid w:val="00574859"/>
    <w:rsid w:val="00574EF8"/>
    <w:rsid w:val="005752F2"/>
    <w:rsid w:val="00575858"/>
    <w:rsid w:val="00575B69"/>
    <w:rsid w:val="00575EA0"/>
    <w:rsid w:val="00575F9D"/>
    <w:rsid w:val="0057624B"/>
    <w:rsid w:val="00576295"/>
    <w:rsid w:val="00576AFA"/>
    <w:rsid w:val="00576BD2"/>
    <w:rsid w:val="00576C62"/>
    <w:rsid w:val="00576E21"/>
    <w:rsid w:val="005770E2"/>
    <w:rsid w:val="00577621"/>
    <w:rsid w:val="00577828"/>
    <w:rsid w:val="00577A18"/>
    <w:rsid w:val="00577B21"/>
    <w:rsid w:val="00577DAF"/>
    <w:rsid w:val="00577DC0"/>
    <w:rsid w:val="00580504"/>
    <w:rsid w:val="005807D5"/>
    <w:rsid w:val="00580914"/>
    <w:rsid w:val="00580B65"/>
    <w:rsid w:val="00580C6F"/>
    <w:rsid w:val="005811A4"/>
    <w:rsid w:val="00581A48"/>
    <w:rsid w:val="00581ECC"/>
    <w:rsid w:val="0058205D"/>
    <w:rsid w:val="00582232"/>
    <w:rsid w:val="00582673"/>
    <w:rsid w:val="00582902"/>
    <w:rsid w:val="00582B24"/>
    <w:rsid w:val="00582F0A"/>
    <w:rsid w:val="00582FFE"/>
    <w:rsid w:val="005836D3"/>
    <w:rsid w:val="005838F5"/>
    <w:rsid w:val="00583D4E"/>
    <w:rsid w:val="00585363"/>
    <w:rsid w:val="00585AA4"/>
    <w:rsid w:val="00586419"/>
    <w:rsid w:val="005867AF"/>
    <w:rsid w:val="0058682D"/>
    <w:rsid w:val="00586B4D"/>
    <w:rsid w:val="00586D21"/>
    <w:rsid w:val="0058725F"/>
    <w:rsid w:val="00587AFD"/>
    <w:rsid w:val="00587FB5"/>
    <w:rsid w:val="005900A9"/>
    <w:rsid w:val="0059056C"/>
    <w:rsid w:val="0059138D"/>
    <w:rsid w:val="00591705"/>
    <w:rsid w:val="00591ABE"/>
    <w:rsid w:val="00591F18"/>
    <w:rsid w:val="00591FA7"/>
    <w:rsid w:val="0059217B"/>
    <w:rsid w:val="00592514"/>
    <w:rsid w:val="00592535"/>
    <w:rsid w:val="005926B7"/>
    <w:rsid w:val="0059277D"/>
    <w:rsid w:val="005927B0"/>
    <w:rsid w:val="00592ABA"/>
    <w:rsid w:val="00592BB7"/>
    <w:rsid w:val="00593037"/>
    <w:rsid w:val="00593298"/>
    <w:rsid w:val="005934A3"/>
    <w:rsid w:val="00593831"/>
    <w:rsid w:val="00593B94"/>
    <w:rsid w:val="00594158"/>
    <w:rsid w:val="0059462C"/>
    <w:rsid w:val="005947A2"/>
    <w:rsid w:val="00594EEC"/>
    <w:rsid w:val="0059528C"/>
    <w:rsid w:val="005952CA"/>
    <w:rsid w:val="00595496"/>
    <w:rsid w:val="005955EC"/>
    <w:rsid w:val="00595B02"/>
    <w:rsid w:val="00595BE2"/>
    <w:rsid w:val="00595E37"/>
    <w:rsid w:val="00595EB7"/>
    <w:rsid w:val="00596142"/>
    <w:rsid w:val="005961B8"/>
    <w:rsid w:val="005965E3"/>
    <w:rsid w:val="0059681B"/>
    <w:rsid w:val="005968DB"/>
    <w:rsid w:val="00596AB1"/>
    <w:rsid w:val="00597D2C"/>
    <w:rsid w:val="00597DA1"/>
    <w:rsid w:val="00597E54"/>
    <w:rsid w:val="00597E96"/>
    <w:rsid w:val="005A0752"/>
    <w:rsid w:val="005A1035"/>
    <w:rsid w:val="005A10D4"/>
    <w:rsid w:val="005A1140"/>
    <w:rsid w:val="005A18DC"/>
    <w:rsid w:val="005A1CAD"/>
    <w:rsid w:val="005A21F5"/>
    <w:rsid w:val="005A22E7"/>
    <w:rsid w:val="005A22E9"/>
    <w:rsid w:val="005A2386"/>
    <w:rsid w:val="005A28CF"/>
    <w:rsid w:val="005A2C98"/>
    <w:rsid w:val="005A2D63"/>
    <w:rsid w:val="005A2EF6"/>
    <w:rsid w:val="005A301C"/>
    <w:rsid w:val="005A306A"/>
    <w:rsid w:val="005A33AD"/>
    <w:rsid w:val="005A344B"/>
    <w:rsid w:val="005A3571"/>
    <w:rsid w:val="005A358E"/>
    <w:rsid w:val="005A3795"/>
    <w:rsid w:val="005A387E"/>
    <w:rsid w:val="005A3F94"/>
    <w:rsid w:val="005A4293"/>
    <w:rsid w:val="005A4781"/>
    <w:rsid w:val="005A4A25"/>
    <w:rsid w:val="005A4F2B"/>
    <w:rsid w:val="005A534C"/>
    <w:rsid w:val="005A5396"/>
    <w:rsid w:val="005A568A"/>
    <w:rsid w:val="005A56A0"/>
    <w:rsid w:val="005A599C"/>
    <w:rsid w:val="005A5CB2"/>
    <w:rsid w:val="005A5D5C"/>
    <w:rsid w:val="005A62CD"/>
    <w:rsid w:val="005A6A61"/>
    <w:rsid w:val="005A6E51"/>
    <w:rsid w:val="005A6F7B"/>
    <w:rsid w:val="005A754E"/>
    <w:rsid w:val="005A7794"/>
    <w:rsid w:val="005A7B67"/>
    <w:rsid w:val="005B0455"/>
    <w:rsid w:val="005B0458"/>
    <w:rsid w:val="005B065C"/>
    <w:rsid w:val="005B0D99"/>
    <w:rsid w:val="005B10D0"/>
    <w:rsid w:val="005B1466"/>
    <w:rsid w:val="005B159A"/>
    <w:rsid w:val="005B15EE"/>
    <w:rsid w:val="005B1D46"/>
    <w:rsid w:val="005B1F59"/>
    <w:rsid w:val="005B224D"/>
    <w:rsid w:val="005B243E"/>
    <w:rsid w:val="005B301D"/>
    <w:rsid w:val="005B3325"/>
    <w:rsid w:val="005B338E"/>
    <w:rsid w:val="005B3571"/>
    <w:rsid w:val="005B384F"/>
    <w:rsid w:val="005B39E8"/>
    <w:rsid w:val="005B3FA2"/>
    <w:rsid w:val="005B3FB5"/>
    <w:rsid w:val="005B4352"/>
    <w:rsid w:val="005B43B8"/>
    <w:rsid w:val="005B4D06"/>
    <w:rsid w:val="005B508E"/>
    <w:rsid w:val="005B50A8"/>
    <w:rsid w:val="005B514F"/>
    <w:rsid w:val="005B5E96"/>
    <w:rsid w:val="005B6249"/>
    <w:rsid w:val="005B65B7"/>
    <w:rsid w:val="005B6606"/>
    <w:rsid w:val="005B66CF"/>
    <w:rsid w:val="005B6808"/>
    <w:rsid w:val="005B69D9"/>
    <w:rsid w:val="005B6C64"/>
    <w:rsid w:val="005B6D01"/>
    <w:rsid w:val="005B73F0"/>
    <w:rsid w:val="005B7427"/>
    <w:rsid w:val="005B7562"/>
    <w:rsid w:val="005B7CD3"/>
    <w:rsid w:val="005C0680"/>
    <w:rsid w:val="005C162C"/>
    <w:rsid w:val="005C1783"/>
    <w:rsid w:val="005C1951"/>
    <w:rsid w:val="005C2006"/>
    <w:rsid w:val="005C244F"/>
    <w:rsid w:val="005C24E1"/>
    <w:rsid w:val="005C2963"/>
    <w:rsid w:val="005C2D4A"/>
    <w:rsid w:val="005C333D"/>
    <w:rsid w:val="005C35D8"/>
    <w:rsid w:val="005C37E0"/>
    <w:rsid w:val="005C3F37"/>
    <w:rsid w:val="005C435F"/>
    <w:rsid w:val="005C454C"/>
    <w:rsid w:val="005C4BAD"/>
    <w:rsid w:val="005C4CC2"/>
    <w:rsid w:val="005C4EBB"/>
    <w:rsid w:val="005C5435"/>
    <w:rsid w:val="005C544F"/>
    <w:rsid w:val="005C55DA"/>
    <w:rsid w:val="005C5B90"/>
    <w:rsid w:val="005C5CB3"/>
    <w:rsid w:val="005C5D1F"/>
    <w:rsid w:val="005C5FB5"/>
    <w:rsid w:val="005C644C"/>
    <w:rsid w:val="005C651E"/>
    <w:rsid w:val="005C659A"/>
    <w:rsid w:val="005C673F"/>
    <w:rsid w:val="005C6CA9"/>
    <w:rsid w:val="005C6FA1"/>
    <w:rsid w:val="005C72A8"/>
    <w:rsid w:val="005C7341"/>
    <w:rsid w:val="005C7458"/>
    <w:rsid w:val="005C7A30"/>
    <w:rsid w:val="005D0679"/>
    <w:rsid w:val="005D06D6"/>
    <w:rsid w:val="005D08AB"/>
    <w:rsid w:val="005D090C"/>
    <w:rsid w:val="005D0B0B"/>
    <w:rsid w:val="005D0B80"/>
    <w:rsid w:val="005D2311"/>
    <w:rsid w:val="005D2ACB"/>
    <w:rsid w:val="005D2EC8"/>
    <w:rsid w:val="005D315F"/>
    <w:rsid w:val="005D3786"/>
    <w:rsid w:val="005D413B"/>
    <w:rsid w:val="005D4400"/>
    <w:rsid w:val="005D453F"/>
    <w:rsid w:val="005D504F"/>
    <w:rsid w:val="005D50A9"/>
    <w:rsid w:val="005D5346"/>
    <w:rsid w:val="005D699F"/>
    <w:rsid w:val="005D6BF6"/>
    <w:rsid w:val="005D6E44"/>
    <w:rsid w:val="005D6EAF"/>
    <w:rsid w:val="005D721A"/>
    <w:rsid w:val="005D7292"/>
    <w:rsid w:val="005D7679"/>
    <w:rsid w:val="005D7B22"/>
    <w:rsid w:val="005D7B53"/>
    <w:rsid w:val="005D7CC6"/>
    <w:rsid w:val="005D7F81"/>
    <w:rsid w:val="005E01B7"/>
    <w:rsid w:val="005E0217"/>
    <w:rsid w:val="005E0651"/>
    <w:rsid w:val="005E0AD3"/>
    <w:rsid w:val="005E0DA8"/>
    <w:rsid w:val="005E10AD"/>
    <w:rsid w:val="005E12F7"/>
    <w:rsid w:val="005E191F"/>
    <w:rsid w:val="005E1BF0"/>
    <w:rsid w:val="005E2087"/>
    <w:rsid w:val="005E2113"/>
    <w:rsid w:val="005E213D"/>
    <w:rsid w:val="005E2778"/>
    <w:rsid w:val="005E2A3F"/>
    <w:rsid w:val="005E2CC8"/>
    <w:rsid w:val="005E2DB5"/>
    <w:rsid w:val="005E2DCD"/>
    <w:rsid w:val="005E2F23"/>
    <w:rsid w:val="005E2F98"/>
    <w:rsid w:val="005E360E"/>
    <w:rsid w:val="005E36A0"/>
    <w:rsid w:val="005E3929"/>
    <w:rsid w:val="005E3E38"/>
    <w:rsid w:val="005E46BF"/>
    <w:rsid w:val="005E49A6"/>
    <w:rsid w:val="005E49CE"/>
    <w:rsid w:val="005E4C22"/>
    <w:rsid w:val="005E52DB"/>
    <w:rsid w:val="005E53E1"/>
    <w:rsid w:val="005E59C6"/>
    <w:rsid w:val="005E5AC4"/>
    <w:rsid w:val="005E5C1B"/>
    <w:rsid w:val="005E5E7E"/>
    <w:rsid w:val="005E5F3F"/>
    <w:rsid w:val="005E5FAC"/>
    <w:rsid w:val="005E608A"/>
    <w:rsid w:val="005E60A9"/>
    <w:rsid w:val="005E67C4"/>
    <w:rsid w:val="005E6DF5"/>
    <w:rsid w:val="005E7132"/>
    <w:rsid w:val="005E73CE"/>
    <w:rsid w:val="005E78D9"/>
    <w:rsid w:val="005F015A"/>
    <w:rsid w:val="005F0B3F"/>
    <w:rsid w:val="005F0EC4"/>
    <w:rsid w:val="005F156F"/>
    <w:rsid w:val="005F1623"/>
    <w:rsid w:val="005F167E"/>
    <w:rsid w:val="005F1CD2"/>
    <w:rsid w:val="005F1DBD"/>
    <w:rsid w:val="005F1E0C"/>
    <w:rsid w:val="005F212E"/>
    <w:rsid w:val="005F2916"/>
    <w:rsid w:val="005F299B"/>
    <w:rsid w:val="005F3491"/>
    <w:rsid w:val="005F34F1"/>
    <w:rsid w:val="005F3908"/>
    <w:rsid w:val="005F3DAA"/>
    <w:rsid w:val="005F4349"/>
    <w:rsid w:val="005F48A2"/>
    <w:rsid w:val="005F48F4"/>
    <w:rsid w:val="005F4B7E"/>
    <w:rsid w:val="005F4D19"/>
    <w:rsid w:val="005F4E41"/>
    <w:rsid w:val="005F5066"/>
    <w:rsid w:val="005F5149"/>
    <w:rsid w:val="005F5317"/>
    <w:rsid w:val="005F5568"/>
    <w:rsid w:val="005F5691"/>
    <w:rsid w:val="005F57DD"/>
    <w:rsid w:val="005F589C"/>
    <w:rsid w:val="005F5C8B"/>
    <w:rsid w:val="005F5D73"/>
    <w:rsid w:val="005F5E9D"/>
    <w:rsid w:val="005F6068"/>
    <w:rsid w:val="005F65AB"/>
    <w:rsid w:val="005F6710"/>
    <w:rsid w:val="005F680B"/>
    <w:rsid w:val="005F6B78"/>
    <w:rsid w:val="005F6F77"/>
    <w:rsid w:val="005F76BD"/>
    <w:rsid w:val="00600007"/>
    <w:rsid w:val="00600394"/>
    <w:rsid w:val="00600638"/>
    <w:rsid w:val="00601978"/>
    <w:rsid w:val="00601B21"/>
    <w:rsid w:val="00602318"/>
    <w:rsid w:val="006029CC"/>
    <w:rsid w:val="00602A83"/>
    <w:rsid w:val="00602C28"/>
    <w:rsid w:val="00603174"/>
    <w:rsid w:val="0060365A"/>
    <w:rsid w:val="00603951"/>
    <w:rsid w:val="00603C76"/>
    <w:rsid w:val="0060409B"/>
    <w:rsid w:val="00604802"/>
    <w:rsid w:val="00604869"/>
    <w:rsid w:val="00604B7A"/>
    <w:rsid w:val="00604CBA"/>
    <w:rsid w:val="00604EDA"/>
    <w:rsid w:val="0060512B"/>
    <w:rsid w:val="00605370"/>
    <w:rsid w:val="00606345"/>
    <w:rsid w:val="00606A07"/>
    <w:rsid w:val="00606F5F"/>
    <w:rsid w:val="00606F76"/>
    <w:rsid w:val="00606F90"/>
    <w:rsid w:val="006071DB"/>
    <w:rsid w:val="0060731C"/>
    <w:rsid w:val="00607479"/>
    <w:rsid w:val="00607684"/>
    <w:rsid w:val="00607E36"/>
    <w:rsid w:val="0061085F"/>
    <w:rsid w:val="00610B75"/>
    <w:rsid w:val="00610DB5"/>
    <w:rsid w:val="00610E11"/>
    <w:rsid w:val="00611645"/>
    <w:rsid w:val="0061168C"/>
    <w:rsid w:val="006116F9"/>
    <w:rsid w:val="00611D85"/>
    <w:rsid w:val="00611D96"/>
    <w:rsid w:val="00611F92"/>
    <w:rsid w:val="0061275E"/>
    <w:rsid w:val="006129F6"/>
    <w:rsid w:val="00612BFC"/>
    <w:rsid w:val="0061317F"/>
    <w:rsid w:val="0061341A"/>
    <w:rsid w:val="00613631"/>
    <w:rsid w:val="00613AB1"/>
    <w:rsid w:val="00613CF6"/>
    <w:rsid w:val="00613F67"/>
    <w:rsid w:val="0061433A"/>
    <w:rsid w:val="00614C15"/>
    <w:rsid w:val="00615496"/>
    <w:rsid w:val="006156E2"/>
    <w:rsid w:val="00616719"/>
    <w:rsid w:val="00616A54"/>
    <w:rsid w:val="00616CA5"/>
    <w:rsid w:val="00616E09"/>
    <w:rsid w:val="00616E16"/>
    <w:rsid w:val="00617040"/>
    <w:rsid w:val="00617DD7"/>
    <w:rsid w:val="0062011C"/>
    <w:rsid w:val="00620940"/>
    <w:rsid w:val="00620F42"/>
    <w:rsid w:val="00621112"/>
    <w:rsid w:val="0062132A"/>
    <w:rsid w:val="00621817"/>
    <w:rsid w:val="006219CE"/>
    <w:rsid w:val="00621BEA"/>
    <w:rsid w:val="00621DA9"/>
    <w:rsid w:val="00621EDB"/>
    <w:rsid w:val="0062259C"/>
    <w:rsid w:val="00622703"/>
    <w:rsid w:val="0062279F"/>
    <w:rsid w:val="00623315"/>
    <w:rsid w:val="006235A1"/>
    <w:rsid w:val="006236D2"/>
    <w:rsid w:val="00623D2B"/>
    <w:rsid w:val="006240EA"/>
    <w:rsid w:val="00624217"/>
    <w:rsid w:val="0062422E"/>
    <w:rsid w:val="006244BE"/>
    <w:rsid w:val="00624A49"/>
    <w:rsid w:val="00624E25"/>
    <w:rsid w:val="00625FBA"/>
    <w:rsid w:val="00626109"/>
    <w:rsid w:val="006262F5"/>
    <w:rsid w:val="0062648B"/>
    <w:rsid w:val="00626574"/>
    <w:rsid w:val="006266AA"/>
    <w:rsid w:val="0062687B"/>
    <w:rsid w:val="00626EF7"/>
    <w:rsid w:val="00626FB9"/>
    <w:rsid w:val="006270DA"/>
    <w:rsid w:val="00627779"/>
    <w:rsid w:val="00627EBD"/>
    <w:rsid w:val="00630949"/>
    <w:rsid w:val="00630AD4"/>
    <w:rsid w:val="00630FA5"/>
    <w:rsid w:val="00631085"/>
    <w:rsid w:val="00631108"/>
    <w:rsid w:val="00631417"/>
    <w:rsid w:val="0063204F"/>
    <w:rsid w:val="00632173"/>
    <w:rsid w:val="00632AFB"/>
    <w:rsid w:val="0063312B"/>
    <w:rsid w:val="00633294"/>
    <w:rsid w:val="00633CF7"/>
    <w:rsid w:val="00633E39"/>
    <w:rsid w:val="00634173"/>
    <w:rsid w:val="0063426C"/>
    <w:rsid w:val="00634383"/>
    <w:rsid w:val="00634966"/>
    <w:rsid w:val="00634AFA"/>
    <w:rsid w:val="00634C5B"/>
    <w:rsid w:val="00634EE2"/>
    <w:rsid w:val="00635003"/>
    <w:rsid w:val="00635482"/>
    <w:rsid w:val="006355A9"/>
    <w:rsid w:val="0063575C"/>
    <w:rsid w:val="00635CA9"/>
    <w:rsid w:val="00635E5C"/>
    <w:rsid w:val="006369F6"/>
    <w:rsid w:val="00636ACD"/>
    <w:rsid w:val="00636EDA"/>
    <w:rsid w:val="00637A63"/>
    <w:rsid w:val="00637D68"/>
    <w:rsid w:val="00640441"/>
    <w:rsid w:val="006404F8"/>
    <w:rsid w:val="00640804"/>
    <w:rsid w:val="0064098E"/>
    <w:rsid w:val="00640EA3"/>
    <w:rsid w:val="006410D0"/>
    <w:rsid w:val="00641516"/>
    <w:rsid w:val="00641618"/>
    <w:rsid w:val="006417AC"/>
    <w:rsid w:val="00641813"/>
    <w:rsid w:val="0064186C"/>
    <w:rsid w:val="0064193E"/>
    <w:rsid w:val="006424F3"/>
    <w:rsid w:val="006429BC"/>
    <w:rsid w:val="00642E9D"/>
    <w:rsid w:val="006433AD"/>
    <w:rsid w:val="006433EC"/>
    <w:rsid w:val="006435DA"/>
    <w:rsid w:val="0064365E"/>
    <w:rsid w:val="0064387B"/>
    <w:rsid w:val="00643E54"/>
    <w:rsid w:val="006449A2"/>
    <w:rsid w:val="00644BC7"/>
    <w:rsid w:val="00644D24"/>
    <w:rsid w:val="0064522C"/>
    <w:rsid w:val="00645618"/>
    <w:rsid w:val="006457D3"/>
    <w:rsid w:val="00645901"/>
    <w:rsid w:val="00645F32"/>
    <w:rsid w:val="006462B7"/>
    <w:rsid w:val="00646912"/>
    <w:rsid w:val="00646A9D"/>
    <w:rsid w:val="00646B74"/>
    <w:rsid w:val="00646FCD"/>
    <w:rsid w:val="006474BB"/>
    <w:rsid w:val="0064772A"/>
    <w:rsid w:val="0064775A"/>
    <w:rsid w:val="00647C13"/>
    <w:rsid w:val="00647D16"/>
    <w:rsid w:val="00647D43"/>
    <w:rsid w:val="00647D54"/>
    <w:rsid w:val="00647E2E"/>
    <w:rsid w:val="00650184"/>
    <w:rsid w:val="006501D5"/>
    <w:rsid w:val="00650511"/>
    <w:rsid w:val="006507FA"/>
    <w:rsid w:val="00650A64"/>
    <w:rsid w:val="00651766"/>
    <w:rsid w:val="00651C0D"/>
    <w:rsid w:val="00652731"/>
    <w:rsid w:val="00652B7D"/>
    <w:rsid w:val="00652C31"/>
    <w:rsid w:val="006531E3"/>
    <w:rsid w:val="0065325A"/>
    <w:rsid w:val="006534A0"/>
    <w:rsid w:val="006541FB"/>
    <w:rsid w:val="0065436C"/>
    <w:rsid w:val="00654518"/>
    <w:rsid w:val="00654E5E"/>
    <w:rsid w:val="00654EDB"/>
    <w:rsid w:val="006552FD"/>
    <w:rsid w:val="006554E1"/>
    <w:rsid w:val="006555E6"/>
    <w:rsid w:val="00655CA0"/>
    <w:rsid w:val="00655D6D"/>
    <w:rsid w:val="00655FF9"/>
    <w:rsid w:val="006563A1"/>
    <w:rsid w:val="006563E0"/>
    <w:rsid w:val="00656E64"/>
    <w:rsid w:val="0065797C"/>
    <w:rsid w:val="00657B06"/>
    <w:rsid w:val="00657C17"/>
    <w:rsid w:val="00657E1F"/>
    <w:rsid w:val="00657F9B"/>
    <w:rsid w:val="006601C7"/>
    <w:rsid w:val="00660859"/>
    <w:rsid w:val="00660A7D"/>
    <w:rsid w:val="00660A84"/>
    <w:rsid w:val="00661369"/>
    <w:rsid w:val="00661A6F"/>
    <w:rsid w:val="00661C2A"/>
    <w:rsid w:val="006625D5"/>
    <w:rsid w:val="0066288E"/>
    <w:rsid w:val="00662A55"/>
    <w:rsid w:val="00662DEB"/>
    <w:rsid w:val="00662E7A"/>
    <w:rsid w:val="006632E0"/>
    <w:rsid w:val="006635DB"/>
    <w:rsid w:val="00663979"/>
    <w:rsid w:val="00663A6E"/>
    <w:rsid w:val="00663B21"/>
    <w:rsid w:val="0066457D"/>
    <w:rsid w:val="00664B40"/>
    <w:rsid w:val="006655B7"/>
    <w:rsid w:val="0066618C"/>
    <w:rsid w:val="006666A6"/>
    <w:rsid w:val="006667B5"/>
    <w:rsid w:val="0066687F"/>
    <w:rsid w:val="00666A77"/>
    <w:rsid w:val="00666D6C"/>
    <w:rsid w:val="00666DE7"/>
    <w:rsid w:val="00666DEE"/>
    <w:rsid w:val="00667360"/>
    <w:rsid w:val="00670268"/>
    <w:rsid w:val="00670B17"/>
    <w:rsid w:val="0067102D"/>
    <w:rsid w:val="00671AB3"/>
    <w:rsid w:val="00671DD3"/>
    <w:rsid w:val="0067202E"/>
    <w:rsid w:val="0067236B"/>
    <w:rsid w:val="00672A00"/>
    <w:rsid w:val="00672A37"/>
    <w:rsid w:val="00673596"/>
    <w:rsid w:val="0067378E"/>
    <w:rsid w:val="00673A73"/>
    <w:rsid w:val="00673B32"/>
    <w:rsid w:val="00674121"/>
    <w:rsid w:val="00674330"/>
    <w:rsid w:val="00674691"/>
    <w:rsid w:val="006757BF"/>
    <w:rsid w:val="00675922"/>
    <w:rsid w:val="00675F28"/>
    <w:rsid w:val="0067612C"/>
    <w:rsid w:val="0067615D"/>
    <w:rsid w:val="00676252"/>
    <w:rsid w:val="00676483"/>
    <w:rsid w:val="006769D5"/>
    <w:rsid w:val="00676FFE"/>
    <w:rsid w:val="006770E6"/>
    <w:rsid w:val="0067723D"/>
    <w:rsid w:val="0067725A"/>
    <w:rsid w:val="00680024"/>
    <w:rsid w:val="006801DB"/>
    <w:rsid w:val="006804D3"/>
    <w:rsid w:val="006805B5"/>
    <w:rsid w:val="00680F56"/>
    <w:rsid w:val="00680FE9"/>
    <w:rsid w:val="006810F3"/>
    <w:rsid w:val="006813D0"/>
    <w:rsid w:val="00681609"/>
    <w:rsid w:val="006819CB"/>
    <w:rsid w:val="00682248"/>
    <w:rsid w:val="00682543"/>
    <w:rsid w:val="0068264B"/>
    <w:rsid w:val="00683092"/>
    <w:rsid w:val="00683202"/>
    <w:rsid w:val="00683534"/>
    <w:rsid w:val="006837F1"/>
    <w:rsid w:val="00683FC5"/>
    <w:rsid w:val="00684333"/>
    <w:rsid w:val="00684C55"/>
    <w:rsid w:val="00684DFE"/>
    <w:rsid w:val="00685171"/>
    <w:rsid w:val="00685A40"/>
    <w:rsid w:val="00685B49"/>
    <w:rsid w:val="00685C0E"/>
    <w:rsid w:val="00686B84"/>
    <w:rsid w:val="00687136"/>
    <w:rsid w:val="00687379"/>
    <w:rsid w:val="006877E3"/>
    <w:rsid w:val="0068784F"/>
    <w:rsid w:val="00687A4F"/>
    <w:rsid w:val="00687CB8"/>
    <w:rsid w:val="00687FC2"/>
    <w:rsid w:val="006903D1"/>
    <w:rsid w:val="00690D44"/>
    <w:rsid w:val="00690FFA"/>
    <w:rsid w:val="006915D3"/>
    <w:rsid w:val="00691F43"/>
    <w:rsid w:val="00691F55"/>
    <w:rsid w:val="00691FA2"/>
    <w:rsid w:val="0069283A"/>
    <w:rsid w:val="00692CA6"/>
    <w:rsid w:val="006932CC"/>
    <w:rsid w:val="00693577"/>
    <w:rsid w:val="00693672"/>
    <w:rsid w:val="00693804"/>
    <w:rsid w:val="00693870"/>
    <w:rsid w:val="00693CEE"/>
    <w:rsid w:val="00693F67"/>
    <w:rsid w:val="006946CD"/>
    <w:rsid w:val="00694C3B"/>
    <w:rsid w:val="00695240"/>
    <w:rsid w:val="00695416"/>
    <w:rsid w:val="006956F6"/>
    <w:rsid w:val="0069599F"/>
    <w:rsid w:val="006959D0"/>
    <w:rsid w:val="006960D2"/>
    <w:rsid w:val="006965AA"/>
    <w:rsid w:val="00696E86"/>
    <w:rsid w:val="00697293"/>
    <w:rsid w:val="006972E6"/>
    <w:rsid w:val="006A0E2B"/>
    <w:rsid w:val="006A0F4C"/>
    <w:rsid w:val="006A10D4"/>
    <w:rsid w:val="006A12F6"/>
    <w:rsid w:val="006A13FA"/>
    <w:rsid w:val="006A16D3"/>
    <w:rsid w:val="006A1A87"/>
    <w:rsid w:val="006A1D32"/>
    <w:rsid w:val="006A2564"/>
    <w:rsid w:val="006A4443"/>
    <w:rsid w:val="006A493D"/>
    <w:rsid w:val="006A4E03"/>
    <w:rsid w:val="006A50CC"/>
    <w:rsid w:val="006A550F"/>
    <w:rsid w:val="006A567C"/>
    <w:rsid w:val="006A5745"/>
    <w:rsid w:val="006A57A1"/>
    <w:rsid w:val="006A5DF5"/>
    <w:rsid w:val="006A5EC3"/>
    <w:rsid w:val="006A5F13"/>
    <w:rsid w:val="006A6109"/>
    <w:rsid w:val="006A7AD7"/>
    <w:rsid w:val="006A7CBF"/>
    <w:rsid w:val="006A7D7E"/>
    <w:rsid w:val="006B0309"/>
    <w:rsid w:val="006B06FC"/>
    <w:rsid w:val="006B090D"/>
    <w:rsid w:val="006B0DAC"/>
    <w:rsid w:val="006B1239"/>
    <w:rsid w:val="006B136B"/>
    <w:rsid w:val="006B17DB"/>
    <w:rsid w:val="006B195B"/>
    <w:rsid w:val="006B1A08"/>
    <w:rsid w:val="006B1A3D"/>
    <w:rsid w:val="006B1DB9"/>
    <w:rsid w:val="006B2081"/>
    <w:rsid w:val="006B2120"/>
    <w:rsid w:val="006B22B5"/>
    <w:rsid w:val="006B237C"/>
    <w:rsid w:val="006B251E"/>
    <w:rsid w:val="006B2D4B"/>
    <w:rsid w:val="006B323D"/>
    <w:rsid w:val="006B3EE7"/>
    <w:rsid w:val="006B404E"/>
    <w:rsid w:val="006B460F"/>
    <w:rsid w:val="006B4656"/>
    <w:rsid w:val="006B4759"/>
    <w:rsid w:val="006B4996"/>
    <w:rsid w:val="006B4B90"/>
    <w:rsid w:val="006B4B9F"/>
    <w:rsid w:val="006B5707"/>
    <w:rsid w:val="006B5737"/>
    <w:rsid w:val="006B5820"/>
    <w:rsid w:val="006B59CA"/>
    <w:rsid w:val="006B5EFA"/>
    <w:rsid w:val="006B5F2A"/>
    <w:rsid w:val="006B613D"/>
    <w:rsid w:val="006B6241"/>
    <w:rsid w:val="006B6743"/>
    <w:rsid w:val="006B6A53"/>
    <w:rsid w:val="006B7562"/>
    <w:rsid w:val="006C0110"/>
    <w:rsid w:val="006C01FA"/>
    <w:rsid w:val="006C064A"/>
    <w:rsid w:val="006C06A4"/>
    <w:rsid w:val="006C08F7"/>
    <w:rsid w:val="006C0A62"/>
    <w:rsid w:val="006C0E8E"/>
    <w:rsid w:val="006C11A9"/>
    <w:rsid w:val="006C2109"/>
    <w:rsid w:val="006C2481"/>
    <w:rsid w:val="006C271C"/>
    <w:rsid w:val="006C2BFF"/>
    <w:rsid w:val="006C2EAB"/>
    <w:rsid w:val="006C33BD"/>
    <w:rsid w:val="006C3933"/>
    <w:rsid w:val="006C406E"/>
    <w:rsid w:val="006C4E51"/>
    <w:rsid w:val="006C4FFC"/>
    <w:rsid w:val="006C5327"/>
    <w:rsid w:val="006C5DE4"/>
    <w:rsid w:val="006C6057"/>
    <w:rsid w:val="006C614E"/>
    <w:rsid w:val="006C62DD"/>
    <w:rsid w:val="006C667C"/>
    <w:rsid w:val="006C694C"/>
    <w:rsid w:val="006C6AFD"/>
    <w:rsid w:val="006C6D1B"/>
    <w:rsid w:val="006C6E67"/>
    <w:rsid w:val="006C7433"/>
    <w:rsid w:val="006C7484"/>
    <w:rsid w:val="006C74FA"/>
    <w:rsid w:val="006C766C"/>
    <w:rsid w:val="006C76F0"/>
    <w:rsid w:val="006C78B6"/>
    <w:rsid w:val="006C7C99"/>
    <w:rsid w:val="006C7D9D"/>
    <w:rsid w:val="006C7DBC"/>
    <w:rsid w:val="006C7E41"/>
    <w:rsid w:val="006D002A"/>
    <w:rsid w:val="006D0514"/>
    <w:rsid w:val="006D0596"/>
    <w:rsid w:val="006D0BC5"/>
    <w:rsid w:val="006D0D63"/>
    <w:rsid w:val="006D0E75"/>
    <w:rsid w:val="006D0EBA"/>
    <w:rsid w:val="006D0ECE"/>
    <w:rsid w:val="006D0FE7"/>
    <w:rsid w:val="006D12F4"/>
    <w:rsid w:val="006D1405"/>
    <w:rsid w:val="006D184F"/>
    <w:rsid w:val="006D1B8E"/>
    <w:rsid w:val="006D1EB3"/>
    <w:rsid w:val="006D1F1F"/>
    <w:rsid w:val="006D2191"/>
    <w:rsid w:val="006D2518"/>
    <w:rsid w:val="006D269D"/>
    <w:rsid w:val="006D27E4"/>
    <w:rsid w:val="006D2883"/>
    <w:rsid w:val="006D2A47"/>
    <w:rsid w:val="006D2C0C"/>
    <w:rsid w:val="006D300B"/>
    <w:rsid w:val="006D357A"/>
    <w:rsid w:val="006D35BF"/>
    <w:rsid w:val="006D380A"/>
    <w:rsid w:val="006D3A17"/>
    <w:rsid w:val="006D3BF9"/>
    <w:rsid w:val="006D44FA"/>
    <w:rsid w:val="006D4801"/>
    <w:rsid w:val="006D48F5"/>
    <w:rsid w:val="006D5386"/>
    <w:rsid w:val="006D5833"/>
    <w:rsid w:val="006D5989"/>
    <w:rsid w:val="006D5DFA"/>
    <w:rsid w:val="006D5FDF"/>
    <w:rsid w:val="006D616A"/>
    <w:rsid w:val="006D63E3"/>
    <w:rsid w:val="006D649C"/>
    <w:rsid w:val="006D6B73"/>
    <w:rsid w:val="006D6B99"/>
    <w:rsid w:val="006D6DA5"/>
    <w:rsid w:val="006D703D"/>
    <w:rsid w:val="006D7171"/>
    <w:rsid w:val="006D77DD"/>
    <w:rsid w:val="006D7B13"/>
    <w:rsid w:val="006D7FAC"/>
    <w:rsid w:val="006E0073"/>
    <w:rsid w:val="006E04DC"/>
    <w:rsid w:val="006E0647"/>
    <w:rsid w:val="006E06BD"/>
    <w:rsid w:val="006E18EA"/>
    <w:rsid w:val="006E1B35"/>
    <w:rsid w:val="006E1B8A"/>
    <w:rsid w:val="006E1EB5"/>
    <w:rsid w:val="006E213A"/>
    <w:rsid w:val="006E23D7"/>
    <w:rsid w:val="006E26F4"/>
    <w:rsid w:val="006E29F3"/>
    <w:rsid w:val="006E380F"/>
    <w:rsid w:val="006E3B06"/>
    <w:rsid w:val="006E3C47"/>
    <w:rsid w:val="006E3D2E"/>
    <w:rsid w:val="006E3DD9"/>
    <w:rsid w:val="006E4118"/>
    <w:rsid w:val="006E48F5"/>
    <w:rsid w:val="006E4B90"/>
    <w:rsid w:val="006E4E68"/>
    <w:rsid w:val="006E55A4"/>
    <w:rsid w:val="006E5B4F"/>
    <w:rsid w:val="006E627E"/>
    <w:rsid w:val="006E650D"/>
    <w:rsid w:val="006E67E2"/>
    <w:rsid w:val="006E69F7"/>
    <w:rsid w:val="006E6AE9"/>
    <w:rsid w:val="006E6B47"/>
    <w:rsid w:val="006E6B92"/>
    <w:rsid w:val="006E6CA6"/>
    <w:rsid w:val="006E7060"/>
    <w:rsid w:val="006E7244"/>
    <w:rsid w:val="006E775C"/>
    <w:rsid w:val="006E7805"/>
    <w:rsid w:val="006E7C13"/>
    <w:rsid w:val="006F0460"/>
    <w:rsid w:val="006F064E"/>
    <w:rsid w:val="006F075E"/>
    <w:rsid w:val="006F0829"/>
    <w:rsid w:val="006F0A97"/>
    <w:rsid w:val="006F110D"/>
    <w:rsid w:val="006F1186"/>
    <w:rsid w:val="006F1239"/>
    <w:rsid w:val="006F15D3"/>
    <w:rsid w:val="006F1A06"/>
    <w:rsid w:val="006F1A6A"/>
    <w:rsid w:val="006F1DE8"/>
    <w:rsid w:val="006F1DF1"/>
    <w:rsid w:val="006F1ECC"/>
    <w:rsid w:val="006F213B"/>
    <w:rsid w:val="006F23B1"/>
    <w:rsid w:val="006F269A"/>
    <w:rsid w:val="006F2754"/>
    <w:rsid w:val="006F27CC"/>
    <w:rsid w:val="006F2F1D"/>
    <w:rsid w:val="006F2F44"/>
    <w:rsid w:val="006F3300"/>
    <w:rsid w:val="006F34DC"/>
    <w:rsid w:val="006F3622"/>
    <w:rsid w:val="006F39CD"/>
    <w:rsid w:val="006F3D4D"/>
    <w:rsid w:val="006F3FE5"/>
    <w:rsid w:val="006F4EC8"/>
    <w:rsid w:val="006F4FC7"/>
    <w:rsid w:val="006F5E5C"/>
    <w:rsid w:val="006F6494"/>
    <w:rsid w:val="006F6885"/>
    <w:rsid w:val="006F6914"/>
    <w:rsid w:val="006F69F3"/>
    <w:rsid w:val="006F6CA0"/>
    <w:rsid w:val="006F6F2A"/>
    <w:rsid w:val="006F6FBD"/>
    <w:rsid w:val="006F74D6"/>
    <w:rsid w:val="006F77F9"/>
    <w:rsid w:val="006F7DE2"/>
    <w:rsid w:val="006F7FDE"/>
    <w:rsid w:val="00700859"/>
    <w:rsid w:val="007009D6"/>
    <w:rsid w:val="00700B18"/>
    <w:rsid w:val="00701257"/>
    <w:rsid w:val="00701511"/>
    <w:rsid w:val="00701AC6"/>
    <w:rsid w:val="00701FA7"/>
    <w:rsid w:val="0070232D"/>
    <w:rsid w:val="00702381"/>
    <w:rsid w:val="00702499"/>
    <w:rsid w:val="00702F1A"/>
    <w:rsid w:val="007031FD"/>
    <w:rsid w:val="00703259"/>
    <w:rsid w:val="00703A9B"/>
    <w:rsid w:val="00703B9C"/>
    <w:rsid w:val="007040DA"/>
    <w:rsid w:val="007041A5"/>
    <w:rsid w:val="00704946"/>
    <w:rsid w:val="00705034"/>
    <w:rsid w:val="00705B62"/>
    <w:rsid w:val="0070606E"/>
    <w:rsid w:val="00706413"/>
    <w:rsid w:val="00706518"/>
    <w:rsid w:val="0070680E"/>
    <w:rsid w:val="007069F0"/>
    <w:rsid w:val="00706B90"/>
    <w:rsid w:val="00706C62"/>
    <w:rsid w:val="0070744B"/>
    <w:rsid w:val="00710296"/>
    <w:rsid w:val="007102C9"/>
    <w:rsid w:val="007109E3"/>
    <w:rsid w:val="00710BC2"/>
    <w:rsid w:val="0071134D"/>
    <w:rsid w:val="00711471"/>
    <w:rsid w:val="007114B2"/>
    <w:rsid w:val="00711518"/>
    <w:rsid w:val="0071194E"/>
    <w:rsid w:val="00711DEA"/>
    <w:rsid w:val="00711F28"/>
    <w:rsid w:val="0071224B"/>
    <w:rsid w:val="00712632"/>
    <w:rsid w:val="007128DA"/>
    <w:rsid w:val="00712984"/>
    <w:rsid w:val="00712991"/>
    <w:rsid w:val="0071310B"/>
    <w:rsid w:val="00713645"/>
    <w:rsid w:val="0071384F"/>
    <w:rsid w:val="00713C15"/>
    <w:rsid w:val="0071406F"/>
    <w:rsid w:val="007144FE"/>
    <w:rsid w:val="00714537"/>
    <w:rsid w:val="00714A2B"/>
    <w:rsid w:val="007150EB"/>
    <w:rsid w:val="00715205"/>
    <w:rsid w:val="00715275"/>
    <w:rsid w:val="00715291"/>
    <w:rsid w:val="00715E6B"/>
    <w:rsid w:val="00716378"/>
    <w:rsid w:val="0071638F"/>
    <w:rsid w:val="007164F7"/>
    <w:rsid w:val="007166C2"/>
    <w:rsid w:val="007167B9"/>
    <w:rsid w:val="00716F11"/>
    <w:rsid w:val="007172BB"/>
    <w:rsid w:val="007173A8"/>
    <w:rsid w:val="00717C17"/>
    <w:rsid w:val="00717D14"/>
    <w:rsid w:val="00717D4B"/>
    <w:rsid w:val="007202BE"/>
    <w:rsid w:val="007206F9"/>
    <w:rsid w:val="00720736"/>
    <w:rsid w:val="00720A55"/>
    <w:rsid w:val="00720CD5"/>
    <w:rsid w:val="00720DDB"/>
    <w:rsid w:val="0072106E"/>
    <w:rsid w:val="00721138"/>
    <w:rsid w:val="0072166A"/>
    <w:rsid w:val="007218B7"/>
    <w:rsid w:val="00721B70"/>
    <w:rsid w:val="00721D46"/>
    <w:rsid w:val="00721E6F"/>
    <w:rsid w:val="00721FA7"/>
    <w:rsid w:val="007220A5"/>
    <w:rsid w:val="00722486"/>
    <w:rsid w:val="00722718"/>
    <w:rsid w:val="007227B5"/>
    <w:rsid w:val="007227EC"/>
    <w:rsid w:val="00722A5E"/>
    <w:rsid w:val="00722E27"/>
    <w:rsid w:val="00723FCC"/>
    <w:rsid w:val="0072480D"/>
    <w:rsid w:val="00724947"/>
    <w:rsid w:val="007249B4"/>
    <w:rsid w:val="00724A47"/>
    <w:rsid w:val="0072505C"/>
    <w:rsid w:val="00725364"/>
    <w:rsid w:val="00725903"/>
    <w:rsid w:val="00725AFD"/>
    <w:rsid w:val="00725CDC"/>
    <w:rsid w:val="00726389"/>
    <w:rsid w:val="0072648D"/>
    <w:rsid w:val="007265D7"/>
    <w:rsid w:val="00726999"/>
    <w:rsid w:val="00726CFA"/>
    <w:rsid w:val="00727205"/>
    <w:rsid w:val="0072754E"/>
    <w:rsid w:val="007276C5"/>
    <w:rsid w:val="007279BE"/>
    <w:rsid w:val="00730664"/>
    <w:rsid w:val="00730EAA"/>
    <w:rsid w:val="0073104A"/>
    <w:rsid w:val="0073125C"/>
    <w:rsid w:val="007315F5"/>
    <w:rsid w:val="007318CF"/>
    <w:rsid w:val="00731B26"/>
    <w:rsid w:val="00731BF3"/>
    <w:rsid w:val="00732033"/>
    <w:rsid w:val="00732761"/>
    <w:rsid w:val="00732D47"/>
    <w:rsid w:val="00732ED4"/>
    <w:rsid w:val="00733897"/>
    <w:rsid w:val="00734208"/>
    <w:rsid w:val="00734620"/>
    <w:rsid w:val="0073464E"/>
    <w:rsid w:val="00735125"/>
    <w:rsid w:val="007353CB"/>
    <w:rsid w:val="007360DF"/>
    <w:rsid w:val="007361BE"/>
    <w:rsid w:val="007368B1"/>
    <w:rsid w:val="00736DA6"/>
    <w:rsid w:val="00736F40"/>
    <w:rsid w:val="007373E2"/>
    <w:rsid w:val="007379CC"/>
    <w:rsid w:val="00737BBB"/>
    <w:rsid w:val="00740156"/>
    <w:rsid w:val="00740188"/>
    <w:rsid w:val="00741090"/>
    <w:rsid w:val="00741135"/>
    <w:rsid w:val="00741338"/>
    <w:rsid w:val="007413A3"/>
    <w:rsid w:val="0074141D"/>
    <w:rsid w:val="007417D3"/>
    <w:rsid w:val="0074185E"/>
    <w:rsid w:val="00741E25"/>
    <w:rsid w:val="007420DA"/>
    <w:rsid w:val="00742153"/>
    <w:rsid w:val="00742284"/>
    <w:rsid w:val="0074290F"/>
    <w:rsid w:val="00742CF0"/>
    <w:rsid w:val="0074372B"/>
    <w:rsid w:val="00743A66"/>
    <w:rsid w:val="00744416"/>
    <w:rsid w:val="007446F0"/>
    <w:rsid w:val="00745372"/>
    <w:rsid w:val="00745A4D"/>
    <w:rsid w:val="00745E7A"/>
    <w:rsid w:val="00745EF4"/>
    <w:rsid w:val="00745F61"/>
    <w:rsid w:val="00746416"/>
    <w:rsid w:val="00746609"/>
    <w:rsid w:val="0074672F"/>
    <w:rsid w:val="00746798"/>
    <w:rsid w:val="00746C4F"/>
    <w:rsid w:val="00746C59"/>
    <w:rsid w:val="00746D2C"/>
    <w:rsid w:val="00746E6D"/>
    <w:rsid w:val="00747122"/>
    <w:rsid w:val="007478C2"/>
    <w:rsid w:val="00750078"/>
    <w:rsid w:val="007501F5"/>
    <w:rsid w:val="007502E6"/>
    <w:rsid w:val="007502F9"/>
    <w:rsid w:val="0075032A"/>
    <w:rsid w:val="00750CF3"/>
    <w:rsid w:val="00750D66"/>
    <w:rsid w:val="00750E87"/>
    <w:rsid w:val="007511BA"/>
    <w:rsid w:val="007512EE"/>
    <w:rsid w:val="0075162C"/>
    <w:rsid w:val="00751A4F"/>
    <w:rsid w:val="00751F78"/>
    <w:rsid w:val="007520B1"/>
    <w:rsid w:val="00752507"/>
    <w:rsid w:val="00752692"/>
    <w:rsid w:val="00752A68"/>
    <w:rsid w:val="00752B6B"/>
    <w:rsid w:val="00752E85"/>
    <w:rsid w:val="007532DC"/>
    <w:rsid w:val="00753C5E"/>
    <w:rsid w:val="00753D9A"/>
    <w:rsid w:val="0075404A"/>
    <w:rsid w:val="007541A6"/>
    <w:rsid w:val="007549D7"/>
    <w:rsid w:val="00754A99"/>
    <w:rsid w:val="00754EF1"/>
    <w:rsid w:val="007550A4"/>
    <w:rsid w:val="00755259"/>
    <w:rsid w:val="007552A7"/>
    <w:rsid w:val="00755991"/>
    <w:rsid w:val="00755D34"/>
    <w:rsid w:val="00755D9A"/>
    <w:rsid w:val="00755E54"/>
    <w:rsid w:val="00756136"/>
    <w:rsid w:val="00756817"/>
    <w:rsid w:val="007569DA"/>
    <w:rsid w:val="00756A5A"/>
    <w:rsid w:val="00756DEB"/>
    <w:rsid w:val="007571ED"/>
    <w:rsid w:val="007579B9"/>
    <w:rsid w:val="00757DF9"/>
    <w:rsid w:val="00757E20"/>
    <w:rsid w:val="00760A4D"/>
    <w:rsid w:val="00760DA0"/>
    <w:rsid w:val="00760F5E"/>
    <w:rsid w:val="007612E3"/>
    <w:rsid w:val="007613C1"/>
    <w:rsid w:val="00761409"/>
    <w:rsid w:val="007616F0"/>
    <w:rsid w:val="00761947"/>
    <w:rsid w:val="00761A62"/>
    <w:rsid w:val="00761ADA"/>
    <w:rsid w:val="00761EEE"/>
    <w:rsid w:val="00762737"/>
    <w:rsid w:val="00762A1C"/>
    <w:rsid w:val="00762CAC"/>
    <w:rsid w:val="00762E77"/>
    <w:rsid w:val="00763298"/>
    <w:rsid w:val="00763623"/>
    <w:rsid w:val="007639E8"/>
    <w:rsid w:val="00763D1F"/>
    <w:rsid w:val="00763DF8"/>
    <w:rsid w:val="00764100"/>
    <w:rsid w:val="0076412A"/>
    <w:rsid w:val="0076413F"/>
    <w:rsid w:val="00764299"/>
    <w:rsid w:val="00764468"/>
    <w:rsid w:val="00764C52"/>
    <w:rsid w:val="00764D24"/>
    <w:rsid w:val="00764D5E"/>
    <w:rsid w:val="00764D96"/>
    <w:rsid w:val="00764DBF"/>
    <w:rsid w:val="007651BC"/>
    <w:rsid w:val="00765738"/>
    <w:rsid w:val="00765781"/>
    <w:rsid w:val="00765B80"/>
    <w:rsid w:val="00766486"/>
    <w:rsid w:val="007665C8"/>
    <w:rsid w:val="00766642"/>
    <w:rsid w:val="00766A74"/>
    <w:rsid w:val="00766D57"/>
    <w:rsid w:val="00766D6B"/>
    <w:rsid w:val="00767986"/>
    <w:rsid w:val="007700A1"/>
    <w:rsid w:val="0077049C"/>
    <w:rsid w:val="007704C6"/>
    <w:rsid w:val="0077089A"/>
    <w:rsid w:val="00770AB0"/>
    <w:rsid w:val="00770E89"/>
    <w:rsid w:val="00770F26"/>
    <w:rsid w:val="00771037"/>
    <w:rsid w:val="007712B3"/>
    <w:rsid w:val="007713F0"/>
    <w:rsid w:val="0077179F"/>
    <w:rsid w:val="00771C6C"/>
    <w:rsid w:val="0077239C"/>
    <w:rsid w:val="007727EA"/>
    <w:rsid w:val="00772989"/>
    <w:rsid w:val="00772B63"/>
    <w:rsid w:val="00772C83"/>
    <w:rsid w:val="00772CEA"/>
    <w:rsid w:val="00772D70"/>
    <w:rsid w:val="00772F0C"/>
    <w:rsid w:val="00773069"/>
    <w:rsid w:val="007730F0"/>
    <w:rsid w:val="00773155"/>
    <w:rsid w:val="0077322C"/>
    <w:rsid w:val="00773BE1"/>
    <w:rsid w:val="00773D14"/>
    <w:rsid w:val="00773D99"/>
    <w:rsid w:val="007743CD"/>
    <w:rsid w:val="0077468D"/>
    <w:rsid w:val="00774B13"/>
    <w:rsid w:val="00774E20"/>
    <w:rsid w:val="00774F4B"/>
    <w:rsid w:val="0077514B"/>
    <w:rsid w:val="007751C4"/>
    <w:rsid w:val="00775334"/>
    <w:rsid w:val="00775891"/>
    <w:rsid w:val="00775C5F"/>
    <w:rsid w:val="00775F09"/>
    <w:rsid w:val="0077611E"/>
    <w:rsid w:val="00776750"/>
    <w:rsid w:val="00776844"/>
    <w:rsid w:val="0077691D"/>
    <w:rsid w:val="00776BCC"/>
    <w:rsid w:val="00776D4D"/>
    <w:rsid w:val="00776EE6"/>
    <w:rsid w:val="0077708A"/>
    <w:rsid w:val="00777604"/>
    <w:rsid w:val="00777AE4"/>
    <w:rsid w:val="007802CE"/>
    <w:rsid w:val="007803F7"/>
    <w:rsid w:val="007804B3"/>
    <w:rsid w:val="00780556"/>
    <w:rsid w:val="007805C0"/>
    <w:rsid w:val="0078072B"/>
    <w:rsid w:val="0078077B"/>
    <w:rsid w:val="007809DA"/>
    <w:rsid w:val="00781268"/>
    <w:rsid w:val="00781291"/>
    <w:rsid w:val="0078187D"/>
    <w:rsid w:val="00782391"/>
    <w:rsid w:val="0078261F"/>
    <w:rsid w:val="00782756"/>
    <w:rsid w:val="0078300F"/>
    <w:rsid w:val="00783157"/>
    <w:rsid w:val="007836C1"/>
    <w:rsid w:val="00783792"/>
    <w:rsid w:val="0078396C"/>
    <w:rsid w:val="00783FF6"/>
    <w:rsid w:val="007844F4"/>
    <w:rsid w:val="0078469B"/>
    <w:rsid w:val="00784739"/>
    <w:rsid w:val="00784945"/>
    <w:rsid w:val="007849C6"/>
    <w:rsid w:val="00784BF7"/>
    <w:rsid w:val="00784D78"/>
    <w:rsid w:val="00784DD8"/>
    <w:rsid w:val="0078512C"/>
    <w:rsid w:val="007852D7"/>
    <w:rsid w:val="007859EF"/>
    <w:rsid w:val="00785A8A"/>
    <w:rsid w:val="00785DB7"/>
    <w:rsid w:val="00785E6F"/>
    <w:rsid w:val="0078637D"/>
    <w:rsid w:val="00786858"/>
    <w:rsid w:val="00786C6C"/>
    <w:rsid w:val="00786C7F"/>
    <w:rsid w:val="00787294"/>
    <w:rsid w:val="00787A56"/>
    <w:rsid w:val="00787FD5"/>
    <w:rsid w:val="00790871"/>
    <w:rsid w:val="0079178F"/>
    <w:rsid w:val="0079193B"/>
    <w:rsid w:val="007924D8"/>
    <w:rsid w:val="00792ABF"/>
    <w:rsid w:val="00792B0D"/>
    <w:rsid w:val="00792EDD"/>
    <w:rsid w:val="00792F21"/>
    <w:rsid w:val="00792F70"/>
    <w:rsid w:val="007936B5"/>
    <w:rsid w:val="00793C27"/>
    <w:rsid w:val="00793E5F"/>
    <w:rsid w:val="00794073"/>
    <w:rsid w:val="007947C7"/>
    <w:rsid w:val="00794A54"/>
    <w:rsid w:val="00794B3F"/>
    <w:rsid w:val="00794D5A"/>
    <w:rsid w:val="00794E85"/>
    <w:rsid w:val="00795047"/>
    <w:rsid w:val="00795123"/>
    <w:rsid w:val="0079584A"/>
    <w:rsid w:val="00796C23"/>
    <w:rsid w:val="00796C3E"/>
    <w:rsid w:val="00796DC1"/>
    <w:rsid w:val="00796FC2"/>
    <w:rsid w:val="007A0AB5"/>
    <w:rsid w:val="007A0B5F"/>
    <w:rsid w:val="007A0C56"/>
    <w:rsid w:val="007A0D40"/>
    <w:rsid w:val="007A0DB7"/>
    <w:rsid w:val="007A0F19"/>
    <w:rsid w:val="007A1243"/>
    <w:rsid w:val="007A15CE"/>
    <w:rsid w:val="007A192C"/>
    <w:rsid w:val="007A1C3D"/>
    <w:rsid w:val="007A1D90"/>
    <w:rsid w:val="007A2469"/>
    <w:rsid w:val="007A288C"/>
    <w:rsid w:val="007A2944"/>
    <w:rsid w:val="007A344E"/>
    <w:rsid w:val="007A3547"/>
    <w:rsid w:val="007A3638"/>
    <w:rsid w:val="007A3659"/>
    <w:rsid w:val="007A36A7"/>
    <w:rsid w:val="007A3DA9"/>
    <w:rsid w:val="007A40D8"/>
    <w:rsid w:val="007A42A5"/>
    <w:rsid w:val="007A42DD"/>
    <w:rsid w:val="007A4691"/>
    <w:rsid w:val="007A471E"/>
    <w:rsid w:val="007A49A6"/>
    <w:rsid w:val="007A4C5B"/>
    <w:rsid w:val="007A5195"/>
    <w:rsid w:val="007A52B9"/>
    <w:rsid w:val="007A574C"/>
    <w:rsid w:val="007A59A6"/>
    <w:rsid w:val="007A59FE"/>
    <w:rsid w:val="007A5B0A"/>
    <w:rsid w:val="007A5EB4"/>
    <w:rsid w:val="007A64AB"/>
    <w:rsid w:val="007A65DA"/>
    <w:rsid w:val="007A66B2"/>
    <w:rsid w:val="007A6B62"/>
    <w:rsid w:val="007A6BE7"/>
    <w:rsid w:val="007A6DCF"/>
    <w:rsid w:val="007A701D"/>
    <w:rsid w:val="007A709D"/>
    <w:rsid w:val="007A7FB2"/>
    <w:rsid w:val="007B056B"/>
    <w:rsid w:val="007B0784"/>
    <w:rsid w:val="007B082E"/>
    <w:rsid w:val="007B085A"/>
    <w:rsid w:val="007B0882"/>
    <w:rsid w:val="007B08E5"/>
    <w:rsid w:val="007B095E"/>
    <w:rsid w:val="007B0EAF"/>
    <w:rsid w:val="007B0FA7"/>
    <w:rsid w:val="007B1002"/>
    <w:rsid w:val="007B12AA"/>
    <w:rsid w:val="007B160F"/>
    <w:rsid w:val="007B16F4"/>
    <w:rsid w:val="007B1AA8"/>
    <w:rsid w:val="007B1C48"/>
    <w:rsid w:val="007B1D67"/>
    <w:rsid w:val="007B1D7D"/>
    <w:rsid w:val="007B1D98"/>
    <w:rsid w:val="007B1F24"/>
    <w:rsid w:val="007B1FBC"/>
    <w:rsid w:val="007B20C4"/>
    <w:rsid w:val="007B2150"/>
    <w:rsid w:val="007B22EF"/>
    <w:rsid w:val="007B2957"/>
    <w:rsid w:val="007B2FE8"/>
    <w:rsid w:val="007B3248"/>
    <w:rsid w:val="007B33A8"/>
    <w:rsid w:val="007B3434"/>
    <w:rsid w:val="007B38F4"/>
    <w:rsid w:val="007B3E43"/>
    <w:rsid w:val="007B3EE3"/>
    <w:rsid w:val="007B43C0"/>
    <w:rsid w:val="007B440E"/>
    <w:rsid w:val="007B444F"/>
    <w:rsid w:val="007B449A"/>
    <w:rsid w:val="007B4679"/>
    <w:rsid w:val="007B49D4"/>
    <w:rsid w:val="007B4E2F"/>
    <w:rsid w:val="007B5A83"/>
    <w:rsid w:val="007B6109"/>
    <w:rsid w:val="007B6142"/>
    <w:rsid w:val="007B63BC"/>
    <w:rsid w:val="007B66DB"/>
    <w:rsid w:val="007B682E"/>
    <w:rsid w:val="007B6C59"/>
    <w:rsid w:val="007B6D1E"/>
    <w:rsid w:val="007B6E10"/>
    <w:rsid w:val="007B6F7E"/>
    <w:rsid w:val="007B75F0"/>
    <w:rsid w:val="007B7BA5"/>
    <w:rsid w:val="007B7ED4"/>
    <w:rsid w:val="007B7ED9"/>
    <w:rsid w:val="007C0348"/>
    <w:rsid w:val="007C0512"/>
    <w:rsid w:val="007C068A"/>
    <w:rsid w:val="007C0AED"/>
    <w:rsid w:val="007C0C9A"/>
    <w:rsid w:val="007C0D6D"/>
    <w:rsid w:val="007C0DCF"/>
    <w:rsid w:val="007C0E20"/>
    <w:rsid w:val="007C1101"/>
    <w:rsid w:val="007C1222"/>
    <w:rsid w:val="007C132D"/>
    <w:rsid w:val="007C19BE"/>
    <w:rsid w:val="007C1AA5"/>
    <w:rsid w:val="007C206A"/>
    <w:rsid w:val="007C22E5"/>
    <w:rsid w:val="007C25EE"/>
    <w:rsid w:val="007C2B19"/>
    <w:rsid w:val="007C2C83"/>
    <w:rsid w:val="007C31DA"/>
    <w:rsid w:val="007C31DC"/>
    <w:rsid w:val="007C356F"/>
    <w:rsid w:val="007C394C"/>
    <w:rsid w:val="007C3AA1"/>
    <w:rsid w:val="007C3DB5"/>
    <w:rsid w:val="007C3F8F"/>
    <w:rsid w:val="007C41A0"/>
    <w:rsid w:val="007C4D78"/>
    <w:rsid w:val="007C4F34"/>
    <w:rsid w:val="007C5A95"/>
    <w:rsid w:val="007C5A97"/>
    <w:rsid w:val="007C5CF9"/>
    <w:rsid w:val="007C5DDA"/>
    <w:rsid w:val="007C62D5"/>
    <w:rsid w:val="007C6826"/>
    <w:rsid w:val="007C69F3"/>
    <w:rsid w:val="007C70DC"/>
    <w:rsid w:val="007C71B7"/>
    <w:rsid w:val="007C738B"/>
    <w:rsid w:val="007C75DC"/>
    <w:rsid w:val="007C7D9C"/>
    <w:rsid w:val="007D00C6"/>
    <w:rsid w:val="007D0E10"/>
    <w:rsid w:val="007D0E93"/>
    <w:rsid w:val="007D0F42"/>
    <w:rsid w:val="007D1007"/>
    <w:rsid w:val="007D14F6"/>
    <w:rsid w:val="007D15F4"/>
    <w:rsid w:val="007D19DA"/>
    <w:rsid w:val="007D1A14"/>
    <w:rsid w:val="007D1C65"/>
    <w:rsid w:val="007D1E57"/>
    <w:rsid w:val="007D2024"/>
    <w:rsid w:val="007D22F9"/>
    <w:rsid w:val="007D28EB"/>
    <w:rsid w:val="007D2D18"/>
    <w:rsid w:val="007D352A"/>
    <w:rsid w:val="007D3A67"/>
    <w:rsid w:val="007D3ADB"/>
    <w:rsid w:val="007D3D88"/>
    <w:rsid w:val="007D4135"/>
    <w:rsid w:val="007D41E2"/>
    <w:rsid w:val="007D430E"/>
    <w:rsid w:val="007D4446"/>
    <w:rsid w:val="007D4958"/>
    <w:rsid w:val="007D4C42"/>
    <w:rsid w:val="007D556A"/>
    <w:rsid w:val="007D5B26"/>
    <w:rsid w:val="007D5D5B"/>
    <w:rsid w:val="007D5D9A"/>
    <w:rsid w:val="007D60CE"/>
    <w:rsid w:val="007D66D7"/>
    <w:rsid w:val="007D69A5"/>
    <w:rsid w:val="007D6AA7"/>
    <w:rsid w:val="007D764A"/>
    <w:rsid w:val="007D77F1"/>
    <w:rsid w:val="007D7FA2"/>
    <w:rsid w:val="007E037A"/>
    <w:rsid w:val="007E1726"/>
    <w:rsid w:val="007E1B8C"/>
    <w:rsid w:val="007E1D64"/>
    <w:rsid w:val="007E288E"/>
    <w:rsid w:val="007E2DE9"/>
    <w:rsid w:val="007E2E68"/>
    <w:rsid w:val="007E3465"/>
    <w:rsid w:val="007E3691"/>
    <w:rsid w:val="007E40F0"/>
    <w:rsid w:val="007E5024"/>
    <w:rsid w:val="007E5BC8"/>
    <w:rsid w:val="007E5D6E"/>
    <w:rsid w:val="007E64BA"/>
    <w:rsid w:val="007E6616"/>
    <w:rsid w:val="007E708D"/>
    <w:rsid w:val="007E7310"/>
    <w:rsid w:val="007E73D1"/>
    <w:rsid w:val="007E7425"/>
    <w:rsid w:val="007E757C"/>
    <w:rsid w:val="007E78C4"/>
    <w:rsid w:val="007E7985"/>
    <w:rsid w:val="007E79DC"/>
    <w:rsid w:val="007E7AB0"/>
    <w:rsid w:val="007E7BEE"/>
    <w:rsid w:val="007E7C6F"/>
    <w:rsid w:val="007E7DB6"/>
    <w:rsid w:val="007F01E2"/>
    <w:rsid w:val="007F0391"/>
    <w:rsid w:val="007F04D5"/>
    <w:rsid w:val="007F0525"/>
    <w:rsid w:val="007F086B"/>
    <w:rsid w:val="007F0CBF"/>
    <w:rsid w:val="007F1308"/>
    <w:rsid w:val="007F14EC"/>
    <w:rsid w:val="007F189D"/>
    <w:rsid w:val="007F1940"/>
    <w:rsid w:val="007F1AAE"/>
    <w:rsid w:val="007F1D32"/>
    <w:rsid w:val="007F1F23"/>
    <w:rsid w:val="007F2037"/>
    <w:rsid w:val="007F2203"/>
    <w:rsid w:val="007F323E"/>
    <w:rsid w:val="007F33E7"/>
    <w:rsid w:val="007F34E0"/>
    <w:rsid w:val="007F3A18"/>
    <w:rsid w:val="007F3B27"/>
    <w:rsid w:val="007F3D71"/>
    <w:rsid w:val="007F4492"/>
    <w:rsid w:val="007F4B77"/>
    <w:rsid w:val="007F4BD3"/>
    <w:rsid w:val="007F4D4F"/>
    <w:rsid w:val="007F56F7"/>
    <w:rsid w:val="007F57D5"/>
    <w:rsid w:val="007F5AF2"/>
    <w:rsid w:val="007F5C26"/>
    <w:rsid w:val="007F6426"/>
    <w:rsid w:val="007F65AB"/>
    <w:rsid w:val="007F662C"/>
    <w:rsid w:val="007F6862"/>
    <w:rsid w:val="007F6ADC"/>
    <w:rsid w:val="007F6D0B"/>
    <w:rsid w:val="007F70EB"/>
    <w:rsid w:val="007F725C"/>
    <w:rsid w:val="007F728A"/>
    <w:rsid w:val="007F7A90"/>
    <w:rsid w:val="007F7A9B"/>
    <w:rsid w:val="007F7B27"/>
    <w:rsid w:val="007F7D0B"/>
    <w:rsid w:val="0080014A"/>
    <w:rsid w:val="008006A7"/>
    <w:rsid w:val="00800ED2"/>
    <w:rsid w:val="008011E9"/>
    <w:rsid w:val="00801949"/>
    <w:rsid w:val="00801A13"/>
    <w:rsid w:val="00801AE1"/>
    <w:rsid w:val="00801C8F"/>
    <w:rsid w:val="00801CDD"/>
    <w:rsid w:val="00801E14"/>
    <w:rsid w:val="00801F0E"/>
    <w:rsid w:val="0080219E"/>
    <w:rsid w:val="008024AC"/>
    <w:rsid w:val="008027F2"/>
    <w:rsid w:val="00802977"/>
    <w:rsid w:val="00802A3D"/>
    <w:rsid w:val="00802A6D"/>
    <w:rsid w:val="00803099"/>
    <w:rsid w:val="00803AB9"/>
    <w:rsid w:val="00803E54"/>
    <w:rsid w:val="008040BA"/>
    <w:rsid w:val="0080425D"/>
    <w:rsid w:val="0080468E"/>
    <w:rsid w:val="00804D54"/>
    <w:rsid w:val="008056A9"/>
    <w:rsid w:val="0080577C"/>
    <w:rsid w:val="00805A94"/>
    <w:rsid w:val="0080609B"/>
    <w:rsid w:val="008061A0"/>
    <w:rsid w:val="008061C8"/>
    <w:rsid w:val="00806312"/>
    <w:rsid w:val="0080689C"/>
    <w:rsid w:val="00806BB6"/>
    <w:rsid w:val="00806CF2"/>
    <w:rsid w:val="008073EB"/>
    <w:rsid w:val="008075EE"/>
    <w:rsid w:val="00807869"/>
    <w:rsid w:val="00807992"/>
    <w:rsid w:val="00807AE8"/>
    <w:rsid w:val="00807C5B"/>
    <w:rsid w:val="0081016A"/>
    <w:rsid w:val="008105B8"/>
    <w:rsid w:val="00810731"/>
    <w:rsid w:val="00810A56"/>
    <w:rsid w:val="00811266"/>
    <w:rsid w:val="00811376"/>
    <w:rsid w:val="0081142E"/>
    <w:rsid w:val="00811599"/>
    <w:rsid w:val="008117B4"/>
    <w:rsid w:val="0081193A"/>
    <w:rsid w:val="00811A0B"/>
    <w:rsid w:val="00811FE0"/>
    <w:rsid w:val="008122C7"/>
    <w:rsid w:val="008128EA"/>
    <w:rsid w:val="00812910"/>
    <w:rsid w:val="00812E92"/>
    <w:rsid w:val="00812E9C"/>
    <w:rsid w:val="00812F2E"/>
    <w:rsid w:val="00813118"/>
    <w:rsid w:val="00813816"/>
    <w:rsid w:val="008139EA"/>
    <w:rsid w:val="00813D44"/>
    <w:rsid w:val="00813E02"/>
    <w:rsid w:val="008141B5"/>
    <w:rsid w:val="008144D1"/>
    <w:rsid w:val="008144E8"/>
    <w:rsid w:val="00814782"/>
    <w:rsid w:val="00814993"/>
    <w:rsid w:val="00814B89"/>
    <w:rsid w:val="00814D4F"/>
    <w:rsid w:val="00814E56"/>
    <w:rsid w:val="00815499"/>
    <w:rsid w:val="00815D53"/>
    <w:rsid w:val="00815EEF"/>
    <w:rsid w:val="00816018"/>
    <w:rsid w:val="00816A3B"/>
    <w:rsid w:val="00816C29"/>
    <w:rsid w:val="00816ED7"/>
    <w:rsid w:val="00817463"/>
    <w:rsid w:val="008176DE"/>
    <w:rsid w:val="00817791"/>
    <w:rsid w:val="00817804"/>
    <w:rsid w:val="0081797D"/>
    <w:rsid w:val="00817AB9"/>
    <w:rsid w:val="00820511"/>
    <w:rsid w:val="00820872"/>
    <w:rsid w:val="00820BB8"/>
    <w:rsid w:val="008210CD"/>
    <w:rsid w:val="0082162E"/>
    <w:rsid w:val="00821668"/>
    <w:rsid w:val="00821800"/>
    <w:rsid w:val="008219BB"/>
    <w:rsid w:val="00822126"/>
    <w:rsid w:val="00822403"/>
    <w:rsid w:val="00822A75"/>
    <w:rsid w:val="00822F3F"/>
    <w:rsid w:val="00823015"/>
    <w:rsid w:val="008236D0"/>
    <w:rsid w:val="008237C5"/>
    <w:rsid w:val="0082383B"/>
    <w:rsid w:val="008239BD"/>
    <w:rsid w:val="00823A74"/>
    <w:rsid w:val="00823B87"/>
    <w:rsid w:val="008242BD"/>
    <w:rsid w:val="00824546"/>
    <w:rsid w:val="008247B2"/>
    <w:rsid w:val="0082487B"/>
    <w:rsid w:val="0082568F"/>
    <w:rsid w:val="008256E1"/>
    <w:rsid w:val="00825840"/>
    <w:rsid w:val="008259E0"/>
    <w:rsid w:val="00825C18"/>
    <w:rsid w:val="00825C80"/>
    <w:rsid w:val="00825F1F"/>
    <w:rsid w:val="00826509"/>
    <w:rsid w:val="00826724"/>
    <w:rsid w:val="00826ABA"/>
    <w:rsid w:val="00826B42"/>
    <w:rsid w:val="00826FB6"/>
    <w:rsid w:val="00827400"/>
    <w:rsid w:val="008274A4"/>
    <w:rsid w:val="00827672"/>
    <w:rsid w:val="00827AD9"/>
    <w:rsid w:val="00827D14"/>
    <w:rsid w:val="00827E19"/>
    <w:rsid w:val="008300C3"/>
    <w:rsid w:val="0083037B"/>
    <w:rsid w:val="008303D1"/>
    <w:rsid w:val="00830419"/>
    <w:rsid w:val="00830632"/>
    <w:rsid w:val="00830825"/>
    <w:rsid w:val="00830BB3"/>
    <w:rsid w:val="0083158F"/>
    <w:rsid w:val="0083173D"/>
    <w:rsid w:val="00831D1C"/>
    <w:rsid w:val="008320F5"/>
    <w:rsid w:val="008322AB"/>
    <w:rsid w:val="00832635"/>
    <w:rsid w:val="00832D47"/>
    <w:rsid w:val="00832FB1"/>
    <w:rsid w:val="00833559"/>
    <w:rsid w:val="008338D9"/>
    <w:rsid w:val="00833D09"/>
    <w:rsid w:val="008346BF"/>
    <w:rsid w:val="00834880"/>
    <w:rsid w:val="00834BEB"/>
    <w:rsid w:val="00835117"/>
    <w:rsid w:val="0083523E"/>
    <w:rsid w:val="00835352"/>
    <w:rsid w:val="00835447"/>
    <w:rsid w:val="00835C26"/>
    <w:rsid w:val="00835D93"/>
    <w:rsid w:val="00836179"/>
    <w:rsid w:val="00836249"/>
    <w:rsid w:val="008364A0"/>
    <w:rsid w:val="0083651E"/>
    <w:rsid w:val="00836603"/>
    <w:rsid w:val="00836B82"/>
    <w:rsid w:val="00837036"/>
    <w:rsid w:val="00837372"/>
    <w:rsid w:val="008375EE"/>
    <w:rsid w:val="008379F4"/>
    <w:rsid w:val="00837C93"/>
    <w:rsid w:val="00837E5A"/>
    <w:rsid w:val="00840163"/>
    <w:rsid w:val="00840C54"/>
    <w:rsid w:val="008412AA"/>
    <w:rsid w:val="0084151D"/>
    <w:rsid w:val="00841E90"/>
    <w:rsid w:val="008426E2"/>
    <w:rsid w:val="008428FF"/>
    <w:rsid w:val="00842C68"/>
    <w:rsid w:val="00842D67"/>
    <w:rsid w:val="00842DCD"/>
    <w:rsid w:val="00842F63"/>
    <w:rsid w:val="00843331"/>
    <w:rsid w:val="0084360B"/>
    <w:rsid w:val="00843DCC"/>
    <w:rsid w:val="00844580"/>
    <w:rsid w:val="00844F12"/>
    <w:rsid w:val="0084514D"/>
    <w:rsid w:val="008453BE"/>
    <w:rsid w:val="0084545D"/>
    <w:rsid w:val="00845575"/>
    <w:rsid w:val="00845D29"/>
    <w:rsid w:val="00845E83"/>
    <w:rsid w:val="0084662F"/>
    <w:rsid w:val="0084677D"/>
    <w:rsid w:val="00846875"/>
    <w:rsid w:val="00846C76"/>
    <w:rsid w:val="008471F1"/>
    <w:rsid w:val="00847429"/>
    <w:rsid w:val="008479FD"/>
    <w:rsid w:val="00850596"/>
    <w:rsid w:val="008509DF"/>
    <w:rsid w:val="00850FAD"/>
    <w:rsid w:val="00851005"/>
    <w:rsid w:val="00851393"/>
    <w:rsid w:val="008519FB"/>
    <w:rsid w:val="0085272C"/>
    <w:rsid w:val="00852803"/>
    <w:rsid w:val="00852DCD"/>
    <w:rsid w:val="00852EE9"/>
    <w:rsid w:val="0085305C"/>
    <w:rsid w:val="00853070"/>
    <w:rsid w:val="008530B9"/>
    <w:rsid w:val="0085324E"/>
    <w:rsid w:val="008532A7"/>
    <w:rsid w:val="008538DA"/>
    <w:rsid w:val="00853BD4"/>
    <w:rsid w:val="00853BF0"/>
    <w:rsid w:val="00853F26"/>
    <w:rsid w:val="008540DD"/>
    <w:rsid w:val="008542D4"/>
    <w:rsid w:val="00854859"/>
    <w:rsid w:val="00854B0E"/>
    <w:rsid w:val="00854B92"/>
    <w:rsid w:val="00854BCD"/>
    <w:rsid w:val="008551D9"/>
    <w:rsid w:val="00855257"/>
    <w:rsid w:val="0085527B"/>
    <w:rsid w:val="00855406"/>
    <w:rsid w:val="008554E3"/>
    <w:rsid w:val="00855F2F"/>
    <w:rsid w:val="0085625A"/>
    <w:rsid w:val="00856478"/>
    <w:rsid w:val="0085647C"/>
    <w:rsid w:val="00856C26"/>
    <w:rsid w:val="00856DEB"/>
    <w:rsid w:val="00856F1C"/>
    <w:rsid w:val="00857076"/>
    <w:rsid w:val="008571A6"/>
    <w:rsid w:val="0085724B"/>
    <w:rsid w:val="008574F5"/>
    <w:rsid w:val="008575EC"/>
    <w:rsid w:val="00857855"/>
    <w:rsid w:val="0085790B"/>
    <w:rsid w:val="00857F14"/>
    <w:rsid w:val="0086012C"/>
    <w:rsid w:val="0086072B"/>
    <w:rsid w:val="00861251"/>
    <w:rsid w:val="00861B41"/>
    <w:rsid w:val="00861EF6"/>
    <w:rsid w:val="00861F4C"/>
    <w:rsid w:val="00862131"/>
    <w:rsid w:val="00862199"/>
    <w:rsid w:val="00862DD0"/>
    <w:rsid w:val="0086319D"/>
    <w:rsid w:val="00863488"/>
    <w:rsid w:val="00864003"/>
    <w:rsid w:val="008643CD"/>
    <w:rsid w:val="008643F2"/>
    <w:rsid w:val="00864576"/>
    <w:rsid w:val="0086457C"/>
    <w:rsid w:val="0086457D"/>
    <w:rsid w:val="008645E5"/>
    <w:rsid w:val="00864862"/>
    <w:rsid w:val="00864927"/>
    <w:rsid w:val="00864CCF"/>
    <w:rsid w:val="00864E47"/>
    <w:rsid w:val="00864E73"/>
    <w:rsid w:val="008653D2"/>
    <w:rsid w:val="00865A33"/>
    <w:rsid w:val="00865AD5"/>
    <w:rsid w:val="00865D3B"/>
    <w:rsid w:val="008661AF"/>
    <w:rsid w:val="00866423"/>
    <w:rsid w:val="00867104"/>
    <w:rsid w:val="008671E0"/>
    <w:rsid w:val="00867573"/>
    <w:rsid w:val="00867C72"/>
    <w:rsid w:val="00870694"/>
    <w:rsid w:val="00870BA8"/>
    <w:rsid w:val="008715F2"/>
    <w:rsid w:val="00871979"/>
    <w:rsid w:val="00871C45"/>
    <w:rsid w:val="00871D46"/>
    <w:rsid w:val="008723C3"/>
    <w:rsid w:val="00872619"/>
    <w:rsid w:val="00872733"/>
    <w:rsid w:val="00872736"/>
    <w:rsid w:val="00872D90"/>
    <w:rsid w:val="00872FDB"/>
    <w:rsid w:val="00873044"/>
    <w:rsid w:val="00873226"/>
    <w:rsid w:val="008735F1"/>
    <w:rsid w:val="00873992"/>
    <w:rsid w:val="00873B92"/>
    <w:rsid w:val="00873C56"/>
    <w:rsid w:val="00873CDB"/>
    <w:rsid w:val="00874457"/>
    <w:rsid w:val="008747FB"/>
    <w:rsid w:val="008748D0"/>
    <w:rsid w:val="00874C83"/>
    <w:rsid w:val="00874DEA"/>
    <w:rsid w:val="0087539D"/>
    <w:rsid w:val="00875489"/>
    <w:rsid w:val="008755DB"/>
    <w:rsid w:val="00875E1C"/>
    <w:rsid w:val="00875E5A"/>
    <w:rsid w:val="0087600D"/>
    <w:rsid w:val="008760E5"/>
    <w:rsid w:val="00876161"/>
    <w:rsid w:val="00876CCF"/>
    <w:rsid w:val="008779A9"/>
    <w:rsid w:val="00880195"/>
    <w:rsid w:val="008806D5"/>
    <w:rsid w:val="008808E1"/>
    <w:rsid w:val="008810B0"/>
    <w:rsid w:val="0088115E"/>
    <w:rsid w:val="008812A4"/>
    <w:rsid w:val="0088170F"/>
    <w:rsid w:val="00881F2A"/>
    <w:rsid w:val="00881FD2"/>
    <w:rsid w:val="0088206D"/>
    <w:rsid w:val="008821B2"/>
    <w:rsid w:val="008825CA"/>
    <w:rsid w:val="008825CF"/>
    <w:rsid w:val="00882750"/>
    <w:rsid w:val="00882A2D"/>
    <w:rsid w:val="00882A9D"/>
    <w:rsid w:val="00882AE4"/>
    <w:rsid w:val="0088364C"/>
    <w:rsid w:val="00883DDF"/>
    <w:rsid w:val="00883F2D"/>
    <w:rsid w:val="008840FB"/>
    <w:rsid w:val="00884784"/>
    <w:rsid w:val="00884841"/>
    <w:rsid w:val="00884908"/>
    <w:rsid w:val="00884A1F"/>
    <w:rsid w:val="00885327"/>
    <w:rsid w:val="00885645"/>
    <w:rsid w:val="008857EF"/>
    <w:rsid w:val="00885871"/>
    <w:rsid w:val="008858F4"/>
    <w:rsid w:val="0088592A"/>
    <w:rsid w:val="008859FA"/>
    <w:rsid w:val="0088639A"/>
    <w:rsid w:val="0088692C"/>
    <w:rsid w:val="00886DA8"/>
    <w:rsid w:val="0088730A"/>
    <w:rsid w:val="00887719"/>
    <w:rsid w:val="00887743"/>
    <w:rsid w:val="00887971"/>
    <w:rsid w:val="00887AB3"/>
    <w:rsid w:val="00887AE4"/>
    <w:rsid w:val="00887C29"/>
    <w:rsid w:val="00887D46"/>
    <w:rsid w:val="00890180"/>
    <w:rsid w:val="0089093C"/>
    <w:rsid w:val="00890BB0"/>
    <w:rsid w:val="0089148F"/>
    <w:rsid w:val="00891558"/>
    <w:rsid w:val="00891642"/>
    <w:rsid w:val="00891877"/>
    <w:rsid w:val="00891E2B"/>
    <w:rsid w:val="00891F32"/>
    <w:rsid w:val="00892638"/>
    <w:rsid w:val="008929DE"/>
    <w:rsid w:val="008931B8"/>
    <w:rsid w:val="008933C9"/>
    <w:rsid w:val="008936C3"/>
    <w:rsid w:val="00893767"/>
    <w:rsid w:val="008939DB"/>
    <w:rsid w:val="00893A2E"/>
    <w:rsid w:val="00893AFD"/>
    <w:rsid w:val="00893BFB"/>
    <w:rsid w:val="00893EFD"/>
    <w:rsid w:val="008940D2"/>
    <w:rsid w:val="0089473A"/>
    <w:rsid w:val="00894855"/>
    <w:rsid w:val="00894BA2"/>
    <w:rsid w:val="008952E4"/>
    <w:rsid w:val="0089530A"/>
    <w:rsid w:val="00896098"/>
    <w:rsid w:val="0089615F"/>
    <w:rsid w:val="00896238"/>
    <w:rsid w:val="00896361"/>
    <w:rsid w:val="00896C19"/>
    <w:rsid w:val="0089705A"/>
    <w:rsid w:val="0089798B"/>
    <w:rsid w:val="00897AC0"/>
    <w:rsid w:val="008A00F8"/>
    <w:rsid w:val="008A05D2"/>
    <w:rsid w:val="008A0E7F"/>
    <w:rsid w:val="008A10A5"/>
    <w:rsid w:val="008A13A9"/>
    <w:rsid w:val="008A1426"/>
    <w:rsid w:val="008A1790"/>
    <w:rsid w:val="008A1B0A"/>
    <w:rsid w:val="008A1EC3"/>
    <w:rsid w:val="008A1F54"/>
    <w:rsid w:val="008A24F8"/>
    <w:rsid w:val="008A253A"/>
    <w:rsid w:val="008A27B7"/>
    <w:rsid w:val="008A28DF"/>
    <w:rsid w:val="008A2BB1"/>
    <w:rsid w:val="008A338D"/>
    <w:rsid w:val="008A3BF5"/>
    <w:rsid w:val="008A40B7"/>
    <w:rsid w:val="008A4B5F"/>
    <w:rsid w:val="008A52AF"/>
    <w:rsid w:val="008A5DA2"/>
    <w:rsid w:val="008A68CF"/>
    <w:rsid w:val="008A69E9"/>
    <w:rsid w:val="008A6BDB"/>
    <w:rsid w:val="008A6D16"/>
    <w:rsid w:val="008A70C2"/>
    <w:rsid w:val="008A70C4"/>
    <w:rsid w:val="008A722C"/>
    <w:rsid w:val="008A7817"/>
    <w:rsid w:val="008A7FE1"/>
    <w:rsid w:val="008B04CE"/>
    <w:rsid w:val="008B07CA"/>
    <w:rsid w:val="008B0B52"/>
    <w:rsid w:val="008B0B64"/>
    <w:rsid w:val="008B0D80"/>
    <w:rsid w:val="008B11A5"/>
    <w:rsid w:val="008B1803"/>
    <w:rsid w:val="008B19B2"/>
    <w:rsid w:val="008B1BF8"/>
    <w:rsid w:val="008B1C67"/>
    <w:rsid w:val="008B22AE"/>
    <w:rsid w:val="008B2343"/>
    <w:rsid w:val="008B25E5"/>
    <w:rsid w:val="008B27E4"/>
    <w:rsid w:val="008B28CC"/>
    <w:rsid w:val="008B3393"/>
    <w:rsid w:val="008B3599"/>
    <w:rsid w:val="008B3740"/>
    <w:rsid w:val="008B3A68"/>
    <w:rsid w:val="008B3A9F"/>
    <w:rsid w:val="008B3B16"/>
    <w:rsid w:val="008B3C20"/>
    <w:rsid w:val="008B3D1C"/>
    <w:rsid w:val="008B3E42"/>
    <w:rsid w:val="008B408B"/>
    <w:rsid w:val="008B5722"/>
    <w:rsid w:val="008B5C0E"/>
    <w:rsid w:val="008B5C8E"/>
    <w:rsid w:val="008B6748"/>
    <w:rsid w:val="008B70F5"/>
    <w:rsid w:val="008B7264"/>
    <w:rsid w:val="008B7C13"/>
    <w:rsid w:val="008B7E46"/>
    <w:rsid w:val="008B7EDF"/>
    <w:rsid w:val="008C02A8"/>
    <w:rsid w:val="008C04C6"/>
    <w:rsid w:val="008C05DA"/>
    <w:rsid w:val="008C0A73"/>
    <w:rsid w:val="008C109E"/>
    <w:rsid w:val="008C16FB"/>
    <w:rsid w:val="008C1F26"/>
    <w:rsid w:val="008C1F8C"/>
    <w:rsid w:val="008C1FD4"/>
    <w:rsid w:val="008C21B3"/>
    <w:rsid w:val="008C2233"/>
    <w:rsid w:val="008C26D4"/>
    <w:rsid w:val="008C2B7E"/>
    <w:rsid w:val="008C31C9"/>
    <w:rsid w:val="008C34F6"/>
    <w:rsid w:val="008C3C7D"/>
    <w:rsid w:val="008C3D3B"/>
    <w:rsid w:val="008C3DFC"/>
    <w:rsid w:val="008C3E7D"/>
    <w:rsid w:val="008C3F47"/>
    <w:rsid w:val="008C3FCB"/>
    <w:rsid w:val="008C41B3"/>
    <w:rsid w:val="008C4549"/>
    <w:rsid w:val="008C4687"/>
    <w:rsid w:val="008C474C"/>
    <w:rsid w:val="008C4914"/>
    <w:rsid w:val="008C4AD4"/>
    <w:rsid w:val="008C4C42"/>
    <w:rsid w:val="008C4F54"/>
    <w:rsid w:val="008C55FC"/>
    <w:rsid w:val="008C56D1"/>
    <w:rsid w:val="008C58BA"/>
    <w:rsid w:val="008C5FB3"/>
    <w:rsid w:val="008C6536"/>
    <w:rsid w:val="008C7064"/>
    <w:rsid w:val="008C707F"/>
    <w:rsid w:val="008C7219"/>
    <w:rsid w:val="008C724A"/>
    <w:rsid w:val="008C793A"/>
    <w:rsid w:val="008C7E13"/>
    <w:rsid w:val="008C7FA5"/>
    <w:rsid w:val="008D049A"/>
    <w:rsid w:val="008D0F37"/>
    <w:rsid w:val="008D1056"/>
    <w:rsid w:val="008D11AE"/>
    <w:rsid w:val="008D1367"/>
    <w:rsid w:val="008D1725"/>
    <w:rsid w:val="008D1E27"/>
    <w:rsid w:val="008D1EBD"/>
    <w:rsid w:val="008D1EC5"/>
    <w:rsid w:val="008D1F1C"/>
    <w:rsid w:val="008D1F3B"/>
    <w:rsid w:val="008D2541"/>
    <w:rsid w:val="008D2747"/>
    <w:rsid w:val="008D2BFD"/>
    <w:rsid w:val="008D2C56"/>
    <w:rsid w:val="008D32C7"/>
    <w:rsid w:val="008D331E"/>
    <w:rsid w:val="008D3386"/>
    <w:rsid w:val="008D3632"/>
    <w:rsid w:val="008D363D"/>
    <w:rsid w:val="008D3735"/>
    <w:rsid w:val="008D3A83"/>
    <w:rsid w:val="008D3D3A"/>
    <w:rsid w:val="008D3E38"/>
    <w:rsid w:val="008D3E39"/>
    <w:rsid w:val="008D3FDD"/>
    <w:rsid w:val="008D40DA"/>
    <w:rsid w:val="008D4296"/>
    <w:rsid w:val="008D4440"/>
    <w:rsid w:val="008D4517"/>
    <w:rsid w:val="008D458C"/>
    <w:rsid w:val="008D461D"/>
    <w:rsid w:val="008D4A1C"/>
    <w:rsid w:val="008D4E33"/>
    <w:rsid w:val="008D53F3"/>
    <w:rsid w:val="008D54B8"/>
    <w:rsid w:val="008D56EF"/>
    <w:rsid w:val="008D5C55"/>
    <w:rsid w:val="008D5E7B"/>
    <w:rsid w:val="008D621E"/>
    <w:rsid w:val="008D652C"/>
    <w:rsid w:val="008D67B3"/>
    <w:rsid w:val="008D6C69"/>
    <w:rsid w:val="008D7296"/>
    <w:rsid w:val="008D7583"/>
    <w:rsid w:val="008D781F"/>
    <w:rsid w:val="008D7A68"/>
    <w:rsid w:val="008D7B70"/>
    <w:rsid w:val="008D7CCA"/>
    <w:rsid w:val="008D7CCF"/>
    <w:rsid w:val="008D7F27"/>
    <w:rsid w:val="008D7F7A"/>
    <w:rsid w:val="008E082D"/>
    <w:rsid w:val="008E0B97"/>
    <w:rsid w:val="008E10FE"/>
    <w:rsid w:val="008E18CB"/>
    <w:rsid w:val="008E2CEF"/>
    <w:rsid w:val="008E3079"/>
    <w:rsid w:val="008E330B"/>
    <w:rsid w:val="008E3399"/>
    <w:rsid w:val="008E35B5"/>
    <w:rsid w:val="008E38BB"/>
    <w:rsid w:val="008E392D"/>
    <w:rsid w:val="008E3E62"/>
    <w:rsid w:val="008E4008"/>
    <w:rsid w:val="008E441F"/>
    <w:rsid w:val="008E46C5"/>
    <w:rsid w:val="008E499A"/>
    <w:rsid w:val="008E4A25"/>
    <w:rsid w:val="008E5489"/>
    <w:rsid w:val="008E554E"/>
    <w:rsid w:val="008E5BC6"/>
    <w:rsid w:val="008E5DC3"/>
    <w:rsid w:val="008E5E02"/>
    <w:rsid w:val="008E5ED8"/>
    <w:rsid w:val="008E612B"/>
    <w:rsid w:val="008E6217"/>
    <w:rsid w:val="008E64A5"/>
    <w:rsid w:val="008E67B4"/>
    <w:rsid w:val="008E67C4"/>
    <w:rsid w:val="008E6BED"/>
    <w:rsid w:val="008E6CF7"/>
    <w:rsid w:val="008E6FF9"/>
    <w:rsid w:val="008E702B"/>
    <w:rsid w:val="008E7629"/>
    <w:rsid w:val="008E768D"/>
    <w:rsid w:val="008E7B40"/>
    <w:rsid w:val="008F0009"/>
    <w:rsid w:val="008F039A"/>
    <w:rsid w:val="008F0F84"/>
    <w:rsid w:val="008F17B2"/>
    <w:rsid w:val="008F187D"/>
    <w:rsid w:val="008F18DF"/>
    <w:rsid w:val="008F1AD0"/>
    <w:rsid w:val="008F1ADA"/>
    <w:rsid w:val="008F2200"/>
    <w:rsid w:val="008F22A7"/>
    <w:rsid w:val="008F238D"/>
    <w:rsid w:val="008F23A7"/>
    <w:rsid w:val="008F2418"/>
    <w:rsid w:val="008F2478"/>
    <w:rsid w:val="008F25C1"/>
    <w:rsid w:val="008F260E"/>
    <w:rsid w:val="008F28D2"/>
    <w:rsid w:val="008F2B09"/>
    <w:rsid w:val="008F2F64"/>
    <w:rsid w:val="008F3000"/>
    <w:rsid w:val="008F385C"/>
    <w:rsid w:val="008F39AE"/>
    <w:rsid w:val="008F3ED9"/>
    <w:rsid w:val="008F3F1E"/>
    <w:rsid w:val="008F43B4"/>
    <w:rsid w:val="008F43F5"/>
    <w:rsid w:val="008F4AC0"/>
    <w:rsid w:val="008F4FBD"/>
    <w:rsid w:val="008F5098"/>
    <w:rsid w:val="008F5502"/>
    <w:rsid w:val="008F5819"/>
    <w:rsid w:val="008F5905"/>
    <w:rsid w:val="008F5A76"/>
    <w:rsid w:val="008F5E0E"/>
    <w:rsid w:val="008F6023"/>
    <w:rsid w:val="008F65E7"/>
    <w:rsid w:val="008F736E"/>
    <w:rsid w:val="008F77B2"/>
    <w:rsid w:val="0090032F"/>
    <w:rsid w:val="009003C0"/>
    <w:rsid w:val="00900CA2"/>
    <w:rsid w:val="00900D33"/>
    <w:rsid w:val="00900ECC"/>
    <w:rsid w:val="00901005"/>
    <w:rsid w:val="0090118F"/>
    <w:rsid w:val="009014C2"/>
    <w:rsid w:val="00901587"/>
    <w:rsid w:val="00901ADE"/>
    <w:rsid w:val="00901D61"/>
    <w:rsid w:val="00901FB0"/>
    <w:rsid w:val="00901FDD"/>
    <w:rsid w:val="00902211"/>
    <w:rsid w:val="0090245A"/>
    <w:rsid w:val="00902E79"/>
    <w:rsid w:val="00902F2D"/>
    <w:rsid w:val="0090300F"/>
    <w:rsid w:val="009030CF"/>
    <w:rsid w:val="0090326D"/>
    <w:rsid w:val="0090353D"/>
    <w:rsid w:val="00903CCE"/>
    <w:rsid w:val="00903EB6"/>
    <w:rsid w:val="00903F2F"/>
    <w:rsid w:val="00903F95"/>
    <w:rsid w:val="00904244"/>
    <w:rsid w:val="00904273"/>
    <w:rsid w:val="009043DE"/>
    <w:rsid w:val="009048F4"/>
    <w:rsid w:val="00904992"/>
    <w:rsid w:val="00904C9A"/>
    <w:rsid w:val="00904F23"/>
    <w:rsid w:val="00904F2C"/>
    <w:rsid w:val="009056DD"/>
    <w:rsid w:val="00906573"/>
    <w:rsid w:val="009065D3"/>
    <w:rsid w:val="00906E22"/>
    <w:rsid w:val="009070E9"/>
    <w:rsid w:val="009074E0"/>
    <w:rsid w:val="00907602"/>
    <w:rsid w:val="00907A93"/>
    <w:rsid w:val="00907E28"/>
    <w:rsid w:val="009107CB"/>
    <w:rsid w:val="00910D6E"/>
    <w:rsid w:val="00910D79"/>
    <w:rsid w:val="00910EA0"/>
    <w:rsid w:val="00910EEA"/>
    <w:rsid w:val="00910F8F"/>
    <w:rsid w:val="00911623"/>
    <w:rsid w:val="009118D1"/>
    <w:rsid w:val="00911B35"/>
    <w:rsid w:val="00911D31"/>
    <w:rsid w:val="00912205"/>
    <w:rsid w:val="009122EA"/>
    <w:rsid w:val="00912647"/>
    <w:rsid w:val="00912D51"/>
    <w:rsid w:val="00912F3B"/>
    <w:rsid w:val="00912F44"/>
    <w:rsid w:val="009132BA"/>
    <w:rsid w:val="0091350F"/>
    <w:rsid w:val="0091368B"/>
    <w:rsid w:val="00913763"/>
    <w:rsid w:val="00913B57"/>
    <w:rsid w:val="00913CBF"/>
    <w:rsid w:val="009140D3"/>
    <w:rsid w:val="0091417A"/>
    <w:rsid w:val="0091440B"/>
    <w:rsid w:val="009146D9"/>
    <w:rsid w:val="00914A3A"/>
    <w:rsid w:val="00914BE6"/>
    <w:rsid w:val="009153AD"/>
    <w:rsid w:val="009155BF"/>
    <w:rsid w:val="00915A71"/>
    <w:rsid w:val="00915EDB"/>
    <w:rsid w:val="00916087"/>
    <w:rsid w:val="009161F1"/>
    <w:rsid w:val="0091681C"/>
    <w:rsid w:val="00916AA0"/>
    <w:rsid w:val="00917250"/>
    <w:rsid w:val="00917336"/>
    <w:rsid w:val="009179B8"/>
    <w:rsid w:val="00917DFB"/>
    <w:rsid w:val="00920256"/>
    <w:rsid w:val="009205CA"/>
    <w:rsid w:val="0092081D"/>
    <w:rsid w:val="00920873"/>
    <w:rsid w:val="00920A5D"/>
    <w:rsid w:val="00920D24"/>
    <w:rsid w:val="00920F47"/>
    <w:rsid w:val="00921001"/>
    <w:rsid w:val="00921102"/>
    <w:rsid w:val="00921328"/>
    <w:rsid w:val="0092150B"/>
    <w:rsid w:val="0092173B"/>
    <w:rsid w:val="00921878"/>
    <w:rsid w:val="00922A9E"/>
    <w:rsid w:val="00922B09"/>
    <w:rsid w:val="00922B97"/>
    <w:rsid w:val="00922D9B"/>
    <w:rsid w:val="00922EE8"/>
    <w:rsid w:val="00922F86"/>
    <w:rsid w:val="009237F9"/>
    <w:rsid w:val="00923E1A"/>
    <w:rsid w:val="009240D5"/>
    <w:rsid w:val="0092457A"/>
    <w:rsid w:val="009246B1"/>
    <w:rsid w:val="009246BA"/>
    <w:rsid w:val="00924CFF"/>
    <w:rsid w:val="009253BC"/>
    <w:rsid w:val="0092540F"/>
    <w:rsid w:val="00925750"/>
    <w:rsid w:val="00926049"/>
    <w:rsid w:val="00926A55"/>
    <w:rsid w:val="00927109"/>
    <w:rsid w:val="00927276"/>
    <w:rsid w:val="0092730E"/>
    <w:rsid w:val="009275B7"/>
    <w:rsid w:val="00927E34"/>
    <w:rsid w:val="009300A0"/>
    <w:rsid w:val="009306A9"/>
    <w:rsid w:val="0093092D"/>
    <w:rsid w:val="00930D7E"/>
    <w:rsid w:val="00930FE0"/>
    <w:rsid w:val="00931202"/>
    <w:rsid w:val="009314AC"/>
    <w:rsid w:val="00931B1F"/>
    <w:rsid w:val="00931DFE"/>
    <w:rsid w:val="00931EAD"/>
    <w:rsid w:val="00932126"/>
    <w:rsid w:val="0093224F"/>
    <w:rsid w:val="009327AF"/>
    <w:rsid w:val="00932A0E"/>
    <w:rsid w:val="00932DA5"/>
    <w:rsid w:val="00933087"/>
    <w:rsid w:val="00934449"/>
    <w:rsid w:val="009348BF"/>
    <w:rsid w:val="00934F04"/>
    <w:rsid w:val="009351A9"/>
    <w:rsid w:val="00935290"/>
    <w:rsid w:val="00935901"/>
    <w:rsid w:val="00935D74"/>
    <w:rsid w:val="00936020"/>
    <w:rsid w:val="00936AC8"/>
    <w:rsid w:val="00937760"/>
    <w:rsid w:val="009377E0"/>
    <w:rsid w:val="009402E2"/>
    <w:rsid w:val="009403C7"/>
    <w:rsid w:val="009409FB"/>
    <w:rsid w:val="00940A64"/>
    <w:rsid w:val="00940B51"/>
    <w:rsid w:val="00940BB7"/>
    <w:rsid w:val="00940D58"/>
    <w:rsid w:val="00941467"/>
    <w:rsid w:val="009416EC"/>
    <w:rsid w:val="00941EFE"/>
    <w:rsid w:val="00941F98"/>
    <w:rsid w:val="00942008"/>
    <w:rsid w:val="009426AF"/>
    <w:rsid w:val="009426D7"/>
    <w:rsid w:val="00942C0B"/>
    <w:rsid w:val="00942E14"/>
    <w:rsid w:val="00942FCE"/>
    <w:rsid w:val="0094307D"/>
    <w:rsid w:val="0094385E"/>
    <w:rsid w:val="009438AF"/>
    <w:rsid w:val="00943914"/>
    <w:rsid w:val="009440AC"/>
    <w:rsid w:val="0094411C"/>
    <w:rsid w:val="009447F3"/>
    <w:rsid w:val="00945069"/>
    <w:rsid w:val="0094514D"/>
    <w:rsid w:val="00945420"/>
    <w:rsid w:val="00945BB0"/>
    <w:rsid w:val="009460FC"/>
    <w:rsid w:val="009465E7"/>
    <w:rsid w:val="00946A5E"/>
    <w:rsid w:val="009475F1"/>
    <w:rsid w:val="00947663"/>
    <w:rsid w:val="009476C7"/>
    <w:rsid w:val="009477C4"/>
    <w:rsid w:val="009479FA"/>
    <w:rsid w:val="00947A40"/>
    <w:rsid w:val="00947BE7"/>
    <w:rsid w:val="00947BF7"/>
    <w:rsid w:val="00950B9B"/>
    <w:rsid w:val="00950C1F"/>
    <w:rsid w:val="00950DED"/>
    <w:rsid w:val="009510CD"/>
    <w:rsid w:val="00951572"/>
    <w:rsid w:val="00951A0C"/>
    <w:rsid w:val="00951C0F"/>
    <w:rsid w:val="00951C97"/>
    <w:rsid w:val="00951FCB"/>
    <w:rsid w:val="00951FDF"/>
    <w:rsid w:val="009522F0"/>
    <w:rsid w:val="0095243A"/>
    <w:rsid w:val="009526AE"/>
    <w:rsid w:val="00952972"/>
    <w:rsid w:val="009530EC"/>
    <w:rsid w:val="009534DB"/>
    <w:rsid w:val="009539F9"/>
    <w:rsid w:val="00953BB2"/>
    <w:rsid w:val="00953BB6"/>
    <w:rsid w:val="00953FAA"/>
    <w:rsid w:val="00954314"/>
    <w:rsid w:val="0095491B"/>
    <w:rsid w:val="00954C80"/>
    <w:rsid w:val="0095523D"/>
    <w:rsid w:val="009553AE"/>
    <w:rsid w:val="00955474"/>
    <w:rsid w:val="009556B5"/>
    <w:rsid w:val="00955897"/>
    <w:rsid w:val="00955E3D"/>
    <w:rsid w:val="00955ED0"/>
    <w:rsid w:val="00956025"/>
    <w:rsid w:val="00956157"/>
    <w:rsid w:val="009561CE"/>
    <w:rsid w:val="0095639A"/>
    <w:rsid w:val="009565E7"/>
    <w:rsid w:val="00956C89"/>
    <w:rsid w:val="009572B0"/>
    <w:rsid w:val="00957611"/>
    <w:rsid w:val="00957D7F"/>
    <w:rsid w:val="00957FF2"/>
    <w:rsid w:val="0096024E"/>
    <w:rsid w:val="00960385"/>
    <w:rsid w:val="00960520"/>
    <w:rsid w:val="009606E2"/>
    <w:rsid w:val="00960821"/>
    <w:rsid w:val="00960901"/>
    <w:rsid w:val="00960A2E"/>
    <w:rsid w:val="00961249"/>
    <w:rsid w:val="00961370"/>
    <w:rsid w:val="0096179A"/>
    <w:rsid w:val="0096190D"/>
    <w:rsid w:val="00961C46"/>
    <w:rsid w:val="0096284C"/>
    <w:rsid w:val="00962C5C"/>
    <w:rsid w:val="00962CD4"/>
    <w:rsid w:val="00962E16"/>
    <w:rsid w:val="009633B9"/>
    <w:rsid w:val="009636C0"/>
    <w:rsid w:val="00963849"/>
    <w:rsid w:val="00963B62"/>
    <w:rsid w:val="00963BF7"/>
    <w:rsid w:val="00963EFF"/>
    <w:rsid w:val="0096403B"/>
    <w:rsid w:val="009643A7"/>
    <w:rsid w:val="009644AC"/>
    <w:rsid w:val="00964590"/>
    <w:rsid w:val="00964C97"/>
    <w:rsid w:val="0096505E"/>
    <w:rsid w:val="009653B6"/>
    <w:rsid w:val="00965663"/>
    <w:rsid w:val="00965B95"/>
    <w:rsid w:val="0096647F"/>
    <w:rsid w:val="009667EA"/>
    <w:rsid w:val="00966DD2"/>
    <w:rsid w:val="00967478"/>
    <w:rsid w:val="00967E0B"/>
    <w:rsid w:val="0097013A"/>
    <w:rsid w:val="00970690"/>
    <w:rsid w:val="009706F4"/>
    <w:rsid w:val="00970DB0"/>
    <w:rsid w:val="00970E8D"/>
    <w:rsid w:val="00971077"/>
    <w:rsid w:val="00971ABA"/>
    <w:rsid w:val="00971B1A"/>
    <w:rsid w:val="00972648"/>
    <w:rsid w:val="00972724"/>
    <w:rsid w:val="009727A4"/>
    <w:rsid w:val="009729B9"/>
    <w:rsid w:val="00972BBE"/>
    <w:rsid w:val="00972F03"/>
    <w:rsid w:val="009741D0"/>
    <w:rsid w:val="00974A2D"/>
    <w:rsid w:val="00975639"/>
    <w:rsid w:val="00975642"/>
    <w:rsid w:val="00975A66"/>
    <w:rsid w:val="00975CEC"/>
    <w:rsid w:val="00976A90"/>
    <w:rsid w:val="00976AB8"/>
    <w:rsid w:val="00976DCC"/>
    <w:rsid w:val="009778DB"/>
    <w:rsid w:val="00977A23"/>
    <w:rsid w:val="0098020C"/>
    <w:rsid w:val="00980E13"/>
    <w:rsid w:val="00981089"/>
    <w:rsid w:val="0098138E"/>
    <w:rsid w:val="009815D9"/>
    <w:rsid w:val="009818CA"/>
    <w:rsid w:val="00981BEC"/>
    <w:rsid w:val="00981FEB"/>
    <w:rsid w:val="00982B6F"/>
    <w:rsid w:val="009834BE"/>
    <w:rsid w:val="0098374A"/>
    <w:rsid w:val="00983B13"/>
    <w:rsid w:val="00983D9E"/>
    <w:rsid w:val="00984508"/>
    <w:rsid w:val="009849B7"/>
    <w:rsid w:val="00984AFC"/>
    <w:rsid w:val="009851F7"/>
    <w:rsid w:val="00985267"/>
    <w:rsid w:val="00985437"/>
    <w:rsid w:val="0098559D"/>
    <w:rsid w:val="00985A82"/>
    <w:rsid w:val="00985B5C"/>
    <w:rsid w:val="00986830"/>
    <w:rsid w:val="009868A3"/>
    <w:rsid w:val="009870AD"/>
    <w:rsid w:val="0098744E"/>
    <w:rsid w:val="009874DD"/>
    <w:rsid w:val="00987BE8"/>
    <w:rsid w:val="00987C04"/>
    <w:rsid w:val="00987CAE"/>
    <w:rsid w:val="00987FEB"/>
    <w:rsid w:val="009906DE"/>
    <w:rsid w:val="00990BFD"/>
    <w:rsid w:val="00990E04"/>
    <w:rsid w:val="00990FE9"/>
    <w:rsid w:val="00991292"/>
    <w:rsid w:val="0099165A"/>
    <w:rsid w:val="009918EF"/>
    <w:rsid w:val="00991D15"/>
    <w:rsid w:val="009921DD"/>
    <w:rsid w:val="009925E7"/>
    <w:rsid w:val="00992667"/>
    <w:rsid w:val="00992ECE"/>
    <w:rsid w:val="009936D2"/>
    <w:rsid w:val="00993796"/>
    <w:rsid w:val="00993F77"/>
    <w:rsid w:val="00993F84"/>
    <w:rsid w:val="00994217"/>
    <w:rsid w:val="0099435F"/>
    <w:rsid w:val="00994951"/>
    <w:rsid w:val="00994E46"/>
    <w:rsid w:val="00994E89"/>
    <w:rsid w:val="00995098"/>
    <w:rsid w:val="009956B5"/>
    <w:rsid w:val="00996494"/>
    <w:rsid w:val="009971EA"/>
    <w:rsid w:val="009972FB"/>
    <w:rsid w:val="00997E72"/>
    <w:rsid w:val="009A0302"/>
    <w:rsid w:val="009A039E"/>
    <w:rsid w:val="009A08A4"/>
    <w:rsid w:val="009A0A22"/>
    <w:rsid w:val="009A0D90"/>
    <w:rsid w:val="009A11DA"/>
    <w:rsid w:val="009A1548"/>
    <w:rsid w:val="009A1855"/>
    <w:rsid w:val="009A1B73"/>
    <w:rsid w:val="009A1D27"/>
    <w:rsid w:val="009A260B"/>
    <w:rsid w:val="009A275A"/>
    <w:rsid w:val="009A276D"/>
    <w:rsid w:val="009A2B60"/>
    <w:rsid w:val="009A2DB7"/>
    <w:rsid w:val="009A2F2A"/>
    <w:rsid w:val="009A3113"/>
    <w:rsid w:val="009A31DC"/>
    <w:rsid w:val="009A386E"/>
    <w:rsid w:val="009A38D1"/>
    <w:rsid w:val="009A3D4C"/>
    <w:rsid w:val="009A3F8F"/>
    <w:rsid w:val="009A42D5"/>
    <w:rsid w:val="009A4788"/>
    <w:rsid w:val="009A4D10"/>
    <w:rsid w:val="009A4F25"/>
    <w:rsid w:val="009A4FF9"/>
    <w:rsid w:val="009A510D"/>
    <w:rsid w:val="009A563B"/>
    <w:rsid w:val="009A56B0"/>
    <w:rsid w:val="009A5B02"/>
    <w:rsid w:val="009A5B0F"/>
    <w:rsid w:val="009A5B79"/>
    <w:rsid w:val="009A5C5C"/>
    <w:rsid w:val="009A61A4"/>
    <w:rsid w:val="009A6221"/>
    <w:rsid w:val="009A6264"/>
    <w:rsid w:val="009A62FD"/>
    <w:rsid w:val="009A67F8"/>
    <w:rsid w:val="009A6827"/>
    <w:rsid w:val="009A6853"/>
    <w:rsid w:val="009A6927"/>
    <w:rsid w:val="009A695A"/>
    <w:rsid w:val="009A6B8F"/>
    <w:rsid w:val="009A718F"/>
    <w:rsid w:val="009A74A3"/>
    <w:rsid w:val="009A7821"/>
    <w:rsid w:val="009A7A10"/>
    <w:rsid w:val="009A7DB6"/>
    <w:rsid w:val="009B02D7"/>
    <w:rsid w:val="009B0408"/>
    <w:rsid w:val="009B0A18"/>
    <w:rsid w:val="009B0AAC"/>
    <w:rsid w:val="009B1241"/>
    <w:rsid w:val="009B1327"/>
    <w:rsid w:val="009B1ED5"/>
    <w:rsid w:val="009B1EF8"/>
    <w:rsid w:val="009B2C60"/>
    <w:rsid w:val="009B2FC3"/>
    <w:rsid w:val="009B314D"/>
    <w:rsid w:val="009B32C4"/>
    <w:rsid w:val="009B3595"/>
    <w:rsid w:val="009B371F"/>
    <w:rsid w:val="009B3804"/>
    <w:rsid w:val="009B3806"/>
    <w:rsid w:val="009B3C44"/>
    <w:rsid w:val="009B3D10"/>
    <w:rsid w:val="009B42B3"/>
    <w:rsid w:val="009B4397"/>
    <w:rsid w:val="009B469A"/>
    <w:rsid w:val="009B4AEB"/>
    <w:rsid w:val="009B4C08"/>
    <w:rsid w:val="009B50C5"/>
    <w:rsid w:val="009B514E"/>
    <w:rsid w:val="009B545A"/>
    <w:rsid w:val="009B575A"/>
    <w:rsid w:val="009B5871"/>
    <w:rsid w:val="009B5C61"/>
    <w:rsid w:val="009B5E16"/>
    <w:rsid w:val="009B5EA6"/>
    <w:rsid w:val="009B5F60"/>
    <w:rsid w:val="009B5F66"/>
    <w:rsid w:val="009B640A"/>
    <w:rsid w:val="009B6793"/>
    <w:rsid w:val="009B69DD"/>
    <w:rsid w:val="009B6F15"/>
    <w:rsid w:val="009B73E0"/>
    <w:rsid w:val="009B75E7"/>
    <w:rsid w:val="009B7949"/>
    <w:rsid w:val="009B7AA2"/>
    <w:rsid w:val="009C01EC"/>
    <w:rsid w:val="009C03AB"/>
    <w:rsid w:val="009C03C8"/>
    <w:rsid w:val="009C0C70"/>
    <w:rsid w:val="009C0CB1"/>
    <w:rsid w:val="009C0E5C"/>
    <w:rsid w:val="009C1355"/>
    <w:rsid w:val="009C1ABE"/>
    <w:rsid w:val="009C1B75"/>
    <w:rsid w:val="009C1F71"/>
    <w:rsid w:val="009C2247"/>
    <w:rsid w:val="009C2664"/>
    <w:rsid w:val="009C2DBB"/>
    <w:rsid w:val="009C30F1"/>
    <w:rsid w:val="009C344D"/>
    <w:rsid w:val="009C3A66"/>
    <w:rsid w:val="009C3C2B"/>
    <w:rsid w:val="009C494A"/>
    <w:rsid w:val="009C4C6F"/>
    <w:rsid w:val="009C4EE4"/>
    <w:rsid w:val="009C4FC2"/>
    <w:rsid w:val="009C5DFC"/>
    <w:rsid w:val="009C5F7D"/>
    <w:rsid w:val="009C6113"/>
    <w:rsid w:val="009C65FB"/>
    <w:rsid w:val="009C6A37"/>
    <w:rsid w:val="009C6A68"/>
    <w:rsid w:val="009C6B47"/>
    <w:rsid w:val="009C6B57"/>
    <w:rsid w:val="009C6DDD"/>
    <w:rsid w:val="009C6E6B"/>
    <w:rsid w:val="009C7B41"/>
    <w:rsid w:val="009D0465"/>
    <w:rsid w:val="009D075B"/>
    <w:rsid w:val="009D0A71"/>
    <w:rsid w:val="009D0BD6"/>
    <w:rsid w:val="009D1110"/>
    <w:rsid w:val="009D1186"/>
    <w:rsid w:val="009D1776"/>
    <w:rsid w:val="009D1836"/>
    <w:rsid w:val="009D194E"/>
    <w:rsid w:val="009D19DA"/>
    <w:rsid w:val="009D1CF4"/>
    <w:rsid w:val="009D21D1"/>
    <w:rsid w:val="009D21F8"/>
    <w:rsid w:val="009D2854"/>
    <w:rsid w:val="009D2B0C"/>
    <w:rsid w:val="009D2EF8"/>
    <w:rsid w:val="009D2FAE"/>
    <w:rsid w:val="009D33DF"/>
    <w:rsid w:val="009D3AB9"/>
    <w:rsid w:val="009D3B65"/>
    <w:rsid w:val="009D3C8B"/>
    <w:rsid w:val="009D3D71"/>
    <w:rsid w:val="009D51E2"/>
    <w:rsid w:val="009D5BBC"/>
    <w:rsid w:val="009D5CC3"/>
    <w:rsid w:val="009D6093"/>
    <w:rsid w:val="009D621D"/>
    <w:rsid w:val="009D638D"/>
    <w:rsid w:val="009D6598"/>
    <w:rsid w:val="009D6790"/>
    <w:rsid w:val="009D67E0"/>
    <w:rsid w:val="009D6E06"/>
    <w:rsid w:val="009D714C"/>
    <w:rsid w:val="009D7268"/>
    <w:rsid w:val="009D75DE"/>
    <w:rsid w:val="009D7BAA"/>
    <w:rsid w:val="009D7E9A"/>
    <w:rsid w:val="009E0265"/>
    <w:rsid w:val="009E0806"/>
    <w:rsid w:val="009E0A23"/>
    <w:rsid w:val="009E0CA8"/>
    <w:rsid w:val="009E0D87"/>
    <w:rsid w:val="009E11C8"/>
    <w:rsid w:val="009E1349"/>
    <w:rsid w:val="009E13FD"/>
    <w:rsid w:val="009E23E0"/>
    <w:rsid w:val="009E23E4"/>
    <w:rsid w:val="009E2508"/>
    <w:rsid w:val="009E2B2D"/>
    <w:rsid w:val="009E308C"/>
    <w:rsid w:val="009E32A8"/>
    <w:rsid w:val="009E3587"/>
    <w:rsid w:val="009E3CE2"/>
    <w:rsid w:val="009E4814"/>
    <w:rsid w:val="009E485B"/>
    <w:rsid w:val="009E498E"/>
    <w:rsid w:val="009E4AEF"/>
    <w:rsid w:val="009E4F87"/>
    <w:rsid w:val="009E4FD5"/>
    <w:rsid w:val="009E52F7"/>
    <w:rsid w:val="009E536B"/>
    <w:rsid w:val="009E53FE"/>
    <w:rsid w:val="009E561F"/>
    <w:rsid w:val="009E56A6"/>
    <w:rsid w:val="009E56F4"/>
    <w:rsid w:val="009E5CBC"/>
    <w:rsid w:val="009E5E5A"/>
    <w:rsid w:val="009E6118"/>
    <w:rsid w:val="009E63F9"/>
    <w:rsid w:val="009E6BD3"/>
    <w:rsid w:val="009E700B"/>
    <w:rsid w:val="009E713E"/>
    <w:rsid w:val="009E722C"/>
    <w:rsid w:val="009E722E"/>
    <w:rsid w:val="009E747E"/>
    <w:rsid w:val="009E7577"/>
    <w:rsid w:val="009E75A9"/>
    <w:rsid w:val="009F0011"/>
    <w:rsid w:val="009F00E5"/>
    <w:rsid w:val="009F02C9"/>
    <w:rsid w:val="009F175F"/>
    <w:rsid w:val="009F1776"/>
    <w:rsid w:val="009F1C98"/>
    <w:rsid w:val="009F1EE8"/>
    <w:rsid w:val="009F2506"/>
    <w:rsid w:val="009F2CEE"/>
    <w:rsid w:val="009F3037"/>
    <w:rsid w:val="009F3122"/>
    <w:rsid w:val="009F32A6"/>
    <w:rsid w:val="009F3D9F"/>
    <w:rsid w:val="009F4FAF"/>
    <w:rsid w:val="009F53CB"/>
    <w:rsid w:val="009F5BC4"/>
    <w:rsid w:val="009F619F"/>
    <w:rsid w:val="009F630A"/>
    <w:rsid w:val="009F6EBA"/>
    <w:rsid w:val="00A0095D"/>
    <w:rsid w:val="00A0103C"/>
    <w:rsid w:val="00A01B16"/>
    <w:rsid w:val="00A01D07"/>
    <w:rsid w:val="00A01F37"/>
    <w:rsid w:val="00A02A73"/>
    <w:rsid w:val="00A03250"/>
    <w:rsid w:val="00A037DA"/>
    <w:rsid w:val="00A037F2"/>
    <w:rsid w:val="00A047BC"/>
    <w:rsid w:val="00A0534D"/>
    <w:rsid w:val="00A053AD"/>
    <w:rsid w:val="00A055CD"/>
    <w:rsid w:val="00A056F5"/>
    <w:rsid w:val="00A057D3"/>
    <w:rsid w:val="00A05D2E"/>
    <w:rsid w:val="00A05E83"/>
    <w:rsid w:val="00A0672A"/>
    <w:rsid w:val="00A06E32"/>
    <w:rsid w:val="00A071A1"/>
    <w:rsid w:val="00A072BF"/>
    <w:rsid w:val="00A07650"/>
    <w:rsid w:val="00A1040F"/>
    <w:rsid w:val="00A10B97"/>
    <w:rsid w:val="00A10BB9"/>
    <w:rsid w:val="00A11F83"/>
    <w:rsid w:val="00A1209B"/>
    <w:rsid w:val="00A124C8"/>
    <w:rsid w:val="00A128C2"/>
    <w:rsid w:val="00A12A37"/>
    <w:rsid w:val="00A12A42"/>
    <w:rsid w:val="00A12B1F"/>
    <w:rsid w:val="00A12E16"/>
    <w:rsid w:val="00A12FF8"/>
    <w:rsid w:val="00A136BC"/>
    <w:rsid w:val="00A137C6"/>
    <w:rsid w:val="00A1479D"/>
    <w:rsid w:val="00A148C4"/>
    <w:rsid w:val="00A148D8"/>
    <w:rsid w:val="00A14C43"/>
    <w:rsid w:val="00A15204"/>
    <w:rsid w:val="00A15779"/>
    <w:rsid w:val="00A1594A"/>
    <w:rsid w:val="00A15B59"/>
    <w:rsid w:val="00A15BFB"/>
    <w:rsid w:val="00A15C3F"/>
    <w:rsid w:val="00A15D51"/>
    <w:rsid w:val="00A1617F"/>
    <w:rsid w:val="00A161DA"/>
    <w:rsid w:val="00A166E1"/>
    <w:rsid w:val="00A16CDA"/>
    <w:rsid w:val="00A16CEA"/>
    <w:rsid w:val="00A176D4"/>
    <w:rsid w:val="00A17890"/>
    <w:rsid w:val="00A2039B"/>
    <w:rsid w:val="00A20499"/>
    <w:rsid w:val="00A204B3"/>
    <w:rsid w:val="00A20921"/>
    <w:rsid w:val="00A20D29"/>
    <w:rsid w:val="00A2108E"/>
    <w:rsid w:val="00A2132C"/>
    <w:rsid w:val="00A2146B"/>
    <w:rsid w:val="00A214CC"/>
    <w:rsid w:val="00A21764"/>
    <w:rsid w:val="00A219AA"/>
    <w:rsid w:val="00A225BC"/>
    <w:rsid w:val="00A22BFB"/>
    <w:rsid w:val="00A23145"/>
    <w:rsid w:val="00A23393"/>
    <w:rsid w:val="00A2391E"/>
    <w:rsid w:val="00A23AB6"/>
    <w:rsid w:val="00A23B93"/>
    <w:rsid w:val="00A23DB9"/>
    <w:rsid w:val="00A23E99"/>
    <w:rsid w:val="00A245A3"/>
    <w:rsid w:val="00A24662"/>
    <w:rsid w:val="00A246A8"/>
    <w:rsid w:val="00A248AB"/>
    <w:rsid w:val="00A2500E"/>
    <w:rsid w:val="00A2541F"/>
    <w:rsid w:val="00A2634A"/>
    <w:rsid w:val="00A2692C"/>
    <w:rsid w:val="00A26993"/>
    <w:rsid w:val="00A26D26"/>
    <w:rsid w:val="00A26DA7"/>
    <w:rsid w:val="00A26F8A"/>
    <w:rsid w:val="00A270BC"/>
    <w:rsid w:val="00A27152"/>
    <w:rsid w:val="00A2750E"/>
    <w:rsid w:val="00A27701"/>
    <w:rsid w:val="00A277CD"/>
    <w:rsid w:val="00A27895"/>
    <w:rsid w:val="00A27BF2"/>
    <w:rsid w:val="00A27ED5"/>
    <w:rsid w:val="00A301C9"/>
    <w:rsid w:val="00A31362"/>
    <w:rsid w:val="00A31506"/>
    <w:rsid w:val="00A31995"/>
    <w:rsid w:val="00A31DCC"/>
    <w:rsid w:val="00A31F24"/>
    <w:rsid w:val="00A327A3"/>
    <w:rsid w:val="00A33258"/>
    <w:rsid w:val="00A33897"/>
    <w:rsid w:val="00A34258"/>
    <w:rsid w:val="00A342A3"/>
    <w:rsid w:val="00A34381"/>
    <w:rsid w:val="00A3460F"/>
    <w:rsid w:val="00A346B2"/>
    <w:rsid w:val="00A34A5A"/>
    <w:rsid w:val="00A34A8B"/>
    <w:rsid w:val="00A35078"/>
    <w:rsid w:val="00A35089"/>
    <w:rsid w:val="00A35331"/>
    <w:rsid w:val="00A35598"/>
    <w:rsid w:val="00A35665"/>
    <w:rsid w:val="00A35AA4"/>
    <w:rsid w:val="00A35E03"/>
    <w:rsid w:val="00A35EDD"/>
    <w:rsid w:val="00A36635"/>
    <w:rsid w:val="00A368CA"/>
    <w:rsid w:val="00A36D4C"/>
    <w:rsid w:val="00A3706E"/>
    <w:rsid w:val="00A375A7"/>
    <w:rsid w:val="00A37924"/>
    <w:rsid w:val="00A37B6A"/>
    <w:rsid w:val="00A37F8E"/>
    <w:rsid w:val="00A400A6"/>
    <w:rsid w:val="00A40100"/>
    <w:rsid w:val="00A4011A"/>
    <w:rsid w:val="00A40292"/>
    <w:rsid w:val="00A4039A"/>
    <w:rsid w:val="00A408E1"/>
    <w:rsid w:val="00A40953"/>
    <w:rsid w:val="00A40CA6"/>
    <w:rsid w:val="00A4130B"/>
    <w:rsid w:val="00A4148B"/>
    <w:rsid w:val="00A414C6"/>
    <w:rsid w:val="00A41965"/>
    <w:rsid w:val="00A41AB2"/>
    <w:rsid w:val="00A41AF1"/>
    <w:rsid w:val="00A41BDF"/>
    <w:rsid w:val="00A41D40"/>
    <w:rsid w:val="00A41D52"/>
    <w:rsid w:val="00A41F78"/>
    <w:rsid w:val="00A42422"/>
    <w:rsid w:val="00A4344D"/>
    <w:rsid w:val="00A43936"/>
    <w:rsid w:val="00A43C27"/>
    <w:rsid w:val="00A43D34"/>
    <w:rsid w:val="00A4404F"/>
    <w:rsid w:val="00A443E0"/>
    <w:rsid w:val="00A4447A"/>
    <w:rsid w:val="00A4449A"/>
    <w:rsid w:val="00A44D40"/>
    <w:rsid w:val="00A45839"/>
    <w:rsid w:val="00A45E35"/>
    <w:rsid w:val="00A46924"/>
    <w:rsid w:val="00A46A01"/>
    <w:rsid w:val="00A46DA1"/>
    <w:rsid w:val="00A470B7"/>
    <w:rsid w:val="00A4765A"/>
    <w:rsid w:val="00A4767B"/>
    <w:rsid w:val="00A47787"/>
    <w:rsid w:val="00A47F19"/>
    <w:rsid w:val="00A47FFD"/>
    <w:rsid w:val="00A50291"/>
    <w:rsid w:val="00A50324"/>
    <w:rsid w:val="00A50344"/>
    <w:rsid w:val="00A50A1E"/>
    <w:rsid w:val="00A50D27"/>
    <w:rsid w:val="00A51401"/>
    <w:rsid w:val="00A5147B"/>
    <w:rsid w:val="00A516DE"/>
    <w:rsid w:val="00A51BAA"/>
    <w:rsid w:val="00A51C46"/>
    <w:rsid w:val="00A522B5"/>
    <w:rsid w:val="00A52371"/>
    <w:rsid w:val="00A52C16"/>
    <w:rsid w:val="00A53DA0"/>
    <w:rsid w:val="00A5404A"/>
    <w:rsid w:val="00A5408D"/>
    <w:rsid w:val="00A540C0"/>
    <w:rsid w:val="00A540EC"/>
    <w:rsid w:val="00A545B7"/>
    <w:rsid w:val="00A54720"/>
    <w:rsid w:val="00A54A7D"/>
    <w:rsid w:val="00A54DD7"/>
    <w:rsid w:val="00A550C7"/>
    <w:rsid w:val="00A55B72"/>
    <w:rsid w:val="00A56290"/>
    <w:rsid w:val="00A56D53"/>
    <w:rsid w:val="00A56F3B"/>
    <w:rsid w:val="00A57019"/>
    <w:rsid w:val="00A57121"/>
    <w:rsid w:val="00A57733"/>
    <w:rsid w:val="00A5774E"/>
    <w:rsid w:val="00A577E2"/>
    <w:rsid w:val="00A57BB1"/>
    <w:rsid w:val="00A57CB3"/>
    <w:rsid w:val="00A57F67"/>
    <w:rsid w:val="00A602BF"/>
    <w:rsid w:val="00A60602"/>
    <w:rsid w:val="00A60BE1"/>
    <w:rsid w:val="00A60EF8"/>
    <w:rsid w:val="00A61213"/>
    <w:rsid w:val="00A6151B"/>
    <w:rsid w:val="00A6159B"/>
    <w:rsid w:val="00A6233A"/>
    <w:rsid w:val="00A6241E"/>
    <w:rsid w:val="00A6242B"/>
    <w:rsid w:val="00A62473"/>
    <w:rsid w:val="00A625B2"/>
    <w:rsid w:val="00A628FC"/>
    <w:rsid w:val="00A6293E"/>
    <w:rsid w:val="00A62E71"/>
    <w:rsid w:val="00A63887"/>
    <w:rsid w:val="00A63FF2"/>
    <w:rsid w:val="00A6439A"/>
    <w:rsid w:val="00A644D0"/>
    <w:rsid w:val="00A64AEF"/>
    <w:rsid w:val="00A64F15"/>
    <w:rsid w:val="00A653F4"/>
    <w:rsid w:val="00A65518"/>
    <w:rsid w:val="00A65569"/>
    <w:rsid w:val="00A65A7F"/>
    <w:rsid w:val="00A65C2A"/>
    <w:rsid w:val="00A65FEE"/>
    <w:rsid w:val="00A660D2"/>
    <w:rsid w:val="00A6669A"/>
    <w:rsid w:val="00A66702"/>
    <w:rsid w:val="00A66904"/>
    <w:rsid w:val="00A67388"/>
    <w:rsid w:val="00A6748F"/>
    <w:rsid w:val="00A674E1"/>
    <w:rsid w:val="00A67A56"/>
    <w:rsid w:val="00A67B0E"/>
    <w:rsid w:val="00A67BD7"/>
    <w:rsid w:val="00A67C8B"/>
    <w:rsid w:val="00A67D44"/>
    <w:rsid w:val="00A7053E"/>
    <w:rsid w:val="00A707A7"/>
    <w:rsid w:val="00A7099E"/>
    <w:rsid w:val="00A70B25"/>
    <w:rsid w:val="00A7112B"/>
    <w:rsid w:val="00A719DF"/>
    <w:rsid w:val="00A719FE"/>
    <w:rsid w:val="00A71B0D"/>
    <w:rsid w:val="00A71B3F"/>
    <w:rsid w:val="00A71B6E"/>
    <w:rsid w:val="00A720B8"/>
    <w:rsid w:val="00A720BB"/>
    <w:rsid w:val="00A725B6"/>
    <w:rsid w:val="00A72915"/>
    <w:rsid w:val="00A7299E"/>
    <w:rsid w:val="00A72AC5"/>
    <w:rsid w:val="00A72BE8"/>
    <w:rsid w:val="00A72CE8"/>
    <w:rsid w:val="00A73008"/>
    <w:rsid w:val="00A737EA"/>
    <w:rsid w:val="00A73837"/>
    <w:rsid w:val="00A73CDF"/>
    <w:rsid w:val="00A73CE3"/>
    <w:rsid w:val="00A74753"/>
    <w:rsid w:val="00A748CD"/>
    <w:rsid w:val="00A74DBB"/>
    <w:rsid w:val="00A75044"/>
    <w:rsid w:val="00A758F8"/>
    <w:rsid w:val="00A75970"/>
    <w:rsid w:val="00A75A04"/>
    <w:rsid w:val="00A75B49"/>
    <w:rsid w:val="00A75B65"/>
    <w:rsid w:val="00A75B8E"/>
    <w:rsid w:val="00A75B9F"/>
    <w:rsid w:val="00A75D95"/>
    <w:rsid w:val="00A765CA"/>
    <w:rsid w:val="00A76671"/>
    <w:rsid w:val="00A76729"/>
    <w:rsid w:val="00A76E1E"/>
    <w:rsid w:val="00A77037"/>
    <w:rsid w:val="00A774CB"/>
    <w:rsid w:val="00A77893"/>
    <w:rsid w:val="00A77CDF"/>
    <w:rsid w:val="00A77D8E"/>
    <w:rsid w:val="00A77E01"/>
    <w:rsid w:val="00A77F5B"/>
    <w:rsid w:val="00A80077"/>
    <w:rsid w:val="00A8024C"/>
    <w:rsid w:val="00A804EC"/>
    <w:rsid w:val="00A80A49"/>
    <w:rsid w:val="00A80E77"/>
    <w:rsid w:val="00A81272"/>
    <w:rsid w:val="00A813E5"/>
    <w:rsid w:val="00A814D2"/>
    <w:rsid w:val="00A81560"/>
    <w:rsid w:val="00A81D58"/>
    <w:rsid w:val="00A8229C"/>
    <w:rsid w:val="00A825FC"/>
    <w:rsid w:val="00A830B9"/>
    <w:rsid w:val="00A83298"/>
    <w:rsid w:val="00A8359E"/>
    <w:rsid w:val="00A838C0"/>
    <w:rsid w:val="00A8494F"/>
    <w:rsid w:val="00A84A23"/>
    <w:rsid w:val="00A84C16"/>
    <w:rsid w:val="00A85416"/>
    <w:rsid w:val="00A8576E"/>
    <w:rsid w:val="00A859D2"/>
    <w:rsid w:val="00A85D94"/>
    <w:rsid w:val="00A864AA"/>
    <w:rsid w:val="00A86520"/>
    <w:rsid w:val="00A86B33"/>
    <w:rsid w:val="00A86C74"/>
    <w:rsid w:val="00A86D18"/>
    <w:rsid w:val="00A86ED1"/>
    <w:rsid w:val="00A871DA"/>
    <w:rsid w:val="00A875A6"/>
    <w:rsid w:val="00A87780"/>
    <w:rsid w:val="00A87E96"/>
    <w:rsid w:val="00A87EB6"/>
    <w:rsid w:val="00A90035"/>
    <w:rsid w:val="00A900FF"/>
    <w:rsid w:val="00A902BD"/>
    <w:rsid w:val="00A90333"/>
    <w:rsid w:val="00A905D6"/>
    <w:rsid w:val="00A90749"/>
    <w:rsid w:val="00A90A0F"/>
    <w:rsid w:val="00A91480"/>
    <w:rsid w:val="00A91D6E"/>
    <w:rsid w:val="00A91E16"/>
    <w:rsid w:val="00A91F21"/>
    <w:rsid w:val="00A92658"/>
    <w:rsid w:val="00A92837"/>
    <w:rsid w:val="00A92ABC"/>
    <w:rsid w:val="00A92F8A"/>
    <w:rsid w:val="00A937AC"/>
    <w:rsid w:val="00A93B28"/>
    <w:rsid w:val="00A93BD5"/>
    <w:rsid w:val="00A93E45"/>
    <w:rsid w:val="00A94020"/>
    <w:rsid w:val="00A94116"/>
    <w:rsid w:val="00A9414E"/>
    <w:rsid w:val="00A94D99"/>
    <w:rsid w:val="00A94EFF"/>
    <w:rsid w:val="00A95162"/>
    <w:rsid w:val="00A951F2"/>
    <w:rsid w:val="00A95386"/>
    <w:rsid w:val="00A957EE"/>
    <w:rsid w:val="00A95AC3"/>
    <w:rsid w:val="00A95E21"/>
    <w:rsid w:val="00A95F74"/>
    <w:rsid w:val="00A961FF"/>
    <w:rsid w:val="00A96737"/>
    <w:rsid w:val="00A97003"/>
    <w:rsid w:val="00A972A1"/>
    <w:rsid w:val="00A9736E"/>
    <w:rsid w:val="00A97B96"/>
    <w:rsid w:val="00A97EBC"/>
    <w:rsid w:val="00A97EC1"/>
    <w:rsid w:val="00A97F74"/>
    <w:rsid w:val="00AA0047"/>
    <w:rsid w:val="00AA079E"/>
    <w:rsid w:val="00AA14DC"/>
    <w:rsid w:val="00AA17BF"/>
    <w:rsid w:val="00AA1810"/>
    <w:rsid w:val="00AA1A9C"/>
    <w:rsid w:val="00AA1B8B"/>
    <w:rsid w:val="00AA221A"/>
    <w:rsid w:val="00AA25AD"/>
    <w:rsid w:val="00AA2A38"/>
    <w:rsid w:val="00AA2EE3"/>
    <w:rsid w:val="00AA2FF6"/>
    <w:rsid w:val="00AA33CE"/>
    <w:rsid w:val="00AA3684"/>
    <w:rsid w:val="00AA3CE8"/>
    <w:rsid w:val="00AA3DD7"/>
    <w:rsid w:val="00AA3F2D"/>
    <w:rsid w:val="00AA3FFD"/>
    <w:rsid w:val="00AA4027"/>
    <w:rsid w:val="00AA4600"/>
    <w:rsid w:val="00AA461E"/>
    <w:rsid w:val="00AA4C13"/>
    <w:rsid w:val="00AA4FB8"/>
    <w:rsid w:val="00AA52AB"/>
    <w:rsid w:val="00AA5352"/>
    <w:rsid w:val="00AA5649"/>
    <w:rsid w:val="00AA5C77"/>
    <w:rsid w:val="00AA5C8C"/>
    <w:rsid w:val="00AA64F6"/>
    <w:rsid w:val="00AA6594"/>
    <w:rsid w:val="00AA6708"/>
    <w:rsid w:val="00AA6783"/>
    <w:rsid w:val="00AA6E2A"/>
    <w:rsid w:val="00AA700F"/>
    <w:rsid w:val="00AA738B"/>
    <w:rsid w:val="00AA78E2"/>
    <w:rsid w:val="00AA7E32"/>
    <w:rsid w:val="00AB01FF"/>
    <w:rsid w:val="00AB032F"/>
    <w:rsid w:val="00AB03DF"/>
    <w:rsid w:val="00AB08F4"/>
    <w:rsid w:val="00AB0BB4"/>
    <w:rsid w:val="00AB0EA3"/>
    <w:rsid w:val="00AB0F7C"/>
    <w:rsid w:val="00AB1207"/>
    <w:rsid w:val="00AB1317"/>
    <w:rsid w:val="00AB16C8"/>
    <w:rsid w:val="00AB1780"/>
    <w:rsid w:val="00AB183A"/>
    <w:rsid w:val="00AB1B88"/>
    <w:rsid w:val="00AB1BB0"/>
    <w:rsid w:val="00AB25B9"/>
    <w:rsid w:val="00AB272B"/>
    <w:rsid w:val="00AB27B7"/>
    <w:rsid w:val="00AB2A2F"/>
    <w:rsid w:val="00AB2A90"/>
    <w:rsid w:val="00AB2C8A"/>
    <w:rsid w:val="00AB302A"/>
    <w:rsid w:val="00AB31C7"/>
    <w:rsid w:val="00AB31E7"/>
    <w:rsid w:val="00AB3485"/>
    <w:rsid w:val="00AB369C"/>
    <w:rsid w:val="00AB374F"/>
    <w:rsid w:val="00AB3A0E"/>
    <w:rsid w:val="00AB41A4"/>
    <w:rsid w:val="00AB45C7"/>
    <w:rsid w:val="00AB5038"/>
    <w:rsid w:val="00AB53C6"/>
    <w:rsid w:val="00AB59E2"/>
    <w:rsid w:val="00AB5AC5"/>
    <w:rsid w:val="00AB5B9A"/>
    <w:rsid w:val="00AB615D"/>
    <w:rsid w:val="00AB616A"/>
    <w:rsid w:val="00AB6469"/>
    <w:rsid w:val="00AB653F"/>
    <w:rsid w:val="00AB6666"/>
    <w:rsid w:val="00AB6C1E"/>
    <w:rsid w:val="00AB6FA9"/>
    <w:rsid w:val="00AB7064"/>
    <w:rsid w:val="00AB71E5"/>
    <w:rsid w:val="00AB736C"/>
    <w:rsid w:val="00AC0D74"/>
    <w:rsid w:val="00AC1166"/>
    <w:rsid w:val="00AC1228"/>
    <w:rsid w:val="00AC1453"/>
    <w:rsid w:val="00AC1723"/>
    <w:rsid w:val="00AC1AFA"/>
    <w:rsid w:val="00AC20CF"/>
    <w:rsid w:val="00AC23B2"/>
    <w:rsid w:val="00AC265B"/>
    <w:rsid w:val="00AC268E"/>
    <w:rsid w:val="00AC287A"/>
    <w:rsid w:val="00AC29D5"/>
    <w:rsid w:val="00AC335E"/>
    <w:rsid w:val="00AC36C6"/>
    <w:rsid w:val="00AC36E4"/>
    <w:rsid w:val="00AC3750"/>
    <w:rsid w:val="00AC388F"/>
    <w:rsid w:val="00AC3BB5"/>
    <w:rsid w:val="00AC3CD4"/>
    <w:rsid w:val="00AC4129"/>
    <w:rsid w:val="00AC451E"/>
    <w:rsid w:val="00AC49AA"/>
    <w:rsid w:val="00AC51F8"/>
    <w:rsid w:val="00AC5498"/>
    <w:rsid w:val="00AC5671"/>
    <w:rsid w:val="00AC5798"/>
    <w:rsid w:val="00AC599E"/>
    <w:rsid w:val="00AC604F"/>
    <w:rsid w:val="00AC62A8"/>
    <w:rsid w:val="00AC6436"/>
    <w:rsid w:val="00AC6772"/>
    <w:rsid w:val="00AC6818"/>
    <w:rsid w:val="00AC6896"/>
    <w:rsid w:val="00AC6A0A"/>
    <w:rsid w:val="00AC71C9"/>
    <w:rsid w:val="00AC7624"/>
    <w:rsid w:val="00AC76C3"/>
    <w:rsid w:val="00AC7881"/>
    <w:rsid w:val="00AC7A4B"/>
    <w:rsid w:val="00AC7C5C"/>
    <w:rsid w:val="00AC7D0F"/>
    <w:rsid w:val="00AC7EBA"/>
    <w:rsid w:val="00AD0222"/>
    <w:rsid w:val="00AD051F"/>
    <w:rsid w:val="00AD07AA"/>
    <w:rsid w:val="00AD0986"/>
    <w:rsid w:val="00AD09E9"/>
    <w:rsid w:val="00AD0BB7"/>
    <w:rsid w:val="00AD0EB1"/>
    <w:rsid w:val="00AD115E"/>
    <w:rsid w:val="00AD11DE"/>
    <w:rsid w:val="00AD1264"/>
    <w:rsid w:val="00AD19E5"/>
    <w:rsid w:val="00AD1F34"/>
    <w:rsid w:val="00AD2009"/>
    <w:rsid w:val="00AD22B4"/>
    <w:rsid w:val="00AD23D3"/>
    <w:rsid w:val="00AD2A16"/>
    <w:rsid w:val="00AD2AE1"/>
    <w:rsid w:val="00AD2B4B"/>
    <w:rsid w:val="00AD2CD2"/>
    <w:rsid w:val="00AD2E7C"/>
    <w:rsid w:val="00AD3982"/>
    <w:rsid w:val="00AD3CCF"/>
    <w:rsid w:val="00AD3DBB"/>
    <w:rsid w:val="00AD3DFC"/>
    <w:rsid w:val="00AD3EAC"/>
    <w:rsid w:val="00AD4ABD"/>
    <w:rsid w:val="00AD4CBD"/>
    <w:rsid w:val="00AD4F51"/>
    <w:rsid w:val="00AD4FA1"/>
    <w:rsid w:val="00AD5085"/>
    <w:rsid w:val="00AD50D4"/>
    <w:rsid w:val="00AD544E"/>
    <w:rsid w:val="00AD567B"/>
    <w:rsid w:val="00AD5D85"/>
    <w:rsid w:val="00AD5E3D"/>
    <w:rsid w:val="00AD60D3"/>
    <w:rsid w:val="00AD6117"/>
    <w:rsid w:val="00AD73AF"/>
    <w:rsid w:val="00AD781F"/>
    <w:rsid w:val="00AD7E0A"/>
    <w:rsid w:val="00AD7E9C"/>
    <w:rsid w:val="00AD7EC2"/>
    <w:rsid w:val="00AE0629"/>
    <w:rsid w:val="00AE0B4A"/>
    <w:rsid w:val="00AE1160"/>
    <w:rsid w:val="00AE1331"/>
    <w:rsid w:val="00AE13C6"/>
    <w:rsid w:val="00AE186F"/>
    <w:rsid w:val="00AE1A2E"/>
    <w:rsid w:val="00AE1F58"/>
    <w:rsid w:val="00AE1FFF"/>
    <w:rsid w:val="00AE2116"/>
    <w:rsid w:val="00AE2611"/>
    <w:rsid w:val="00AE2FB1"/>
    <w:rsid w:val="00AE303F"/>
    <w:rsid w:val="00AE370D"/>
    <w:rsid w:val="00AE4060"/>
    <w:rsid w:val="00AE40A7"/>
    <w:rsid w:val="00AE4320"/>
    <w:rsid w:val="00AE44A8"/>
    <w:rsid w:val="00AE4826"/>
    <w:rsid w:val="00AE5131"/>
    <w:rsid w:val="00AE58C6"/>
    <w:rsid w:val="00AE58F1"/>
    <w:rsid w:val="00AE5ECB"/>
    <w:rsid w:val="00AE668B"/>
    <w:rsid w:val="00AE66D7"/>
    <w:rsid w:val="00AE6BE7"/>
    <w:rsid w:val="00AE6D86"/>
    <w:rsid w:val="00AE730E"/>
    <w:rsid w:val="00AE737A"/>
    <w:rsid w:val="00AE79B7"/>
    <w:rsid w:val="00AE7B5C"/>
    <w:rsid w:val="00AF01FD"/>
    <w:rsid w:val="00AF0321"/>
    <w:rsid w:val="00AF0AEC"/>
    <w:rsid w:val="00AF0F65"/>
    <w:rsid w:val="00AF0FE6"/>
    <w:rsid w:val="00AF0FE7"/>
    <w:rsid w:val="00AF14F3"/>
    <w:rsid w:val="00AF180E"/>
    <w:rsid w:val="00AF1CB6"/>
    <w:rsid w:val="00AF1F30"/>
    <w:rsid w:val="00AF23C3"/>
    <w:rsid w:val="00AF2415"/>
    <w:rsid w:val="00AF2477"/>
    <w:rsid w:val="00AF3896"/>
    <w:rsid w:val="00AF3EB2"/>
    <w:rsid w:val="00AF4329"/>
    <w:rsid w:val="00AF4393"/>
    <w:rsid w:val="00AF4879"/>
    <w:rsid w:val="00AF4A67"/>
    <w:rsid w:val="00AF5226"/>
    <w:rsid w:val="00AF54E0"/>
    <w:rsid w:val="00AF5520"/>
    <w:rsid w:val="00AF5830"/>
    <w:rsid w:val="00AF595C"/>
    <w:rsid w:val="00AF5B78"/>
    <w:rsid w:val="00AF5C7C"/>
    <w:rsid w:val="00AF5C87"/>
    <w:rsid w:val="00AF5DF4"/>
    <w:rsid w:val="00AF5E05"/>
    <w:rsid w:val="00AF63AB"/>
    <w:rsid w:val="00AF65E8"/>
    <w:rsid w:val="00AF6AB1"/>
    <w:rsid w:val="00AF6BC3"/>
    <w:rsid w:val="00AF6CC7"/>
    <w:rsid w:val="00AF76DC"/>
    <w:rsid w:val="00AF7DED"/>
    <w:rsid w:val="00AF7F79"/>
    <w:rsid w:val="00B0002D"/>
    <w:rsid w:val="00B005D5"/>
    <w:rsid w:val="00B00726"/>
    <w:rsid w:val="00B008B5"/>
    <w:rsid w:val="00B00F44"/>
    <w:rsid w:val="00B00FEF"/>
    <w:rsid w:val="00B017C2"/>
    <w:rsid w:val="00B01922"/>
    <w:rsid w:val="00B01926"/>
    <w:rsid w:val="00B01E96"/>
    <w:rsid w:val="00B022AD"/>
    <w:rsid w:val="00B022C0"/>
    <w:rsid w:val="00B0258F"/>
    <w:rsid w:val="00B0263B"/>
    <w:rsid w:val="00B0284B"/>
    <w:rsid w:val="00B029CC"/>
    <w:rsid w:val="00B02B00"/>
    <w:rsid w:val="00B03635"/>
    <w:rsid w:val="00B03722"/>
    <w:rsid w:val="00B03823"/>
    <w:rsid w:val="00B03B84"/>
    <w:rsid w:val="00B03BB0"/>
    <w:rsid w:val="00B04288"/>
    <w:rsid w:val="00B0443F"/>
    <w:rsid w:val="00B04958"/>
    <w:rsid w:val="00B0512D"/>
    <w:rsid w:val="00B05173"/>
    <w:rsid w:val="00B053B9"/>
    <w:rsid w:val="00B0566F"/>
    <w:rsid w:val="00B05840"/>
    <w:rsid w:val="00B05921"/>
    <w:rsid w:val="00B05AFF"/>
    <w:rsid w:val="00B0684F"/>
    <w:rsid w:val="00B06955"/>
    <w:rsid w:val="00B075BC"/>
    <w:rsid w:val="00B0792D"/>
    <w:rsid w:val="00B079DA"/>
    <w:rsid w:val="00B07CCD"/>
    <w:rsid w:val="00B10149"/>
    <w:rsid w:val="00B10627"/>
    <w:rsid w:val="00B10986"/>
    <w:rsid w:val="00B11111"/>
    <w:rsid w:val="00B11725"/>
    <w:rsid w:val="00B117B3"/>
    <w:rsid w:val="00B11A59"/>
    <w:rsid w:val="00B11D0D"/>
    <w:rsid w:val="00B12105"/>
    <w:rsid w:val="00B1219F"/>
    <w:rsid w:val="00B12274"/>
    <w:rsid w:val="00B1230E"/>
    <w:rsid w:val="00B1260B"/>
    <w:rsid w:val="00B128D3"/>
    <w:rsid w:val="00B12A3B"/>
    <w:rsid w:val="00B12BE9"/>
    <w:rsid w:val="00B12CB6"/>
    <w:rsid w:val="00B12D56"/>
    <w:rsid w:val="00B12F0B"/>
    <w:rsid w:val="00B13CE3"/>
    <w:rsid w:val="00B13D10"/>
    <w:rsid w:val="00B14072"/>
    <w:rsid w:val="00B14342"/>
    <w:rsid w:val="00B14E96"/>
    <w:rsid w:val="00B151D6"/>
    <w:rsid w:val="00B1521B"/>
    <w:rsid w:val="00B15391"/>
    <w:rsid w:val="00B15507"/>
    <w:rsid w:val="00B155C5"/>
    <w:rsid w:val="00B15BF5"/>
    <w:rsid w:val="00B16026"/>
    <w:rsid w:val="00B165BB"/>
    <w:rsid w:val="00B1672C"/>
    <w:rsid w:val="00B169F4"/>
    <w:rsid w:val="00B16B03"/>
    <w:rsid w:val="00B16B10"/>
    <w:rsid w:val="00B16E63"/>
    <w:rsid w:val="00B17A4C"/>
    <w:rsid w:val="00B20683"/>
    <w:rsid w:val="00B20B9E"/>
    <w:rsid w:val="00B21408"/>
    <w:rsid w:val="00B218A5"/>
    <w:rsid w:val="00B222EA"/>
    <w:rsid w:val="00B2256F"/>
    <w:rsid w:val="00B225BC"/>
    <w:rsid w:val="00B22B54"/>
    <w:rsid w:val="00B22BFB"/>
    <w:rsid w:val="00B22D82"/>
    <w:rsid w:val="00B22E00"/>
    <w:rsid w:val="00B2320D"/>
    <w:rsid w:val="00B2364E"/>
    <w:rsid w:val="00B23793"/>
    <w:rsid w:val="00B23C24"/>
    <w:rsid w:val="00B249DC"/>
    <w:rsid w:val="00B24B10"/>
    <w:rsid w:val="00B25493"/>
    <w:rsid w:val="00B2593A"/>
    <w:rsid w:val="00B25A53"/>
    <w:rsid w:val="00B260E6"/>
    <w:rsid w:val="00B262B2"/>
    <w:rsid w:val="00B26328"/>
    <w:rsid w:val="00B264AF"/>
    <w:rsid w:val="00B26683"/>
    <w:rsid w:val="00B2688B"/>
    <w:rsid w:val="00B2699B"/>
    <w:rsid w:val="00B27A5E"/>
    <w:rsid w:val="00B27B73"/>
    <w:rsid w:val="00B303C9"/>
    <w:rsid w:val="00B3047A"/>
    <w:rsid w:val="00B30AA6"/>
    <w:rsid w:val="00B30ADA"/>
    <w:rsid w:val="00B30B64"/>
    <w:rsid w:val="00B312E5"/>
    <w:rsid w:val="00B31D0E"/>
    <w:rsid w:val="00B31F9F"/>
    <w:rsid w:val="00B3238A"/>
    <w:rsid w:val="00B32804"/>
    <w:rsid w:val="00B32B33"/>
    <w:rsid w:val="00B32C65"/>
    <w:rsid w:val="00B32CEB"/>
    <w:rsid w:val="00B332EA"/>
    <w:rsid w:val="00B334FD"/>
    <w:rsid w:val="00B338B9"/>
    <w:rsid w:val="00B33A84"/>
    <w:rsid w:val="00B33E30"/>
    <w:rsid w:val="00B33EB4"/>
    <w:rsid w:val="00B34072"/>
    <w:rsid w:val="00B340B9"/>
    <w:rsid w:val="00B340C7"/>
    <w:rsid w:val="00B34399"/>
    <w:rsid w:val="00B344A8"/>
    <w:rsid w:val="00B34628"/>
    <w:rsid w:val="00B348F7"/>
    <w:rsid w:val="00B34F57"/>
    <w:rsid w:val="00B34F78"/>
    <w:rsid w:val="00B3508B"/>
    <w:rsid w:val="00B352D2"/>
    <w:rsid w:val="00B354EC"/>
    <w:rsid w:val="00B35573"/>
    <w:rsid w:val="00B35681"/>
    <w:rsid w:val="00B3573F"/>
    <w:rsid w:val="00B35F07"/>
    <w:rsid w:val="00B35F12"/>
    <w:rsid w:val="00B35FBB"/>
    <w:rsid w:val="00B35FE2"/>
    <w:rsid w:val="00B36153"/>
    <w:rsid w:val="00B3632D"/>
    <w:rsid w:val="00B3688B"/>
    <w:rsid w:val="00B36946"/>
    <w:rsid w:val="00B36AA8"/>
    <w:rsid w:val="00B36E19"/>
    <w:rsid w:val="00B37036"/>
    <w:rsid w:val="00B37169"/>
    <w:rsid w:val="00B374A6"/>
    <w:rsid w:val="00B37BAB"/>
    <w:rsid w:val="00B37DEC"/>
    <w:rsid w:val="00B4046F"/>
    <w:rsid w:val="00B406E0"/>
    <w:rsid w:val="00B406EA"/>
    <w:rsid w:val="00B4076F"/>
    <w:rsid w:val="00B40A61"/>
    <w:rsid w:val="00B4107D"/>
    <w:rsid w:val="00B412BF"/>
    <w:rsid w:val="00B41428"/>
    <w:rsid w:val="00B41637"/>
    <w:rsid w:val="00B41847"/>
    <w:rsid w:val="00B41952"/>
    <w:rsid w:val="00B41EC0"/>
    <w:rsid w:val="00B421A1"/>
    <w:rsid w:val="00B42300"/>
    <w:rsid w:val="00B42436"/>
    <w:rsid w:val="00B424A6"/>
    <w:rsid w:val="00B42F77"/>
    <w:rsid w:val="00B430E0"/>
    <w:rsid w:val="00B4318F"/>
    <w:rsid w:val="00B43563"/>
    <w:rsid w:val="00B4360D"/>
    <w:rsid w:val="00B43FBA"/>
    <w:rsid w:val="00B44103"/>
    <w:rsid w:val="00B441A5"/>
    <w:rsid w:val="00B444B0"/>
    <w:rsid w:val="00B44F41"/>
    <w:rsid w:val="00B44FB7"/>
    <w:rsid w:val="00B455FF"/>
    <w:rsid w:val="00B45800"/>
    <w:rsid w:val="00B45C7D"/>
    <w:rsid w:val="00B460E4"/>
    <w:rsid w:val="00B46157"/>
    <w:rsid w:val="00B4642B"/>
    <w:rsid w:val="00B4648F"/>
    <w:rsid w:val="00B46733"/>
    <w:rsid w:val="00B46A4F"/>
    <w:rsid w:val="00B46B0C"/>
    <w:rsid w:val="00B46E98"/>
    <w:rsid w:val="00B46FE3"/>
    <w:rsid w:val="00B47793"/>
    <w:rsid w:val="00B479B1"/>
    <w:rsid w:val="00B47BA7"/>
    <w:rsid w:val="00B47FF8"/>
    <w:rsid w:val="00B503CE"/>
    <w:rsid w:val="00B504EC"/>
    <w:rsid w:val="00B50E12"/>
    <w:rsid w:val="00B50E42"/>
    <w:rsid w:val="00B51738"/>
    <w:rsid w:val="00B518C2"/>
    <w:rsid w:val="00B51E1B"/>
    <w:rsid w:val="00B52508"/>
    <w:rsid w:val="00B5293C"/>
    <w:rsid w:val="00B52C70"/>
    <w:rsid w:val="00B52FEA"/>
    <w:rsid w:val="00B5345E"/>
    <w:rsid w:val="00B53621"/>
    <w:rsid w:val="00B537D2"/>
    <w:rsid w:val="00B5398E"/>
    <w:rsid w:val="00B539FC"/>
    <w:rsid w:val="00B53A4F"/>
    <w:rsid w:val="00B53D79"/>
    <w:rsid w:val="00B53F85"/>
    <w:rsid w:val="00B54606"/>
    <w:rsid w:val="00B54CCF"/>
    <w:rsid w:val="00B54CD5"/>
    <w:rsid w:val="00B54F09"/>
    <w:rsid w:val="00B54FE4"/>
    <w:rsid w:val="00B55603"/>
    <w:rsid w:val="00B559C9"/>
    <w:rsid w:val="00B55E1A"/>
    <w:rsid w:val="00B55E5C"/>
    <w:rsid w:val="00B55FBD"/>
    <w:rsid w:val="00B55FC8"/>
    <w:rsid w:val="00B56D1D"/>
    <w:rsid w:val="00B56E5F"/>
    <w:rsid w:val="00B575FC"/>
    <w:rsid w:val="00B57C70"/>
    <w:rsid w:val="00B57D20"/>
    <w:rsid w:val="00B60A9A"/>
    <w:rsid w:val="00B60EEC"/>
    <w:rsid w:val="00B619E6"/>
    <w:rsid w:val="00B61DEE"/>
    <w:rsid w:val="00B62158"/>
    <w:rsid w:val="00B62455"/>
    <w:rsid w:val="00B627B5"/>
    <w:rsid w:val="00B62AE6"/>
    <w:rsid w:val="00B62B90"/>
    <w:rsid w:val="00B62C5C"/>
    <w:rsid w:val="00B6308A"/>
    <w:rsid w:val="00B63274"/>
    <w:rsid w:val="00B6338A"/>
    <w:rsid w:val="00B63517"/>
    <w:rsid w:val="00B63557"/>
    <w:rsid w:val="00B637EE"/>
    <w:rsid w:val="00B63D4A"/>
    <w:rsid w:val="00B641AD"/>
    <w:rsid w:val="00B64229"/>
    <w:rsid w:val="00B64DE4"/>
    <w:rsid w:val="00B65D5D"/>
    <w:rsid w:val="00B65F97"/>
    <w:rsid w:val="00B6621D"/>
    <w:rsid w:val="00B66C66"/>
    <w:rsid w:val="00B66FB5"/>
    <w:rsid w:val="00B67155"/>
    <w:rsid w:val="00B67192"/>
    <w:rsid w:val="00B67633"/>
    <w:rsid w:val="00B67B7D"/>
    <w:rsid w:val="00B67CBE"/>
    <w:rsid w:val="00B7000A"/>
    <w:rsid w:val="00B70205"/>
    <w:rsid w:val="00B70570"/>
    <w:rsid w:val="00B70B66"/>
    <w:rsid w:val="00B71564"/>
    <w:rsid w:val="00B7163E"/>
    <w:rsid w:val="00B7199A"/>
    <w:rsid w:val="00B71E3D"/>
    <w:rsid w:val="00B7224F"/>
    <w:rsid w:val="00B722D9"/>
    <w:rsid w:val="00B73723"/>
    <w:rsid w:val="00B737A4"/>
    <w:rsid w:val="00B73849"/>
    <w:rsid w:val="00B73DAE"/>
    <w:rsid w:val="00B74436"/>
    <w:rsid w:val="00B7448F"/>
    <w:rsid w:val="00B74826"/>
    <w:rsid w:val="00B74893"/>
    <w:rsid w:val="00B749E5"/>
    <w:rsid w:val="00B74AEB"/>
    <w:rsid w:val="00B74C65"/>
    <w:rsid w:val="00B74CC9"/>
    <w:rsid w:val="00B74F66"/>
    <w:rsid w:val="00B75654"/>
    <w:rsid w:val="00B756E0"/>
    <w:rsid w:val="00B759F6"/>
    <w:rsid w:val="00B75C56"/>
    <w:rsid w:val="00B762BB"/>
    <w:rsid w:val="00B76968"/>
    <w:rsid w:val="00B76BEF"/>
    <w:rsid w:val="00B76CD5"/>
    <w:rsid w:val="00B77229"/>
    <w:rsid w:val="00B775F4"/>
    <w:rsid w:val="00B77791"/>
    <w:rsid w:val="00B77A93"/>
    <w:rsid w:val="00B77ED0"/>
    <w:rsid w:val="00B77EF5"/>
    <w:rsid w:val="00B8012B"/>
    <w:rsid w:val="00B80264"/>
    <w:rsid w:val="00B810F5"/>
    <w:rsid w:val="00B8112F"/>
    <w:rsid w:val="00B81219"/>
    <w:rsid w:val="00B813DA"/>
    <w:rsid w:val="00B8177E"/>
    <w:rsid w:val="00B81780"/>
    <w:rsid w:val="00B8199C"/>
    <w:rsid w:val="00B819A6"/>
    <w:rsid w:val="00B81AC1"/>
    <w:rsid w:val="00B8288B"/>
    <w:rsid w:val="00B82904"/>
    <w:rsid w:val="00B82F8B"/>
    <w:rsid w:val="00B83314"/>
    <w:rsid w:val="00B840B4"/>
    <w:rsid w:val="00B8413B"/>
    <w:rsid w:val="00B84441"/>
    <w:rsid w:val="00B846A9"/>
    <w:rsid w:val="00B84ABC"/>
    <w:rsid w:val="00B84E06"/>
    <w:rsid w:val="00B84E29"/>
    <w:rsid w:val="00B8578E"/>
    <w:rsid w:val="00B8592C"/>
    <w:rsid w:val="00B85980"/>
    <w:rsid w:val="00B85D78"/>
    <w:rsid w:val="00B85EFC"/>
    <w:rsid w:val="00B861A8"/>
    <w:rsid w:val="00B861AB"/>
    <w:rsid w:val="00B862D4"/>
    <w:rsid w:val="00B865AC"/>
    <w:rsid w:val="00B8661F"/>
    <w:rsid w:val="00B867AC"/>
    <w:rsid w:val="00B86C53"/>
    <w:rsid w:val="00B8708B"/>
    <w:rsid w:val="00B872B4"/>
    <w:rsid w:val="00B873FF"/>
    <w:rsid w:val="00B87F2E"/>
    <w:rsid w:val="00B90103"/>
    <w:rsid w:val="00B9018B"/>
    <w:rsid w:val="00B90620"/>
    <w:rsid w:val="00B9062E"/>
    <w:rsid w:val="00B90720"/>
    <w:rsid w:val="00B90767"/>
    <w:rsid w:val="00B909F6"/>
    <w:rsid w:val="00B90A62"/>
    <w:rsid w:val="00B90CDD"/>
    <w:rsid w:val="00B91150"/>
    <w:rsid w:val="00B9115F"/>
    <w:rsid w:val="00B9126D"/>
    <w:rsid w:val="00B9131A"/>
    <w:rsid w:val="00B9152C"/>
    <w:rsid w:val="00B9153E"/>
    <w:rsid w:val="00B918C1"/>
    <w:rsid w:val="00B91952"/>
    <w:rsid w:val="00B91B03"/>
    <w:rsid w:val="00B91F96"/>
    <w:rsid w:val="00B9207B"/>
    <w:rsid w:val="00B92809"/>
    <w:rsid w:val="00B92825"/>
    <w:rsid w:val="00B92BBD"/>
    <w:rsid w:val="00B92FA9"/>
    <w:rsid w:val="00B935D0"/>
    <w:rsid w:val="00B93A79"/>
    <w:rsid w:val="00B93A80"/>
    <w:rsid w:val="00B93EE7"/>
    <w:rsid w:val="00B93FFE"/>
    <w:rsid w:val="00B94708"/>
    <w:rsid w:val="00B9473E"/>
    <w:rsid w:val="00B94B8B"/>
    <w:rsid w:val="00B957B0"/>
    <w:rsid w:val="00B962FC"/>
    <w:rsid w:val="00B964B4"/>
    <w:rsid w:val="00B965C2"/>
    <w:rsid w:val="00B96B06"/>
    <w:rsid w:val="00B972D3"/>
    <w:rsid w:val="00B976CA"/>
    <w:rsid w:val="00B977B3"/>
    <w:rsid w:val="00B97918"/>
    <w:rsid w:val="00BA078A"/>
    <w:rsid w:val="00BA1141"/>
    <w:rsid w:val="00BA1321"/>
    <w:rsid w:val="00BA13FF"/>
    <w:rsid w:val="00BA162E"/>
    <w:rsid w:val="00BA16A9"/>
    <w:rsid w:val="00BA1BA3"/>
    <w:rsid w:val="00BA1C42"/>
    <w:rsid w:val="00BA1FC4"/>
    <w:rsid w:val="00BA277A"/>
    <w:rsid w:val="00BA2E5E"/>
    <w:rsid w:val="00BA329F"/>
    <w:rsid w:val="00BA3F50"/>
    <w:rsid w:val="00BA411C"/>
    <w:rsid w:val="00BA4393"/>
    <w:rsid w:val="00BA4610"/>
    <w:rsid w:val="00BA4DC9"/>
    <w:rsid w:val="00BA4F03"/>
    <w:rsid w:val="00BA5564"/>
    <w:rsid w:val="00BA56CD"/>
    <w:rsid w:val="00BA5827"/>
    <w:rsid w:val="00BA58BA"/>
    <w:rsid w:val="00BA5DB9"/>
    <w:rsid w:val="00BA6601"/>
    <w:rsid w:val="00BA6B62"/>
    <w:rsid w:val="00BA6DFF"/>
    <w:rsid w:val="00BA72DD"/>
    <w:rsid w:val="00BA7446"/>
    <w:rsid w:val="00BA7DF2"/>
    <w:rsid w:val="00BB04A2"/>
    <w:rsid w:val="00BB076C"/>
    <w:rsid w:val="00BB0882"/>
    <w:rsid w:val="00BB0914"/>
    <w:rsid w:val="00BB0AE1"/>
    <w:rsid w:val="00BB116B"/>
    <w:rsid w:val="00BB1542"/>
    <w:rsid w:val="00BB1895"/>
    <w:rsid w:val="00BB1B40"/>
    <w:rsid w:val="00BB1D86"/>
    <w:rsid w:val="00BB271C"/>
    <w:rsid w:val="00BB28CF"/>
    <w:rsid w:val="00BB2983"/>
    <w:rsid w:val="00BB2AAB"/>
    <w:rsid w:val="00BB2B10"/>
    <w:rsid w:val="00BB2BF1"/>
    <w:rsid w:val="00BB2EBD"/>
    <w:rsid w:val="00BB307C"/>
    <w:rsid w:val="00BB3442"/>
    <w:rsid w:val="00BB34A2"/>
    <w:rsid w:val="00BB34E0"/>
    <w:rsid w:val="00BB37AD"/>
    <w:rsid w:val="00BB3D15"/>
    <w:rsid w:val="00BB427B"/>
    <w:rsid w:val="00BB435B"/>
    <w:rsid w:val="00BB443F"/>
    <w:rsid w:val="00BB467D"/>
    <w:rsid w:val="00BB4887"/>
    <w:rsid w:val="00BB4DDB"/>
    <w:rsid w:val="00BB541C"/>
    <w:rsid w:val="00BB5CED"/>
    <w:rsid w:val="00BB60C0"/>
    <w:rsid w:val="00BB6BB6"/>
    <w:rsid w:val="00BB6E95"/>
    <w:rsid w:val="00BB6F0F"/>
    <w:rsid w:val="00BB6F45"/>
    <w:rsid w:val="00BB6F6C"/>
    <w:rsid w:val="00BB6FE5"/>
    <w:rsid w:val="00BB789A"/>
    <w:rsid w:val="00BC02BB"/>
    <w:rsid w:val="00BC05BC"/>
    <w:rsid w:val="00BC1618"/>
    <w:rsid w:val="00BC1919"/>
    <w:rsid w:val="00BC1EAF"/>
    <w:rsid w:val="00BC1EF8"/>
    <w:rsid w:val="00BC1FAF"/>
    <w:rsid w:val="00BC20D8"/>
    <w:rsid w:val="00BC2708"/>
    <w:rsid w:val="00BC29A3"/>
    <w:rsid w:val="00BC2CAB"/>
    <w:rsid w:val="00BC2FAA"/>
    <w:rsid w:val="00BC333B"/>
    <w:rsid w:val="00BC333E"/>
    <w:rsid w:val="00BC393E"/>
    <w:rsid w:val="00BC39C4"/>
    <w:rsid w:val="00BC3F4F"/>
    <w:rsid w:val="00BC3F68"/>
    <w:rsid w:val="00BC403C"/>
    <w:rsid w:val="00BC403F"/>
    <w:rsid w:val="00BC4050"/>
    <w:rsid w:val="00BC4AE7"/>
    <w:rsid w:val="00BC4B75"/>
    <w:rsid w:val="00BC4C27"/>
    <w:rsid w:val="00BC5384"/>
    <w:rsid w:val="00BC54F8"/>
    <w:rsid w:val="00BC5654"/>
    <w:rsid w:val="00BC5B64"/>
    <w:rsid w:val="00BC5C5A"/>
    <w:rsid w:val="00BC5C92"/>
    <w:rsid w:val="00BC5FB2"/>
    <w:rsid w:val="00BC604D"/>
    <w:rsid w:val="00BC629F"/>
    <w:rsid w:val="00BC6411"/>
    <w:rsid w:val="00BC6767"/>
    <w:rsid w:val="00BC6863"/>
    <w:rsid w:val="00BC6DF6"/>
    <w:rsid w:val="00BC7137"/>
    <w:rsid w:val="00BC7504"/>
    <w:rsid w:val="00BC75E2"/>
    <w:rsid w:val="00BC7903"/>
    <w:rsid w:val="00BC7BA1"/>
    <w:rsid w:val="00BC7CCD"/>
    <w:rsid w:val="00BD0187"/>
    <w:rsid w:val="00BD02C0"/>
    <w:rsid w:val="00BD0673"/>
    <w:rsid w:val="00BD0687"/>
    <w:rsid w:val="00BD06B5"/>
    <w:rsid w:val="00BD06BB"/>
    <w:rsid w:val="00BD0868"/>
    <w:rsid w:val="00BD0A24"/>
    <w:rsid w:val="00BD0DDB"/>
    <w:rsid w:val="00BD0EBC"/>
    <w:rsid w:val="00BD1026"/>
    <w:rsid w:val="00BD1702"/>
    <w:rsid w:val="00BD17D1"/>
    <w:rsid w:val="00BD1892"/>
    <w:rsid w:val="00BD1E57"/>
    <w:rsid w:val="00BD222A"/>
    <w:rsid w:val="00BD24E7"/>
    <w:rsid w:val="00BD27F1"/>
    <w:rsid w:val="00BD27F3"/>
    <w:rsid w:val="00BD29E9"/>
    <w:rsid w:val="00BD2AB6"/>
    <w:rsid w:val="00BD3122"/>
    <w:rsid w:val="00BD357B"/>
    <w:rsid w:val="00BD357F"/>
    <w:rsid w:val="00BD36EC"/>
    <w:rsid w:val="00BD3705"/>
    <w:rsid w:val="00BD39E8"/>
    <w:rsid w:val="00BD3A12"/>
    <w:rsid w:val="00BD416F"/>
    <w:rsid w:val="00BD434A"/>
    <w:rsid w:val="00BD44C2"/>
    <w:rsid w:val="00BD45E8"/>
    <w:rsid w:val="00BD4DED"/>
    <w:rsid w:val="00BD511A"/>
    <w:rsid w:val="00BD52CC"/>
    <w:rsid w:val="00BD54AF"/>
    <w:rsid w:val="00BD595A"/>
    <w:rsid w:val="00BD5A38"/>
    <w:rsid w:val="00BD5BA3"/>
    <w:rsid w:val="00BD5E98"/>
    <w:rsid w:val="00BD61E8"/>
    <w:rsid w:val="00BD642A"/>
    <w:rsid w:val="00BD6C99"/>
    <w:rsid w:val="00BD6C9D"/>
    <w:rsid w:val="00BD6F56"/>
    <w:rsid w:val="00BD7082"/>
    <w:rsid w:val="00BD7192"/>
    <w:rsid w:val="00BD72B0"/>
    <w:rsid w:val="00BD7692"/>
    <w:rsid w:val="00BD7A8A"/>
    <w:rsid w:val="00BD7D62"/>
    <w:rsid w:val="00BE00E0"/>
    <w:rsid w:val="00BE0669"/>
    <w:rsid w:val="00BE0992"/>
    <w:rsid w:val="00BE09D6"/>
    <w:rsid w:val="00BE0C36"/>
    <w:rsid w:val="00BE0F59"/>
    <w:rsid w:val="00BE123C"/>
    <w:rsid w:val="00BE16A2"/>
    <w:rsid w:val="00BE1B8D"/>
    <w:rsid w:val="00BE1CC3"/>
    <w:rsid w:val="00BE20C0"/>
    <w:rsid w:val="00BE23E0"/>
    <w:rsid w:val="00BE270B"/>
    <w:rsid w:val="00BE27B0"/>
    <w:rsid w:val="00BE2B6A"/>
    <w:rsid w:val="00BE2D9A"/>
    <w:rsid w:val="00BE2DE3"/>
    <w:rsid w:val="00BE2FAD"/>
    <w:rsid w:val="00BE3080"/>
    <w:rsid w:val="00BE316F"/>
    <w:rsid w:val="00BE31A9"/>
    <w:rsid w:val="00BE346B"/>
    <w:rsid w:val="00BE35FE"/>
    <w:rsid w:val="00BE3878"/>
    <w:rsid w:val="00BE3F50"/>
    <w:rsid w:val="00BE403F"/>
    <w:rsid w:val="00BE4451"/>
    <w:rsid w:val="00BE4539"/>
    <w:rsid w:val="00BE4DC2"/>
    <w:rsid w:val="00BE5111"/>
    <w:rsid w:val="00BE527E"/>
    <w:rsid w:val="00BE5568"/>
    <w:rsid w:val="00BE5887"/>
    <w:rsid w:val="00BE5B2E"/>
    <w:rsid w:val="00BE60AC"/>
    <w:rsid w:val="00BE6984"/>
    <w:rsid w:val="00BE69B5"/>
    <w:rsid w:val="00BE6CFC"/>
    <w:rsid w:val="00BE6E20"/>
    <w:rsid w:val="00BE6EF1"/>
    <w:rsid w:val="00BE6F25"/>
    <w:rsid w:val="00BE6FD1"/>
    <w:rsid w:val="00BE7266"/>
    <w:rsid w:val="00BE755D"/>
    <w:rsid w:val="00BE761E"/>
    <w:rsid w:val="00BE77FC"/>
    <w:rsid w:val="00BE7997"/>
    <w:rsid w:val="00BE7B0C"/>
    <w:rsid w:val="00BE7D8C"/>
    <w:rsid w:val="00BF0EB9"/>
    <w:rsid w:val="00BF127D"/>
    <w:rsid w:val="00BF13F7"/>
    <w:rsid w:val="00BF1409"/>
    <w:rsid w:val="00BF14F6"/>
    <w:rsid w:val="00BF15EB"/>
    <w:rsid w:val="00BF172F"/>
    <w:rsid w:val="00BF1906"/>
    <w:rsid w:val="00BF1B22"/>
    <w:rsid w:val="00BF1B47"/>
    <w:rsid w:val="00BF1C86"/>
    <w:rsid w:val="00BF1CA0"/>
    <w:rsid w:val="00BF1F92"/>
    <w:rsid w:val="00BF215A"/>
    <w:rsid w:val="00BF2BC8"/>
    <w:rsid w:val="00BF2CDB"/>
    <w:rsid w:val="00BF3026"/>
    <w:rsid w:val="00BF3535"/>
    <w:rsid w:val="00BF3635"/>
    <w:rsid w:val="00BF3E90"/>
    <w:rsid w:val="00BF431D"/>
    <w:rsid w:val="00BF4606"/>
    <w:rsid w:val="00BF5118"/>
    <w:rsid w:val="00BF514E"/>
    <w:rsid w:val="00BF53B6"/>
    <w:rsid w:val="00BF5445"/>
    <w:rsid w:val="00BF56AF"/>
    <w:rsid w:val="00BF594E"/>
    <w:rsid w:val="00BF6439"/>
    <w:rsid w:val="00BF64E8"/>
    <w:rsid w:val="00BF6D62"/>
    <w:rsid w:val="00BF6FAB"/>
    <w:rsid w:val="00BF73CD"/>
    <w:rsid w:val="00BF7508"/>
    <w:rsid w:val="00BF7554"/>
    <w:rsid w:val="00BF7909"/>
    <w:rsid w:val="00BF797C"/>
    <w:rsid w:val="00C00076"/>
    <w:rsid w:val="00C00085"/>
    <w:rsid w:val="00C004BD"/>
    <w:rsid w:val="00C00D6C"/>
    <w:rsid w:val="00C01286"/>
    <w:rsid w:val="00C013A1"/>
    <w:rsid w:val="00C0176D"/>
    <w:rsid w:val="00C017F9"/>
    <w:rsid w:val="00C0203A"/>
    <w:rsid w:val="00C027B9"/>
    <w:rsid w:val="00C02FC0"/>
    <w:rsid w:val="00C0335A"/>
    <w:rsid w:val="00C0363B"/>
    <w:rsid w:val="00C036C3"/>
    <w:rsid w:val="00C03A54"/>
    <w:rsid w:val="00C03ED9"/>
    <w:rsid w:val="00C0402C"/>
    <w:rsid w:val="00C044E2"/>
    <w:rsid w:val="00C04574"/>
    <w:rsid w:val="00C0480D"/>
    <w:rsid w:val="00C04883"/>
    <w:rsid w:val="00C04A10"/>
    <w:rsid w:val="00C04B6D"/>
    <w:rsid w:val="00C04F42"/>
    <w:rsid w:val="00C05612"/>
    <w:rsid w:val="00C05AAF"/>
    <w:rsid w:val="00C05E45"/>
    <w:rsid w:val="00C05F9D"/>
    <w:rsid w:val="00C0634B"/>
    <w:rsid w:val="00C06A2F"/>
    <w:rsid w:val="00C0706F"/>
    <w:rsid w:val="00C073FD"/>
    <w:rsid w:val="00C07AA9"/>
    <w:rsid w:val="00C10A4B"/>
    <w:rsid w:val="00C10B4E"/>
    <w:rsid w:val="00C11159"/>
    <w:rsid w:val="00C1202A"/>
    <w:rsid w:val="00C12043"/>
    <w:rsid w:val="00C1206A"/>
    <w:rsid w:val="00C120D2"/>
    <w:rsid w:val="00C12264"/>
    <w:rsid w:val="00C122EC"/>
    <w:rsid w:val="00C12361"/>
    <w:rsid w:val="00C1253B"/>
    <w:rsid w:val="00C1263A"/>
    <w:rsid w:val="00C12890"/>
    <w:rsid w:val="00C12BB4"/>
    <w:rsid w:val="00C12EB2"/>
    <w:rsid w:val="00C131C1"/>
    <w:rsid w:val="00C13208"/>
    <w:rsid w:val="00C13A2C"/>
    <w:rsid w:val="00C13EAD"/>
    <w:rsid w:val="00C13F90"/>
    <w:rsid w:val="00C14089"/>
    <w:rsid w:val="00C14182"/>
    <w:rsid w:val="00C1424F"/>
    <w:rsid w:val="00C1464A"/>
    <w:rsid w:val="00C14C38"/>
    <w:rsid w:val="00C14F03"/>
    <w:rsid w:val="00C15068"/>
    <w:rsid w:val="00C15FA7"/>
    <w:rsid w:val="00C16A61"/>
    <w:rsid w:val="00C16A97"/>
    <w:rsid w:val="00C16BA0"/>
    <w:rsid w:val="00C16F36"/>
    <w:rsid w:val="00C1715B"/>
    <w:rsid w:val="00C174A1"/>
    <w:rsid w:val="00C17E23"/>
    <w:rsid w:val="00C20694"/>
    <w:rsid w:val="00C2081B"/>
    <w:rsid w:val="00C20A40"/>
    <w:rsid w:val="00C20D08"/>
    <w:rsid w:val="00C20E07"/>
    <w:rsid w:val="00C210C2"/>
    <w:rsid w:val="00C21ECE"/>
    <w:rsid w:val="00C2246E"/>
    <w:rsid w:val="00C22E3C"/>
    <w:rsid w:val="00C22F03"/>
    <w:rsid w:val="00C230C6"/>
    <w:rsid w:val="00C236FE"/>
    <w:rsid w:val="00C2392B"/>
    <w:rsid w:val="00C23AAB"/>
    <w:rsid w:val="00C23AB0"/>
    <w:rsid w:val="00C23CAE"/>
    <w:rsid w:val="00C23D3A"/>
    <w:rsid w:val="00C24315"/>
    <w:rsid w:val="00C24500"/>
    <w:rsid w:val="00C24818"/>
    <w:rsid w:val="00C2491D"/>
    <w:rsid w:val="00C24D2B"/>
    <w:rsid w:val="00C25355"/>
    <w:rsid w:val="00C2594D"/>
    <w:rsid w:val="00C25AD9"/>
    <w:rsid w:val="00C25BA9"/>
    <w:rsid w:val="00C25BD8"/>
    <w:rsid w:val="00C2601F"/>
    <w:rsid w:val="00C2621D"/>
    <w:rsid w:val="00C26362"/>
    <w:rsid w:val="00C2658B"/>
    <w:rsid w:val="00C2687B"/>
    <w:rsid w:val="00C270FD"/>
    <w:rsid w:val="00C27458"/>
    <w:rsid w:val="00C27640"/>
    <w:rsid w:val="00C3002B"/>
    <w:rsid w:val="00C3033C"/>
    <w:rsid w:val="00C30459"/>
    <w:rsid w:val="00C3051A"/>
    <w:rsid w:val="00C30527"/>
    <w:rsid w:val="00C30866"/>
    <w:rsid w:val="00C30867"/>
    <w:rsid w:val="00C30DB8"/>
    <w:rsid w:val="00C30F55"/>
    <w:rsid w:val="00C3125E"/>
    <w:rsid w:val="00C314E2"/>
    <w:rsid w:val="00C31545"/>
    <w:rsid w:val="00C32237"/>
    <w:rsid w:val="00C3245C"/>
    <w:rsid w:val="00C3246F"/>
    <w:rsid w:val="00C32564"/>
    <w:rsid w:val="00C32899"/>
    <w:rsid w:val="00C337E7"/>
    <w:rsid w:val="00C33CA4"/>
    <w:rsid w:val="00C34407"/>
    <w:rsid w:val="00C34492"/>
    <w:rsid w:val="00C349DC"/>
    <w:rsid w:val="00C34CA2"/>
    <w:rsid w:val="00C34D08"/>
    <w:rsid w:val="00C34E65"/>
    <w:rsid w:val="00C362C4"/>
    <w:rsid w:val="00C3659A"/>
    <w:rsid w:val="00C36C1B"/>
    <w:rsid w:val="00C36D8C"/>
    <w:rsid w:val="00C36E11"/>
    <w:rsid w:val="00C37649"/>
    <w:rsid w:val="00C37836"/>
    <w:rsid w:val="00C378D1"/>
    <w:rsid w:val="00C40280"/>
    <w:rsid w:val="00C40963"/>
    <w:rsid w:val="00C412E7"/>
    <w:rsid w:val="00C412F1"/>
    <w:rsid w:val="00C41617"/>
    <w:rsid w:val="00C4173E"/>
    <w:rsid w:val="00C41DDD"/>
    <w:rsid w:val="00C41DFC"/>
    <w:rsid w:val="00C429E5"/>
    <w:rsid w:val="00C42AFB"/>
    <w:rsid w:val="00C42EB0"/>
    <w:rsid w:val="00C43100"/>
    <w:rsid w:val="00C4334D"/>
    <w:rsid w:val="00C434D4"/>
    <w:rsid w:val="00C439EF"/>
    <w:rsid w:val="00C44479"/>
    <w:rsid w:val="00C44486"/>
    <w:rsid w:val="00C45016"/>
    <w:rsid w:val="00C45315"/>
    <w:rsid w:val="00C455BE"/>
    <w:rsid w:val="00C45867"/>
    <w:rsid w:val="00C45B3F"/>
    <w:rsid w:val="00C45C2D"/>
    <w:rsid w:val="00C45F02"/>
    <w:rsid w:val="00C46630"/>
    <w:rsid w:val="00C4665D"/>
    <w:rsid w:val="00C46751"/>
    <w:rsid w:val="00C46A89"/>
    <w:rsid w:val="00C46B1C"/>
    <w:rsid w:val="00C46BC0"/>
    <w:rsid w:val="00C46BF7"/>
    <w:rsid w:val="00C46E04"/>
    <w:rsid w:val="00C4739F"/>
    <w:rsid w:val="00C4759B"/>
    <w:rsid w:val="00C47CED"/>
    <w:rsid w:val="00C50071"/>
    <w:rsid w:val="00C50122"/>
    <w:rsid w:val="00C50407"/>
    <w:rsid w:val="00C50ADF"/>
    <w:rsid w:val="00C50BBF"/>
    <w:rsid w:val="00C50EB4"/>
    <w:rsid w:val="00C511E8"/>
    <w:rsid w:val="00C51288"/>
    <w:rsid w:val="00C516D9"/>
    <w:rsid w:val="00C51713"/>
    <w:rsid w:val="00C51D74"/>
    <w:rsid w:val="00C51EC8"/>
    <w:rsid w:val="00C52709"/>
    <w:rsid w:val="00C52875"/>
    <w:rsid w:val="00C52B2F"/>
    <w:rsid w:val="00C52C5E"/>
    <w:rsid w:val="00C52DDA"/>
    <w:rsid w:val="00C52E2F"/>
    <w:rsid w:val="00C52E76"/>
    <w:rsid w:val="00C52ECB"/>
    <w:rsid w:val="00C53285"/>
    <w:rsid w:val="00C534B1"/>
    <w:rsid w:val="00C537F2"/>
    <w:rsid w:val="00C53827"/>
    <w:rsid w:val="00C539EA"/>
    <w:rsid w:val="00C53A73"/>
    <w:rsid w:val="00C53D7F"/>
    <w:rsid w:val="00C5474A"/>
    <w:rsid w:val="00C54CC2"/>
    <w:rsid w:val="00C54FCD"/>
    <w:rsid w:val="00C55DC3"/>
    <w:rsid w:val="00C55E29"/>
    <w:rsid w:val="00C56436"/>
    <w:rsid w:val="00C564D4"/>
    <w:rsid w:val="00C567B1"/>
    <w:rsid w:val="00C56835"/>
    <w:rsid w:val="00C56836"/>
    <w:rsid w:val="00C5692F"/>
    <w:rsid w:val="00C56ABE"/>
    <w:rsid w:val="00C56DB4"/>
    <w:rsid w:val="00C5705E"/>
    <w:rsid w:val="00C571C1"/>
    <w:rsid w:val="00C5722B"/>
    <w:rsid w:val="00C57351"/>
    <w:rsid w:val="00C57973"/>
    <w:rsid w:val="00C57C67"/>
    <w:rsid w:val="00C57EFF"/>
    <w:rsid w:val="00C60047"/>
    <w:rsid w:val="00C6052D"/>
    <w:rsid w:val="00C60820"/>
    <w:rsid w:val="00C61150"/>
    <w:rsid w:val="00C614F5"/>
    <w:rsid w:val="00C61957"/>
    <w:rsid w:val="00C61ABC"/>
    <w:rsid w:val="00C61B1E"/>
    <w:rsid w:val="00C61F7C"/>
    <w:rsid w:val="00C6204E"/>
    <w:rsid w:val="00C620F8"/>
    <w:rsid w:val="00C627B7"/>
    <w:rsid w:val="00C6361B"/>
    <w:rsid w:val="00C63C0D"/>
    <w:rsid w:val="00C63E89"/>
    <w:rsid w:val="00C63E97"/>
    <w:rsid w:val="00C64344"/>
    <w:rsid w:val="00C64645"/>
    <w:rsid w:val="00C64C98"/>
    <w:rsid w:val="00C65284"/>
    <w:rsid w:val="00C6563B"/>
    <w:rsid w:val="00C6568A"/>
    <w:rsid w:val="00C6581A"/>
    <w:rsid w:val="00C65E59"/>
    <w:rsid w:val="00C6614B"/>
    <w:rsid w:val="00C66217"/>
    <w:rsid w:val="00C663F1"/>
    <w:rsid w:val="00C66819"/>
    <w:rsid w:val="00C669EF"/>
    <w:rsid w:val="00C66D69"/>
    <w:rsid w:val="00C670FB"/>
    <w:rsid w:val="00C6779D"/>
    <w:rsid w:val="00C67AF1"/>
    <w:rsid w:val="00C67B3D"/>
    <w:rsid w:val="00C67B65"/>
    <w:rsid w:val="00C703B7"/>
    <w:rsid w:val="00C705F5"/>
    <w:rsid w:val="00C70874"/>
    <w:rsid w:val="00C708E1"/>
    <w:rsid w:val="00C70A1B"/>
    <w:rsid w:val="00C70AEE"/>
    <w:rsid w:val="00C70FC1"/>
    <w:rsid w:val="00C7100D"/>
    <w:rsid w:val="00C710D9"/>
    <w:rsid w:val="00C7157E"/>
    <w:rsid w:val="00C71A9D"/>
    <w:rsid w:val="00C71D90"/>
    <w:rsid w:val="00C71DD3"/>
    <w:rsid w:val="00C720C8"/>
    <w:rsid w:val="00C7213D"/>
    <w:rsid w:val="00C726A9"/>
    <w:rsid w:val="00C72A57"/>
    <w:rsid w:val="00C72EB2"/>
    <w:rsid w:val="00C7316D"/>
    <w:rsid w:val="00C7325B"/>
    <w:rsid w:val="00C73262"/>
    <w:rsid w:val="00C7389D"/>
    <w:rsid w:val="00C738A8"/>
    <w:rsid w:val="00C73EF6"/>
    <w:rsid w:val="00C74076"/>
    <w:rsid w:val="00C74470"/>
    <w:rsid w:val="00C7508F"/>
    <w:rsid w:val="00C7511A"/>
    <w:rsid w:val="00C75A16"/>
    <w:rsid w:val="00C75A2E"/>
    <w:rsid w:val="00C75CA1"/>
    <w:rsid w:val="00C76088"/>
    <w:rsid w:val="00C7620F"/>
    <w:rsid w:val="00C76629"/>
    <w:rsid w:val="00C76D08"/>
    <w:rsid w:val="00C77773"/>
    <w:rsid w:val="00C77A3B"/>
    <w:rsid w:val="00C77D00"/>
    <w:rsid w:val="00C77D2C"/>
    <w:rsid w:val="00C8009A"/>
    <w:rsid w:val="00C804A8"/>
    <w:rsid w:val="00C81089"/>
    <w:rsid w:val="00C81B17"/>
    <w:rsid w:val="00C81DB6"/>
    <w:rsid w:val="00C82048"/>
    <w:rsid w:val="00C823E1"/>
    <w:rsid w:val="00C82664"/>
    <w:rsid w:val="00C82835"/>
    <w:rsid w:val="00C82F46"/>
    <w:rsid w:val="00C835EB"/>
    <w:rsid w:val="00C837D4"/>
    <w:rsid w:val="00C83BAE"/>
    <w:rsid w:val="00C83C7A"/>
    <w:rsid w:val="00C840B0"/>
    <w:rsid w:val="00C847FA"/>
    <w:rsid w:val="00C84DFF"/>
    <w:rsid w:val="00C84EAF"/>
    <w:rsid w:val="00C85054"/>
    <w:rsid w:val="00C850D9"/>
    <w:rsid w:val="00C85D9E"/>
    <w:rsid w:val="00C86484"/>
    <w:rsid w:val="00C86B28"/>
    <w:rsid w:val="00C86F65"/>
    <w:rsid w:val="00C871D0"/>
    <w:rsid w:val="00C87CB4"/>
    <w:rsid w:val="00C904FC"/>
    <w:rsid w:val="00C906F8"/>
    <w:rsid w:val="00C90A34"/>
    <w:rsid w:val="00C90CA3"/>
    <w:rsid w:val="00C90EFF"/>
    <w:rsid w:val="00C90FF9"/>
    <w:rsid w:val="00C91199"/>
    <w:rsid w:val="00C911C6"/>
    <w:rsid w:val="00C91380"/>
    <w:rsid w:val="00C916DD"/>
    <w:rsid w:val="00C91719"/>
    <w:rsid w:val="00C91FE6"/>
    <w:rsid w:val="00C92489"/>
    <w:rsid w:val="00C924B1"/>
    <w:rsid w:val="00C9309C"/>
    <w:rsid w:val="00C93163"/>
    <w:rsid w:val="00C9369B"/>
    <w:rsid w:val="00C93708"/>
    <w:rsid w:val="00C938E0"/>
    <w:rsid w:val="00C9395F"/>
    <w:rsid w:val="00C93A6D"/>
    <w:rsid w:val="00C93A83"/>
    <w:rsid w:val="00C94877"/>
    <w:rsid w:val="00C94926"/>
    <w:rsid w:val="00C94ED4"/>
    <w:rsid w:val="00C95197"/>
    <w:rsid w:val="00C95E40"/>
    <w:rsid w:val="00C95EA7"/>
    <w:rsid w:val="00C95F5A"/>
    <w:rsid w:val="00C966F9"/>
    <w:rsid w:val="00C96745"/>
    <w:rsid w:val="00C96A5C"/>
    <w:rsid w:val="00C96E4E"/>
    <w:rsid w:val="00C96F48"/>
    <w:rsid w:val="00C9735B"/>
    <w:rsid w:val="00C97447"/>
    <w:rsid w:val="00C9784C"/>
    <w:rsid w:val="00C97D2D"/>
    <w:rsid w:val="00C97D7B"/>
    <w:rsid w:val="00CA01CC"/>
    <w:rsid w:val="00CA0301"/>
    <w:rsid w:val="00CA0FF5"/>
    <w:rsid w:val="00CA1054"/>
    <w:rsid w:val="00CA1179"/>
    <w:rsid w:val="00CA11E2"/>
    <w:rsid w:val="00CA1E94"/>
    <w:rsid w:val="00CA21C9"/>
    <w:rsid w:val="00CA2D14"/>
    <w:rsid w:val="00CA347B"/>
    <w:rsid w:val="00CA3518"/>
    <w:rsid w:val="00CA4283"/>
    <w:rsid w:val="00CA4457"/>
    <w:rsid w:val="00CA47EA"/>
    <w:rsid w:val="00CA49B5"/>
    <w:rsid w:val="00CA4AAD"/>
    <w:rsid w:val="00CA4F34"/>
    <w:rsid w:val="00CA5174"/>
    <w:rsid w:val="00CA6083"/>
    <w:rsid w:val="00CA6694"/>
    <w:rsid w:val="00CA68B7"/>
    <w:rsid w:val="00CA6DE2"/>
    <w:rsid w:val="00CA7956"/>
    <w:rsid w:val="00CA7C7C"/>
    <w:rsid w:val="00CA7E70"/>
    <w:rsid w:val="00CA7E72"/>
    <w:rsid w:val="00CB0106"/>
    <w:rsid w:val="00CB02F4"/>
    <w:rsid w:val="00CB04A9"/>
    <w:rsid w:val="00CB060F"/>
    <w:rsid w:val="00CB07B2"/>
    <w:rsid w:val="00CB0A12"/>
    <w:rsid w:val="00CB0A86"/>
    <w:rsid w:val="00CB0B9E"/>
    <w:rsid w:val="00CB0F19"/>
    <w:rsid w:val="00CB18FD"/>
    <w:rsid w:val="00CB22DC"/>
    <w:rsid w:val="00CB2641"/>
    <w:rsid w:val="00CB27DA"/>
    <w:rsid w:val="00CB28ED"/>
    <w:rsid w:val="00CB2930"/>
    <w:rsid w:val="00CB29B7"/>
    <w:rsid w:val="00CB29C8"/>
    <w:rsid w:val="00CB2A77"/>
    <w:rsid w:val="00CB2AA3"/>
    <w:rsid w:val="00CB2CB3"/>
    <w:rsid w:val="00CB2E1C"/>
    <w:rsid w:val="00CB2E76"/>
    <w:rsid w:val="00CB2E95"/>
    <w:rsid w:val="00CB3727"/>
    <w:rsid w:val="00CB3A1E"/>
    <w:rsid w:val="00CB3B20"/>
    <w:rsid w:val="00CB3C7C"/>
    <w:rsid w:val="00CB4298"/>
    <w:rsid w:val="00CB4320"/>
    <w:rsid w:val="00CB44A0"/>
    <w:rsid w:val="00CB4843"/>
    <w:rsid w:val="00CB48BA"/>
    <w:rsid w:val="00CB4D4D"/>
    <w:rsid w:val="00CB4E47"/>
    <w:rsid w:val="00CB4FBD"/>
    <w:rsid w:val="00CB5112"/>
    <w:rsid w:val="00CB5555"/>
    <w:rsid w:val="00CB578C"/>
    <w:rsid w:val="00CB593A"/>
    <w:rsid w:val="00CB5943"/>
    <w:rsid w:val="00CB59AE"/>
    <w:rsid w:val="00CB5A22"/>
    <w:rsid w:val="00CB5CCF"/>
    <w:rsid w:val="00CB64C9"/>
    <w:rsid w:val="00CB6AA1"/>
    <w:rsid w:val="00CB6BC4"/>
    <w:rsid w:val="00CB6CD8"/>
    <w:rsid w:val="00CB749B"/>
    <w:rsid w:val="00CB75EC"/>
    <w:rsid w:val="00CB7731"/>
    <w:rsid w:val="00CB794E"/>
    <w:rsid w:val="00CB7E7A"/>
    <w:rsid w:val="00CB7EB2"/>
    <w:rsid w:val="00CC0092"/>
    <w:rsid w:val="00CC02AD"/>
    <w:rsid w:val="00CC04A7"/>
    <w:rsid w:val="00CC0923"/>
    <w:rsid w:val="00CC0BD6"/>
    <w:rsid w:val="00CC0BF4"/>
    <w:rsid w:val="00CC0CC2"/>
    <w:rsid w:val="00CC0E8B"/>
    <w:rsid w:val="00CC12E6"/>
    <w:rsid w:val="00CC1910"/>
    <w:rsid w:val="00CC1DAD"/>
    <w:rsid w:val="00CC2171"/>
    <w:rsid w:val="00CC23D1"/>
    <w:rsid w:val="00CC261A"/>
    <w:rsid w:val="00CC2E66"/>
    <w:rsid w:val="00CC3114"/>
    <w:rsid w:val="00CC42BC"/>
    <w:rsid w:val="00CC45BD"/>
    <w:rsid w:val="00CC46C8"/>
    <w:rsid w:val="00CC4710"/>
    <w:rsid w:val="00CC61D8"/>
    <w:rsid w:val="00CC6389"/>
    <w:rsid w:val="00CC64C2"/>
    <w:rsid w:val="00CC66B9"/>
    <w:rsid w:val="00CC74D0"/>
    <w:rsid w:val="00CC7A67"/>
    <w:rsid w:val="00CC7BCC"/>
    <w:rsid w:val="00CC7D38"/>
    <w:rsid w:val="00CD00DE"/>
    <w:rsid w:val="00CD0F2C"/>
    <w:rsid w:val="00CD1152"/>
    <w:rsid w:val="00CD11E4"/>
    <w:rsid w:val="00CD12AB"/>
    <w:rsid w:val="00CD1462"/>
    <w:rsid w:val="00CD16BD"/>
    <w:rsid w:val="00CD1D97"/>
    <w:rsid w:val="00CD1DDC"/>
    <w:rsid w:val="00CD1F1D"/>
    <w:rsid w:val="00CD1FDC"/>
    <w:rsid w:val="00CD2192"/>
    <w:rsid w:val="00CD24CB"/>
    <w:rsid w:val="00CD271D"/>
    <w:rsid w:val="00CD282E"/>
    <w:rsid w:val="00CD3113"/>
    <w:rsid w:val="00CD326A"/>
    <w:rsid w:val="00CD43C5"/>
    <w:rsid w:val="00CD45AB"/>
    <w:rsid w:val="00CD4715"/>
    <w:rsid w:val="00CD4CF6"/>
    <w:rsid w:val="00CD4CFC"/>
    <w:rsid w:val="00CD562F"/>
    <w:rsid w:val="00CD5677"/>
    <w:rsid w:val="00CD5990"/>
    <w:rsid w:val="00CD599F"/>
    <w:rsid w:val="00CD5F55"/>
    <w:rsid w:val="00CD6D7A"/>
    <w:rsid w:val="00CD6E81"/>
    <w:rsid w:val="00CD7186"/>
    <w:rsid w:val="00CD737C"/>
    <w:rsid w:val="00CD741A"/>
    <w:rsid w:val="00CD79BC"/>
    <w:rsid w:val="00CE03AC"/>
    <w:rsid w:val="00CE07A7"/>
    <w:rsid w:val="00CE0C8A"/>
    <w:rsid w:val="00CE12D3"/>
    <w:rsid w:val="00CE1CC4"/>
    <w:rsid w:val="00CE1CF7"/>
    <w:rsid w:val="00CE205F"/>
    <w:rsid w:val="00CE2070"/>
    <w:rsid w:val="00CE23F4"/>
    <w:rsid w:val="00CE24FD"/>
    <w:rsid w:val="00CE2807"/>
    <w:rsid w:val="00CE2A4D"/>
    <w:rsid w:val="00CE2AD2"/>
    <w:rsid w:val="00CE3239"/>
    <w:rsid w:val="00CE3753"/>
    <w:rsid w:val="00CE38A9"/>
    <w:rsid w:val="00CE3AC6"/>
    <w:rsid w:val="00CE3ACA"/>
    <w:rsid w:val="00CE3FD1"/>
    <w:rsid w:val="00CE4187"/>
    <w:rsid w:val="00CE41FA"/>
    <w:rsid w:val="00CE4962"/>
    <w:rsid w:val="00CE50A6"/>
    <w:rsid w:val="00CE5254"/>
    <w:rsid w:val="00CE5E33"/>
    <w:rsid w:val="00CE620E"/>
    <w:rsid w:val="00CE6B21"/>
    <w:rsid w:val="00CE6D90"/>
    <w:rsid w:val="00CE7283"/>
    <w:rsid w:val="00CE75C0"/>
    <w:rsid w:val="00CE75FA"/>
    <w:rsid w:val="00CE7B0A"/>
    <w:rsid w:val="00CE7DA6"/>
    <w:rsid w:val="00CE7DA7"/>
    <w:rsid w:val="00CE7EBB"/>
    <w:rsid w:val="00CE7FB6"/>
    <w:rsid w:val="00CF0143"/>
    <w:rsid w:val="00CF046C"/>
    <w:rsid w:val="00CF0944"/>
    <w:rsid w:val="00CF099C"/>
    <w:rsid w:val="00CF0A11"/>
    <w:rsid w:val="00CF13EE"/>
    <w:rsid w:val="00CF16E7"/>
    <w:rsid w:val="00CF1DF3"/>
    <w:rsid w:val="00CF2054"/>
    <w:rsid w:val="00CF20D5"/>
    <w:rsid w:val="00CF20E7"/>
    <w:rsid w:val="00CF212C"/>
    <w:rsid w:val="00CF2145"/>
    <w:rsid w:val="00CF295B"/>
    <w:rsid w:val="00CF2C84"/>
    <w:rsid w:val="00CF2D7C"/>
    <w:rsid w:val="00CF32F7"/>
    <w:rsid w:val="00CF3681"/>
    <w:rsid w:val="00CF3DF0"/>
    <w:rsid w:val="00CF3F34"/>
    <w:rsid w:val="00CF4085"/>
    <w:rsid w:val="00CF46C6"/>
    <w:rsid w:val="00CF4B84"/>
    <w:rsid w:val="00CF4F22"/>
    <w:rsid w:val="00CF50C2"/>
    <w:rsid w:val="00CF5122"/>
    <w:rsid w:val="00CF534C"/>
    <w:rsid w:val="00CF53EC"/>
    <w:rsid w:val="00CF54E1"/>
    <w:rsid w:val="00CF59A1"/>
    <w:rsid w:val="00CF5EFC"/>
    <w:rsid w:val="00CF5F45"/>
    <w:rsid w:val="00CF62B7"/>
    <w:rsid w:val="00CF65A1"/>
    <w:rsid w:val="00CF67D1"/>
    <w:rsid w:val="00CF6AD9"/>
    <w:rsid w:val="00CF6BBA"/>
    <w:rsid w:val="00CF6BFB"/>
    <w:rsid w:val="00CF6D48"/>
    <w:rsid w:val="00CF6F6C"/>
    <w:rsid w:val="00CF73ED"/>
    <w:rsid w:val="00D0005E"/>
    <w:rsid w:val="00D000C6"/>
    <w:rsid w:val="00D00711"/>
    <w:rsid w:val="00D009A7"/>
    <w:rsid w:val="00D00AEF"/>
    <w:rsid w:val="00D00C8A"/>
    <w:rsid w:val="00D00EC3"/>
    <w:rsid w:val="00D01072"/>
    <w:rsid w:val="00D01429"/>
    <w:rsid w:val="00D0205E"/>
    <w:rsid w:val="00D020EB"/>
    <w:rsid w:val="00D02112"/>
    <w:rsid w:val="00D0221D"/>
    <w:rsid w:val="00D034DC"/>
    <w:rsid w:val="00D036B5"/>
    <w:rsid w:val="00D03C99"/>
    <w:rsid w:val="00D03EA8"/>
    <w:rsid w:val="00D04048"/>
    <w:rsid w:val="00D041F8"/>
    <w:rsid w:val="00D043F4"/>
    <w:rsid w:val="00D056CF"/>
    <w:rsid w:val="00D057E0"/>
    <w:rsid w:val="00D05993"/>
    <w:rsid w:val="00D06135"/>
    <w:rsid w:val="00D068A3"/>
    <w:rsid w:val="00D06947"/>
    <w:rsid w:val="00D06ABE"/>
    <w:rsid w:val="00D06F73"/>
    <w:rsid w:val="00D06FAA"/>
    <w:rsid w:val="00D07168"/>
    <w:rsid w:val="00D07807"/>
    <w:rsid w:val="00D07953"/>
    <w:rsid w:val="00D07ABF"/>
    <w:rsid w:val="00D07BC1"/>
    <w:rsid w:val="00D07DCB"/>
    <w:rsid w:val="00D07EF6"/>
    <w:rsid w:val="00D07F4F"/>
    <w:rsid w:val="00D1043F"/>
    <w:rsid w:val="00D104E8"/>
    <w:rsid w:val="00D1090B"/>
    <w:rsid w:val="00D109D4"/>
    <w:rsid w:val="00D11362"/>
    <w:rsid w:val="00D1199A"/>
    <w:rsid w:val="00D12179"/>
    <w:rsid w:val="00D12311"/>
    <w:rsid w:val="00D12C8B"/>
    <w:rsid w:val="00D137BC"/>
    <w:rsid w:val="00D140F8"/>
    <w:rsid w:val="00D1456F"/>
    <w:rsid w:val="00D145B3"/>
    <w:rsid w:val="00D145F6"/>
    <w:rsid w:val="00D146EE"/>
    <w:rsid w:val="00D148AA"/>
    <w:rsid w:val="00D14C91"/>
    <w:rsid w:val="00D14FED"/>
    <w:rsid w:val="00D1566D"/>
    <w:rsid w:val="00D159AE"/>
    <w:rsid w:val="00D15A41"/>
    <w:rsid w:val="00D15FD5"/>
    <w:rsid w:val="00D1634F"/>
    <w:rsid w:val="00D16A7A"/>
    <w:rsid w:val="00D16DC8"/>
    <w:rsid w:val="00D1709E"/>
    <w:rsid w:val="00D17241"/>
    <w:rsid w:val="00D17784"/>
    <w:rsid w:val="00D179EF"/>
    <w:rsid w:val="00D2015E"/>
    <w:rsid w:val="00D20381"/>
    <w:rsid w:val="00D2069B"/>
    <w:rsid w:val="00D20955"/>
    <w:rsid w:val="00D20DF1"/>
    <w:rsid w:val="00D2166A"/>
    <w:rsid w:val="00D21B55"/>
    <w:rsid w:val="00D21DB0"/>
    <w:rsid w:val="00D21FFC"/>
    <w:rsid w:val="00D221E1"/>
    <w:rsid w:val="00D22549"/>
    <w:rsid w:val="00D232B0"/>
    <w:rsid w:val="00D2357F"/>
    <w:rsid w:val="00D23FAE"/>
    <w:rsid w:val="00D24195"/>
    <w:rsid w:val="00D24B4D"/>
    <w:rsid w:val="00D25203"/>
    <w:rsid w:val="00D25DD0"/>
    <w:rsid w:val="00D2609D"/>
    <w:rsid w:val="00D2625E"/>
    <w:rsid w:val="00D26671"/>
    <w:rsid w:val="00D26EAD"/>
    <w:rsid w:val="00D304DE"/>
    <w:rsid w:val="00D3054F"/>
    <w:rsid w:val="00D30630"/>
    <w:rsid w:val="00D3077C"/>
    <w:rsid w:val="00D309AB"/>
    <w:rsid w:val="00D30A64"/>
    <w:rsid w:val="00D30EC5"/>
    <w:rsid w:val="00D31004"/>
    <w:rsid w:val="00D3135E"/>
    <w:rsid w:val="00D31364"/>
    <w:rsid w:val="00D315B9"/>
    <w:rsid w:val="00D31625"/>
    <w:rsid w:val="00D317B4"/>
    <w:rsid w:val="00D31B7D"/>
    <w:rsid w:val="00D31E59"/>
    <w:rsid w:val="00D3202C"/>
    <w:rsid w:val="00D32BD0"/>
    <w:rsid w:val="00D33A72"/>
    <w:rsid w:val="00D33BCE"/>
    <w:rsid w:val="00D33BD7"/>
    <w:rsid w:val="00D33D2C"/>
    <w:rsid w:val="00D33D8B"/>
    <w:rsid w:val="00D342DA"/>
    <w:rsid w:val="00D34377"/>
    <w:rsid w:val="00D35104"/>
    <w:rsid w:val="00D353E3"/>
    <w:rsid w:val="00D3577F"/>
    <w:rsid w:val="00D35828"/>
    <w:rsid w:val="00D359F4"/>
    <w:rsid w:val="00D35EAD"/>
    <w:rsid w:val="00D367A9"/>
    <w:rsid w:val="00D36912"/>
    <w:rsid w:val="00D369FD"/>
    <w:rsid w:val="00D37037"/>
    <w:rsid w:val="00D3714A"/>
    <w:rsid w:val="00D37D5C"/>
    <w:rsid w:val="00D37DA5"/>
    <w:rsid w:val="00D408B4"/>
    <w:rsid w:val="00D40BDE"/>
    <w:rsid w:val="00D41B03"/>
    <w:rsid w:val="00D41F5F"/>
    <w:rsid w:val="00D4221B"/>
    <w:rsid w:val="00D427B1"/>
    <w:rsid w:val="00D429A8"/>
    <w:rsid w:val="00D42BD7"/>
    <w:rsid w:val="00D4311C"/>
    <w:rsid w:val="00D4339B"/>
    <w:rsid w:val="00D43662"/>
    <w:rsid w:val="00D4376A"/>
    <w:rsid w:val="00D438A7"/>
    <w:rsid w:val="00D438A8"/>
    <w:rsid w:val="00D43C8C"/>
    <w:rsid w:val="00D441DC"/>
    <w:rsid w:val="00D444A7"/>
    <w:rsid w:val="00D446C6"/>
    <w:rsid w:val="00D447BC"/>
    <w:rsid w:val="00D44870"/>
    <w:rsid w:val="00D44DD7"/>
    <w:rsid w:val="00D45071"/>
    <w:rsid w:val="00D450E7"/>
    <w:rsid w:val="00D45672"/>
    <w:rsid w:val="00D45BBA"/>
    <w:rsid w:val="00D45DC8"/>
    <w:rsid w:val="00D45E1D"/>
    <w:rsid w:val="00D46726"/>
    <w:rsid w:val="00D46C18"/>
    <w:rsid w:val="00D4703A"/>
    <w:rsid w:val="00D4703C"/>
    <w:rsid w:val="00D4745D"/>
    <w:rsid w:val="00D478C0"/>
    <w:rsid w:val="00D47A35"/>
    <w:rsid w:val="00D50012"/>
    <w:rsid w:val="00D506FF"/>
    <w:rsid w:val="00D507EC"/>
    <w:rsid w:val="00D508C0"/>
    <w:rsid w:val="00D50A43"/>
    <w:rsid w:val="00D50B94"/>
    <w:rsid w:val="00D50C31"/>
    <w:rsid w:val="00D50D6B"/>
    <w:rsid w:val="00D513EA"/>
    <w:rsid w:val="00D51A9B"/>
    <w:rsid w:val="00D51AB5"/>
    <w:rsid w:val="00D51F95"/>
    <w:rsid w:val="00D5247C"/>
    <w:rsid w:val="00D525E3"/>
    <w:rsid w:val="00D526E0"/>
    <w:rsid w:val="00D526F1"/>
    <w:rsid w:val="00D52951"/>
    <w:rsid w:val="00D52954"/>
    <w:rsid w:val="00D52ABB"/>
    <w:rsid w:val="00D52BAD"/>
    <w:rsid w:val="00D52CF1"/>
    <w:rsid w:val="00D530C2"/>
    <w:rsid w:val="00D53136"/>
    <w:rsid w:val="00D53217"/>
    <w:rsid w:val="00D535A8"/>
    <w:rsid w:val="00D537C6"/>
    <w:rsid w:val="00D53BE5"/>
    <w:rsid w:val="00D53C11"/>
    <w:rsid w:val="00D53F48"/>
    <w:rsid w:val="00D54738"/>
    <w:rsid w:val="00D54B34"/>
    <w:rsid w:val="00D552D1"/>
    <w:rsid w:val="00D556CA"/>
    <w:rsid w:val="00D55991"/>
    <w:rsid w:val="00D55C05"/>
    <w:rsid w:val="00D56116"/>
    <w:rsid w:val="00D56453"/>
    <w:rsid w:val="00D56495"/>
    <w:rsid w:val="00D565FB"/>
    <w:rsid w:val="00D568D8"/>
    <w:rsid w:val="00D56E1D"/>
    <w:rsid w:val="00D572B7"/>
    <w:rsid w:val="00D57AEE"/>
    <w:rsid w:val="00D57BE4"/>
    <w:rsid w:val="00D57C1D"/>
    <w:rsid w:val="00D57D75"/>
    <w:rsid w:val="00D57E7E"/>
    <w:rsid w:val="00D600A0"/>
    <w:rsid w:val="00D6032F"/>
    <w:rsid w:val="00D604E4"/>
    <w:rsid w:val="00D609F2"/>
    <w:rsid w:val="00D60B74"/>
    <w:rsid w:val="00D60CEB"/>
    <w:rsid w:val="00D60E22"/>
    <w:rsid w:val="00D6101F"/>
    <w:rsid w:val="00D611BA"/>
    <w:rsid w:val="00D613FD"/>
    <w:rsid w:val="00D614F8"/>
    <w:rsid w:val="00D6152D"/>
    <w:rsid w:val="00D615D1"/>
    <w:rsid w:val="00D61702"/>
    <w:rsid w:val="00D61934"/>
    <w:rsid w:val="00D61C8C"/>
    <w:rsid w:val="00D61DC9"/>
    <w:rsid w:val="00D61EDF"/>
    <w:rsid w:val="00D61F00"/>
    <w:rsid w:val="00D61F53"/>
    <w:rsid w:val="00D624EC"/>
    <w:rsid w:val="00D62F29"/>
    <w:rsid w:val="00D630B7"/>
    <w:rsid w:val="00D637D3"/>
    <w:rsid w:val="00D64239"/>
    <w:rsid w:val="00D64DE5"/>
    <w:rsid w:val="00D65368"/>
    <w:rsid w:val="00D65510"/>
    <w:rsid w:val="00D657A3"/>
    <w:rsid w:val="00D65CDF"/>
    <w:rsid w:val="00D65F2F"/>
    <w:rsid w:val="00D66855"/>
    <w:rsid w:val="00D668BE"/>
    <w:rsid w:val="00D66C8F"/>
    <w:rsid w:val="00D67140"/>
    <w:rsid w:val="00D67782"/>
    <w:rsid w:val="00D679EB"/>
    <w:rsid w:val="00D67F39"/>
    <w:rsid w:val="00D67F4B"/>
    <w:rsid w:val="00D7012E"/>
    <w:rsid w:val="00D703AD"/>
    <w:rsid w:val="00D70CBE"/>
    <w:rsid w:val="00D7130B"/>
    <w:rsid w:val="00D714CE"/>
    <w:rsid w:val="00D719EF"/>
    <w:rsid w:val="00D71AF2"/>
    <w:rsid w:val="00D72088"/>
    <w:rsid w:val="00D72A3D"/>
    <w:rsid w:val="00D73071"/>
    <w:rsid w:val="00D73498"/>
    <w:rsid w:val="00D734FE"/>
    <w:rsid w:val="00D73652"/>
    <w:rsid w:val="00D737F0"/>
    <w:rsid w:val="00D73D6E"/>
    <w:rsid w:val="00D73DC1"/>
    <w:rsid w:val="00D73F6A"/>
    <w:rsid w:val="00D74114"/>
    <w:rsid w:val="00D741A0"/>
    <w:rsid w:val="00D7442F"/>
    <w:rsid w:val="00D74621"/>
    <w:rsid w:val="00D7487E"/>
    <w:rsid w:val="00D74AE0"/>
    <w:rsid w:val="00D74C64"/>
    <w:rsid w:val="00D74D31"/>
    <w:rsid w:val="00D750B6"/>
    <w:rsid w:val="00D7511C"/>
    <w:rsid w:val="00D75749"/>
    <w:rsid w:val="00D75DC9"/>
    <w:rsid w:val="00D76410"/>
    <w:rsid w:val="00D7689F"/>
    <w:rsid w:val="00D768FC"/>
    <w:rsid w:val="00D77265"/>
    <w:rsid w:val="00D776A6"/>
    <w:rsid w:val="00D778A7"/>
    <w:rsid w:val="00D779C7"/>
    <w:rsid w:val="00D77EE9"/>
    <w:rsid w:val="00D80887"/>
    <w:rsid w:val="00D80AC2"/>
    <w:rsid w:val="00D80C6B"/>
    <w:rsid w:val="00D8110B"/>
    <w:rsid w:val="00D8145A"/>
    <w:rsid w:val="00D81585"/>
    <w:rsid w:val="00D818EF"/>
    <w:rsid w:val="00D81B16"/>
    <w:rsid w:val="00D82277"/>
    <w:rsid w:val="00D8248F"/>
    <w:rsid w:val="00D82740"/>
    <w:rsid w:val="00D8324E"/>
    <w:rsid w:val="00D83353"/>
    <w:rsid w:val="00D833FA"/>
    <w:rsid w:val="00D837E3"/>
    <w:rsid w:val="00D83BF3"/>
    <w:rsid w:val="00D83C0D"/>
    <w:rsid w:val="00D841EE"/>
    <w:rsid w:val="00D8444C"/>
    <w:rsid w:val="00D844CD"/>
    <w:rsid w:val="00D84937"/>
    <w:rsid w:val="00D84AB2"/>
    <w:rsid w:val="00D8516A"/>
    <w:rsid w:val="00D85467"/>
    <w:rsid w:val="00D855C7"/>
    <w:rsid w:val="00D85A36"/>
    <w:rsid w:val="00D85BE7"/>
    <w:rsid w:val="00D85E3D"/>
    <w:rsid w:val="00D8613C"/>
    <w:rsid w:val="00D86336"/>
    <w:rsid w:val="00D86B72"/>
    <w:rsid w:val="00D874A8"/>
    <w:rsid w:val="00D87636"/>
    <w:rsid w:val="00D877A7"/>
    <w:rsid w:val="00D87B02"/>
    <w:rsid w:val="00D87B16"/>
    <w:rsid w:val="00D90066"/>
    <w:rsid w:val="00D90120"/>
    <w:rsid w:val="00D9037C"/>
    <w:rsid w:val="00D90381"/>
    <w:rsid w:val="00D90524"/>
    <w:rsid w:val="00D9096A"/>
    <w:rsid w:val="00D90CBF"/>
    <w:rsid w:val="00D90DEE"/>
    <w:rsid w:val="00D910CE"/>
    <w:rsid w:val="00D916F8"/>
    <w:rsid w:val="00D9205A"/>
    <w:rsid w:val="00D92826"/>
    <w:rsid w:val="00D92EAF"/>
    <w:rsid w:val="00D9326D"/>
    <w:rsid w:val="00D9344D"/>
    <w:rsid w:val="00D9350B"/>
    <w:rsid w:val="00D93579"/>
    <w:rsid w:val="00D93721"/>
    <w:rsid w:val="00D93B75"/>
    <w:rsid w:val="00D93D76"/>
    <w:rsid w:val="00D93F04"/>
    <w:rsid w:val="00D94798"/>
    <w:rsid w:val="00D94C58"/>
    <w:rsid w:val="00D94CFB"/>
    <w:rsid w:val="00D94E8B"/>
    <w:rsid w:val="00D950FD"/>
    <w:rsid w:val="00D95575"/>
    <w:rsid w:val="00D95CF9"/>
    <w:rsid w:val="00D95D59"/>
    <w:rsid w:val="00D95F11"/>
    <w:rsid w:val="00D96463"/>
    <w:rsid w:val="00D96E10"/>
    <w:rsid w:val="00D96E3A"/>
    <w:rsid w:val="00D96EE8"/>
    <w:rsid w:val="00D97A0D"/>
    <w:rsid w:val="00D97BBE"/>
    <w:rsid w:val="00D97F7E"/>
    <w:rsid w:val="00DA00EA"/>
    <w:rsid w:val="00DA0D90"/>
    <w:rsid w:val="00DA0EBE"/>
    <w:rsid w:val="00DA1029"/>
    <w:rsid w:val="00DA137F"/>
    <w:rsid w:val="00DA1483"/>
    <w:rsid w:val="00DA1590"/>
    <w:rsid w:val="00DA1AFE"/>
    <w:rsid w:val="00DA1BAB"/>
    <w:rsid w:val="00DA1C5D"/>
    <w:rsid w:val="00DA1C63"/>
    <w:rsid w:val="00DA1C9B"/>
    <w:rsid w:val="00DA1DCE"/>
    <w:rsid w:val="00DA2181"/>
    <w:rsid w:val="00DA2475"/>
    <w:rsid w:val="00DA25FB"/>
    <w:rsid w:val="00DA29B3"/>
    <w:rsid w:val="00DA3122"/>
    <w:rsid w:val="00DA372A"/>
    <w:rsid w:val="00DA3BFA"/>
    <w:rsid w:val="00DA3EBF"/>
    <w:rsid w:val="00DA4239"/>
    <w:rsid w:val="00DA4659"/>
    <w:rsid w:val="00DA4703"/>
    <w:rsid w:val="00DA4CF9"/>
    <w:rsid w:val="00DA528F"/>
    <w:rsid w:val="00DA55DA"/>
    <w:rsid w:val="00DA562A"/>
    <w:rsid w:val="00DA5B57"/>
    <w:rsid w:val="00DA5E52"/>
    <w:rsid w:val="00DA700C"/>
    <w:rsid w:val="00DA72A1"/>
    <w:rsid w:val="00DA72D2"/>
    <w:rsid w:val="00DA734E"/>
    <w:rsid w:val="00DA739C"/>
    <w:rsid w:val="00DA7BBC"/>
    <w:rsid w:val="00DB00D6"/>
    <w:rsid w:val="00DB0253"/>
    <w:rsid w:val="00DB0443"/>
    <w:rsid w:val="00DB06B6"/>
    <w:rsid w:val="00DB0823"/>
    <w:rsid w:val="00DB09D1"/>
    <w:rsid w:val="00DB0B2C"/>
    <w:rsid w:val="00DB0C8A"/>
    <w:rsid w:val="00DB0D2A"/>
    <w:rsid w:val="00DB0E51"/>
    <w:rsid w:val="00DB0F5C"/>
    <w:rsid w:val="00DB1670"/>
    <w:rsid w:val="00DB1868"/>
    <w:rsid w:val="00DB1899"/>
    <w:rsid w:val="00DB2174"/>
    <w:rsid w:val="00DB29CF"/>
    <w:rsid w:val="00DB2B5B"/>
    <w:rsid w:val="00DB2CB8"/>
    <w:rsid w:val="00DB2E21"/>
    <w:rsid w:val="00DB2E94"/>
    <w:rsid w:val="00DB2EBB"/>
    <w:rsid w:val="00DB2F0D"/>
    <w:rsid w:val="00DB3302"/>
    <w:rsid w:val="00DB34CA"/>
    <w:rsid w:val="00DB38F3"/>
    <w:rsid w:val="00DB3901"/>
    <w:rsid w:val="00DB3AA8"/>
    <w:rsid w:val="00DB3DAB"/>
    <w:rsid w:val="00DB3F95"/>
    <w:rsid w:val="00DB417C"/>
    <w:rsid w:val="00DB45E8"/>
    <w:rsid w:val="00DB48C7"/>
    <w:rsid w:val="00DB4CE8"/>
    <w:rsid w:val="00DB51CB"/>
    <w:rsid w:val="00DB55D0"/>
    <w:rsid w:val="00DB57F9"/>
    <w:rsid w:val="00DB5D4A"/>
    <w:rsid w:val="00DB5F41"/>
    <w:rsid w:val="00DB61CF"/>
    <w:rsid w:val="00DB6383"/>
    <w:rsid w:val="00DB66B4"/>
    <w:rsid w:val="00DB68A8"/>
    <w:rsid w:val="00DB7ABB"/>
    <w:rsid w:val="00DB7DD5"/>
    <w:rsid w:val="00DC0050"/>
    <w:rsid w:val="00DC021F"/>
    <w:rsid w:val="00DC02A1"/>
    <w:rsid w:val="00DC0485"/>
    <w:rsid w:val="00DC0629"/>
    <w:rsid w:val="00DC0E9F"/>
    <w:rsid w:val="00DC118B"/>
    <w:rsid w:val="00DC1373"/>
    <w:rsid w:val="00DC14FB"/>
    <w:rsid w:val="00DC17B4"/>
    <w:rsid w:val="00DC1AE1"/>
    <w:rsid w:val="00DC2378"/>
    <w:rsid w:val="00DC2398"/>
    <w:rsid w:val="00DC2BF5"/>
    <w:rsid w:val="00DC2CDF"/>
    <w:rsid w:val="00DC3792"/>
    <w:rsid w:val="00DC3A03"/>
    <w:rsid w:val="00DC45B0"/>
    <w:rsid w:val="00DC4C24"/>
    <w:rsid w:val="00DC4EC0"/>
    <w:rsid w:val="00DC5042"/>
    <w:rsid w:val="00DC5169"/>
    <w:rsid w:val="00DC5B9F"/>
    <w:rsid w:val="00DC5D5B"/>
    <w:rsid w:val="00DC61D7"/>
    <w:rsid w:val="00DC6AE4"/>
    <w:rsid w:val="00DC6E8F"/>
    <w:rsid w:val="00DC7330"/>
    <w:rsid w:val="00DC74A9"/>
    <w:rsid w:val="00DC75FE"/>
    <w:rsid w:val="00DC7DD5"/>
    <w:rsid w:val="00DD06E8"/>
    <w:rsid w:val="00DD12F6"/>
    <w:rsid w:val="00DD17EE"/>
    <w:rsid w:val="00DD1922"/>
    <w:rsid w:val="00DD1CD0"/>
    <w:rsid w:val="00DD1D53"/>
    <w:rsid w:val="00DD1D65"/>
    <w:rsid w:val="00DD202B"/>
    <w:rsid w:val="00DD20B0"/>
    <w:rsid w:val="00DD2355"/>
    <w:rsid w:val="00DD248A"/>
    <w:rsid w:val="00DD2526"/>
    <w:rsid w:val="00DD2615"/>
    <w:rsid w:val="00DD263A"/>
    <w:rsid w:val="00DD27C0"/>
    <w:rsid w:val="00DD284E"/>
    <w:rsid w:val="00DD285E"/>
    <w:rsid w:val="00DD2C6D"/>
    <w:rsid w:val="00DD2EEF"/>
    <w:rsid w:val="00DD3222"/>
    <w:rsid w:val="00DD332B"/>
    <w:rsid w:val="00DD346F"/>
    <w:rsid w:val="00DD3AD9"/>
    <w:rsid w:val="00DD48FE"/>
    <w:rsid w:val="00DD4914"/>
    <w:rsid w:val="00DD4B37"/>
    <w:rsid w:val="00DD4BE9"/>
    <w:rsid w:val="00DD4EEA"/>
    <w:rsid w:val="00DD4EED"/>
    <w:rsid w:val="00DD5154"/>
    <w:rsid w:val="00DD56A3"/>
    <w:rsid w:val="00DD581C"/>
    <w:rsid w:val="00DD58DD"/>
    <w:rsid w:val="00DD5A5B"/>
    <w:rsid w:val="00DD5D60"/>
    <w:rsid w:val="00DD668E"/>
    <w:rsid w:val="00DD68D7"/>
    <w:rsid w:val="00DD68E8"/>
    <w:rsid w:val="00DD6C5E"/>
    <w:rsid w:val="00DD7E42"/>
    <w:rsid w:val="00DE067E"/>
    <w:rsid w:val="00DE07EC"/>
    <w:rsid w:val="00DE082C"/>
    <w:rsid w:val="00DE0954"/>
    <w:rsid w:val="00DE0BAD"/>
    <w:rsid w:val="00DE13B1"/>
    <w:rsid w:val="00DE1430"/>
    <w:rsid w:val="00DE16DC"/>
    <w:rsid w:val="00DE1959"/>
    <w:rsid w:val="00DE1ABC"/>
    <w:rsid w:val="00DE1BFF"/>
    <w:rsid w:val="00DE1DB1"/>
    <w:rsid w:val="00DE1F36"/>
    <w:rsid w:val="00DE20C1"/>
    <w:rsid w:val="00DE2187"/>
    <w:rsid w:val="00DE281D"/>
    <w:rsid w:val="00DE2939"/>
    <w:rsid w:val="00DE2B2E"/>
    <w:rsid w:val="00DE2CB1"/>
    <w:rsid w:val="00DE2E35"/>
    <w:rsid w:val="00DE2E50"/>
    <w:rsid w:val="00DE316E"/>
    <w:rsid w:val="00DE3436"/>
    <w:rsid w:val="00DE350F"/>
    <w:rsid w:val="00DE378D"/>
    <w:rsid w:val="00DE3A0C"/>
    <w:rsid w:val="00DE3B30"/>
    <w:rsid w:val="00DE3EBE"/>
    <w:rsid w:val="00DE4299"/>
    <w:rsid w:val="00DE53AE"/>
    <w:rsid w:val="00DE55F7"/>
    <w:rsid w:val="00DE5AB5"/>
    <w:rsid w:val="00DE5C1D"/>
    <w:rsid w:val="00DE5EA4"/>
    <w:rsid w:val="00DE5EFF"/>
    <w:rsid w:val="00DE602B"/>
    <w:rsid w:val="00DE6323"/>
    <w:rsid w:val="00DE67AC"/>
    <w:rsid w:val="00DE6916"/>
    <w:rsid w:val="00DE6F89"/>
    <w:rsid w:val="00DE7105"/>
    <w:rsid w:val="00DE710B"/>
    <w:rsid w:val="00DE7C8A"/>
    <w:rsid w:val="00DE7D54"/>
    <w:rsid w:val="00DF013A"/>
    <w:rsid w:val="00DF040F"/>
    <w:rsid w:val="00DF07FB"/>
    <w:rsid w:val="00DF0919"/>
    <w:rsid w:val="00DF0D40"/>
    <w:rsid w:val="00DF12B8"/>
    <w:rsid w:val="00DF1345"/>
    <w:rsid w:val="00DF14DD"/>
    <w:rsid w:val="00DF1CCD"/>
    <w:rsid w:val="00DF1CE5"/>
    <w:rsid w:val="00DF1DA1"/>
    <w:rsid w:val="00DF226A"/>
    <w:rsid w:val="00DF2378"/>
    <w:rsid w:val="00DF25A8"/>
    <w:rsid w:val="00DF2761"/>
    <w:rsid w:val="00DF2969"/>
    <w:rsid w:val="00DF2C41"/>
    <w:rsid w:val="00DF2DC9"/>
    <w:rsid w:val="00DF2EC9"/>
    <w:rsid w:val="00DF2FAD"/>
    <w:rsid w:val="00DF2FFD"/>
    <w:rsid w:val="00DF3CE7"/>
    <w:rsid w:val="00DF3D73"/>
    <w:rsid w:val="00DF42B4"/>
    <w:rsid w:val="00DF4313"/>
    <w:rsid w:val="00DF4692"/>
    <w:rsid w:val="00DF4C5C"/>
    <w:rsid w:val="00DF521E"/>
    <w:rsid w:val="00DF532E"/>
    <w:rsid w:val="00DF54E7"/>
    <w:rsid w:val="00DF57A5"/>
    <w:rsid w:val="00DF57AB"/>
    <w:rsid w:val="00DF59D9"/>
    <w:rsid w:val="00DF5CBE"/>
    <w:rsid w:val="00DF5E14"/>
    <w:rsid w:val="00DF641E"/>
    <w:rsid w:val="00DF660B"/>
    <w:rsid w:val="00DF685A"/>
    <w:rsid w:val="00DF6AE4"/>
    <w:rsid w:val="00DF6FEE"/>
    <w:rsid w:val="00DF729E"/>
    <w:rsid w:val="00DF73FB"/>
    <w:rsid w:val="00DF74C4"/>
    <w:rsid w:val="00DF75C9"/>
    <w:rsid w:val="00DF7764"/>
    <w:rsid w:val="00DF7A1F"/>
    <w:rsid w:val="00DF7A6D"/>
    <w:rsid w:val="00DF7DE4"/>
    <w:rsid w:val="00DF7FA9"/>
    <w:rsid w:val="00E001CB"/>
    <w:rsid w:val="00E00977"/>
    <w:rsid w:val="00E00E23"/>
    <w:rsid w:val="00E00E91"/>
    <w:rsid w:val="00E00FF1"/>
    <w:rsid w:val="00E01CA5"/>
    <w:rsid w:val="00E020EC"/>
    <w:rsid w:val="00E0239B"/>
    <w:rsid w:val="00E0267A"/>
    <w:rsid w:val="00E0283F"/>
    <w:rsid w:val="00E03095"/>
    <w:rsid w:val="00E0323C"/>
    <w:rsid w:val="00E0358C"/>
    <w:rsid w:val="00E035C2"/>
    <w:rsid w:val="00E03841"/>
    <w:rsid w:val="00E03ACA"/>
    <w:rsid w:val="00E043CA"/>
    <w:rsid w:val="00E04C7F"/>
    <w:rsid w:val="00E04D04"/>
    <w:rsid w:val="00E04EDE"/>
    <w:rsid w:val="00E05553"/>
    <w:rsid w:val="00E055AC"/>
    <w:rsid w:val="00E056D7"/>
    <w:rsid w:val="00E05B27"/>
    <w:rsid w:val="00E05E0E"/>
    <w:rsid w:val="00E05F34"/>
    <w:rsid w:val="00E061DC"/>
    <w:rsid w:val="00E06316"/>
    <w:rsid w:val="00E06C2F"/>
    <w:rsid w:val="00E06C90"/>
    <w:rsid w:val="00E06DCB"/>
    <w:rsid w:val="00E06E29"/>
    <w:rsid w:val="00E0733F"/>
    <w:rsid w:val="00E0783C"/>
    <w:rsid w:val="00E105BF"/>
    <w:rsid w:val="00E10657"/>
    <w:rsid w:val="00E109A0"/>
    <w:rsid w:val="00E10A1D"/>
    <w:rsid w:val="00E10B07"/>
    <w:rsid w:val="00E11E40"/>
    <w:rsid w:val="00E1204D"/>
    <w:rsid w:val="00E12383"/>
    <w:rsid w:val="00E1277C"/>
    <w:rsid w:val="00E12A50"/>
    <w:rsid w:val="00E12FBC"/>
    <w:rsid w:val="00E13012"/>
    <w:rsid w:val="00E13482"/>
    <w:rsid w:val="00E1350B"/>
    <w:rsid w:val="00E137CB"/>
    <w:rsid w:val="00E1381A"/>
    <w:rsid w:val="00E13CE0"/>
    <w:rsid w:val="00E1447B"/>
    <w:rsid w:val="00E147F1"/>
    <w:rsid w:val="00E14A0F"/>
    <w:rsid w:val="00E15796"/>
    <w:rsid w:val="00E15C96"/>
    <w:rsid w:val="00E16558"/>
    <w:rsid w:val="00E176B6"/>
    <w:rsid w:val="00E17CCC"/>
    <w:rsid w:val="00E17D41"/>
    <w:rsid w:val="00E17E2B"/>
    <w:rsid w:val="00E2040F"/>
    <w:rsid w:val="00E2066B"/>
    <w:rsid w:val="00E20729"/>
    <w:rsid w:val="00E207DB"/>
    <w:rsid w:val="00E20B4F"/>
    <w:rsid w:val="00E20C48"/>
    <w:rsid w:val="00E210D1"/>
    <w:rsid w:val="00E2193D"/>
    <w:rsid w:val="00E21BE3"/>
    <w:rsid w:val="00E220AD"/>
    <w:rsid w:val="00E22581"/>
    <w:rsid w:val="00E225EF"/>
    <w:rsid w:val="00E22B88"/>
    <w:rsid w:val="00E23037"/>
    <w:rsid w:val="00E23444"/>
    <w:rsid w:val="00E234E8"/>
    <w:rsid w:val="00E23515"/>
    <w:rsid w:val="00E23699"/>
    <w:rsid w:val="00E24329"/>
    <w:rsid w:val="00E2495B"/>
    <w:rsid w:val="00E24AF8"/>
    <w:rsid w:val="00E24CDE"/>
    <w:rsid w:val="00E254BC"/>
    <w:rsid w:val="00E25589"/>
    <w:rsid w:val="00E255A1"/>
    <w:rsid w:val="00E255C0"/>
    <w:rsid w:val="00E25C33"/>
    <w:rsid w:val="00E260AB"/>
    <w:rsid w:val="00E260D6"/>
    <w:rsid w:val="00E265A4"/>
    <w:rsid w:val="00E26922"/>
    <w:rsid w:val="00E26936"/>
    <w:rsid w:val="00E26AA4"/>
    <w:rsid w:val="00E26E7C"/>
    <w:rsid w:val="00E26F19"/>
    <w:rsid w:val="00E26FB7"/>
    <w:rsid w:val="00E27018"/>
    <w:rsid w:val="00E27094"/>
    <w:rsid w:val="00E27E6A"/>
    <w:rsid w:val="00E3001A"/>
    <w:rsid w:val="00E30053"/>
    <w:rsid w:val="00E303D9"/>
    <w:rsid w:val="00E3098A"/>
    <w:rsid w:val="00E30A36"/>
    <w:rsid w:val="00E30D56"/>
    <w:rsid w:val="00E31305"/>
    <w:rsid w:val="00E314A7"/>
    <w:rsid w:val="00E3188E"/>
    <w:rsid w:val="00E31909"/>
    <w:rsid w:val="00E31B5A"/>
    <w:rsid w:val="00E31E4F"/>
    <w:rsid w:val="00E31FB9"/>
    <w:rsid w:val="00E3204C"/>
    <w:rsid w:val="00E32314"/>
    <w:rsid w:val="00E32465"/>
    <w:rsid w:val="00E326CE"/>
    <w:rsid w:val="00E328E4"/>
    <w:rsid w:val="00E32C8E"/>
    <w:rsid w:val="00E3361D"/>
    <w:rsid w:val="00E336A4"/>
    <w:rsid w:val="00E33879"/>
    <w:rsid w:val="00E33958"/>
    <w:rsid w:val="00E33E4E"/>
    <w:rsid w:val="00E343B5"/>
    <w:rsid w:val="00E346E2"/>
    <w:rsid w:val="00E35363"/>
    <w:rsid w:val="00E356F1"/>
    <w:rsid w:val="00E35BC5"/>
    <w:rsid w:val="00E35C83"/>
    <w:rsid w:val="00E369D9"/>
    <w:rsid w:val="00E36C3E"/>
    <w:rsid w:val="00E36DCD"/>
    <w:rsid w:val="00E37112"/>
    <w:rsid w:val="00E3747F"/>
    <w:rsid w:val="00E374AA"/>
    <w:rsid w:val="00E375BF"/>
    <w:rsid w:val="00E376B1"/>
    <w:rsid w:val="00E37761"/>
    <w:rsid w:val="00E37A67"/>
    <w:rsid w:val="00E37BB7"/>
    <w:rsid w:val="00E37CE9"/>
    <w:rsid w:val="00E40515"/>
    <w:rsid w:val="00E406AB"/>
    <w:rsid w:val="00E40B91"/>
    <w:rsid w:val="00E40D55"/>
    <w:rsid w:val="00E410C2"/>
    <w:rsid w:val="00E410FD"/>
    <w:rsid w:val="00E4114C"/>
    <w:rsid w:val="00E411B5"/>
    <w:rsid w:val="00E419DC"/>
    <w:rsid w:val="00E41BF2"/>
    <w:rsid w:val="00E41D43"/>
    <w:rsid w:val="00E41E47"/>
    <w:rsid w:val="00E41E6A"/>
    <w:rsid w:val="00E41E93"/>
    <w:rsid w:val="00E42504"/>
    <w:rsid w:val="00E4253C"/>
    <w:rsid w:val="00E42671"/>
    <w:rsid w:val="00E42A35"/>
    <w:rsid w:val="00E43315"/>
    <w:rsid w:val="00E4342A"/>
    <w:rsid w:val="00E4395D"/>
    <w:rsid w:val="00E439CC"/>
    <w:rsid w:val="00E43A1F"/>
    <w:rsid w:val="00E43A5C"/>
    <w:rsid w:val="00E442CC"/>
    <w:rsid w:val="00E44669"/>
    <w:rsid w:val="00E447B7"/>
    <w:rsid w:val="00E44B44"/>
    <w:rsid w:val="00E450E8"/>
    <w:rsid w:val="00E45304"/>
    <w:rsid w:val="00E456B8"/>
    <w:rsid w:val="00E460C6"/>
    <w:rsid w:val="00E4639B"/>
    <w:rsid w:val="00E465AC"/>
    <w:rsid w:val="00E466B8"/>
    <w:rsid w:val="00E47633"/>
    <w:rsid w:val="00E47652"/>
    <w:rsid w:val="00E4775E"/>
    <w:rsid w:val="00E477ED"/>
    <w:rsid w:val="00E478B0"/>
    <w:rsid w:val="00E47AAB"/>
    <w:rsid w:val="00E47BDF"/>
    <w:rsid w:val="00E47DA1"/>
    <w:rsid w:val="00E501F0"/>
    <w:rsid w:val="00E50218"/>
    <w:rsid w:val="00E503FC"/>
    <w:rsid w:val="00E5054E"/>
    <w:rsid w:val="00E50799"/>
    <w:rsid w:val="00E50960"/>
    <w:rsid w:val="00E50977"/>
    <w:rsid w:val="00E5110D"/>
    <w:rsid w:val="00E512B8"/>
    <w:rsid w:val="00E515EF"/>
    <w:rsid w:val="00E51CE1"/>
    <w:rsid w:val="00E51D29"/>
    <w:rsid w:val="00E5205E"/>
    <w:rsid w:val="00E5261B"/>
    <w:rsid w:val="00E528B6"/>
    <w:rsid w:val="00E52993"/>
    <w:rsid w:val="00E52ACC"/>
    <w:rsid w:val="00E52C1F"/>
    <w:rsid w:val="00E534C8"/>
    <w:rsid w:val="00E53CFE"/>
    <w:rsid w:val="00E53E21"/>
    <w:rsid w:val="00E53F80"/>
    <w:rsid w:val="00E53F9C"/>
    <w:rsid w:val="00E5434C"/>
    <w:rsid w:val="00E5464B"/>
    <w:rsid w:val="00E549F3"/>
    <w:rsid w:val="00E54A5D"/>
    <w:rsid w:val="00E551F1"/>
    <w:rsid w:val="00E552CC"/>
    <w:rsid w:val="00E55351"/>
    <w:rsid w:val="00E5556E"/>
    <w:rsid w:val="00E5573C"/>
    <w:rsid w:val="00E557E2"/>
    <w:rsid w:val="00E55A6D"/>
    <w:rsid w:val="00E55A92"/>
    <w:rsid w:val="00E55B98"/>
    <w:rsid w:val="00E55E5A"/>
    <w:rsid w:val="00E55EDA"/>
    <w:rsid w:val="00E56937"/>
    <w:rsid w:val="00E56F1A"/>
    <w:rsid w:val="00E601A5"/>
    <w:rsid w:val="00E6061D"/>
    <w:rsid w:val="00E60804"/>
    <w:rsid w:val="00E609DC"/>
    <w:rsid w:val="00E60D6E"/>
    <w:rsid w:val="00E60E7E"/>
    <w:rsid w:val="00E60EC3"/>
    <w:rsid w:val="00E610EE"/>
    <w:rsid w:val="00E6112A"/>
    <w:rsid w:val="00E612B4"/>
    <w:rsid w:val="00E616CE"/>
    <w:rsid w:val="00E61B8F"/>
    <w:rsid w:val="00E622F3"/>
    <w:rsid w:val="00E625CB"/>
    <w:rsid w:val="00E62926"/>
    <w:rsid w:val="00E62C1D"/>
    <w:rsid w:val="00E62EB8"/>
    <w:rsid w:val="00E632F0"/>
    <w:rsid w:val="00E63654"/>
    <w:rsid w:val="00E6372E"/>
    <w:rsid w:val="00E6379D"/>
    <w:rsid w:val="00E63D56"/>
    <w:rsid w:val="00E63FFB"/>
    <w:rsid w:val="00E64245"/>
    <w:rsid w:val="00E64401"/>
    <w:rsid w:val="00E64590"/>
    <w:rsid w:val="00E6468B"/>
    <w:rsid w:val="00E651A6"/>
    <w:rsid w:val="00E65311"/>
    <w:rsid w:val="00E65444"/>
    <w:rsid w:val="00E65564"/>
    <w:rsid w:val="00E65CE3"/>
    <w:rsid w:val="00E65E98"/>
    <w:rsid w:val="00E662A2"/>
    <w:rsid w:val="00E66878"/>
    <w:rsid w:val="00E668C6"/>
    <w:rsid w:val="00E6694A"/>
    <w:rsid w:val="00E66DFC"/>
    <w:rsid w:val="00E6726D"/>
    <w:rsid w:val="00E677DA"/>
    <w:rsid w:val="00E679A7"/>
    <w:rsid w:val="00E67A48"/>
    <w:rsid w:val="00E67CBF"/>
    <w:rsid w:val="00E67E75"/>
    <w:rsid w:val="00E700F7"/>
    <w:rsid w:val="00E7038C"/>
    <w:rsid w:val="00E708D5"/>
    <w:rsid w:val="00E70BB2"/>
    <w:rsid w:val="00E70C3A"/>
    <w:rsid w:val="00E70C55"/>
    <w:rsid w:val="00E712F8"/>
    <w:rsid w:val="00E71676"/>
    <w:rsid w:val="00E72086"/>
    <w:rsid w:val="00E72575"/>
    <w:rsid w:val="00E7288D"/>
    <w:rsid w:val="00E72C5C"/>
    <w:rsid w:val="00E72D4E"/>
    <w:rsid w:val="00E736DC"/>
    <w:rsid w:val="00E73A7E"/>
    <w:rsid w:val="00E74136"/>
    <w:rsid w:val="00E74891"/>
    <w:rsid w:val="00E749A5"/>
    <w:rsid w:val="00E74BB0"/>
    <w:rsid w:val="00E75055"/>
    <w:rsid w:val="00E75419"/>
    <w:rsid w:val="00E75618"/>
    <w:rsid w:val="00E7583D"/>
    <w:rsid w:val="00E75B24"/>
    <w:rsid w:val="00E75CEA"/>
    <w:rsid w:val="00E76748"/>
    <w:rsid w:val="00E7704A"/>
    <w:rsid w:val="00E772EA"/>
    <w:rsid w:val="00E776B4"/>
    <w:rsid w:val="00E7793C"/>
    <w:rsid w:val="00E77AAD"/>
    <w:rsid w:val="00E805CE"/>
    <w:rsid w:val="00E80626"/>
    <w:rsid w:val="00E809ED"/>
    <w:rsid w:val="00E80A15"/>
    <w:rsid w:val="00E80B7F"/>
    <w:rsid w:val="00E80C7E"/>
    <w:rsid w:val="00E80F51"/>
    <w:rsid w:val="00E81438"/>
    <w:rsid w:val="00E81580"/>
    <w:rsid w:val="00E815B1"/>
    <w:rsid w:val="00E81627"/>
    <w:rsid w:val="00E816C4"/>
    <w:rsid w:val="00E81D05"/>
    <w:rsid w:val="00E81F68"/>
    <w:rsid w:val="00E8209F"/>
    <w:rsid w:val="00E82D07"/>
    <w:rsid w:val="00E82D88"/>
    <w:rsid w:val="00E83840"/>
    <w:rsid w:val="00E83B36"/>
    <w:rsid w:val="00E83B85"/>
    <w:rsid w:val="00E83CE9"/>
    <w:rsid w:val="00E83D75"/>
    <w:rsid w:val="00E845DA"/>
    <w:rsid w:val="00E84899"/>
    <w:rsid w:val="00E84BA1"/>
    <w:rsid w:val="00E85674"/>
    <w:rsid w:val="00E85A1D"/>
    <w:rsid w:val="00E85F40"/>
    <w:rsid w:val="00E85FFD"/>
    <w:rsid w:val="00E860DE"/>
    <w:rsid w:val="00E86379"/>
    <w:rsid w:val="00E86E03"/>
    <w:rsid w:val="00E86E67"/>
    <w:rsid w:val="00E87331"/>
    <w:rsid w:val="00E87346"/>
    <w:rsid w:val="00E87418"/>
    <w:rsid w:val="00E8756C"/>
    <w:rsid w:val="00E87611"/>
    <w:rsid w:val="00E8775C"/>
    <w:rsid w:val="00E87CAF"/>
    <w:rsid w:val="00E90A1A"/>
    <w:rsid w:val="00E90A67"/>
    <w:rsid w:val="00E90BB6"/>
    <w:rsid w:val="00E90F04"/>
    <w:rsid w:val="00E90F8A"/>
    <w:rsid w:val="00E9147A"/>
    <w:rsid w:val="00E9154E"/>
    <w:rsid w:val="00E91826"/>
    <w:rsid w:val="00E92470"/>
    <w:rsid w:val="00E9291E"/>
    <w:rsid w:val="00E92B1A"/>
    <w:rsid w:val="00E92BF1"/>
    <w:rsid w:val="00E935A4"/>
    <w:rsid w:val="00E9455B"/>
    <w:rsid w:val="00E95701"/>
    <w:rsid w:val="00E95A0F"/>
    <w:rsid w:val="00E9622E"/>
    <w:rsid w:val="00E968CD"/>
    <w:rsid w:val="00E96C5A"/>
    <w:rsid w:val="00E96CD4"/>
    <w:rsid w:val="00E96D21"/>
    <w:rsid w:val="00E97CB4"/>
    <w:rsid w:val="00E97EAB"/>
    <w:rsid w:val="00EA03AA"/>
    <w:rsid w:val="00EA0D47"/>
    <w:rsid w:val="00EA0D4D"/>
    <w:rsid w:val="00EA1102"/>
    <w:rsid w:val="00EA1278"/>
    <w:rsid w:val="00EA12AE"/>
    <w:rsid w:val="00EA12E5"/>
    <w:rsid w:val="00EA1D31"/>
    <w:rsid w:val="00EA1FB1"/>
    <w:rsid w:val="00EA2097"/>
    <w:rsid w:val="00EA20BE"/>
    <w:rsid w:val="00EA237C"/>
    <w:rsid w:val="00EA241E"/>
    <w:rsid w:val="00EA28B9"/>
    <w:rsid w:val="00EA294D"/>
    <w:rsid w:val="00EA2AF4"/>
    <w:rsid w:val="00EA2DA9"/>
    <w:rsid w:val="00EA2DB4"/>
    <w:rsid w:val="00EA2E2D"/>
    <w:rsid w:val="00EA2FFC"/>
    <w:rsid w:val="00EA301F"/>
    <w:rsid w:val="00EA3149"/>
    <w:rsid w:val="00EA328C"/>
    <w:rsid w:val="00EA3988"/>
    <w:rsid w:val="00EA3AB4"/>
    <w:rsid w:val="00EA3C36"/>
    <w:rsid w:val="00EA3E2A"/>
    <w:rsid w:val="00EA3F24"/>
    <w:rsid w:val="00EA4268"/>
    <w:rsid w:val="00EA51F1"/>
    <w:rsid w:val="00EA5228"/>
    <w:rsid w:val="00EA5D2E"/>
    <w:rsid w:val="00EA65F3"/>
    <w:rsid w:val="00EA754D"/>
    <w:rsid w:val="00EA7571"/>
    <w:rsid w:val="00EA7A65"/>
    <w:rsid w:val="00EA7E77"/>
    <w:rsid w:val="00EB0572"/>
    <w:rsid w:val="00EB0735"/>
    <w:rsid w:val="00EB087B"/>
    <w:rsid w:val="00EB0F64"/>
    <w:rsid w:val="00EB115F"/>
    <w:rsid w:val="00EB11F2"/>
    <w:rsid w:val="00EB141E"/>
    <w:rsid w:val="00EB16BB"/>
    <w:rsid w:val="00EB1810"/>
    <w:rsid w:val="00EB19EA"/>
    <w:rsid w:val="00EB1D63"/>
    <w:rsid w:val="00EB2054"/>
    <w:rsid w:val="00EB214C"/>
    <w:rsid w:val="00EB26A0"/>
    <w:rsid w:val="00EB2BF9"/>
    <w:rsid w:val="00EB2EF7"/>
    <w:rsid w:val="00EB2F3A"/>
    <w:rsid w:val="00EB30E2"/>
    <w:rsid w:val="00EB3958"/>
    <w:rsid w:val="00EB3996"/>
    <w:rsid w:val="00EB41C3"/>
    <w:rsid w:val="00EB4F4E"/>
    <w:rsid w:val="00EB5966"/>
    <w:rsid w:val="00EB5D1A"/>
    <w:rsid w:val="00EB6280"/>
    <w:rsid w:val="00EB6572"/>
    <w:rsid w:val="00EB686F"/>
    <w:rsid w:val="00EB6D26"/>
    <w:rsid w:val="00EB6EC8"/>
    <w:rsid w:val="00EB73D6"/>
    <w:rsid w:val="00EB7E0F"/>
    <w:rsid w:val="00EC01BF"/>
    <w:rsid w:val="00EC01FD"/>
    <w:rsid w:val="00EC028F"/>
    <w:rsid w:val="00EC0526"/>
    <w:rsid w:val="00EC062A"/>
    <w:rsid w:val="00EC0F9D"/>
    <w:rsid w:val="00EC134B"/>
    <w:rsid w:val="00EC153A"/>
    <w:rsid w:val="00EC180A"/>
    <w:rsid w:val="00EC1D08"/>
    <w:rsid w:val="00EC1F4E"/>
    <w:rsid w:val="00EC201A"/>
    <w:rsid w:val="00EC21BF"/>
    <w:rsid w:val="00EC2B37"/>
    <w:rsid w:val="00EC2B9A"/>
    <w:rsid w:val="00EC2C0F"/>
    <w:rsid w:val="00EC2CF6"/>
    <w:rsid w:val="00EC3034"/>
    <w:rsid w:val="00EC3082"/>
    <w:rsid w:val="00EC309B"/>
    <w:rsid w:val="00EC3115"/>
    <w:rsid w:val="00EC3BBC"/>
    <w:rsid w:val="00EC3BFB"/>
    <w:rsid w:val="00EC40EB"/>
    <w:rsid w:val="00EC4302"/>
    <w:rsid w:val="00EC4408"/>
    <w:rsid w:val="00EC44C5"/>
    <w:rsid w:val="00EC4B19"/>
    <w:rsid w:val="00EC4D15"/>
    <w:rsid w:val="00EC4D65"/>
    <w:rsid w:val="00EC4F4D"/>
    <w:rsid w:val="00EC4FE3"/>
    <w:rsid w:val="00EC525F"/>
    <w:rsid w:val="00EC547B"/>
    <w:rsid w:val="00EC5729"/>
    <w:rsid w:val="00EC5891"/>
    <w:rsid w:val="00EC59BB"/>
    <w:rsid w:val="00EC5B95"/>
    <w:rsid w:val="00EC651F"/>
    <w:rsid w:val="00EC67FD"/>
    <w:rsid w:val="00EC6919"/>
    <w:rsid w:val="00EC6B3B"/>
    <w:rsid w:val="00EC6D44"/>
    <w:rsid w:val="00EC723A"/>
    <w:rsid w:val="00EC73C9"/>
    <w:rsid w:val="00EC7A95"/>
    <w:rsid w:val="00ED0145"/>
    <w:rsid w:val="00ED0A19"/>
    <w:rsid w:val="00ED0E14"/>
    <w:rsid w:val="00ED0F17"/>
    <w:rsid w:val="00ED0F6B"/>
    <w:rsid w:val="00ED138C"/>
    <w:rsid w:val="00ED1658"/>
    <w:rsid w:val="00ED1FB7"/>
    <w:rsid w:val="00ED2013"/>
    <w:rsid w:val="00ED2174"/>
    <w:rsid w:val="00ED2373"/>
    <w:rsid w:val="00ED24EE"/>
    <w:rsid w:val="00ED27D6"/>
    <w:rsid w:val="00ED28BE"/>
    <w:rsid w:val="00ED29D4"/>
    <w:rsid w:val="00ED29F2"/>
    <w:rsid w:val="00ED29FD"/>
    <w:rsid w:val="00ED2CEB"/>
    <w:rsid w:val="00ED334C"/>
    <w:rsid w:val="00ED33CB"/>
    <w:rsid w:val="00ED3436"/>
    <w:rsid w:val="00ED3497"/>
    <w:rsid w:val="00ED3A84"/>
    <w:rsid w:val="00ED3DEE"/>
    <w:rsid w:val="00ED40AF"/>
    <w:rsid w:val="00ED41C8"/>
    <w:rsid w:val="00ED4409"/>
    <w:rsid w:val="00ED4741"/>
    <w:rsid w:val="00ED47EB"/>
    <w:rsid w:val="00ED48AF"/>
    <w:rsid w:val="00ED495F"/>
    <w:rsid w:val="00ED4FB3"/>
    <w:rsid w:val="00ED50D4"/>
    <w:rsid w:val="00ED514E"/>
    <w:rsid w:val="00ED5154"/>
    <w:rsid w:val="00ED52C8"/>
    <w:rsid w:val="00ED5435"/>
    <w:rsid w:val="00ED54D0"/>
    <w:rsid w:val="00ED56F1"/>
    <w:rsid w:val="00ED5A7C"/>
    <w:rsid w:val="00ED6599"/>
    <w:rsid w:val="00ED6609"/>
    <w:rsid w:val="00ED66E5"/>
    <w:rsid w:val="00ED6D31"/>
    <w:rsid w:val="00ED6FE6"/>
    <w:rsid w:val="00ED718C"/>
    <w:rsid w:val="00ED72C7"/>
    <w:rsid w:val="00ED7577"/>
    <w:rsid w:val="00ED79A9"/>
    <w:rsid w:val="00ED79AF"/>
    <w:rsid w:val="00ED7CCB"/>
    <w:rsid w:val="00ED7D53"/>
    <w:rsid w:val="00EE0090"/>
    <w:rsid w:val="00EE0274"/>
    <w:rsid w:val="00EE0451"/>
    <w:rsid w:val="00EE1144"/>
    <w:rsid w:val="00EE144A"/>
    <w:rsid w:val="00EE18BA"/>
    <w:rsid w:val="00EE19C7"/>
    <w:rsid w:val="00EE19E4"/>
    <w:rsid w:val="00EE1E11"/>
    <w:rsid w:val="00EE1E5C"/>
    <w:rsid w:val="00EE2B6F"/>
    <w:rsid w:val="00EE2D03"/>
    <w:rsid w:val="00EE2DDD"/>
    <w:rsid w:val="00EE2E9E"/>
    <w:rsid w:val="00EE3180"/>
    <w:rsid w:val="00EE32B4"/>
    <w:rsid w:val="00EE35BD"/>
    <w:rsid w:val="00EE3EE8"/>
    <w:rsid w:val="00EE4168"/>
    <w:rsid w:val="00EE42D3"/>
    <w:rsid w:val="00EE4919"/>
    <w:rsid w:val="00EE4C5F"/>
    <w:rsid w:val="00EE5102"/>
    <w:rsid w:val="00EE5293"/>
    <w:rsid w:val="00EE555A"/>
    <w:rsid w:val="00EE5687"/>
    <w:rsid w:val="00EE5840"/>
    <w:rsid w:val="00EE5992"/>
    <w:rsid w:val="00EE5C4D"/>
    <w:rsid w:val="00EE615F"/>
    <w:rsid w:val="00EE6A0B"/>
    <w:rsid w:val="00EE6A3A"/>
    <w:rsid w:val="00EE6F51"/>
    <w:rsid w:val="00EE700D"/>
    <w:rsid w:val="00EE7171"/>
    <w:rsid w:val="00EE752D"/>
    <w:rsid w:val="00EE781A"/>
    <w:rsid w:val="00EE7842"/>
    <w:rsid w:val="00EE7B62"/>
    <w:rsid w:val="00EF00C4"/>
    <w:rsid w:val="00EF029F"/>
    <w:rsid w:val="00EF05F4"/>
    <w:rsid w:val="00EF08BE"/>
    <w:rsid w:val="00EF0A2B"/>
    <w:rsid w:val="00EF0A94"/>
    <w:rsid w:val="00EF0C3E"/>
    <w:rsid w:val="00EF0E6E"/>
    <w:rsid w:val="00EF0EF8"/>
    <w:rsid w:val="00EF10B4"/>
    <w:rsid w:val="00EF1892"/>
    <w:rsid w:val="00EF1951"/>
    <w:rsid w:val="00EF1BA0"/>
    <w:rsid w:val="00EF1E2B"/>
    <w:rsid w:val="00EF1F19"/>
    <w:rsid w:val="00EF22DA"/>
    <w:rsid w:val="00EF2E4B"/>
    <w:rsid w:val="00EF3702"/>
    <w:rsid w:val="00EF39EA"/>
    <w:rsid w:val="00EF40B2"/>
    <w:rsid w:val="00EF4245"/>
    <w:rsid w:val="00EF4622"/>
    <w:rsid w:val="00EF4833"/>
    <w:rsid w:val="00EF4860"/>
    <w:rsid w:val="00EF4B68"/>
    <w:rsid w:val="00EF4C3F"/>
    <w:rsid w:val="00EF4ECB"/>
    <w:rsid w:val="00EF5078"/>
    <w:rsid w:val="00EF5207"/>
    <w:rsid w:val="00EF5498"/>
    <w:rsid w:val="00EF5F17"/>
    <w:rsid w:val="00EF6274"/>
    <w:rsid w:val="00EF62EE"/>
    <w:rsid w:val="00EF63FC"/>
    <w:rsid w:val="00EF6506"/>
    <w:rsid w:val="00EF72D0"/>
    <w:rsid w:val="00EF73FC"/>
    <w:rsid w:val="00EF748C"/>
    <w:rsid w:val="00EF798E"/>
    <w:rsid w:val="00EF7E9C"/>
    <w:rsid w:val="00F0028C"/>
    <w:rsid w:val="00F00294"/>
    <w:rsid w:val="00F00414"/>
    <w:rsid w:val="00F00487"/>
    <w:rsid w:val="00F0066B"/>
    <w:rsid w:val="00F006FE"/>
    <w:rsid w:val="00F0080F"/>
    <w:rsid w:val="00F00AC7"/>
    <w:rsid w:val="00F00B44"/>
    <w:rsid w:val="00F00D5F"/>
    <w:rsid w:val="00F013F5"/>
    <w:rsid w:val="00F01409"/>
    <w:rsid w:val="00F0229B"/>
    <w:rsid w:val="00F02747"/>
    <w:rsid w:val="00F0290F"/>
    <w:rsid w:val="00F0291F"/>
    <w:rsid w:val="00F02B7B"/>
    <w:rsid w:val="00F02C0C"/>
    <w:rsid w:val="00F02E60"/>
    <w:rsid w:val="00F02EC9"/>
    <w:rsid w:val="00F03661"/>
    <w:rsid w:val="00F0379F"/>
    <w:rsid w:val="00F03F89"/>
    <w:rsid w:val="00F042A0"/>
    <w:rsid w:val="00F04C5B"/>
    <w:rsid w:val="00F04DA0"/>
    <w:rsid w:val="00F04EAA"/>
    <w:rsid w:val="00F04FB7"/>
    <w:rsid w:val="00F0500C"/>
    <w:rsid w:val="00F058D9"/>
    <w:rsid w:val="00F059FA"/>
    <w:rsid w:val="00F05CF9"/>
    <w:rsid w:val="00F05DED"/>
    <w:rsid w:val="00F06504"/>
    <w:rsid w:val="00F06AD7"/>
    <w:rsid w:val="00F0788B"/>
    <w:rsid w:val="00F07B83"/>
    <w:rsid w:val="00F105B2"/>
    <w:rsid w:val="00F10792"/>
    <w:rsid w:val="00F10F41"/>
    <w:rsid w:val="00F1178A"/>
    <w:rsid w:val="00F11829"/>
    <w:rsid w:val="00F11A72"/>
    <w:rsid w:val="00F11AF1"/>
    <w:rsid w:val="00F11BD5"/>
    <w:rsid w:val="00F11DB9"/>
    <w:rsid w:val="00F11FA1"/>
    <w:rsid w:val="00F12143"/>
    <w:rsid w:val="00F121C2"/>
    <w:rsid w:val="00F12309"/>
    <w:rsid w:val="00F12589"/>
    <w:rsid w:val="00F12C1A"/>
    <w:rsid w:val="00F12FE9"/>
    <w:rsid w:val="00F1327C"/>
    <w:rsid w:val="00F13377"/>
    <w:rsid w:val="00F133D4"/>
    <w:rsid w:val="00F1391B"/>
    <w:rsid w:val="00F13A8C"/>
    <w:rsid w:val="00F140EF"/>
    <w:rsid w:val="00F147DA"/>
    <w:rsid w:val="00F1488D"/>
    <w:rsid w:val="00F14B01"/>
    <w:rsid w:val="00F14C3E"/>
    <w:rsid w:val="00F14EEF"/>
    <w:rsid w:val="00F15138"/>
    <w:rsid w:val="00F15E08"/>
    <w:rsid w:val="00F15E67"/>
    <w:rsid w:val="00F15F2D"/>
    <w:rsid w:val="00F1608B"/>
    <w:rsid w:val="00F16122"/>
    <w:rsid w:val="00F164BD"/>
    <w:rsid w:val="00F168B8"/>
    <w:rsid w:val="00F16F25"/>
    <w:rsid w:val="00F17042"/>
    <w:rsid w:val="00F172ED"/>
    <w:rsid w:val="00F17523"/>
    <w:rsid w:val="00F17818"/>
    <w:rsid w:val="00F17BCC"/>
    <w:rsid w:val="00F20BED"/>
    <w:rsid w:val="00F21026"/>
    <w:rsid w:val="00F22735"/>
    <w:rsid w:val="00F22976"/>
    <w:rsid w:val="00F231F2"/>
    <w:rsid w:val="00F2390E"/>
    <w:rsid w:val="00F23A8C"/>
    <w:rsid w:val="00F23C7A"/>
    <w:rsid w:val="00F23D56"/>
    <w:rsid w:val="00F245AB"/>
    <w:rsid w:val="00F245F9"/>
    <w:rsid w:val="00F2477E"/>
    <w:rsid w:val="00F249FE"/>
    <w:rsid w:val="00F24B30"/>
    <w:rsid w:val="00F254F7"/>
    <w:rsid w:val="00F2554C"/>
    <w:rsid w:val="00F264DB"/>
    <w:rsid w:val="00F267C0"/>
    <w:rsid w:val="00F26B48"/>
    <w:rsid w:val="00F26B5D"/>
    <w:rsid w:val="00F26D2E"/>
    <w:rsid w:val="00F26EBE"/>
    <w:rsid w:val="00F272D2"/>
    <w:rsid w:val="00F27780"/>
    <w:rsid w:val="00F2778A"/>
    <w:rsid w:val="00F27A70"/>
    <w:rsid w:val="00F30323"/>
    <w:rsid w:val="00F30775"/>
    <w:rsid w:val="00F30783"/>
    <w:rsid w:val="00F30BEF"/>
    <w:rsid w:val="00F30F12"/>
    <w:rsid w:val="00F311E7"/>
    <w:rsid w:val="00F31B10"/>
    <w:rsid w:val="00F31CAB"/>
    <w:rsid w:val="00F31D33"/>
    <w:rsid w:val="00F32043"/>
    <w:rsid w:val="00F32391"/>
    <w:rsid w:val="00F323F1"/>
    <w:rsid w:val="00F32988"/>
    <w:rsid w:val="00F32E3D"/>
    <w:rsid w:val="00F32FDA"/>
    <w:rsid w:val="00F3308F"/>
    <w:rsid w:val="00F334A6"/>
    <w:rsid w:val="00F335FF"/>
    <w:rsid w:val="00F33CEE"/>
    <w:rsid w:val="00F33E03"/>
    <w:rsid w:val="00F34332"/>
    <w:rsid w:val="00F3434F"/>
    <w:rsid w:val="00F34474"/>
    <w:rsid w:val="00F345B0"/>
    <w:rsid w:val="00F34787"/>
    <w:rsid w:val="00F34C65"/>
    <w:rsid w:val="00F34EE9"/>
    <w:rsid w:val="00F350CD"/>
    <w:rsid w:val="00F35129"/>
    <w:rsid w:val="00F3525F"/>
    <w:rsid w:val="00F353B0"/>
    <w:rsid w:val="00F353F5"/>
    <w:rsid w:val="00F354F9"/>
    <w:rsid w:val="00F356B1"/>
    <w:rsid w:val="00F35E34"/>
    <w:rsid w:val="00F3628C"/>
    <w:rsid w:val="00F363BA"/>
    <w:rsid w:val="00F364AF"/>
    <w:rsid w:val="00F366AD"/>
    <w:rsid w:val="00F36731"/>
    <w:rsid w:val="00F36976"/>
    <w:rsid w:val="00F36B21"/>
    <w:rsid w:val="00F36E1A"/>
    <w:rsid w:val="00F37014"/>
    <w:rsid w:val="00F37180"/>
    <w:rsid w:val="00F37FA8"/>
    <w:rsid w:val="00F403D7"/>
    <w:rsid w:val="00F404D5"/>
    <w:rsid w:val="00F4055B"/>
    <w:rsid w:val="00F40696"/>
    <w:rsid w:val="00F40B60"/>
    <w:rsid w:val="00F40D2E"/>
    <w:rsid w:val="00F40F57"/>
    <w:rsid w:val="00F41186"/>
    <w:rsid w:val="00F411EC"/>
    <w:rsid w:val="00F41529"/>
    <w:rsid w:val="00F415E0"/>
    <w:rsid w:val="00F41AB4"/>
    <w:rsid w:val="00F41AC0"/>
    <w:rsid w:val="00F41F38"/>
    <w:rsid w:val="00F4255E"/>
    <w:rsid w:val="00F428B9"/>
    <w:rsid w:val="00F4343B"/>
    <w:rsid w:val="00F43D62"/>
    <w:rsid w:val="00F43F22"/>
    <w:rsid w:val="00F44606"/>
    <w:rsid w:val="00F44857"/>
    <w:rsid w:val="00F45484"/>
    <w:rsid w:val="00F4570A"/>
    <w:rsid w:val="00F45D6B"/>
    <w:rsid w:val="00F45E17"/>
    <w:rsid w:val="00F45FCE"/>
    <w:rsid w:val="00F46224"/>
    <w:rsid w:val="00F46572"/>
    <w:rsid w:val="00F467D6"/>
    <w:rsid w:val="00F46C03"/>
    <w:rsid w:val="00F46C68"/>
    <w:rsid w:val="00F46EE0"/>
    <w:rsid w:val="00F4704F"/>
    <w:rsid w:val="00F4717C"/>
    <w:rsid w:val="00F4756E"/>
    <w:rsid w:val="00F477B5"/>
    <w:rsid w:val="00F47F94"/>
    <w:rsid w:val="00F5082F"/>
    <w:rsid w:val="00F50BF6"/>
    <w:rsid w:val="00F50FB4"/>
    <w:rsid w:val="00F5128F"/>
    <w:rsid w:val="00F51300"/>
    <w:rsid w:val="00F5149B"/>
    <w:rsid w:val="00F519C3"/>
    <w:rsid w:val="00F51C9D"/>
    <w:rsid w:val="00F51D72"/>
    <w:rsid w:val="00F5241E"/>
    <w:rsid w:val="00F52632"/>
    <w:rsid w:val="00F5277B"/>
    <w:rsid w:val="00F527EA"/>
    <w:rsid w:val="00F538EF"/>
    <w:rsid w:val="00F53977"/>
    <w:rsid w:val="00F5415B"/>
    <w:rsid w:val="00F541F2"/>
    <w:rsid w:val="00F54492"/>
    <w:rsid w:val="00F5494B"/>
    <w:rsid w:val="00F550D7"/>
    <w:rsid w:val="00F55684"/>
    <w:rsid w:val="00F55726"/>
    <w:rsid w:val="00F557C8"/>
    <w:rsid w:val="00F55825"/>
    <w:rsid w:val="00F5589C"/>
    <w:rsid w:val="00F55B25"/>
    <w:rsid w:val="00F55DEC"/>
    <w:rsid w:val="00F564DD"/>
    <w:rsid w:val="00F567BB"/>
    <w:rsid w:val="00F56A08"/>
    <w:rsid w:val="00F56BB1"/>
    <w:rsid w:val="00F56C05"/>
    <w:rsid w:val="00F56CF6"/>
    <w:rsid w:val="00F56DDA"/>
    <w:rsid w:val="00F571FD"/>
    <w:rsid w:val="00F57484"/>
    <w:rsid w:val="00F577C4"/>
    <w:rsid w:val="00F578FB"/>
    <w:rsid w:val="00F57F0B"/>
    <w:rsid w:val="00F60182"/>
    <w:rsid w:val="00F6061C"/>
    <w:rsid w:val="00F608C2"/>
    <w:rsid w:val="00F61284"/>
    <w:rsid w:val="00F6143D"/>
    <w:rsid w:val="00F6187D"/>
    <w:rsid w:val="00F6241F"/>
    <w:rsid w:val="00F62BB6"/>
    <w:rsid w:val="00F6332F"/>
    <w:rsid w:val="00F63563"/>
    <w:rsid w:val="00F63693"/>
    <w:rsid w:val="00F6399E"/>
    <w:rsid w:val="00F639E8"/>
    <w:rsid w:val="00F63A95"/>
    <w:rsid w:val="00F63F18"/>
    <w:rsid w:val="00F648B8"/>
    <w:rsid w:val="00F64EC6"/>
    <w:rsid w:val="00F652FB"/>
    <w:rsid w:val="00F65D03"/>
    <w:rsid w:val="00F663AD"/>
    <w:rsid w:val="00F668D5"/>
    <w:rsid w:val="00F673F2"/>
    <w:rsid w:val="00F6771B"/>
    <w:rsid w:val="00F67C53"/>
    <w:rsid w:val="00F67EEC"/>
    <w:rsid w:val="00F703E3"/>
    <w:rsid w:val="00F70545"/>
    <w:rsid w:val="00F70884"/>
    <w:rsid w:val="00F70936"/>
    <w:rsid w:val="00F70D07"/>
    <w:rsid w:val="00F70FF6"/>
    <w:rsid w:val="00F716D1"/>
    <w:rsid w:val="00F7186D"/>
    <w:rsid w:val="00F71BB6"/>
    <w:rsid w:val="00F71D12"/>
    <w:rsid w:val="00F71E41"/>
    <w:rsid w:val="00F71E92"/>
    <w:rsid w:val="00F71FFB"/>
    <w:rsid w:val="00F72444"/>
    <w:rsid w:val="00F72879"/>
    <w:rsid w:val="00F72920"/>
    <w:rsid w:val="00F72CA2"/>
    <w:rsid w:val="00F73039"/>
    <w:rsid w:val="00F73242"/>
    <w:rsid w:val="00F73631"/>
    <w:rsid w:val="00F739AA"/>
    <w:rsid w:val="00F74070"/>
    <w:rsid w:val="00F74383"/>
    <w:rsid w:val="00F74480"/>
    <w:rsid w:val="00F748A5"/>
    <w:rsid w:val="00F7491C"/>
    <w:rsid w:val="00F74B33"/>
    <w:rsid w:val="00F750EE"/>
    <w:rsid w:val="00F7543F"/>
    <w:rsid w:val="00F756B6"/>
    <w:rsid w:val="00F75AB9"/>
    <w:rsid w:val="00F75B24"/>
    <w:rsid w:val="00F75B3F"/>
    <w:rsid w:val="00F75BEA"/>
    <w:rsid w:val="00F75CA4"/>
    <w:rsid w:val="00F75D5A"/>
    <w:rsid w:val="00F7635D"/>
    <w:rsid w:val="00F764FB"/>
    <w:rsid w:val="00F76811"/>
    <w:rsid w:val="00F76E00"/>
    <w:rsid w:val="00F77725"/>
    <w:rsid w:val="00F7784A"/>
    <w:rsid w:val="00F77892"/>
    <w:rsid w:val="00F77E3B"/>
    <w:rsid w:val="00F77EFC"/>
    <w:rsid w:val="00F803B3"/>
    <w:rsid w:val="00F803FF"/>
    <w:rsid w:val="00F812F5"/>
    <w:rsid w:val="00F8171E"/>
    <w:rsid w:val="00F824E6"/>
    <w:rsid w:val="00F8278B"/>
    <w:rsid w:val="00F82C1F"/>
    <w:rsid w:val="00F82E2E"/>
    <w:rsid w:val="00F82FEF"/>
    <w:rsid w:val="00F83375"/>
    <w:rsid w:val="00F83842"/>
    <w:rsid w:val="00F8414F"/>
    <w:rsid w:val="00F842F8"/>
    <w:rsid w:val="00F8469A"/>
    <w:rsid w:val="00F848C3"/>
    <w:rsid w:val="00F85205"/>
    <w:rsid w:val="00F857D2"/>
    <w:rsid w:val="00F85B17"/>
    <w:rsid w:val="00F8646D"/>
    <w:rsid w:val="00F869FE"/>
    <w:rsid w:val="00F86F50"/>
    <w:rsid w:val="00F86FE8"/>
    <w:rsid w:val="00F870A8"/>
    <w:rsid w:val="00F8761B"/>
    <w:rsid w:val="00F8771C"/>
    <w:rsid w:val="00F87756"/>
    <w:rsid w:val="00F90170"/>
    <w:rsid w:val="00F906FF"/>
    <w:rsid w:val="00F90720"/>
    <w:rsid w:val="00F9092F"/>
    <w:rsid w:val="00F90CF8"/>
    <w:rsid w:val="00F90FE4"/>
    <w:rsid w:val="00F910B0"/>
    <w:rsid w:val="00F91156"/>
    <w:rsid w:val="00F91188"/>
    <w:rsid w:val="00F9142E"/>
    <w:rsid w:val="00F914F1"/>
    <w:rsid w:val="00F91646"/>
    <w:rsid w:val="00F92288"/>
    <w:rsid w:val="00F92480"/>
    <w:rsid w:val="00F9263D"/>
    <w:rsid w:val="00F92691"/>
    <w:rsid w:val="00F92835"/>
    <w:rsid w:val="00F933F9"/>
    <w:rsid w:val="00F9354D"/>
    <w:rsid w:val="00F93601"/>
    <w:rsid w:val="00F9398E"/>
    <w:rsid w:val="00F93BC0"/>
    <w:rsid w:val="00F94094"/>
    <w:rsid w:val="00F942CE"/>
    <w:rsid w:val="00F944E5"/>
    <w:rsid w:val="00F94635"/>
    <w:rsid w:val="00F947DE"/>
    <w:rsid w:val="00F948B2"/>
    <w:rsid w:val="00F9540D"/>
    <w:rsid w:val="00F95608"/>
    <w:rsid w:val="00F956BF"/>
    <w:rsid w:val="00F95857"/>
    <w:rsid w:val="00F95C61"/>
    <w:rsid w:val="00F95CAE"/>
    <w:rsid w:val="00F95D21"/>
    <w:rsid w:val="00F9634A"/>
    <w:rsid w:val="00F96561"/>
    <w:rsid w:val="00F96B52"/>
    <w:rsid w:val="00F96C64"/>
    <w:rsid w:val="00F977FA"/>
    <w:rsid w:val="00F979FE"/>
    <w:rsid w:val="00F97E10"/>
    <w:rsid w:val="00FA0097"/>
    <w:rsid w:val="00FA0184"/>
    <w:rsid w:val="00FA0210"/>
    <w:rsid w:val="00FA0250"/>
    <w:rsid w:val="00FA02DD"/>
    <w:rsid w:val="00FA043A"/>
    <w:rsid w:val="00FA0622"/>
    <w:rsid w:val="00FA062A"/>
    <w:rsid w:val="00FA0862"/>
    <w:rsid w:val="00FA088F"/>
    <w:rsid w:val="00FA0959"/>
    <w:rsid w:val="00FA0A21"/>
    <w:rsid w:val="00FA0B32"/>
    <w:rsid w:val="00FA0E23"/>
    <w:rsid w:val="00FA0E8E"/>
    <w:rsid w:val="00FA0FEE"/>
    <w:rsid w:val="00FA1483"/>
    <w:rsid w:val="00FA18B6"/>
    <w:rsid w:val="00FA1ADB"/>
    <w:rsid w:val="00FA1D8C"/>
    <w:rsid w:val="00FA2172"/>
    <w:rsid w:val="00FA2D3D"/>
    <w:rsid w:val="00FA2D4F"/>
    <w:rsid w:val="00FA2D7A"/>
    <w:rsid w:val="00FA2DCB"/>
    <w:rsid w:val="00FA2DFC"/>
    <w:rsid w:val="00FA300C"/>
    <w:rsid w:val="00FA3784"/>
    <w:rsid w:val="00FA3CCC"/>
    <w:rsid w:val="00FA3EFB"/>
    <w:rsid w:val="00FA3F78"/>
    <w:rsid w:val="00FA4018"/>
    <w:rsid w:val="00FA455E"/>
    <w:rsid w:val="00FA45FF"/>
    <w:rsid w:val="00FA486C"/>
    <w:rsid w:val="00FA4EF8"/>
    <w:rsid w:val="00FA59C3"/>
    <w:rsid w:val="00FA658C"/>
    <w:rsid w:val="00FA68A6"/>
    <w:rsid w:val="00FA6B9C"/>
    <w:rsid w:val="00FA7051"/>
    <w:rsid w:val="00FA72D7"/>
    <w:rsid w:val="00FA741B"/>
    <w:rsid w:val="00FA7A25"/>
    <w:rsid w:val="00FA7CB2"/>
    <w:rsid w:val="00FA7D6B"/>
    <w:rsid w:val="00FA7E21"/>
    <w:rsid w:val="00FB02AC"/>
    <w:rsid w:val="00FB0571"/>
    <w:rsid w:val="00FB0696"/>
    <w:rsid w:val="00FB06FD"/>
    <w:rsid w:val="00FB0749"/>
    <w:rsid w:val="00FB07B3"/>
    <w:rsid w:val="00FB0922"/>
    <w:rsid w:val="00FB10A5"/>
    <w:rsid w:val="00FB1407"/>
    <w:rsid w:val="00FB182C"/>
    <w:rsid w:val="00FB1AA1"/>
    <w:rsid w:val="00FB26BA"/>
    <w:rsid w:val="00FB308C"/>
    <w:rsid w:val="00FB30F6"/>
    <w:rsid w:val="00FB3431"/>
    <w:rsid w:val="00FB3647"/>
    <w:rsid w:val="00FB3A09"/>
    <w:rsid w:val="00FB3E9F"/>
    <w:rsid w:val="00FB3EAB"/>
    <w:rsid w:val="00FB3FC1"/>
    <w:rsid w:val="00FB42A3"/>
    <w:rsid w:val="00FB433C"/>
    <w:rsid w:val="00FB453F"/>
    <w:rsid w:val="00FB481F"/>
    <w:rsid w:val="00FB4B91"/>
    <w:rsid w:val="00FB529B"/>
    <w:rsid w:val="00FB5455"/>
    <w:rsid w:val="00FB5640"/>
    <w:rsid w:val="00FB63AD"/>
    <w:rsid w:val="00FB640F"/>
    <w:rsid w:val="00FB6D1C"/>
    <w:rsid w:val="00FB74DC"/>
    <w:rsid w:val="00FB761F"/>
    <w:rsid w:val="00FC03DF"/>
    <w:rsid w:val="00FC03FA"/>
    <w:rsid w:val="00FC0414"/>
    <w:rsid w:val="00FC0690"/>
    <w:rsid w:val="00FC0A9E"/>
    <w:rsid w:val="00FC0C1D"/>
    <w:rsid w:val="00FC0EA0"/>
    <w:rsid w:val="00FC1240"/>
    <w:rsid w:val="00FC1567"/>
    <w:rsid w:val="00FC16A3"/>
    <w:rsid w:val="00FC172D"/>
    <w:rsid w:val="00FC1C41"/>
    <w:rsid w:val="00FC1E88"/>
    <w:rsid w:val="00FC1F18"/>
    <w:rsid w:val="00FC1F4A"/>
    <w:rsid w:val="00FC242C"/>
    <w:rsid w:val="00FC28DC"/>
    <w:rsid w:val="00FC2B7C"/>
    <w:rsid w:val="00FC2C6F"/>
    <w:rsid w:val="00FC31CC"/>
    <w:rsid w:val="00FC31DC"/>
    <w:rsid w:val="00FC3641"/>
    <w:rsid w:val="00FC3916"/>
    <w:rsid w:val="00FC3AAC"/>
    <w:rsid w:val="00FC3FEE"/>
    <w:rsid w:val="00FC406D"/>
    <w:rsid w:val="00FC4644"/>
    <w:rsid w:val="00FC55A5"/>
    <w:rsid w:val="00FC62E6"/>
    <w:rsid w:val="00FC6505"/>
    <w:rsid w:val="00FC6F68"/>
    <w:rsid w:val="00FC71C6"/>
    <w:rsid w:val="00FC7B0B"/>
    <w:rsid w:val="00FC7CE8"/>
    <w:rsid w:val="00FD0D41"/>
    <w:rsid w:val="00FD1088"/>
    <w:rsid w:val="00FD10F1"/>
    <w:rsid w:val="00FD1736"/>
    <w:rsid w:val="00FD1873"/>
    <w:rsid w:val="00FD1AE6"/>
    <w:rsid w:val="00FD2CBE"/>
    <w:rsid w:val="00FD3905"/>
    <w:rsid w:val="00FD3C2B"/>
    <w:rsid w:val="00FD3C7A"/>
    <w:rsid w:val="00FD43BA"/>
    <w:rsid w:val="00FD446B"/>
    <w:rsid w:val="00FD4490"/>
    <w:rsid w:val="00FD473E"/>
    <w:rsid w:val="00FD4C9D"/>
    <w:rsid w:val="00FD50C5"/>
    <w:rsid w:val="00FD59AF"/>
    <w:rsid w:val="00FD5F32"/>
    <w:rsid w:val="00FD601A"/>
    <w:rsid w:val="00FD677A"/>
    <w:rsid w:val="00FD6D60"/>
    <w:rsid w:val="00FD6FF5"/>
    <w:rsid w:val="00FD7174"/>
    <w:rsid w:val="00FD730F"/>
    <w:rsid w:val="00FD7DD0"/>
    <w:rsid w:val="00FE0394"/>
    <w:rsid w:val="00FE07AA"/>
    <w:rsid w:val="00FE0962"/>
    <w:rsid w:val="00FE0B9F"/>
    <w:rsid w:val="00FE0EA2"/>
    <w:rsid w:val="00FE10C7"/>
    <w:rsid w:val="00FE1D5D"/>
    <w:rsid w:val="00FE2039"/>
    <w:rsid w:val="00FE2671"/>
    <w:rsid w:val="00FE2968"/>
    <w:rsid w:val="00FE2AEE"/>
    <w:rsid w:val="00FE320D"/>
    <w:rsid w:val="00FE354E"/>
    <w:rsid w:val="00FE377F"/>
    <w:rsid w:val="00FE3CDB"/>
    <w:rsid w:val="00FE3E4C"/>
    <w:rsid w:val="00FE41E4"/>
    <w:rsid w:val="00FE444B"/>
    <w:rsid w:val="00FE45E0"/>
    <w:rsid w:val="00FE4649"/>
    <w:rsid w:val="00FE4C63"/>
    <w:rsid w:val="00FE5123"/>
    <w:rsid w:val="00FE52C6"/>
    <w:rsid w:val="00FE545D"/>
    <w:rsid w:val="00FE56D8"/>
    <w:rsid w:val="00FE5A1B"/>
    <w:rsid w:val="00FE6429"/>
    <w:rsid w:val="00FE66E3"/>
    <w:rsid w:val="00FE67B2"/>
    <w:rsid w:val="00FE6F0D"/>
    <w:rsid w:val="00FE6F13"/>
    <w:rsid w:val="00FE7837"/>
    <w:rsid w:val="00FE7987"/>
    <w:rsid w:val="00FF06BA"/>
    <w:rsid w:val="00FF18FA"/>
    <w:rsid w:val="00FF20D7"/>
    <w:rsid w:val="00FF221D"/>
    <w:rsid w:val="00FF2307"/>
    <w:rsid w:val="00FF2315"/>
    <w:rsid w:val="00FF24F8"/>
    <w:rsid w:val="00FF2A00"/>
    <w:rsid w:val="00FF2AF2"/>
    <w:rsid w:val="00FF36C9"/>
    <w:rsid w:val="00FF3B62"/>
    <w:rsid w:val="00FF3D50"/>
    <w:rsid w:val="00FF402D"/>
    <w:rsid w:val="00FF408B"/>
    <w:rsid w:val="00FF4261"/>
    <w:rsid w:val="00FF46D6"/>
    <w:rsid w:val="00FF492B"/>
    <w:rsid w:val="00FF4D6A"/>
    <w:rsid w:val="00FF4D95"/>
    <w:rsid w:val="00FF4E4F"/>
    <w:rsid w:val="00FF4EDD"/>
    <w:rsid w:val="00FF4F17"/>
    <w:rsid w:val="00FF52D5"/>
    <w:rsid w:val="00FF5786"/>
    <w:rsid w:val="00FF5891"/>
    <w:rsid w:val="00FF58CD"/>
    <w:rsid w:val="00FF5A98"/>
    <w:rsid w:val="00FF5DDF"/>
    <w:rsid w:val="00FF601E"/>
    <w:rsid w:val="00FF63C7"/>
    <w:rsid w:val="00FF6528"/>
    <w:rsid w:val="00FF6694"/>
    <w:rsid w:val="00FF6C35"/>
    <w:rsid w:val="00FF722B"/>
    <w:rsid w:val="00FF7400"/>
    <w:rsid w:val="00FF74FC"/>
    <w:rsid w:val="00FF753B"/>
    <w:rsid w:val="00FF76E7"/>
    <w:rsid w:val="00FF78E5"/>
    <w:rsid w:val="00FF78ED"/>
    <w:rsid w:val="00FF7C65"/>
    <w:rsid w:val="00FF7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0F0888"/>
  <w15:docId w15:val="{D8399D5F-2C11-4C54-80F9-1F6DCA70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5B7"/>
    <w:pPr>
      <w:jc w:val="both"/>
    </w:pPr>
    <w:rPr>
      <w:rFonts w:ascii="Calibri" w:eastAsia="Times New Roman" w:hAnsi="Calibri"/>
      <w:sz w:val="22"/>
      <w:szCs w:val="24"/>
      <w:lang w:eastAsia="fr-FR"/>
    </w:rPr>
  </w:style>
  <w:style w:type="paragraph" w:styleId="Titre1">
    <w:name w:val="heading 1"/>
    <w:basedOn w:val="Normal"/>
    <w:next w:val="Normal"/>
    <w:link w:val="Titre1Car"/>
    <w:uiPriority w:val="9"/>
    <w:qFormat/>
    <w:rsid w:val="000F7A9D"/>
    <w:pPr>
      <w:pBdr>
        <w:bottom w:val="single" w:sz="18" w:space="5" w:color="4F81BD" w:themeColor="accent1"/>
      </w:pBdr>
      <w:spacing w:before="240"/>
      <w:jc w:val="center"/>
      <w:outlineLvl w:val="0"/>
    </w:pPr>
    <w:rPr>
      <w:rFonts w:ascii="Century Gothic" w:hAnsi="Century Gothic" w:cs="Arial"/>
      <w:b/>
      <w:color w:val="4F81BD" w:themeColor="accent1"/>
      <w:spacing w:val="5"/>
      <w:kern w:val="36"/>
      <w:sz w:val="36"/>
      <w:szCs w:val="36"/>
      <w:lang w:val="fr-BE"/>
    </w:rPr>
  </w:style>
  <w:style w:type="paragraph" w:styleId="Titre2">
    <w:name w:val="heading 2"/>
    <w:basedOn w:val="Normal"/>
    <w:next w:val="Normal"/>
    <w:link w:val="Titre2Car"/>
    <w:unhideWhenUsed/>
    <w:qFormat/>
    <w:rsid w:val="00721138"/>
    <w:pPr>
      <w:keepNext/>
      <w:numPr>
        <w:numId w:val="7"/>
      </w:numPr>
      <w:pBdr>
        <w:bottom w:val="single" w:sz="8" w:space="1" w:color="1F497D" w:themeColor="text2"/>
      </w:pBdr>
      <w:spacing w:before="360" w:after="360"/>
      <w:outlineLvl w:val="1"/>
    </w:pPr>
    <w:rPr>
      <w:rFonts w:ascii="Century Gothic" w:hAnsi="Century Gothic" w:cs="Calibri"/>
      <w:b/>
      <w:bCs/>
      <w:color w:val="1F497D" w:themeColor="text2"/>
      <w:sz w:val="36"/>
      <w:szCs w:val="30"/>
      <w:lang w:val="fr-BE"/>
    </w:rPr>
  </w:style>
  <w:style w:type="paragraph" w:styleId="Titre3">
    <w:name w:val="heading 3"/>
    <w:basedOn w:val="Titre2"/>
    <w:next w:val="Normal"/>
    <w:link w:val="Titre3Car"/>
    <w:autoRedefine/>
    <w:uiPriority w:val="9"/>
    <w:unhideWhenUsed/>
    <w:qFormat/>
    <w:rsid w:val="00E82D07"/>
    <w:pPr>
      <w:numPr>
        <w:numId w:val="8"/>
      </w:numPr>
      <w:spacing w:before="5040" w:after="0"/>
      <w:ind w:left="426" w:hanging="426"/>
      <w:outlineLvl w:val="2"/>
    </w:pPr>
    <w:rPr>
      <w:rFonts w:ascii="Arial" w:hAnsi="Arial" w:cs="Arial"/>
      <w:color w:val="002060"/>
      <w:sz w:val="40"/>
      <w:szCs w:val="40"/>
    </w:rPr>
  </w:style>
  <w:style w:type="paragraph" w:styleId="Titre4">
    <w:name w:val="heading 4"/>
    <w:basedOn w:val="Titre3"/>
    <w:next w:val="Normal"/>
    <w:link w:val="Titre4Car"/>
    <w:uiPriority w:val="9"/>
    <w:qFormat/>
    <w:rsid w:val="000C3113"/>
    <w:pPr>
      <w:numPr>
        <w:ilvl w:val="2"/>
        <w:numId w:val="10"/>
      </w:numPr>
      <w:pBdr>
        <w:bottom w:val="none" w:sz="0" w:space="0" w:color="auto"/>
      </w:pBdr>
      <w:shd w:val="clear" w:color="auto" w:fill="4F81BD" w:themeFill="accent1"/>
      <w:outlineLvl w:val="3"/>
    </w:pPr>
    <w:rPr>
      <w:rFonts w:asciiTheme="minorHAnsi" w:hAnsiTheme="minorHAnsi"/>
      <w:color w:val="FFFFFF" w:themeColor="background1"/>
      <w:sz w:val="24"/>
    </w:rPr>
  </w:style>
  <w:style w:type="paragraph" w:styleId="Titre5">
    <w:name w:val="heading 5"/>
    <w:basedOn w:val="Paragraphedeliste"/>
    <w:next w:val="Normal"/>
    <w:link w:val="Titre5Car"/>
    <w:qFormat/>
    <w:rsid w:val="00124703"/>
    <w:pPr>
      <w:pBdr>
        <w:bottom w:val="single" w:sz="4" w:space="1" w:color="auto"/>
      </w:pBdr>
      <w:spacing w:after="240"/>
      <w:ind w:left="0"/>
      <w:outlineLvl w:val="4"/>
    </w:pPr>
    <w:rPr>
      <w:b/>
      <w:lang w:val="fr-BE"/>
    </w:rPr>
  </w:style>
  <w:style w:type="paragraph" w:styleId="Titre6">
    <w:name w:val="heading 6"/>
    <w:basedOn w:val="Normal"/>
    <w:next w:val="Normal"/>
    <w:link w:val="Titre6Car"/>
    <w:uiPriority w:val="9"/>
    <w:unhideWhenUsed/>
    <w:qFormat/>
    <w:rsid w:val="00853BF0"/>
    <w:pPr>
      <w:keepNext/>
      <w:spacing w:before="240" w:after="240"/>
      <w:jc w:val="left"/>
      <w:outlineLvl w:val="5"/>
    </w:pPr>
    <w:rPr>
      <w:rFonts w:cs="Calibri"/>
      <w:b/>
      <w:bCs/>
      <w:i/>
      <w:color w:val="404040"/>
      <w:sz w:val="28"/>
    </w:rPr>
  </w:style>
  <w:style w:type="paragraph" w:styleId="Titre7">
    <w:name w:val="heading 7"/>
    <w:basedOn w:val="Normal"/>
    <w:next w:val="Normal"/>
    <w:link w:val="Titre7Car"/>
    <w:uiPriority w:val="9"/>
    <w:unhideWhenUsed/>
    <w:qFormat/>
    <w:rsid w:val="00853BF0"/>
    <w:pPr>
      <w:keepNext/>
      <w:keepLines/>
      <w:spacing w:before="200"/>
      <w:outlineLvl w:val="6"/>
    </w:pPr>
    <w:rPr>
      <w:rFonts w:ascii="Cambria" w:eastAsiaTheme="majorEastAsia" w:hAnsi="Cambria" w:cstheme="majorBidi"/>
      <w:i/>
      <w:iCs/>
      <w:color w:val="404040"/>
    </w:rPr>
  </w:style>
  <w:style w:type="paragraph" w:styleId="Titre8">
    <w:name w:val="heading 8"/>
    <w:basedOn w:val="Normal"/>
    <w:next w:val="Normal"/>
    <w:link w:val="Titre8Car"/>
    <w:uiPriority w:val="9"/>
    <w:unhideWhenUsed/>
    <w:qFormat/>
    <w:rsid w:val="00853BF0"/>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uiPriority w:val="9"/>
    <w:unhideWhenUsed/>
    <w:qFormat/>
    <w:rsid w:val="00853BF0"/>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qFormat/>
    <w:rsid w:val="00853BF0"/>
    <w:pPr>
      <w:spacing w:before="120" w:after="120"/>
    </w:pPr>
    <w:rPr>
      <w:rFonts w:cs="Calibri"/>
      <w:bCs/>
      <w:sz w:val="21"/>
      <w:szCs w:val="21"/>
    </w:rPr>
  </w:style>
  <w:style w:type="character" w:customStyle="1" w:styleId="TexteCar">
    <w:name w:val="Texte Car"/>
    <w:link w:val="Texte"/>
    <w:locked/>
    <w:rsid w:val="00853BF0"/>
    <w:rPr>
      <w:rFonts w:ascii="Calibri" w:eastAsia="Calibri" w:hAnsi="Calibri" w:cs="Calibri"/>
      <w:bCs/>
      <w:sz w:val="21"/>
      <w:szCs w:val="21"/>
      <w:lang w:eastAsia="fr-FR"/>
    </w:rPr>
  </w:style>
  <w:style w:type="paragraph" w:customStyle="1" w:styleId="Stylered">
    <w:name w:val="Stylered"/>
    <w:basedOn w:val="Texte"/>
    <w:link w:val="StyleredCar"/>
    <w:uiPriority w:val="99"/>
    <w:qFormat/>
    <w:rsid w:val="00F05CF9"/>
    <w:pPr>
      <w:shd w:val="clear" w:color="auto" w:fill="4F81BD" w:themeFill="accent1"/>
      <w:ind w:left="284" w:hanging="284"/>
    </w:pPr>
    <w:rPr>
      <w:rFonts w:eastAsia="+mn-ea"/>
      <w:b/>
      <w:bCs w:val="0"/>
      <w:color w:val="FFFFFF"/>
      <w:sz w:val="22"/>
    </w:rPr>
  </w:style>
  <w:style w:type="character" w:customStyle="1" w:styleId="StyleredCar">
    <w:name w:val="Stylered Car"/>
    <w:link w:val="Stylered"/>
    <w:uiPriority w:val="99"/>
    <w:locked/>
    <w:rsid w:val="00F05CF9"/>
    <w:rPr>
      <w:rFonts w:ascii="Calibri" w:eastAsia="+mn-ea" w:hAnsi="Calibri" w:cs="Calibri"/>
      <w:b/>
      <w:color w:val="FFFFFF"/>
      <w:sz w:val="22"/>
      <w:szCs w:val="21"/>
      <w:shd w:val="clear" w:color="auto" w:fill="4F81BD" w:themeFill="accent1"/>
      <w:lang w:eastAsia="fr-FR"/>
    </w:rPr>
  </w:style>
  <w:style w:type="paragraph" w:customStyle="1" w:styleId="Outil">
    <w:name w:val="Outil"/>
    <w:next w:val="Texte"/>
    <w:link w:val="OutilCar"/>
    <w:uiPriority w:val="99"/>
    <w:semiHidden/>
    <w:qFormat/>
    <w:rsid w:val="00853BF0"/>
    <w:pPr>
      <w:keepNext/>
      <w:spacing w:after="120"/>
      <w:ind w:left="720" w:hanging="360"/>
      <w:contextualSpacing/>
      <w:jc w:val="both"/>
    </w:pPr>
    <w:rPr>
      <w:rFonts w:cs="Calibri"/>
      <w:b/>
      <w:sz w:val="21"/>
      <w:szCs w:val="21"/>
      <w:u w:val="single"/>
      <w:lang w:val="fr-BE" w:eastAsia="fr-FR"/>
    </w:rPr>
  </w:style>
  <w:style w:type="character" w:customStyle="1" w:styleId="OutilCar">
    <w:name w:val="Outil Car"/>
    <w:link w:val="Outil"/>
    <w:uiPriority w:val="99"/>
    <w:semiHidden/>
    <w:locked/>
    <w:rsid w:val="00853BF0"/>
    <w:rPr>
      <w:rFonts w:eastAsia="Calibri" w:cs="Calibri"/>
      <w:b/>
      <w:sz w:val="21"/>
      <w:szCs w:val="21"/>
      <w:u w:val="single"/>
      <w:lang w:val="fr-BE" w:eastAsia="fr-FR"/>
    </w:rPr>
  </w:style>
  <w:style w:type="paragraph" w:customStyle="1" w:styleId="Paragraphedeliste1">
    <w:name w:val="Paragraphe de liste1"/>
    <w:basedOn w:val="Normal"/>
    <w:uiPriority w:val="34"/>
    <w:qFormat/>
    <w:rsid w:val="00853BF0"/>
    <w:pPr>
      <w:spacing w:after="200"/>
      <w:ind w:left="720"/>
      <w:jc w:val="left"/>
    </w:pPr>
    <w:rPr>
      <w:szCs w:val="22"/>
    </w:rPr>
  </w:style>
  <w:style w:type="paragraph" w:customStyle="1" w:styleId="Titre71">
    <w:name w:val="Titre 71"/>
    <w:basedOn w:val="Normal"/>
    <w:next w:val="Normal"/>
    <w:uiPriority w:val="9"/>
    <w:unhideWhenUsed/>
    <w:qFormat/>
    <w:rsid w:val="00853BF0"/>
    <w:pPr>
      <w:keepNext/>
      <w:keepLines/>
      <w:spacing w:before="200" w:after="120"/>
      <w:outlineLvl w:val="6"/>
    </w:pPr>
    <w:rPr>
      <w:rFonts w:ascii="Cambria" w:hAnsi="Cambria"/>
      <w:i/>
      <w:iCs/>
      <w:color w:val="404040"/>
    </w:rPr>
  </w:style>
  <w:style w:type="character" w:customStyle="1" w:styleId="Titre1Car">
    <w:name w:val="Titre 1 Car"/>
    <w:basedOn w:val="Policepardfaut"/>
    <w:link w:val="Titre1"/>
    <w:uiPriority w:val="9"/>
    <w:rsid w:val="000F7A9D"/>
    <w:rPr>
      <w:rFonts w:ascii="Century Gothic" w:eastAsia="Times New Roman" w:hAnsi="Century Gothic" w:cs="Arial"/>
      <w:b/>
      <w:color w:val="4F81BD" w:themeColor="accent1"/>
      <w:spacing w:val="5"/>
      <w:kern w:val="36"/>
      <w:sz w:val="36"/>
      <w:szCs w:val="36"/>
      <w:lang w:val="fr-BE" w:eastAsia="fr-FR"/>
    </w:rPr>
  </w:style>
  <w:style w:type="character" w:customStyle="1" w:styleId="Titre2Car">
    <w:name w:val="Titre 2 Car"/>
    <w:basedOn w:val="Policepardfaut"/>
    <w:link w:val="Titre2"/>
    <w:rsid w:val="00721138"/>
    <w:rPr>
      <w:rFonts w:ascii="Century Gothic" w:eastAsia="Times New Roman" w:hAnsi="Century Gothic" w:cs="Calibri"/>
      <w:b/>
      <w:bCs/>
      <w:color w:val="1F497D" w:themeColor="text2"/>
      <w:sz w:val="36"/>
      <w:szCs w:val="30"/>
      <w:lang w:val="fr-BE" w:eastAsia="fr-FR"/>
    </w:rPr>
  </w:style>
  <w:style w:type="character" w:customStyle="1" w:styleId="Titre3Car">
    <w:name w:val="Titre 3 Car"/>
    <w:basedOn w:val="Policepardfaut"/>
    <w:link w:val="Titre3"/>
    <w:uiPriority w:val="9"/>
    <w:rsid w:val="00E82D07"/>
    <w:rPr>
      <w:rFonts w:ascii="Arial" w:eastAsia="Times New Roman" w:hAnsi="Arial" w:cs="Arial"/>
      <w:b/>
      <w:bCs/>
      <w:color w:val="002060"/>
      <w:sz w:val="40"/>
      <w:szCs w:val="40"/>
      <w:lang w:val="fr-BE" w:eastAsia="fr-FR"/>
    </w:rPr>
  </w:style>
  <w:style w:type="character" w:customStyle="1" w:styleId="Titre5Car">
    <w:name w:val="Titre 5 Car"/>
    <w:basedOn w:val="Policepardfaut"/>
    <w:link w:val="Titre5"/>
    <w:rsid w:val="00124703"/>
    <w:rPr>
      <w:rFonts w:ascii="Calibri" w:eastAsia="Times New Roman" w:hAnsi="Calibri"/>
      <w:b/>
      <w:sz w:val="22"/>
      <w:szCs w:val="22"/>
      <w:lang w:val="fr-BE" w:eastAsia="fr-FR"/>
    </w:rPr>
  </w:style>
  <w:style w:type="character" w:customStyle="1" w:styleId="Titre6Car">
    <w:name w:val="Titre 6 Car"/>
    <w:basedOn w:val="Policepardfaut"/>
    <w:link w:val="Titre6"/>
    <w:uiPriority w:val="9"/>
    <w:rsid w:val="00853BF0"/>
    <w:rPr>
      <w:rFonts w:ascii="Calibri" w:eastAsia="Calibri" w:hAnsi="Calibri" w:cs="Calibri"/>
      <w:b/>
      <w:bCs/>
      <w:i/>
      <w:color w:val="404040"/>
      <w:sz w:val="28"/>
      <w:szCs w:val="24"/>
      <w:lang w:eastAsia="ar-SA"/>
    </w:rPr>
  </w:style>
  <w:style w:type="character" w:customStyle="1" w:styleId="Titre7Car">
    <w:name w:val="Titre 7 Car"/>
    <w:basedOn w:val="Policepardfaut"/>
    <w:link w:val="Titre7"/>
    <w:uiPriority w:val="9"/>
    <w:rsid w:val="00853BF0"/>
    <w:rPr>
      <w:rFonts w:ascii="Cambria" w:eastAsiaTheme="majorEastAsia" w:hAnsi="Cambria" w:cstheme="majorBidi"/>
      <w:i/>
      <w:iCs/>
      <w:color w:val="404040"/>
      <w:sz w:val="22"/>
      <w:szCs w:val="24"/>
      <w:lang w:eastAsia="fr-FR"/>
    </w:rPr>
  </w:style>
  <w:style w:type="character" w:customStyle="1" w:styleId="Titre8Car">
    <w:name w:val="Titre 8 Car"/>
    <w:basedOn w:val="Policepardfaut"/>
    <w:link w:val="Titre8"/>
    <w:uiPriority w:val="9"/>
    <w:rsid w:val="00853BF0"/>
    <w:rPr>
      <w:rFonts w:ascii="Cambria" w:eastAsia="Times New Roman" w:hAnsi="Cambria"/>
      <w:color w:val="404040"/>
      <w:lang w:eastAsia="ar-SA"/>
    </w:rPr>
  </w:style>
  <w:style w:type="character" w:customStyle="1" w:styleId="Titre9Car">
    <w:name w:val="Titre 9 Car"/>
    <w:basedOn w:val="Policepardfaut"/>
    <w:link w:val="Titre9"/>
    <w:uiPriority w:val="9"/>
    <w:rsid w:val="00853BF0"/>
    <w:rPr>
      <w:rFonts w:ascii="Cambria" w:eastAsia="Times New Roman" w:hAnsi="Cambria"/>
      <w:i/>
      <w:iCs/>
      <w:color w:val="404040"/>
      <w:lang w:eastAsia="ar-SA"/>
    </w:rPr>
  </w:style>
  <w:style w:type="paragraph" w:styleId="TM1">
    <w:name w:val="toc 1"/>
    <w:basedOn w:val="Normal"/>
    <w:next w:val="Normal"/>
    <w:autoRedefine/>
    <w:uiPriority w:val="39"/>
    <w:unhideWhenUsed/>
    <w:qFormat/>
    <w:rsid w:val="004723D2"/>
    <w:pPr>
      <w:tabs>
        <w:tab w:val="right" w:leader="dot" w:pos="9061"/>
      </w:tabs>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qFormat/>
    <w:rsid w:val="008F1ADA"/>
    <w:pPr>
      <w:ind w:left="220"/>
      <w:jc w:val="left"/>
    </w:pPr>
    <w:rPr>
      <w:rFonts w:asciiTheme="minorHAnsi" w:hAnsiTheme="minorHAnsi"/>
      <w:smallCaps/>
      <w:sz w:val="20"/>
      <w:szCs w:val="20"/>
    </w:rPr>
  </w:style>
  <w:style w:type="paragraph" w:styleId="TM3">
    <w:name w:val="toc 3"/>
    <w:basedOn w:val="Normal"/>
    <w:next w:val="Normal"/>
    <w:autoRedefine/>
    <w:uiPriority w:val="39"/>
    <w:unhideWhenUsed/>
    <w:qFormat/>
    <w:rsid w:val="00E70BB2"/>
    <w:pPr>
      <w:tabs>
        <w:tab w:val="left" w:pos="880"/>
        <w:tab w:val="right" w:leader="dot" w:pos="9205"/>
      </w:tabs>
      <w:ind w:left="440"/>
      <w:jc w:val="left"/>
    </w:pPr>
    <w:rPr>
      <w:rFonts w:ascii="Arial" w:hAnsi="Arial" w:cs="Arial"/>
      <w:i/>
      <w:iCs/>
      <w:noProof/>
      <w:sz w:val="20"/>
      <w:szCs w:val="20"/>
      <w:lang w:val="fr-BE"/>
    </w:rPr>
  </w:style>
  <w:style w:type="paragraph" w:styleId="Lgende">
    <w:name w:val="caption"/>
    <w:basedOn w:val="Normal"/>
    <w:next w:val="Normal"/>
    <w:uiPriority w:val="35"/>
    <w:unhideWhenUsed/>
    <w:qFormat/>
    <w:rsid w:val="00853BF0"/>
    <w:pPr>
      <w:spacing w:after="200"/>
    </w:pPr>
    <w:rPr>
      <w:b/>
      <w:bCs/>
      <w:color w:val="4F81BD"/>
      <w:sz w:val="18"/>
      <w:szCs w:val="18"/>
    </w:rPr>
  </w:style>
  <w:style w:type="paragraph" w:styleId="Titre">
    <w:name w:val="Title"/>
    <w:aliases w:val="Chapitre"/>
    <w:basedOn w:val="Normal"/>
    <w:next w:val="Normal"/>
    <w:link w:val="TitreCar"/>
    <w:qFormat/>
    <w:rsid w:val="00853BF0"/>
    <w:pPr>
      <w:pBdr>
        <w:bottom w:val="single" w:sz="8" w:space="4" w:color="632423"/>
      </w:pBdr>
      <w:spacing w:before="240" w:after="720"/>
      <w:contextualSpacing/>
      <w:jc w:val="center"/>
    </w:pPr>
    <w:rPr>
      <w:rFonts w:ascii="Cambria" w:hAnsi="Cambria"/>
      <w:b/>
      <w:color w:val="632423"/>
      <w:spacing w:val="5"/>
      <w:kern w:val="28"/>
      <w:sz w:val="36"/>
      <w:szCs w:val="36"/>
    </w:rPr>
  </w:style>
  <w:style w:type="character" w:customStyle="1" w:styleId="TitreCar">
    <w:name w:val="Titre Car"/>
    <w:aliases w:val="Chapitre Car"/>
    <w:basedOn w:val="Policepardfaut"/>
    <w:link w:val="Titre"/>
    <w:rsid w:val="00853BF0"/>
    <w:rPr>
      <w:rFonts w:ascii="Cambria" w:eastAsia="Calibri" w:hAnsi="Cambria"/>
      <w:b/>
      <w:color w:val="632423"/>
      <w:spacing w:val="5"/>
      <w:kern w:val="28"/>
      <w:sz w:val="36"/>
      <w:szCs w:val="36"/>
      <w:lang w:eastAsia="fr-FR"/>
    </w:rPr>
  </w:style>
  <w:style w:type="character" w:styleId="lev">
    <w:name w:val="Strong"/>
    <w:uiPriority w:val="22"/>
    <w:qFormat/>
    <w:rsid w:val="00853BF0"/>
    <w:rPr>
      <w:b/>
      <w:bCs/>
    </w:rPr>
  </w:style>
  <w:style w:type="character" w:styleId="Accentuation">
    <w:name w:val="Emphasis"/>
    <w:uiPriority w:val="20"/>
    <w:qFormat/>
    <w:rsid w:val="00853BF0"/>
    <w:rPr>
      <w:i/>
      <w:iCs/>
    </w:rPr>
  </w:style>
  <w:style w:type="paragraph" w:styleId="Sansinterligne">
    <w:name w:val="No Spacing"/>
    <w:link w:val="SansinterligneCar"/>
    <w:qFormat/>
    <w:rsid w:val="00853BF0"/>
    <w:rPr>
      <w:sz w:val="22"/>
      <w:szCs w:val="22"/>
    </w:rPr>
  </w:style>
  <w:style w:type="character" w:customStyle="1" w:styleId="SansinterligneCar">
    <w:name w:val="Sans interligne Car"/>
    <w:link w:val="Sansinterligne"/>
    <w:rsid w:val="00853BF0"/>
    <w:rPr>
      <w:rFonts w:eastAsia="Calibri"/>
      <w:sz w:val="22"/>
      <w:szCs w:val="22"/>
    </w:rPr>
  </w:style>
  <w:style w:type="paragraph" w:styleId="Paragraphedeliste">
    <w:name w:val="List Paragraph"/>
    <w:basedOn w:val="Normal"/>
    <w:link w:val="ParagraphedelisteCar"/>
    <w:uiPriority w:val="34"/>
    <w:qFormat/>
    <w:rsid w:val="00853BF0"/>
    <w:pPr>
      <w:ind w:left="720"/>
      <w:jc w:val="left"/>
    </w:pPr>
    <w:rPr>
      <w:szCs w:val="22"/>
    </w:rPr>
  </w:style>
  <w:style w:type="character" w:customStyle="1" w:styleId="ParagraphedelisteCar">
    <w:name w:val="Paragraphe de liste Car"/>
    <w:link w:val="Paragraphedeliste"/>
    <w:uiPriority w:val="34"/>
    <w:rsid w:val="00853BF0"/>
    <w:rPr>
      <w:rFonts w:ascii="Calibri" w:eastAsia="Calibri" w:hAnsi="Calibri"/>
      <w:sz w:val="22"/>
      <w:szCs w:val="22"/>
      <w:lang w:eastAsia="ar-SA"/>
    </w:rPr>
  </w:style>
  <w:style w:type="paragraph" w:styleId="Citation">
    <w:name w:val="Quote"/>
    <w:basedOn w:val="Normal"/>
    <w:next w:val="Normal"/>
    <w:link w:val="CitationCar"/>
    <w:uiPriority w:val="29"/>
    <w:qFormat/>
    <w:rsid w:val="00853BF0"/>
    <w:rPr>
      <w:i/>
      <w:iCs/>
      <w:color w:val="000000"/>
    </w:rPr>
  </w:style>
  <w:style w:type="character" w:customStyle="1" w:styleId="CitationCar">
    <w:name w:val="Citation Car"/>
    <w:basedOn w:val="Policepardfaut"/>
    <w:link w:val="Citation"/>
    <w:uiPriority w:val="29"/>
    <w:rsid w:val="00853BF0"/>
    <w:rPr>
      <w:rFonts w:ascii="Calibri" w:eastAsia="Calibri" w:hAnsi="Calibri"/>
      <w:i/>
      <w:iCs/>
      <w:color w:val="000000"/>
      <w:sz w:val="22"/>
      <w:szCs w:val="24"/>
      <w:lang w:eastAsia="ar-SA"/>
    </w:rPr>
  </w:style>
  <w:style w:type="paragraph" w:styleId="Citationintense">
    <w:name w:val="Intense Quote"/>
    <w:basedOn w:val="Normal"/>
    <w:next w:val="Normal"/>
    <w:link w:val="CitationintenseCar"/>
    <w:autoRedefine/>
    <w:uiPriority w:val="30"/>
    <w:qFormat/>
    <w:rsid w:val="00853BF0"/>
    <w:pPr>
      <w:pBdr>
        <w:bottom w:val="single" w:sz="4" w:space="4" w:color="632423"/>
      </w:pBdr>
      <w:spacing w:before="200" w:after="280"/>
      <w:ind w:right="936"/>
    </w:pPr>
    <w:rPr>
      <w:b/>
      <w:bCs/>
      <w:i/>
      <w:iCs/>
      <w:color w:val="632423"/>
      <w:sz w:val="24"/>
    </w:rPr>
  </w:style>
  <w:style w:type="character" w:customStyle="1" w:styleId="CitationintenseCar">
    <w:name w:val="Citation intense Car"/>
    <w:basedOn w:val="Policepardfaut"/>
    <w:link w:val="Citationintense"/>
    <w:uiPriority w:val="30"/>
    <w:rsid w:val="00853BF0"/>
    <w:rPr>
      <w:rFonts w:ascii="Calibri" w:eastAsia="Calibri" w:hAnsi="Calibri"/>
      <w:b/>
      <w:bCs/>
      <w:i/>
      <w:iCs/>
      <w:color w:val="632423"/>
      <w:sz w:val="24"/>
      <w:szCs w:val="24"/>
      <w:lang w:eastAsia="ar-SA"/>
    </w:rPr>
  </w:style>
  <w:style w:type="character" w:styleId="Accentuationlgre">
    <w:name w:val="Subtle Emphasis"/>
    <w:uiPriority w:val="19"/>
    <w:qFormat/>
    <w:rsid w:val="00853BF0"/>
    <w:rPr>
      <w:i/>
      <w:iCs/>
      <w:color w:val="808080"/>
    </w:rPr>
  </w:style>
  <w:style w:type="character" w:styleId="Titredulivre">
    <w:name w:val="Book Title"/>
    <w:uiPriority w:val="33"/>
    <w:qFormat/>
    <w:rsid w:val="00853BF0"/>
    <w:rPr>
      <w:b/>
      <w:bCs/>
      <w:smallCaps/>
      <w:spacing w:val="5"/>
    </w:rPr>
  </w:style>
  <w:style w:type="paragraph" w:styleId="En-ttedetabledesmatires">
    <w:name w:val="TOC Heading"/>
    <w:basedOn w:val="Titre1"/>
    <w:next w:val="Normal"/>
    <w:uiPriority w:val="39"/>
    <w:qFormat/>
    <w:rsid w:val="00853BF0"/>
    <w:rPr>
      <w:rFonts w:ascii="Cambria" w:hAnsi="Cambria"/>
      <w:color w:val="365F91"/>
      <w:sz w:val="28"/>
      <w:lang w:val="en-US"/>
    </w:rPr>
  </w:style>
  <w:style w:type="paragraph" w:customStyle="1" w:styleId="Input-MainTitle-ClientName">
    <w:name w:val="Input-MainTitle-ClientName"/>
    <w:basedOn w:val="Normal"/>
    <w:rsid w:val="00362741"/>
    <w:pPr>
      <w:keepNext/>
      <w:spacing w:before="400" w:line="340" w:lineRule="exact"/>
      <w:ind w:left="108"/>
    </w:pPr>
    <w:rPr>
      <w:b/>
      <w:sz w:val="28"/>
      <w:szCs w:val="28"/>
      <w:lang w:val="fr-BE" w:eastAsia="nl-NL"/>
    </w:rPr>
  </w:style>
  <w:style w:type="character" w:styleId="Lienhypertexte">
    <w:name w:val="Hyperlink"/>
    <w:uiPriority w:val="99"/>
    <w:unhideWhenUsed/>
    <w:rsid w:val="00362741"/>
    <w:rPr>
      <w:color w:val="0000FF"/>
      <w:u w:val="single"/>
    </w:rPr>
  </w:style>
  <w:style w:type="paragraph" w:styleId="Textedebulles">
    <w:name w:val="Balloon Text"/>
    <w:basedOn w:val="Normal"/>
    <w:link w:val="TextedebullesCar"/>
    <w:uiPriority w:val="99"/>
    <w:semiHidden/>
    <w:unhideWhenUsed/>
    <w:rsid w:val="00362741"/>
    <w:rPr>
      <w:rFonts w:ascii="Tahoma" w:hAnsi="Tahoma" w:cs="Tahoma"/>
      <w:sz w:val="16"/>
      <w:szCs w:val="16"/>
    </w:rPr>
  </w:style>
  <w:style w:type="character" w:customStyle="1" w:styleId="TextedebullesCar">
    <w:name w:val="Texte de bulles Car"/>
    <w:basedOn w:val="Policepardfaut"/>
    <w:link w:val="Textedebulles"/>
    <w:uiPriority w:val="99"/>
    <w:semiHidden/>
    <w:rsid w:val="00362741"/>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362741"/>
    <w:rPr>
      <w:sz w:val="20"/>
      <w:szCs w:val="20"/>
    </w:rPr>
  </w:style>
  <w:style w:type="character" w:customStyle="1" w:styleId="NotedebasdepageCar">
    <w:name w:val="Note de bas de page Car"/>
    <w:basedOn w:val="Policepardfaut"/>
    <w:link w:val="Notedebasdepage"/>
    <w:uiPriority w:val="99"/>
    <w:rsid w:val="00362741"/>
    <w:rPr>
      <w:rFonts w:ascii="Calibri" w:eastAsia="Times New Roman" w:hAnsi="Calibri"/>
      <w:lang w:eastAsia="fr-FR"/>
    </w:rPr>
  </w:style>
  <w:style w:type="character" w:styleId="Appelnotedebasdep">
    <w:name w:val="footnote reference"/>
    <w:basedOn w:val="Policepardfaut"/>
    <w:uiPriority w:val="99"/>
    <w:unhideWhenUsed/>
    <w:rsid w:val="00362741"/>
    <w:rPr>
      <w:vertAlign w:val="superscript"/>
    </w:rPr>
  </w:style>
  <w:style w:type="paragraph" w:styleId="TM4">
    <w:name w:val="toc 4"/>
    <w:basedOn w:val="Normal"/>
    <w:next w:val="Normal"/>
    <w:autoRedefine/>
    <w:uiPriority w:val="39"/>
    <w:unhideWhenUsed/>
    <w:rsid w:val="00957611"/>
    <w:pPr>
      <w:tabs>
        <w:tab w:val="left" w:pos="1320"/>
        <w:tab w:val="right" w:leader="dot" w:pos="9214"/>
      </w:tabs>
      <w:ind w:left="660"/>
      <w:jc w:val="left"/>
    </w:pPr>
    <w:rPr>
      <w:rFonts w:asciiTheme="minorHAnsi" w:hAnsiTheme="minorHAnsi"/>
      <w:sz w:val="18"/>
      <w:szCs w:val="18"/>
    </w:rPr>
  </w:style>
  <w:style w:type="paragraph" w:styleId="TM5">
    <w:name w:val="toc 5"/>
    <w:basedOn w:val="Normal"/>
    <w:next w:val="Normal"/>
    <w:autoRedefine/>
    <w:uiPriority w:val="39"/>
    <w:unhideWhenUsed/>
    <w:rsid w:val="00362741"/>
    <w:pPr>
      <w:ind w:left="880"/>
      <w:jc w:val="left"/>
    </w:pPr>
    <w:rPr>
      <w:rFonts w:asciiTheme="minorHAnsi" w:hAnsiTheme="minorHAnsi"/>
      <w:sz w:val="18"/>
      <w:szCs w:val="18"/>
    </w:rPr>
  </w:style>
  <w:style w:type="paragraph" w:styleId="TM6">
    <w:name w:val="toc 6"/>
    <w:basedOn w:val="Normal"/>
    <w:next w:val="Normal"/>
    <w:autoRedefine/>
    <w:uiPriority w:val="39"/>
    <w:unhideWhenUsed/>
    <w:rsid w:val="00362741"/>
    <w:pPr>
      <w:ind w:left="1100"/>
      <w:jc w:val="left"/>
    </w:pPr>
    <w:rPr>
      <w:rFonts w:asciiTheme="minorHAnsi" w:hAnsiTheme="minorHAnsi"/>
      <w:sz w:val="18"/>
      <w:szCs w:val="18"/>
    </w:rPr>
  </w:style>
  <w:style w:type="paragraph" w:styleId="TM7">
    <w:name w:val="toc 7"/>
    <w:basedOn w:val="Normal"/>
    <w:next w:val="Normal"/>
    <w:autoRedefine/>
    <w:uiPriority w:val="39"/>
    <w:unhideWhenUsed/>
    <w:rsid w:val="00362741"/>
    <w:pPr>
      <w:ind w:left="1320"/>
      <w:jc w:val="left"/>
    </w:pPr>
    <w:rPr>
      <w:rFonts w:asciiTheme="minorHAnsi" w:hAnsiTheme="minorHAnsi"/>
      <w:sz w:val="18"/>
      <w:szCs w:val="18"/>
    </w:rPr>
  </w:style>
  <w:style w:type="paragraph" w:styleId="TM8">
    <w:name w:val="toc 8"/>
    <w:basedOn w:val="Normal"/>
    <w:next w:val="Normal"/>
    <w:autoRedefine/>
    <w:uiPriority w:val="39"/>
    <w:unhideWhenUsed/>
    <w:rsid w:val="00362741"/>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362741"/>
    <w:pPr>
      <w:ind w:left="1760"/>
      <w:jc w:val="left"/>
    </w:pPr>
    <w:rPr>
      <w:rFonts w:asciiTheme="minorHAnsi" w:hAnsiTheme="minorHAnsi"/>
      <w:sz w:val="18"/>
      <w:szCs w:val="18"/>
    </w:rPr>
  </w:style>
  <w:style w:type="paragraph" w:styleId="En-tte">
    <w:name w:val="header"/>
    <w:basedOn w:val="Normal"/>
    <w:link w:val="En-tteCar"/>
    <w:uiPriority w:val="99"/>
    <w:unhideWhenUsed/>
    <w:rsid w:val="00362741"/>
    <w:pPr>
      <w:tabs>
        <w:tab w:val="center" w:pos="4536"/>
        <w:tab w:val="right" w:pos="9072"/>
      </w:tabs>
    </w:pPr>
  </w:style>
  <w:style w:type="character" w:customStyle="1" w:styleId="En-tteCar">
    <w:name w:val="En-tête Car"/>
    <w:basedOn w:val="Policepardfaut"/>
    <w:link w:val="En-tte"/>
    <w:uiPriority w:val="99"/>
    <w:rsid w:val="00362741"/>
    <w:rPr>
      <w:rFonts w:ascii="Calibri" w:eastAsia="Times New Roman" w:hAnsi="Calibri"/>
      <w:sz w:val="22"/>
      <w:szCs w:val="24"/>
      <w:lang w:eastAsia="fr-FR"/>
    </w:rPr>
  </w:style>
  <w:style w:type="paragraph" w:styleId="Pieddepage">
    <w:name w:val="footer"/>
    <w:basedOn w:val="Normal"/>
    <w:link w:val="PieddepageCar"/>
    <w:uiPriority w:val="99"/>
    <w:unhideWhenUsed/>
    <w:rsid w:val="00362741"/>
    <w:pPr>
      <w:tabs>
        <w:tab w:val="center" w:pos="4536"/>
        <w:tab w:val="right" w:pos="9072"/>
      </w:tabs>
    </w:pPr>
  </w:style>
  <w:style w:type="character" w:customStyle="1" w:styleId="PieddepageCar">
    <w:name w:val="Pied de page Car"/>
    <w:basedOn w:val="Policepardfaut"/>
    <w:link w:val="Pieddepage"/>
    <w:uiPriority w:val="99"/>
    <w:rsid w:val="00362741"/>
    <w:rPr>
      <w:rFonts w:ascii="Calibri" w:eastAsia="Times New Roman" w:hAnsi="Calibri"/>
      <w:sz w:val="22"/>
      <w:szCs w:val="24"/>
      <w:lang w:eastAsia="fr-FR"/>
    </w:rPr>
  </w:style>
  <w:style w:type="paragraph" w:customStyle="1" w:styleId="Style1">
    <w:name w:val="Style1"/>
    <w:basedOn w:val="Texte"/>
    <w:link w:val="Style1Car"/>
    <w:qFormat/>
    <w:rsid w:val="00FC03FA"/>
    <w:pPr>
      <w:numPr>
        <w:numId w:val="1"/>
      </w:numPr>
      <w:shd w:val="clear" w:color="auto" w:fill="943634" w:themeFill="accent2" w:themeFillShade="BF"/>
      <w:spacing w:before="0"/>
    </w:pPr>
    <w:rPr>
      <w:b/>
      <w:bCs w:val="0"/>
      <w:color w:val="FFFFFF" w:themeColor="background1"/>
      <w:sz w:val="24"/>
    </w:rPr>
  </w:style>
  <w:style w:type="character" w:customStyle="1" w:styleId="Style1Car">
    <w:name w:val="Style1 Car"/>
    <w:basedOn w:val="TexteCar"/>
    <w:link w:val="Style1"/>
    <w:rsid w:val="00FC03FA"/>
    <w:rPr>
      <w:rFonts w:ascii="Calibri" w:eastAsia="Times New Roman" w:hAnsi="Calibri" w:cs="Calibri"/>
      <w:b/>
      <w:bCs w:val="0"/>
      <w:color w:val="FFFFFF" w:themeColor="background1"/>
      <w:sz w:val="24"/>
      <w:szCs w:val="21"/>
      <w:shd w:val="clear" w:color="auto" w:fill="943634" w:themeFill="accent2" w:themeFillShade="BF"/>
      <w:lang w:eastAsia="fr-FR"/>
    </w:rPr>
  </w:style>
  <w:style w:type="paragraph" w:styleId="NormalWeb">
    <w:name w:val="Normal (Web)"/>
    <w:basedOn w:val="Normal"/>
    <w:uiPriority w:val="99"/>
    <w:unhideWhenUsed/>
    <w:rsid w:val="005B0455"/>
    <w:pPr>
      <w:spacing w:before="100" w:beforeAutospacing="1" w:after="100" w:afterAutospacing="1"/>
      <w:jc w:val="left"/>
    </w:pPr>
    <w:rPr>
      <w:rFonts w:ascii="Times New Roman" w:eastAsiaTheme="minorEastAsia" w:hAnsi="Times New Roman"/>
      <w:sz w:val="24"/>
    </w:rPr>
  </w:style>
  <w:style w:type="character" w:customStyle="1" w:styleId="Titre4Car">
    <w:name w:val="Titre 4 Car"/>
    <w:basedOn w:val="Policepardfaut"/>
    <w:link w:val="Titre4"/>
    <w:uiPriority w:val="9"/>
    <w:rsid w:val="000C3113"/>
    <w:rPr>
      <w:rFonts w:asciiTheme="minorHAnsi" w:eastAsia="Times New Roman" w:hAnsiTheme="minorHAnsi" w:cs="Calibri"/>
      <w:b/>
      <w:bCs/>
      <w:color w:val="FFFFFF" w:themeColor="background1"/>
      <w:sz w:val="24"/>
      <w:szCs w:val="30"/>
      <w:shd w:val="clear" w:color="auto" w:fill="4F81BD" w:themeFill="accent1"/>
      <w:lang w:val="fr-BE" w:eastAsia="fr-FR"/>
    </w:rPr>
  </w:style>
  <w:style w:type="table" w:styleId="Grilledutableau">
    <w:name w:val="Table Grid"/>
    <w:basedOn w:val="TableauNormal"/>
    <w:uiPriority w:val="39"/>
    <w:rsid w:val="00CB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325539"/>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650184"/>
    <w:rPr>
      <w:sz w:val="16"/>
      <w:szCs w:val="16"/>
    </w:rPr>
  </w:style>
  <w:style w:type="paragraph" w:styleId="Commentaire">
    <w:name w:val="annotation text"/>
    <w:basedOn w:val="Normal"/>
    <w:link w:val="CommentaireCar"/>
    <w:uiPriority w:val="99"/>
    <w:unhideWhenUsed/>
    <w:rsid w:val="00650184"/>
    <w:rPr>
      <w:sz w:val="20"/>
      <w:szCs w:val="20"/>
    </w:rPr>
  </w:style>
  <w:style w:type="character" w:customStyle="1" w:styleId="CommentaireCar">
    <w:name w:val="Commentaire Car"/>
    <w:basedOn w:val="Policepardfaut"/>
    <w:link w:val="Commentaire"/>
    <w:uiPriority w:val="99"/>
    <w:rsid w:val="00650184"/>
    <w:rPr>
      <w:rFonts w:ascii="Calibri" w:eastAsia="Times New Roman" w:hAnsi="Calibri"/>
      <w:lang w:eastAsia="fr-FR"/>
    </w:rPr>
  </w:style>
  <w:style w:type="paragraph" w:styleId="Objetducommentaire">
    <w:name w:val="annotation subject"/>
    <w:basedOn w:val="Commentaire"/>
    <w:next w:val="Commentaire"/>
    <w:link w:val="ObjetducommentaireCar"/>
    <w:uiPriority w:val="99"/>
    <w:semiHidden/>
    <w:unhideWhenUsed/>
    <w:rsid w:val="00650184"/>
    <w:rPr>
      <w:b/>
      <w:bCs/>
    </w:rPr>
  </w:style>
  <w:style w:type="character" w:customStyle="1" w:styleId="ObjetducommentaireCar">
    <w:name w:val="Objet du commentaire Car"/>
    <w:basedOn w:val="CommentaireCar"/>
    <w:link w:val="Objetducommentaire"/>
    <w:uiPriority w:val="99"/>
    <w:semiHidden/>
    <w:rsid w:val="00650184"/>
    <w:rPr>
      <w:rFonts w:ascii="Calibri" w:eastAsia="Times New Roman" w:hAnsi="Calibri"/>
      <w:b/>
      <w:bCs/>
      <w:lang w:eastAsia="fr-FR"/>
    </w:rPr>
  </w:style>
  <w:style w:type="character" w:customStyle="1" w:styleId="st">
    <w:name w:val="st"/>
    <w:basedOn w:val="Policepardfaut"/>
    <w:rsid w:val="003D5E46"/>
  </w:style>
  <w:style w:type="paragraph" w:styleId="Rvision">
    <w:name w:val="Revision"/>
    <w:hidden/>
    <w:uiPriority w:val="99"/>
    <w:semiHidden/>
    <w:rsid w:val="00901FB0"/>
    <w:rPr>
      <w:rFonts w:ascii="Calibri" w:eastAsia="Times New Roman" w:hAnsi="Calibri"/>
      <w:sz w:val="22"/>
      <w:szCs w:val="24"/>
      <w:lang w:eastAsia="fr-FR"/>
    </w:rPr>
  </w:style>
  <w:style w:type="character" w:styleId="Lienhypertextesuivivisit">
    <w:name w:val="FollowedHyperlink"/>
    <w:basedOn w:val="Policepardfaut"/>
    <w:uiPriority w:val="99"/>
    <w:semiHidden/>
    <w:unhideWhenUsed/>
    <w:rsid w:val="001C72E5"/>
    <w:rPr>
      <w:color w:val="800080" w:themeColor="followedHyperlink"/>
      <w:u w:val="single"/>
    </w:rPr>
  </w:style>
  <w:style w:type="character" w:styleId="Accentuationintense">
    <w:name w:val="Intense Emphasis"/>
    <w:basedOn w:val="Policepardfaut"/>
    <w:uiPriority w:val="21"/>
    <w:qFormat/>
    <w:rsid w:val="00C57C67"/>
    <w:rPr>
      <w:i/>
      <w:iCs/>
    </w:rPr>
  </w:style>
  <w:style w:type="table" w:styleId="Grillemoyenne3-Accent4">
    <w:name w:val="Medium Grid 3 Accent 4"/>
    <w:basedOn w:val="TableauNormal"/>
    <w:uiPriority w:val="69"/>
    <w:rsid w:val="00BC02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rameclaire-Accent1">
    <w:name w:val="Light Shading Accent 1"/>
    <w:basedOn w:val="TableauNormal"/>
    <w:uiPriority w:val="60"/>
    <w:rsid w:val="00BC02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97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146B23"/>
    <w:pPr>
      <w:autoSpaceDE w:val="0"/>
      <w:autoSpaceDN w:val="0"/>
      <w:adjustRightInd w:val="0"/>
      <w:spacing w:line="241" w:lineRule="atLeast"/>
      <w:jc w:val="left"/>
    </w:pPr>
    <w:rPr>
      <w:rFonts w:ascii="Arial" w:eastAsia="Calibri" w:hAnsi="Arial" w:cs="Arial"/>
      <w:sz w:val="24"/>
      <w:lang w:eastAsia="en-US"/>
    </w:rPr>
  </w:style>
  <w:style w:type="character" w:customStyle="1" w:styleId="A7">
    <w:name w:val="A7"/>
    <w:uiPriority w:val="99"/>
    <w:rsid w:val="00146B23"/>
    <w:rPr>
      <w:color w:val="000000"/>
      <w:sz w:val="18"/>
      <w:szCs w:val="18"/>
    </w:rPr>
  </w:style>
  <w:style w:type="numbering" w:customStyle="1" w:styleId="Style2">
    <w:name w:val="Style2"/>
    <w:uiPriority w:val="99"/>
    <w:rsid w:val="00D776A6"/>
    <w:pPr>
      <w:numPr>
        <w:numId w:val="12"/>
      </w:numPr>
    </w:pPr>
  </w:style>
  <w:style w:type="paragraph" w:styleId="Index1">
    <w:name w:val="index 1"/>
    <w:basedOn w:val="Normal"/>
    <w:next w:val="Normal"/>
    <w:autoRedefine/>
    <w:uiPriority w:val="99"/>
    <w:semiHidden/>
    <w:unhideWhenUsed/>
    <w:rsid w:val="00B24B10"/>
    <w:pPr>
      <w:ind w:left="220" w:hanging="220"/>
    </w:pPr>
  </w:style>
  <w:style w:type="paragraph" w:customStyle="1" w:styleId="Default">
    <w:name w:val="Default"/>
    <w:rsid w:val="003A721F"/>
    <w:pPr>
      <w:autoSpaceDE w:val="0"/>
      <w:autoSpaceDN w:val="0"/>
      <w:adjustRightInd w:val="0"/>
    </w:pPr>
    <w:rPr>
      <w:color w:val="000000"/>
      <w:sz w:val="24"/>
      <w:szCs w:val="24"/>
    </w:rPr>
  </w:style>
  <w:style w:type="table" w:styleId="Grilleclaire-Accent4">
    <w:name w:val="Light Grid Accent 4"/>
    <w:basedOn w:val="TableauNormal"/>
    <w:uiPriority w:val="62"/>
    <w:rsid w:val="0083158F"/>
    <w:rPr>
      <w:rFonts w:eastAsia="Times New Roman"/>
      <w:lang w:eastAsia="fr-F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extebrut">
    <w:name w:val="Plain Text"/>
    <w:basedOn w:val="Normal"/>
    <w:link w:val="TextebrutCar"/>
    <w:uiPriority w:val="99"/>
    <w:unhideWhenUsed/>
    <w:rsid w:val="00D1199A"/>
    <w:pPr>
      <w:jc w:val="left"/>
    </w:pPr>
    <w:rPr>
      <w:rFonts w:eastAsiaTheme="minorHAnsi" w:cs="Consolas"/>
      <w:szCs w:val="21"/>
      <w:lang w:eastAsia="en-US"/>
    </w:rPr>
  </w:style>
  <w:style w:type="character" w:customStyle="1" w:styleId="TextebrutCar">
    <w:name w:val="Texte brut Car"/>
    <w:basedOn w:val="Policepardfaut"/>
    <w:link w:val="Textebrut"/>
    <w:uiPriority w:val="99"/>
    <w:rsid w:val="00D1199A"/>
    <w:rPr>
      <w:rFonts w:ascii="Calibri" w:eastAsiaTheme="minorHAnsi" w:hAnsi="Calibri" w:cs="Consolas"/>
      <w:sz w:val="22"/>
      <w:szCs w:val="21"/>
    </w:rPr>
  </w:style>
  <w:style w:type="character" w:styleId="Mentionnonrsolue">
    <w:name w:val="Unresolved Mention"/>
    <w:basedOn w:val="Policepardfaut"/>
    <w:uiPriority w:val="99"/>
    <w:semiHidden/>
    <w:unhideWhenUsed/>
    <w:rsid w:val="006770E6"/>
    <w:rPr>
      <w:color w:val="605E5C"/>
      <w:shd w:val="clear" w:color="auto" w:fill="E1DFDD"/>
    </w:rPr>
  </w:style>
  <w:style w:type="paragraph" w:customStyle="1" w:styleId="CharChar1">
    <w:name w:val="Char Char1"/>
    <w:basedOn w:val="Normal"/>
    <w:rsid w:val="00904C9A"/>
    <w:pPr>
      <w:spacing w:after="160" w:line="240" w:lineRule="exact"/>
    </w:pPr>
    <w:rPr>
      <w:rFonts w:ascii="Tahoma" w:hAnsi="Tahoma" w:cs="Arial"/>
      <w:bCs/>
      <w:sz w:val="24"/>
      <w:szCs w:val="20"/>
      <w:lang w:val="en-US" w:eastAsia="en-US"/>
    </w:rPr>
  </w:style>
  <w:style w:type="paragraph" w:customStyle="1" w:styleId="name-article">
    <w:name w:val="name-article"/>
    <w:basedOn w:val="Normal"/>
    <w:rsid w:val="00945BB0"/>
    <w:pPr>
      <w:spacing w:before="100" w:beforeAutospacing="1" w:after="100" w:afterAutospacing="1"/>
      <w:jc w:val="left"/>
    </w:pPr>
    <w:rPr>
      <w:rFonts w:ascii="Times New Roman" w:hAnsi="Times New Roman"/>
      <w:sz w:val="24"/>
    </w:rPr>
  </w:style>
  <w:style w:type="paragraph" w:customStyle="1" w:styleId="Date1">
    <w:name w:val="Date1"/>
    <w:basedOn w:val="Normal"/>
    <w:rsid w:val="00945BB0"/>
    <w:pPr>
      <w:spacing w:before="100" w:beforeAutospacing="1" w:after="100" w:afterAutospacing="1"/>
      <w:jc w:val="left"/>
    </w:pPr>
    <w:rPr>
      <w:rFonts w:ascii="Times New Roman" w:hAnsi="Times New Roman"/>
      <w:sz w:val="24"/>
    </w:rPr>
  </w:style>
  <w:style w:type="paragraph" w:customStyle="1" w:styleId="CharChar10">
    <w:name w:val="Char Char1"/>
    <w:basedOn w:val="Normal"/>
    <w:rsid w:val="00A725B6"/>
    <w:pPr>
      <w:spacing w:after="160" w:line="240" w:lineRule="exact"/>
    </w:pPr>
    <w:rPr>
      <w:rFonts w:ascii="Tahoma" w:hAnsi="Tahoma" w:cs="Arial"/>
      <w:bCs/>
      <w:sz w:val="24"/>
      <w:szCs w:val="20"/>
      <w:lang w:val="en-US" w:eastAsia="en-US"/>
    </w:rPr>
  </w:style>
  <w:style w:type="character" w:customStyle="1" w:styleId="fr-sr-only">
    <w:name w:val="fr-sr-only"/>
    <w:basedOn w:val="Policepardfaut"/>
    <w:rsid w:val="00F4704F"/>
  </w:style>
  <w:style w:type="character" w:customStyle="1" w:styleId="tool-tip">
    <w:name w:val="tool-tip"/>
    <w:basedOn w:val="Policepardfaut"/>
    <w:rsid w:val="00F4704F"/>
  </w:style>
  <w:style w:type="paragraph" w:customStyle="1" w:styleId="01textecourant">
    <w:name w:val="01textecourant"/>
    <w:basedOn w:val="Normal"/>
    <w:rsid w:val="00AE6D86"/>
    <w:pPr>
      <w:spacing w:before="100" w:beforeAutospacing="1" w:after="100" w:afterAutospacing="1"/>
      <w:jc w:val="left"/>
    </w:pPr>
    <w:rPr>
      <w:rFonts w:ascii="Times New Roman" w:hAnsi="Times New Roman"/>
      <w:sz w:val="24"/>
    </w:rPr>
  </w:style>
  <w:style w:type="paragraph" w:customStyle="1" w:styleId="Date2">
    <w:name w:val="Date2"/>
    <w:basedOn w:val="Normal"/>
    <w:rsid w:val="003F21E4"/>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777">
      <w:bodyDiv w:val="1"/>
      <w:marLeft w:val="0"/>
      <w:marRight w:val="0"/>
      <w:marTop w:val="0"/>
      <w:marBottom w:val="0"/>
      <w:divBdr>
        <w:top w:val="none" w:sz="0" w:space="0" w:color="auto"/>
        <w:left w:val="none" w:sz="0" w:space="0" w:color="auto"/>
        <w:bottom w:val="none" w:sz="0" w:space="0" w:color="auto"/>
        <w:right w:val="none" w:sz="0" w:space="0" w:color="auto"/>
      </w:divBdr>
    </w:div>
    <w:div w:id="30303531">
      <w:bodyDiv w:val="1"/>
      <w:marLeft w:val="0"/>
      <w:marRight w:val="0"/>
      <w:marTop w:val="0"/>
      <w:marBottom w:val="0"/>
      <w:divBdr>
        <w:top w:val="none" w:sz="0" w:space="0" w:color="auto"/>
        <w:left w:val="none" w:sz="0" w:space="0" w:color="auto"/>
        <w:bottom w:val="none" w:sz="0" w:space="0" w:color="auto"/>
        <w:right w:val="none" w:sz="0" w:space="0" w:color="auto"/>
      </w:divBdr>
      <w:divsChild>
        <w:div w:id="1211310858">
          <w:marLeft w:val="1886"/>
          <w:marRight w:val="0"/>
          <w:marTop w:val="0"/>
          <w:marBottom w:val="0"/>
          <w:divBdr>
            <w:top w:val="none" w:sz="0" w:space="0" w:color="auto"/>
            <w:left w:val="none" w:sz="0" w:space="0" w:color="auto"/>
            <w:bottom w:val="none" w:sz="0" w:space="0" w:color="auto"/>
            <w:right w:val="none" w:sz="0" w:space="0" w:color="auto"/>
          </w:divBdr>
        </w:div>
        <w:div w:id="1296183371">
          <w:marLeft w:val="1886"/>
          <w:marRight w:val="0"/>
          <w:marTop w:val="0"/>
          <w:marBottom w:val="0"/>
          <w:divBdr>
            <w:top w:val="none" w:sz="0" w:space="0" w:color="auto"/>
            <w:left w:val="none" w:sz="0" w:space="0" w:color="auto"/>
            <w:bottom w:val="none" w:sz="0" w:space="0" w:color="auto"/>
            <w:right w:val="none" w:sz="0" w:space="0" w:color="auto"/>
          </w:divBdr>
        </w:div>
        <w:div w:id="1867937864">
          <w:marLeft w:val="1886"/>
          <w:marRight w:val="0"/>
          <w:marTop w:val="0"/>
          <w:marBottom w:val="0"/>
          <w:divBdr>
            <w:top w:val="none" w:sz="0" w:space="0" w:color="auto"/>
            <w:left w:val="none" w:sz="0" w:space="0" w:color="auto"/>
            <w:bottom w:val="none" w:sz="0" w:space="0" w:color="auto"/>
            <w:right w:val="none" w:sz="0" w:space="0" w:color="auto"/>
          </w:divBdr>
        </w:div>
      </w:divsChild>
    </w:div>
    <w:div w:id="31620233">
      <w:bodyDiv w:val="1"/>
      <w:marLeft w:val="0"/>
      <w:marRight w:val="0"/>
      <w:marTop w:val="0"/>
      <w:marBottom w:val="0"/>
      <w:divBdr>
        <w:top w:val="none" w:sz="0" w:space="0" w:color="auto"/>
        <w:left w:val="none" w:sz="0" w:space="0" w:color="auto"/>
        <w:bottom w:val="none" w:sz="0" w:space="0" w:color="auto"/>
        <w:right w:val="none" w:sz="0" w:space="0" w:color="auto"/>
      </w:divBdr>
    </w:div>
    <w:div w:id="38668384">
      <w:bodyDiv w:val="1"/>
      <w:marLeft w:val="0"/>
      <w:marRight w:val="0"/>
      <w:marTop w:val="0"/>
      <w:marBottom w:val="0"/>
      <w:divBdr>
        <w:top w:val="none" w:sz="0" w:space="0" w:color="auto"/>
        <w:left w:val="none" w:sz="0" w:space="0" w:color="auto"/>
        <w:bottom w:val="none" w:sz="0" w:space="0" w:color="auto"/>
        <w:right w:val="none" w:sz="0" w:space="0" w:color="auto"/>
      </w:divBdr>
      <w:divsChild>
        <w:div w:id="414934720">
          <w:marLeft w:val="1267"/>
          <w:marRight w:val="0"/>
          <w:marTop w:val="0"/>
          <w:marBottom w:val="0"/>
          <w:divBdr>
            <w:top w:val="none" w:sz="0" w:space="0" w:color="auto"/>
            <w:left w:val="none" w:sz="0" w:space="0" w:color="auto"/>
            <w:bottom w:val="none" w:sz="0" w:space="0" w:color="auto"/>
            <w:right w:val="none" w:sz="0" w:space="0" w:color="auto"/>
          </w:divBdr>
        </w:div>
      </w:divsChild>
    </w:div>
    <w:div w:id="58093573">
      <w:bodyDiv w:val="1"/>
      <w:marLeft w:val="0"/>
      <w:marRight w:val="0"/>
      <w:marTop w:val="0"/>
      <w:marBottom w:val="0"/>
      <w:divBdr>
        <w:top w:val="none" w:sz="0" w:space="0" w:color="auto"/>
        <w:left w:val="none" w:sz="0" w:space="0" w:color="auto"/>
        <w:bottom w:val="none" w:sz="0" w:space="0" w:color="auto"/>
        <w:right w:val="none" w:sz="0" w:space="0" w:color="auto"/>
      </w:divBdr>
    </w:div>
    <w:div w:id="58139457">
      <w:bodyDiv w:val="1"/>
      <w:marLeft w:val="0"/>
      <w:marRight w:val="0"/>
      <w:marTop w:val="0"/>
      <w:marBottom w:val="0"/>
      <w:divBdr>
        <w:top w:val="none" w:sz="0" w:space="0" w:color="auto"/>
        <w:left w:val="none" w:sz="0" w:space="0" w:color="auto"/>
        <w:bottom w:val="none" w:sz="0" w:space="0" w:color="auto"/>
        <w:right w:val="none" w:sz="0" w:space="0" w:color="auto"/>
      </w:divBdr>
      <w:divsChild>
        <w:div w:id="427241521">
          <w:marLeft w:val="274"/>
          <w:marRight w:val="0"/>
          <w:marTop w:val="0"/>
          <w:marBottom w:val="0"/>
          <w:divBdr>
            <w:top w:val="none" w:sz="0" w:space="0" w:color="auto"/>
            <w:left w:val="none" w:sz="0" w:space="0" w:color="auto"/>
            <w:bottom w:val="none" w:sz="0" w:space="0" w:color="auto"/>
            <w:right w:val="none" w:sz="0" w:space="0" w:color="auto"/>
          </w:divBdr>
        </w:div>
        <w:div w:id="792485921">
          <w:marLeft w:val="274"/>
          <w:marRight w:val="0"/>
          <w:marTop w:val="0"/>
          <w:marBottom w:val="0"/>
          <w:divBdr>
            <w:top w:val="none" w:sz="0" w:space="0" w:color="auto"/>
            <w:left w:val="none" w:sz="0" w:space="0" w:color="auto"/>
            <w:bottom w:val="none" w:sz="0" w:space="0" w:color="auto"/>
            <w:right w:val="none" w:sz="0" w:space="0" w:color="auto"/>
          </w:divBdr>
        </w:div>
        <w:div w:id="1055086732">
          <w:marLeft w:val="274"/>
          <w:marRight w:val="0"/>
          <w:marTop w:val="0"/>
          <w:marBottom w:val="0"/>
          <w:divBdr>
            <w:top w:val="none" w:sz="0" w:space="0" w:color="auto"/>
            <w:left w:val="none" w:sz="0" w:space="0" w:color="auto"/>
            <w:bottom w:val="none" w:sz="0" w:space="0" w:color="auto"/>
            <w:right w:val="none" w:sz="0" w:space="0" w:color="auto"/>
          </w:divBdr>
        </w:div>
      </w:divsChild>
    </w:div>
    <w:div w:id="58788537">
      <w:bodyDiv w:val="1"/>
      <w:marLeft w:val="0"/>
      <w:marRight w:val="0"/>
      <w:marTop w:val="0"/>
      <w:marBottom w:val="0"/>
      <w:divBdr>
        <w:top w:val="none" w:sz="0" w:space="0" w:color="auto"/>
        <w:left w:val="none" w:sz="0" w:space="0" w:color="auto"/>
        <w:bottom w:val="none" w:sz="0" w:space="0" w:color="auto"/>
        <w:right w:val="none" w:sz="0" w:space="0" w:color="auto"/>
      </w:divBdr>
    </w:div>
    <w:div w:id="80757224">
      <w:bodyDiv w:val="1"/>
      <w:marLeft w:val="0"/>
      <w:marRight w:val="0"/>
      <w:marTop w:val="0"/>
      <w:marBottom w:val="0"/>
      <w:divBdr>
        <w:top w:val="none" w:sz="0" w:space="0" w:color="auto"/>
        <w:left w:val="none" w:sz="0" w:space="0" w:color="auto"/>
        <w:bottom w:val="none" w:sz="0" w:space="0" w:color="auto"/>
        <w:right w:val="none" w:sz="0" w:space="0" w:color="auto"/>
      </w:divBdr>
      <w:divsChild>
        <w:div w:id="2077125528">
          <w:marLeft w:val="0"/>
          <w:marRight w:val="0"/>
          <w:marTop w:val="0"/>
          <w:marBottom w:val="0"/>
          <w:divBdr>
            <w:top w:val="none" w:sz="0" w:space="0" w:color="auto"/>
            <w:left w:val="none" w:sz="0" w:space="0" w:color="auto"/>
            <w:bottom w:val="none" w:sz="0" w:space="0" w:color="auto"/>
            <w:right w:val="none" w:sz="0" w:space="0" w:color="auto"/>
          </w:divBdr>
        </w:div>
        <w:div w:id="1829514660">
          <w:marLeft w:val="0"/>
          <w:marRight w:val="0"/>
          <w:marTop w:val="0"/>
          <w:marBottom w:val="0"/>
          <w:divBdr>
            <w:top w:val="none" w:sz="0" w:space="0" w:color="auto"/>
            <w:left w:val="none" w:sz="0" w:space="0" w:color="auto"/>
            <w:bottom w:val="none" w:sz="0" w:space="0" w:color="auto"/>
            <w:right w:val="none" w:sz="0" w:space="0" w:color="auto"/>
          </w:divBdr>
          <w:divsChild>
            <w:div w:id="743141276">
              <w:marLeft w:val="0"/>
              <w:marRight w:val="0"/>
              <w:marTop w:val="0"/>
              <w:marBottom w:val="0"/>
              <w:divBdr>
                <w:top w:val="none" w:sz="0" w:space="0" w:color="auto"/>
                <w:left w:val="none" w:sz="0" w:space="0" w:color="auto"/>
                <w:bottom w:val="none" w:sz="0" w:space="0" w:color="auto"/>
                <w:right w:val="none" w:sz="0" w:space="0" w:color="auto"/>
              </w:divBdr>
              <w:divsChild>
                <w:div w:id="887227133">
                  <w:marLeft w:val="0"/>
                  <w:marRight w:val="0"/>
                  <w:marTop w:val="0"/>
                  <w:marBottom w:val="0"/>
                  <w:divBdr>
                    <w:top w:val="none" w:sz="0" w:space="0" w:color="auto"/>
                    <w:left w:val="none" w:sz="0" w:space="0" w:color="auto"/>
                    <w:bottom w:val="none" w:sz="0" w:space="0" w:color="auto"/>
                    <w:right w:val="none" w:sz="0" w:space="0" w:color="auto"/>
                  </w:divBdr>
                  <w:divsChild>
                    <w:div w:id="10562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6197">
      <w:bodyDiv w:val="1"/>
      <w:marLeft w:val="0"/>
      <w:marRight w:val="0"/>
      <w:marTop w:val="0"/>
      <w:marBottom w:val="0"/>
      <w:divBdr>
        <w:top w:val="none" w:sz="0" w:space="0" w:color="auto"/>
        <w:left w:val="none" w:sz="0" w:space="0" w:color="auto"/>
        <w:bottom w:val="none" w:sz="0" w:space="0" w:color="auto"/>
        <w:right w:val="none" w:sz="0" w:space="0" w:color="auto"/>
      </w:divBdr>
    </w:div>
    <w:div w:id="89473367">
      <w:bodyDiv w:val="1"/>
      <w:marLeft w:val="0"/>
      <w:marRight w:val="0"/>
      <w:marTop w:val="0"/>
      <w:marBottom w:val="0"/>
      <w:divBdr>
        <w:top w:val="none" w:sz="0" w:space="0" w:color="auto"/>
        <w:left w:val="none" w:sz="0" w:space="0" w:color="auto"/>
        <w:bottom w:val="none" w:sz="0" w:space="0" w:color="auto"/>
        <w:right w:val="none" w:sz="0" w:space="0" w:color="auto"/>
      </w:divBdr>
    </w:div>
    <w:div w:id="132719303">
      <w:bodyDiv w:val="1"/>
      <w:marLeft w:val="0"/>
      <w:marRight w:val="0"/>
      <w:marTop w:val="0"/>
      <w:marBottom w:val="0"/>
      <w:divBdr>
        <w:top w:val="none" w:sz="0" w:space="0" w:color="auto"/>
        <w:left w:val="none" w:sz="0" w:space="0" w:color="auto"/>
        <w:bottom w:val="none" w:sz="0" w:space="0" w:color="auto"/>
        <w:right w:val="none" w:sz="0" w:space="0" w:color="auto"/>
      </w:divBdr>
    </w:div>
    <w:div w:id="186647972">
      <w:bodyDiv w:val="1"/>
      <w:marLeft w:val="0"/>
      <w:marRight w:val="0"/>
      <w:marTop w:val="0"/>
      <w:marBottom w:val="0"/>
      <w:divBdr>
        <w:top w:val="none" w:sz="0" w:space="0" w:color="auto"/>
        <w:left w:val="none" w:sz="0" w:space="0" w:color="auto"/>
        <w:bottom w:val="none" w:sz="0" w:space="0" w:color="auto"/>
        <w:right w:val="none" w:sz="0" w:space="0" w:color="auto"/>
      </w:divBdr>
    </w:div>
    <w:div w:id="225917452">
      <w:bodyDiv w:val="1"/>
      <w:marLeft w:val="0"/>
      <w:marRight w:val="0"/>
      <w:marTop w:val="0"/>
      <w:marBottom w:val="0"/>
      <w:divBdr>
        <w:top w:val="none" w:sz="0" w:space="0" w:color="auto"/>
        <w:left w:val="none" w:sz="0" w:space="0" w:color="auto"/>
        <w:bottom w:val="none" w:sz="0" w:space="0" w:color="auto"/>
        <w:right w:val="none" w:sz="0" w:space="0" w:color="auto"/>
      </w:divBdr>
      <w:divsChild>
        <w:div w:id="1119686737">
          <w:marLeft w:val="446"/>
          <w:marRight w:val="0"/>
          <w:marTop w:val="0"/>
          <w:marBottom w:val="0"/>
          <w:divBdr>
            <w:top w:val="none" w:sz="0" w:space="0" w:color="auto"/>
            <w:left w:val="none" w:sz="0" w:space="0" w:color="auto"/>
            <w:bottom w:val="none" w:sz="0" w:space="0" w:color="auto"/>
            <w:right w:val="none" w:sz="0" w:space="0" w:color="auto"/>
          </w:divBdr>
        </w:div>
      </w:divsChild>
    </w:div>
    <w:div w:id="276841192">
      <w:bodyDiv w:val="1"/>
      <w:marLeft w:val="0"/>
      <w:marRight w:val="0"/>
      <w:marTop w:val="0"/>
      <w:marBottom w:val="0"/>
      <w:divBdr>
        <w:top w:val="none" w:sz="0" w:space="0" w:color="auto"/>
        <w:left w:val="none" w:sz="0" w:space="0" w:color="auto"/>
        <w:bottom w:val="none" w:sz="0" w:space="0" w:color="auto"/>
        <w:right w:val="none" w:sz="0" w:space="0" w:color="auto"/>
      </w:divBdr>
    </w:div>
    <w:div w:id="284124389">
      <w:bodyDiv w:val="1"/>
      <w:marLeft w:val="0"/>
      <w:marRight w:val="0"/>
      <w:marTop w:val="0"/>
      <w:marBottom w:val="0"/>
      <w:divBdr>
        <w:top w:val="none" w:sz="0" w:space="0" w:color="auto"/>
        <w:left w:val="none" w:sz="0" w:space="0" w:color="auto"/>
        <w:bottom w:val="none" w:sz="0" w:space="0" w:color="auto"/>
        <w:right w:val="none" w:sz="0" w:space="0" w:color="auto"/>
      </w:divBdr>
    </w:div>
    <w:div w:id="306058728">
      <w:bodyDiv w:val="1"/>
      <w:marLeft w:val="0"/>
      <w:marRight w:val="0"/>
      <w:marTop w:val="0"/>
      <w:marBottom w:val="0"/>
      <w:divBdr>
        <w:top w:val="none" w:sz="0" w:space="0" w:color="auto"/>
        <w:left w:val="none" w:sz="0" w:space="0" w:color="auto"/>
        <w:bottom w:val="none" w:sz="0" w:space="0" w:color="auto"/>
        <w:right w:val="none" w:sz="0" w:space="0" w:color="auto"/>
      </w:divBdr>
    </w:div>
    <w:div w:id="361127439">
      <w:bodyDiv w:val="1"/>
      <w:marLeft w:val="0"/>
      <w:marRight w:val="0"/>
      <w:marTop w:val="0"/>
      <w:marBottom w:val="0"/>
      <w:divBdr>
        <w:top w:val="none" w:sz="0" w:space="0" w:color="auto"/>
        <w:left w:val="none" w:sz="0" w:space="0" w:color="auto"/>
        <w:bottom w:val="none" w:sz="0" w:space="0" w:color="auto"/>
        <w:right w:val="none" w:sz="0" w:space="0" w:color="auto"/>
      </w:divBdr>
    </w:div>
    <w:div w:id="381171490">
      <w:bodyDiv w:val="1"/>
      <w:marLeft w:val="0"/>
      <w:marRight w:val="0"/>
      <w:marTop w:val="0"/>
      <w:marBottom w:val="0"/>
      <w:divBdr>
        <w:top w:val="none" w:sz="0" w:space="0" w:color="auto"/>
        <w:left w:val="none" w:sz="0" w:space="0" w:color="auto"/>
        <w:bottom w:val="none" w:sz="0" w:space="0" w:color="auto"/>
        <w:right w:val="none" w:sz="0" w:space="0" w:color="auto"/>
      </w:divBdr>
    </w:div>
    <w:div w:id="381566341">
      <w:bodyDiv w:val="1"/>
      <w:marLeft w:val="0"/>
      <w:marRight w:val="0"/>
      <w:marTop w:val="0"/>
      <w:marBottom w:val="0"/>
      <w:divBdr>
        <w:top w:val="none" w:sz="0" w:space="0" w:color="auto"/>
        <w:left w:val="none" w:sz="0" w:space="0" w:color="auto"/>
        <w:bottom w:val="none" w:sz="0" w:space="0" w:color="auto"/>
        <w:right w:val="none" w:sz="0" w:space="0" w:color="auto"/>
      </w:divBdr>
      <w:divsChild>
        <w:div w:id="162555092">
          <w:marLeft w:val="0"/>
          <w:marRight w:val="0"/>
          <w:marTop w:val="0"/>
          <w:marBottom w:val="300"/>
          <w:divBdr>
            <w:top w:val="none" w:sz="0" w:space="0" w:color="auto"/>
            <w:left w:val="none" w:sz="0" w:space="0" w:color="auto"/>
            <w:bottom w:val="none" w:sz="0" w:space="0" w:color="auto"/>
            <w:right w:val="none" w:sz="0" w:space="0" w:color="auto"/>
          </w:divBdr>
          <w:divsChild>
            <w:div w:id="1568029196">
              <w:marLeft w:val="0"/>
              <w:marRight w:val="0"/>
              <w:marTop w:val="0"/>
              <w:marBottom w:val="0"/>
              <w:divBdr>
                <w:top w:val="none" w:sz="0" w:space="0" w:color="auto"/>
                <w:left w:val="none" w:sz="0" w:space="0" w:color="auto"/>
                <w:bottom w:val="none" w:sz="0" w:space="0" w:color="auto"/>
                <w:right w:val="none" w:sz="0" w:space="0" w:color="auto"/>
              </w:divBdr>
            </w:div>
          </w:divsChild>
        </w:div>
        <w:div w:id="1497922049">
          <w:marLeft w:val="0"/>
          <w:marRight w:val="0"/>
          <w:marTop w:val="0"/>
          <w:marBottom w:val="300"/>
          <w:divBdr>
            <w:top w:val="none" w:sz="0" w:space="0" w:color="auto"/>
            <w:left w:val="none" w:sz="0" w:space="0" w:color="auto"/>
            <w:bottom w:val="none" w:sz="0" w:space="0" w:color="auto"/>
            <w:right w:val="none" w:sz="0" w:space="0" w:color="auto"/>
          </w:divBdr>
          <w:divsChild>
            <w:div w:id="1593466669">
              <w:marLeft w:val="0"/>
              <w:marRight w:val="0"/>
              <w:marTop w:val="0"/>
              <w:marBottom w:val="0"/>
              <w:divBdr>
                <w:top w:val="none" w:sz="0" w:space="0" w:color="auto"/>
                <w:left w:val="none" w:sz="0" w:space="0" w:color="auto"/>
                <w:bottom w:val="none" w:sz="0" w:space="0" w:color="auto"/>
                <w:right w:val="none" w:sz="0" w:space="0" w:color="auto"/>
              </w:divBdr>
              <w:divsChild>
                <w:div w:id="14594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96820">
      <w:bodyDiv w:val="1"/>
      <w:marLeft w:val="0"/>
      <w:marRight w:val="0"/>
      <w:marTop w:val="0"/>
      <w:marBottom w:val="0"/>
      <w:divBdr>
        <w:top w:val="none" w:sz="0" w:space="0" w:color="auto"/>
        <w:left w:val="none" w:sz="0" w:space="0" w:color="auto"/>
        <w:bottom w:val="none" w:sz="0" w:space="0" w:color="auto"/>
        <w:right w:val="none" w:sz="0" w:space="0" w:color="auto"/>
      </w:divBdr>
    </w:div>
    <w:div w:id="420562858">
      <w:bodyDiv w:val="1"/>
      <w:marLeft w:val="0"/>
      <w:marRight w:val="0"/>
      <w:marTop w:val="0"/>
      <w:marBottom w:val="0"/>
      <w:divBdr>
        <w:top w:val="none" w:sz="0" w:space="0" w:color="auto"/>
        <w:left w:val="none" w:sz="0" w:space="0" w:color="auto"/>
        <w:bottom w:val="none" w:sz="0" w:space="0" w:color="auto"/>
        <w:right w:val="none" w:sz="0" w:space="0" w:color="auto"/>
      </w:divBdr>
      <w:divsChild>
        <w:div w:id="419372316">
          <w:marLeft w:val="0"/>
          <w:marRight w:val="0"/>
          <w:marTop w:val="0"/>
          <w:marBottom w:val="0"/>
          <w:divBdr>
            <w:top w:val="none" w:sz="0" w:space="0" w:color="auto"/>
            <w:left w:val="none" w:sz="0" w:space="0" w:color="auto"/>
            <w:bottom w:val="none" w:sz="0" w:space="0" w:color="auto"/>
            <w:right w:val="none" w:sz="0" w:space="0" w:color="auto"/>
          </w:divBdr>
          <w:divsChild>
            <w:div w:id="17639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2836">
      <w:bodyDiv w:val="1"/>
      <w:marLeft w:val="0"/>
      <w:marRight w:val="0"/>
      <w:marTop w:val="0"/>
      <w:marBottom w:val="0"/>
      <w:divBdr>
        <w:top w:val="none" w:sz="0" w:space="0" w:color="auto"/>
        <w:left w:val="none" w:sz="0" w:space="0" w:color="auto"/>
        <w:bottom w:val="none" w:sz="0" w:space="0" w:color="auto"/>
        <w:right w:val="none" w:sz="0" w:space="0" w:color="auto"/>
      </w:divBdr>
    </w:div>
    <w:div w:id="495338245">
      <w:bodyDiv w:val="1"/>
      <w:marLeft w:val="0"/>
      <w:marRight w:val="0"/>
      <w:marTop w:val="0"/>
      <w:marBottom w:val="0"/>
      <w:divBdr>
        <w:top w:val="none" w:sz="0" w:space="0" w:color="auto"/>
        <w:left w:val="none" w:sz="0" w:space="0" w:color="auto"/>
        <w:bottom w:val="none" w:sz="0" w:space="0" w:color="auto"/>
        <w:right w:val="none" w:sz="0" w:space="0" w:color="auto"/>
      </w:divBdr>
    </w:div>
    <w:div w:id="504561791">
      <w:bodyDiv w:val="1"/>
      <w:marLeft w:val="0"/>
      <w:marRight w:val="0"/>
      <w:marTop w:val="0"/>
      <w:marBottom w:val="0"/>
      <w:divBdr>
        <w:top w:val="none" w:sz="0" w:space="0" w:color="auto"/>
        <w:left w:val="none" w:sz="0" w:space="0" w:color="auto"/>
        <w:bottom w:val="none" w:sz="0" w:space="0" w:color="auto"/>
        <w:right w:val="none" w:sz="0" w:space="0" w:color="auto"/>
      </w:divBdr>
    </w:div>
    <w:div w:id="538051372">
      <w:bodyDiv w:val="1"/>
      <w:marLeft w:val="0"/>
      <w:marRight w:val="0"/>
      <w:marTop w:val="0"/>
      <w:marBottom w:val="0"/>
      <w:divBdr>
        <w:top w:val="none" w:sz="0" w:space="0" w:color="auto"/>
        <w:left w:val="none" w:sz="0" w:space="0" w:color="auto"/>
        <w:bottom w:val="none" w:sz="0" w:space="0" w:color="auto"/>
        <w:right w:val="none" w:sz="0" w:space="0" w:color="auto"/>
      </w:divBdr>
    </w:div>
    <w:div w:id="540675754">
      <w:bodyDiv w:val="1"/>
      <w:marLeft w:val="0"/>
      <w:marRight w:val="0"/>
      <w:marTop w:val="0"/>
      <w:marBottom w:val="0"/>
      <w:divBdr>
        <w:top w:val="none" w:sz="0" w:space="0" w:color="auto"/>
        <w:left w:val="none" w:sz="0" w:space="0" w:color="auto"/>
        <w:bottom w:val="none" w:sz="0" w:space="0" w:color="auto"/>
        <w:right w:val="none" w:sz="0" w:space="0" w:color="auto"/>
      </w:divBdr>
      <w:divsChild>
        <w:div w:id="345327469">
          <w:marLeft w:val="1267"/>
          <w:marRight w:val="0"/>
          <w:marTop w:val="0"/>
          <w:marBottom w:val="0"/>
          <w:divBdr>
            <w:top w:val="none" w:sz="0" w:space="0" w:color="auto"/>
            <w:left w:val="none" w:sz="0" w:space="0" w:color="auto"/>
            <w:bottom w:val="none" w:sz="0" w:space="0" w:color="auto"/>
            <w:right w:val="none" w:sz="0" w:space="0" w:color="auto"/>
          </w:divBdr>
        </w:div>
        <w:div w:id="474420576">
          <w:marLeft w:val="1267"/>
          <w:marRight w:val="0"/>
          <w:marTop w:val="0"/>
          <w:marBottom w:val="0"/>
          <w:divBdr>
            <w:top w:val="none" w:sz="0" w:space="0" w:color="auto"/>
            <w:left w:val="none" w:sz="0" w:space="0" w:color="auto"/>
            <w:bottom w:val="none" w:sz="0" w:space="0" w:color="auto"/>
            <w:right w:val="none" w:sz="0" w:space="0" w:color="auto"/>
          </w:divBdr>
        </w:div>
        <w:div w:id="1000542046">
          <w:marLeft w:val="1267"/>
          <w:marRight w:val="0"/>
          <w:marTop w:val="0"/>
          <w:marBottom w:val="0"/>
          <w:divBdr>
            <w:top w:val="none" w:sz="0" w:space="0" w:color="auto"/>
            <w:left w:val="none" w:sz="0" w:space="0" w:color="auto"/>
            <w:bottom w:val="none" w:sz="0" w:space="0" w:color="auto"/>
            <w:right w:val="none" w:sz="0" w:space="0" w:color="auto"/>
          </w:divBdr>
        </w:div>
        <w:div w:id="2124106530">
          <w:marLeft w:val="1267"/>
          <w:marRight w:val="0"/>
          <w:marTop w:val="0"/>
          <w:marBottom w:val="0"/>
          <w:divBdr>
            <w:top w:val="none" w:sz="0" w:space="0" w:color="auto"/>
            <w:left w:val="none" w:sz="0" w:space="0" w:color="auto"/>
            <w:bottom w:val="none" w:sz="0" w:space="0" w:color="auto"/>
            <w:right w:val="none" w:sz="0" w:space="0" w:color="auto"/>
          </w:divBdr>
        </w:div>
      </w:divsChild>
    </w:div>
    <w:div w:id="547761673">
      <w:bodyDiv w:val="1"/>
      <w:marLeft w:val="0"/>
      <w:marRight w:val="0"/>
      <w:marTop w:val="0"/>
      <w:marBottom w:val="0"/>
      <w:divBdr>
        <w:top w:val="none" w:sz="0" w:space="0" w:color="auto"/>
        <w:left w:val="none" w:sz="0" w:space="0" w:color="auto"/>
        <w:bottom w:val="none" w:sz="0" w:space="0" w:color="auto"/>
        <w:right w:val="none" w:sz="0" w:space="0" w:color="auto"/>
      </w:divBdr>
    </w:div>
    <w:div w:id="572356764">
      <w:bodyDiv w:val="1"/>
      <w:marLeft w:val="0"/>
      <w:marRight w:val="0"/>
      <w:marTop w:val="0"/>
      <w:marBottom w:val="0"/>
      <w:divBdr>
        <w:top w:val="none" w:sz="0" w:space="0" w:color="auto"/>
        <w:left w:val="none" w:sz="0" w:space="0" w:color="auto"/>
        <w:bottom w:val="none" w:sz="0" w:space="0" w:color="auto"/>
        <w:right w:val="none" w:sz="0" w:space="0" w:color="auto"/>
      </w:divBdr>
    </w:div>
    <w:div w:id="586115292">
      <w:bodyDiv w:val="1"/>
      <w:marLeft w:val="0"/>
      <w:marRight w:val="0"/>
      <w:marTop w:val="0"/>
      <w:marBottom w:val="0"/>
      <w:divBdr>
        <w:top w:val="none" w:sz="0" w:space="0" w:color="auto"/>
        <w:left w:val="none" w:sz="0" w:space="0" w:color="auto"/>
        <w:bottom w:val="none" w:sz="0" w:space="0" w:color="auto"/>
        <w:right w:val="none" w:sz="0" w:space="0" w:color="auto"/>
      </w:divBdr>
      <w:divsChild>
        <w:div w:id="1957712345">
          <w:marLeft w:val="1166"/>
          <w:marRight w:val="0"/>
          <w:marTop w:val="0"/>
          <w:marBottom w:val="0"/>
          <w:divBdr>
            <w:top w:val="none" w:sz="0" w:space="0" w:color="auto"/>
            <w:left w:val="none" w:sz="0" w:space="0" w:color="auto"/>
            <w:bottom w:val="none" w:sz="0" w:space="0" w:color="auto"/>
            <w:right w:val="none" w:sz="0" w:space="0" w:color="auto"/>
          </w:divBdr>
        </w:div>
      </w:divsChild>
    </w:div>
    <w:div w:id="598224833">
      <w:bodyDiv w:val="1"/>
      <w:marLeft w:val="0"/>
      <w:marRight w:val="0"/>
      <w:marTop w:val="0"/>
      <w:marBottom w:val="0"/>
      <w:divBdr>
        <w:top w:val="none" w:sz="0" w:space="0" w:color="auto"/>
        <w:left w:val="none" w:sz="0" w:space="0" w:color="auto"/>
        <w:bottom w:val="none" w:sz="0" w:space="0" w:color="auto"/>
        <w:right w:val="none" w:sz="0" w:space="0" w:color="auto"/>
      </w:divBdr>
    </w:div>
    <w:div w:id="614216188">
      <w:bodyDiv w:val="1"/>
      <w:marLeft w:val="0"/>
      <w:marRight w:val="0"/>
      <w:marTop w:val="0"/>
      <w:marBottom w:val="0"/>
      <w:divBdr>
        <w:top w:val="none" w:sz="0" w:space="0" w:color="auto"/>
        <w:left w:val="none" w:sz="0" w:space="0" w:color="auto"/>
        <w:bottom w:val="none" w:sz="0" w:space="0" w:color="auto"/>
        <w:right w:val="none" w:sz="0" w:space="0" w:color="auto"/>
      </w:divBdr>
    </w:div>
    <w:div w:id="642733447">
      <w:bodyDiv w:val="1"/>
      <w:marLeft w:val="0"/>
      <w:marRight w:val="0"/>
      <w:marTop w:val="0"/>
      <w:marBottom w:val="0"/>
      <w:divBdr>
        <w:top w:val="none" w:sz="0" w:space="0" w:color="auto"/>
        <w:left w:val="none" w:sz="0" w:space="0" w:color="auto"/>
        <w:bottom w:val="none" w:sz="0" w:space="0" w:color="auto"/>
        <w:right w:val="none" w:sz="0" w:space="0" w:color="auto"/>
      </w:divBdr>
    </w:div>
    <w:div w:id="646012581">
      <w:bodyDiv w:val="1"/>
      <w:marLeft w:val="0"/>
      <w:marRight w:val="0"/>
      <w:marTop w:val="0"/>
      <w:marBottom w:val="0"/>
      <w:divBdr>
        <w:top w:val="none" w:sz="0" w:space="0" w:color="auto"/>
        <w:left w:val="none" w:sz="0" w:space="0" w:color="auto"/>
        <w:bottom w:val="none" w:sz="0" w:space="0" w:color="auto"/>
        <w:right w:val="none" w:sz="0" w:space="0" w:color="auto"/>
      </w:divBdr>
    </w:div>
    <w:div w:id="693115141">
      <w:bodyDiv w:val="1"/>
      <w:marLeft w:val="0"/>
      <w:marRight w:val="0"/>
      <w:marTop w:val="0"/>
      <w:marBottom w:val="0"/>
      <w:divBdr>
        <w:top w:val="none" w:sz="0" w:space="0" w:color="auto"/>
        <w:left w:val="none" w:sz="0" w:space="0" w:color="auto"/>
        <w:bottom w:val="none" w:sz="0" w:space="0" w:color="auto"/>
        <w:right w:val="none" w:sz="0" w:space="0" w:color="auto"/>
      </w:divBdr>
      <w:divsChild>
        <w:div w:id="136192180">
          <w:marLeft w:val="0"/>
          <w:marRight w:val="0"/>
          <w:marTop w:val="0"/>
          <w:marBottom w:val="0"/>
          <w:divBdr>
            <w:top w:val="none" w:sz="0" w:space="0" w:color="auto"/>
            <w:left w:val="none" w:sz="0" w:space="0" w:color="auto"/>
            <w:bottom w:val="none" w:sz="0" w:space="0" w:color="auto"/>
            <w:right w:val="none" w:sz="0" w:space="0" w:color="auto"/>
          </w:divBdr>
          <w:divsChild>
            <w:div w:id="195653964">
              <w:marLeft w:val="0"/>
              <w:marRight w:val="0"/>
              <w:marTop w:val="0"/>
              <w:marBottom w:val="0"/>
              <w:divBdr>
                <w:top w:val="none" w:sz="0" w:space="0" w:color="auto"/>
                <w:left w:val="none" w:sz="0" w:space="0" w:color="auto"/>
                <w:bottom w:val="none" w:sz="0" w:space="0" w:color="auto"/>
                <w:right w:val="none" w:sz="0" w:space="0" w:color="auto"/>
              </w:divBdr>
              <w:divsChild>
                <w:div w:id="1361202272">
                  <w:marLeft w:val="0"/>
                  <w:marRight w:val="0"/>
                  <w:marTop w:val="0"/>
                  <w:marBottom w:val="0"/>
                  <w:divBdr>
                    <w:top w:val="none" w:sz="0" w:space="0" w:color="auto"/>
                    <w:left w:val="none" w:sz="0" w:space="0" w:color="auto"/>
                    <w:bottom w:val="none" w:sz="0" w:space="0" w:color="auto"/>
                    <w:right w:val="none" w:sz="0" w:space="0" w:color="auto"/>
                  </w:divBdr>
                  <w:divsChild>
                    <w:div w:id="3409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62231">
              <w:marLeft w:val="0"/>
              <w:marRight w:val="0"/>
              <w:marTop w:val="0"/>
              <w:marBottom w:val="0"/>
              <w:divBdr>
                <w:top w:val="none" w:sz="0" w:space="0" w:color="auto"/>
                <w:left w:val="none" w:sz="0" w:space="0" w:color="auto"/>
                <w:bottom w:val="none" w:sz="0" w:space="0" w:color="auto"/>
                <w:right w:val="none" w:sz="0" w:space="0" w:color="auto"/>
              </w:divBdr>
              <w:divsChild>
                <w:div w:id="742724400">
                  <w:marLeft w:val="0"/>
                  <w:marRight w:val="0"/>
                  <w:marTop w:val="0"/>
                  <w:marBottom w:val="0"/>
                  <w:divBdr>
                    <w:top w:val="none" w:sz="0" w:space="0" w:color="auto"/>
                    <w:left w:val="none" w:sz="0" w:space="0" w:color="auto"/>
                    <w:bottom w:val="none" w:sz="0" w:space="0" w:color="auto"/>
                    <w:right w:val="none" w:sz="0" w:space="0" w:color="auto"/>
                  </w:divBdr>
                  <w:divsChild>
                    <w:div w:id="608204606">
                      <w:marLeft w:val="0"/>
                      <w:marRight w:val="0"/>
                      <w:marTop w:val="0"/>
                      <w:marBottom w:val="0"/>
                      <w:divBdr>
                        <w:top w:val="none" w:sz="0" w:space="0" w:color="auto"/>
                        <w:left w:val="none" w:sz="0" w:space="0" w:color="auto"/>
                        <w:bottom w:val="none" w:sz="0" w:space="0" w:color="auto"/>
                        <w:right w:val="none" w:sz="0" w:space="0" w:color="auto"/>
                      </w:divBdr>
                      <w:divsChild>
                        <w:div w:id="1903179604">
                          <w:marLeft w:val="0"/>
                          <w:marRight w:val="0"/>
                          <w:marTop w:val="0"/>
                          <w:marBottom w:val="0"/>
                          <w:divBdr>
                            <w:top w:val="none" w:sz="0" w:space="0" w:color="auto"/>
                            <w:left w:val="none" w:sz="0" w:space="0" w:color="auto"/>
                            <w:bottom w:val="none" w:sz="0" w:space="0" w:color="auto"/>
                            <w:right w:val="none" w:sz="0" w:space="0" w:color="auto"/>
                          </w:divBdr>
                          <w:divsChild>
                            <w:div w:id="1687291580">
                              <w:marLeft w:val="0"/>
                              <w:marRight w:val="0"/>
                              <w:marTop w:val="0"/>
                              <w:marBottom w:val="0"/>
                              <w:divBdr>
                                <w:top w:val="none" w:sz="0" w:space="0" w:color="auto"/>
                                <w:left w:val="none" w:sz="0" w:space="0" w:color="auto"/>
                                <w:bottom w:val="none" w:sz="0" w:space="0" w:color="auto"/>
                                <w:right w:val="none" w:sz="0" w:space="0" w:color="auto"/>
                              </w:divBdr>
                              <w:divsChild>
                                <w:div w:id="11223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718153">
              <w:marLeft w:val="0"/>
              <w:marRight w:val="0"/>
              <w:marTop w:val="0"/>
              <w:marBottom w:val="0"/>
              <w:divBdr>
                <w:top w:val="none" w:sz="0" w:space="0" w:color="auto"/>
                <w:left w:val="none" w:sz="0" w:space="0" w:color="auto"/>
                <w:bottom w:val="none" w:sz="0" w:space="0" w:color="auto"/>
                <w:right w:val="none" w:sz="0" w:space="0" w:color="auto"/>
              </w:divBdr>
              <w:divsChild>
                <w:div w:id="370301505">
                  <w:marLeft w:val="0"/>
                  <w:marRight w:val="0"/>
                  <w:marTop w:val="0"/>
                  <w:marBottom w:val="0"/>
                  <w:divBdr>
                    <w:top w:val="none" w:sz="0" w:space="0" w:color="auto"/>
                    <w:left w:val="none" w:sz="0" w:space="0" w:color="auto"/>
                    <w:bottom w:val="none" w:sz="0" w:space="0" w:color="auto"/>
                    <w:right w:val="none" w:sz="0" w:space="0" w:color="auto"/>
                  </w:divBdr>
                  <w:divsChild>
                    <w:div w:id="994992566">
                      <w:marLeft w:val="0"/>
                      <w:marRight w:val="0"/>
                      <w:marTop w:val="0"/>
                      <w:marBottom w:val="0"/>
                      <w:divBdr>
                        <w:top w:val="none" w:sz="0" w:space="0" w:color="auto"/>
                        <w:left w:val="none" w:sz="0" w:space="0" w:color="auto"/>
                        <w:bottom w:val="none" w:sz="0" w:space="0" w:color="auto"/>
                        <w:right w:val="none" w:sz="0" w:space="0" w:color="auto"/>
                      </w:divBdr>
                    </w:div>
                  </w:divsChild>
                </w:div>
                <w:div w:id="686836652">
                  <w:marLeft w:val="0"/>
                  <w:marRight w:val="0"/>
                  <w:marTop w:val="0"/>
                  <w:marBottom w:val="0"/>
                  <w:divBdr>
                    <w:top w:val="none" w:sz="0" w:space="0" w:color="auto"/>
                    <w:left w:val="none" w:sz="0" w:space="0" w:color="auto"/>
                    <w:bottom w:val="none" w:sz="0" w:space="0" w:color="auto"/>
                    <w:right w:val="none" w:sz="0" w:space="0" w:color="auto"/>
                  </w:divBdr>
                  <w:divsChild>
                    <w:div w:id="1209680822">
                      <w:marLeft w:val="0"/>
                      <w:marRight w:val="0"/>
                      <w:marTop w:val="0"/>
                      <w:marBottom w:val="0"/>
                      <w:divBdr>
                        <w:top w:val="none" w:sz="0" w:space="0" w:color="auto"/>
                        <w:left w:val="none" w:sz="0" w:space="0" w:color="auto"/>
                        <w:bottom w:val="none" w:sz="0" w:space="0" w:color="auto"/>
                        <w:right w:val="none" w:sz="0" w:space="0" w:color="auto"/>
                      </w:divBdr>
                      <w:divsChild>
                        <w:div w:id="7333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6844">
                  <w:marLeft w:val="0"/>
                  <w:marRight w:val="0"/>
                  <w:marTop w:val="0"/>
                  <w:marBottom w:val="0"/>
                  <w:divBdr>
                    <w:top w:val="none" w:sz="0" w:space="0" w:color="auto"/>
                    <w:left w:val="none" w:sz="0" w:space="0" w:color="auto"/>
                    <w:bottom w:val="none" w:sz="0" w:space="0" w:color="auto"/>
                    <w:right w:val="none" w:sz="0" w:space="0" w:color="auto"/>
                  </w:divBdr>
                  <w:divsChild>
                    <w:div w:id="533495351">
                      <w:marLeft w:val="0"/>
                      <w:marRight w:val="0"/>
                      <w:marTop w:val="0"/>
                      <w:marBottom w:val="0"/>
                      <w:divBdr>
                        <w:top w:val="none" w:sz="0" w:space="0" w:color="auto"/>
                        <w:left w:val="none" w:sz="0" w:space="0" w:color="auto"/>
                        <w:bottom w:val="none" w:sz="0" w:space="0" w:color="auto"/>
                        <w:right w:val="none" w:sz="0" w:space="0" w:color="auto"/>
                      </w:divBdr>
                      <w:divsChild>
                        <w:div w:id="5433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98063">
                  <w:marLeft w:val="0"/>
                  <w:marRight w:val="0"/>
                  <w:marTop w:val="0"/>
                  <w:marBottom w:val="0"/>
                  <w:divBdr>
                    <w:top w:val="none" w:sz="0" w:space="0" w:color="auto"/>
                    <w:left w:val="none" w:sz="0" w:space="0" w:color="auto"/>
                    <w:bottom w:val="none" w:sz="0" w:space="0" w:color="auto"/>
                    <w:right w:val="none" w:sz="0" w:space="0" w:color="auto"/>
                  </w:divBdr>
                  <w:divsChild>
                    <w:div w:id="1915820466">
                      <w:marLeft w:val="0"/>
                      <w:marRight w:val="0"/>
                      <w:marTop w:val="0"/>
                      <w:marBottom w:val="0"/>
                      <w:divBdr>
                        <w:top w:val="none" w:sz="0" w:space="0" w:color="auto"/>
                        <w:left w:val="none" w:sz="0" w:space="0" w:color="auto"/>
                        <w:bottom w:val="none" w:sz="0" w:space="0" w:color="auto"/>
                        <w:right w:val="none" w:sz="0" w:space="0" w:color="auto"/>
                      </w:divBdr>
                    </w:div>
                  </w:divsChild>
                </w:div>
                <w:div w:id="1304313053">
                  <w:marLeft w:val="0"/>
                  <w:marRight w:val="0"/>
                  <w:marTop w:val="0"/>
                  <w:marBottom w:val="0"/>
                  <w:divBdr>
                    <w:top w:val="none" w:sz="0" w:space="0" w:color="auto"/>
                    <w:left w:val="none" w:sz="0" w:space="0" w:color="auto"/>
                    <w:bottom w:val="none" w:sz="0" w:space="0" w:color="auto"/>
                    <w:right w:val="none" w:sz="0" w:space="0" w:color="auto"/>
                  </w:divBdr>
                  <w:divsChild>
                    <w:div w:id="65106407">
                      <w:marLeft w:val="0"/>
                      <w:marRight w:val="0"/>
                      <w:marTop w:val="0"/>
                      <w:marBottom w:val="0"/>
                      <w:divBdr>
                        <w:top w:val="none" w:sz="0" w:space="0" w:color="auto"/>
                        <w:left w:val="none" w:sz="0" w:space="0" w:color="auto"/>
                        <w:bottom w:val="none" w:sz="0" w:space="0" w:color="auto"/>
                        <w:right w:val="none" w:sz="0" w:space="0" w:color="auto"/>
                      </w:divBdr>
                      <w:divsChild>
                        <w:div w:id="15551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583">
                  <w:marLeft w:val="0"/>
                  <w:marRight w:val="0"/>
                  <w:marTop w:val="0"/>
                  <w:marBottom w:val="0"/>
                  <w:divBdr>
                    <w:top w:val="none" w:sz="0" w:space="0" w:color="auto"/>
                    <w:left w:val="none" w:sz="0" w:space="0" w:color="auto"/>
                    <w:bottom w:val="none" w:sz="0" w:space="0" w:color="auto"/>
                    <w:right w:val="none" w:sz="0" w:space="0" w:color="auto"/>
                  </w:divBdr>
                  <w:divsChild>
                    <w:div w:id="1624995437">
                      <w:marLeft w:val="0"/>
                      <w:marRight w:val="0"/>
                      <w:marTop w:val="0"/>
                      <w:marBottom w:val="0"/>
                      <w:divBdr>
                        <w:top w:val="none" w:sz="0" w:space="0" w:color="auto"/>
                        <w:left w:val="none" w:sz="0" w:space="0" w:color="auto"/>
                        <w:bottom w:val="none" w:sz="0" w:space="0" w:color="auto"/>
                        <w:right w:val="none" w:sz="0" w:space="0" w:color="auto"/>
                      </w:divBdr>
                    </w:div>
                  </w:divsChild>
                </w:div>
                <w:div w:id="1458524015">
                  <w:marLeft w:val="0"/>
                  <w:marRight w:val="0"/>
                  <w:marTop w:val="0"/>
                  <w:marBottom w:val="0"/>
                  <w:divBdr>
                    <w:top w:val="none" w:sz="0" w:space="0" w:color="auto"/>
                    <w:left w:val="none" w:sz="0" w:space="0" w:color="auto"/>
                    <w:bottom w:val="none" w:sz="0" w:space="0" w:color="auto"/>
                    <w:right w:val="none" w:sz="0" w:space="0" w:color="auto"/>
                  </w:divBdr>
                  <w:divsChild>
                    <w:div w:id="982543700">
                      <w:marLeft w:val="0"/>
                      <w:marRight w:val="0"/>
                      <w:marTop w:val="0"/>
                      <w:marBottom w:val="0"/>
                      <w:divBdr>
                        <w:top w:val="none" w:sz="0" w:space="0" w:color="auto"/>
                        <w:left w:val="none" w:sz="0" w:space="0" w:color="auto"/>
                        <w:bottom w:val="none" w:sz="0" w:space="0" w:color="auto"/>
                        <w:right w:val="none" w:sz="0" w:space="0" w:color="auto"/>
                      </w:divBdr>
                      <w:divsChild>
                        <w:div w:id="13846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2435">
                  <w:marLeft w:val="0"/>
                  <w:marRight w:val="0"/>
                  <w:marTop w:val="0"/>
                  <w:marBottom w:val="0"/>
                  <w:divBdr>
                    <w:top w:val="none" w:sz="0" w:space="0" w:color="auto"/>
                    <w:left w:val="none" w:sz="0" w:space="0" w:color="auto"/>
                    <w:bottom w:val="none" w:sz="0" w:space="0" w:color="auto"/>
                    <w:right w:val="none" w:sz="0" w:space="0" w:color="auto"/>
                  </w:divBdr>
                  <w:divsChild>
                    <w:div w:id="1584752346">
                      <w:marLeft w:val="0"/>
                      <w:marRight w:val="0"/>
                      <w:marTop w:val="0"/>
                      <w:marBottom w:val="0"/>
                      <w:divBdr>
                        <w:top w:val="none" w:sz="0" w:space="0" w:color="auto"/>
                        <w:left w:val="none" w:sz="0" w:space="0" w:color="auto"/>
                        <w:bottom w:val="none" w:sz="0" w:space="0" w:color="auto"/>
                        <w:right w:val="none" w:sz="0" w:space="0" w:color="auto"/>
                      </w:divBdr>
                      <w:divsChild>
                        <w:div w:id="13022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6918">
                  <w:marLeft w:val="0"/>
                  <w:marRight w:val="0"/>
                  <w:marTop w:val="0"/>
                  <w:marBottom w:val="0"/>
                  <w:divBdr>
                    <w:top w:val="none" w:sz="0" w:space="0" w:color="auto"/>
                    <w:left w:val="none" w:sz="0" w:space="0" w:color="auto"/>
                    <w:bottom w:val="none" w:sz="0" w:space="0" w:color="auto"/>
                    <w:right w:val="none" w:sz="0" w:space="0" w:color="auto"/>
                  </w:divBdr>
                  <w:divsChild>
                    <w:div w:id="333188022">
                      <w:marLeft w:val="0"/>
                      <w:marRight w:val="0"/>
                      <w:marTop w:val="0"/>
                      <w:marBottom w:val="0"/>
                      <w:divBdr>
                        <w:top w:val="none" w:sz="0" w:space="0" w:color="auto"/>
                        <w:left w:val="none" w:sz="0" w:space="0" w:color="auto"/>
                        <w:bottom w:val="none" w:sz="0" w:space="0" w:color="auto"/>
                        <w:right w:val="none" w:sz="0" w:space="0" w:color="auto"/>
                      </w:divBdr>
                    </w:div>
                  </w:divsChild>
                </w:div>
                <w:div w:id="1921020201">
                  <w:marLeft w:val="0"/>
                  <w:marRight w:val="0"/>
                  <w:marTop w:val="0"/>
                  <w:marBottom w:val="0"/>
                  <w:divBdr>
                    <w:top w:val="none" w:sz="0" w:space="0" w:color="auto"/>
                    <w:left w:val="none" w:sz="0" w:space="0" w:color="auto"/>
                    <w:bottom w:val="none" w:sz="0" w:space="0" w:color="auto"/>
                    <w:right w:val="none" w:sz="0" w:space="0" w:color="auto"/>
                  </w:divBdr>
                  <w:divsChild>
                    <w:div w:id="163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4875">
          <w:marLeft w:val="0"/>
          <w:marRight w:val="0"/>
          <w:marTop w:val="0"/>
          <w:marBottom w:val="0"/>
          <w:divBdr>
            <w:top w:val="none" w:sz="0" w:space="0" w:color="auto"/>
            <w:left w:val="none" w:sz="0" w:space="0" w:color="auto"/>
            <w:bottom w:val="none" w:sz="0" w:space="0" w:color="auto"/>
            <w:right w:val="none" w:sz="0" w:space="0" w:color="auto"/>
          </w:divBdr>
          <w:divsChild>
            <w:div w:id="350883074">
              <w:marLeft w:val="0"/>
              <w:marRight w:val="0"/>
              <w:marTop w:val="0"/>
              <w:marBottom w:val="0"/>
              <w:divBdr>
                <w:top w:val="none" w:sz="0" w:space="0" w:color="auto"/>
                <w:left w:val="none" w:sz="0" w:space="0" w:color="auto"/>
                <w:bottom w:val="none" w:sz="0" w:space="0" w:color="auto"/>
                <w:right w:val="none" w:sz="0" w:space="0" w:color="auto"/>
              </w:divBdr>
              <w:divsChild>
                <w:div w:id="20483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53396">
      <w:bodyDiv w:val="1"/>
      <w:marLeft w:val="0"/>
      <w:marRight w:val="0"/>
      <w:marTop w:val="0"/>
      <w:marBottom w:val="0"/>
      <w:divBdr>
        <w:top w:val="none" w:sz="0" w:space="0" w:color="auto"/>
        <w:left w:val="none" w:sz="0" w:space="0" w:color="auto"/>
        <w:bottom w:val="none" w:sz="0" w:space="0" w:color="auto"/>
        <w:right w:val="none" w:sz="0" w:space="0" w:color="auto"/>
      </w:divBdr>
    </w:div>
    <w:div w:id="753547916">
      <w:bodyDiv w:val="1"/>
      <w:marLeft w:val="0"/>
      <w:marRight w:val="0"/>
      <w:marTop w:val="0"/>
      <w:marBottom w:val="0"/>
      <w:divBdr>
        <w:top w:val="none" w:sz="0" w:space="0" w:color="auto"/>
        <w:left w:val="none" w:sz="0" w:space="0" w:color="auto"/>
        <w:bottom w:val="none" w:sz="0" w:space="0" w:color="auto"/>
        <w:right w:val="none" w:sz="0" w:space="0" w:color="auto"/>
      </w:divBdr>
    </w:div>
    <w:div w:id="756167944">
      <w:bodyDiv w:val="1"/>
      <w:marLeft w:val="0"/>
      <w:marRight w:val="0"/>
      <w:marTop w:val="0"/>
      <w:marBottom w:val="0"/>
      <w:divBdr>
        <w:top w:val="none" w:sz="0" w:space="0" w:color="auto"/>
        <w:left w:val="none" w:sz="0" w:space="0" w:color="auto"/>
        <w:bottom w:val="none" w:sz="0" w:space="0" w:color="auto"/>
        <w:right w:val="none" w:sz="0" w:space="0" w:color="auto"/>
      </w:divBdr>
    </w:div>
    <w:div w:id="757100387">
      <w:bodyDiv w:val="1"/>
      <w:marLeft w:val="0"/>
      <w:marRight w:val="0"/>
      <w:marTop w:val="0"/>
      <w:marBottom w:val="0"/>
      <w:divBdr>
        <w:top w:val="none" w:sz="0" w:space="0" w:color="auto"/>
        <w:left w:val="none" w:sz="0" w:space="0" w:color="auto"/>
        <w:bottom w:val="none" w:sz="0" w:space="0" w:color="auto"/>
        <w:right w:val="none" w:sz="0" w:space="0" w:color="auto"/>
      </w:divBdr>
    </w:div>
    <w:div w:id="790630987">
      <w:bodyDiv w:val="1"/>
      <w:marLeft w:val="0"/>
      <w:marRight w:val="0"/>
      <w:marTop w:val="0"/>
      <w:marBottom w:val="0"/>
      <w:divBdr>
        <w:top w:val="none" w:sz="0" w:space="0" w:color="auto"/>
        <w:left w:val="none" w:sz="0" w:space="0" w:color="auto"/>
        <w:bottom w:val="none" w:sz="0" w:space="0" w:color="auto"/>
        <w:right w:val="none" w:sz="0" w:space="0" w:color="auto"/>
      </w:divBdr>
    </w:div>
    <w:div w:id="791826722">
      <w:bodyDiv w:val="1"/>
      <w:marLeft w:val="0"/>
      <w:marRight w:val="0"/>
      <w:marTop w:val="0"/>
      <w:marBottom w:val="0"/>
      <w:divBdr>
        <w:top w:val="none" w:sz="0" w:space="0" w:color="auto"/>
        <w:left w:val="none" w:sz="0" w:space="0" w:color="auto"/>
        <w:bottom w:val="none" w:sz="0" w:space="0" w:color="auto"/>
        <w:right w:val="none" w:sz="0" w:space="0" w:color="auto"/>
      </w:divBdr>
    </w:div>
    <w:div w:id="795024062">
      <w:bodyDiv w:val="1"/>
      <w:marLeft w:val="0"/>
      <w:marRight w:val="0"/>
      <w:marTop w:val="0"/>
      <w:marBottom w:val="0"/>
      <w:divBdr>
        <w:top w:val="none" w:sz="0" w:space="0" w:color="auto"/>
        <w:left w:val="none" w:sz="0" w:space="0" w:color="auto"/>
        <w:bottom w:val="none" w:sz="0" w:space="0" w:color="auto"/>
        <w:right w:val="none" w:sz="0" w:space="0" w:color="auto"/>
      </w:divBdr>
      <w:divsChild>
        <w:div w:id="286132228">
          <w:marLeft w:val="274"/>
          <w:marRight w:val="0"/>
          <w:marTop w:val="0"/>
          <w:marBottom w:val="0"/>
          <w:divBdr>
            <w:top w:val="none" w:sz="0" w:space="0" w:color="auto"/>
            <w:left w:val="none" w:sz="0" w:space="0" w:color="auto"/>
            <w:bottom w:val="none" w:sz="0" w:space="0" w:color="auto"/>
            <w:right w:val="none" w:sz="0" w:space="0" w:color="auto"/>
          </w:divBdr>
        </w:div>
        <w:div w:id="344476640">
          <w:marLeft w:val="274"/>
          <w:marRight w:val="0"/>
          <w:marTop w:val="0"/>
          <w:marBottom w:val="0"/>
          <w:divBdr>
            <w:top w:val="none" w:sz="0" w:space="0" w:color="auto"/>
            <w:left w:val="none" w:sz="0" w:space="0" w:color="auto"/>
            <w:bottom w:val="none" w:sz="0" w:space="0" w:color="auto"/>
            <w:right w:val="none" w:sz="0" w:space="0" w:color="auto"/>
          </w:divBdr>
        </w:div>
        <w:div w:id="1909261113">
          <w:marLeft w:val="274"/>
          <w:marRight w:val="0"/>
          <w:marTop w:val="0"/>
          <w:marBottom w:val="0"/>
          <w:divBdr>
            <w:top w:val="none" w:sz="0" w:space="0" w:color="auto"/>
            <w:left w:val="none" w:sz="0" w:space="0" w:color="auto"/>
            <w:bottom w:val="none" w:sz="0" w:space="0" w:color="auto"/>
            <w:right w:val="none" w:sz="0" w:space="0" w:color="auto"/>
          </w:divBdr>
        </w:div>
      </w:divsChild>
    </w:div>
    <w:div w:id="832110733">
      <w:bodyDiv w:val="1"/>
      <w:marLeft w:val="0"/>
      <w:marRight w:val="0"/>
      <w:marTop w:val="0"/>
      <w:marBottom w:val="0"/>
      <w:divBdr>
        <w:top w:val="none" w:sz="0" w:space="0" w:color="auto"/>
        <w:left w:val="none" w:sz="0" w:space="0" w:color="auto"/>
        <w:bottom w:val="none" w:sz="0" w:space="0" w:color="auto"/>
        <w:right w:val="none" w:sz="0" w:space="0" w:color="auto"/>
      </w:divBdr>
      <w:divsChild>
        <w:div w:id="1369257657">
          <w:marLeft w:val="1267"/>
          <w:marRight w:val="0"/>
          <w:marTop w:val="0"/>
          <w:marBottom w:val="0"/>
          <w:divBdr>
            <w:top w:val="none" w:sz="0" w:space="0" w:color="auto"/>
            <w:left w:val="none" w:sz="0" w:space="0" w:color="auto"/>
            <w:bottom w:val="none" w:sz="0" w:space="0" w:color="auto"/>
            <w:right w:val="none" w:sz="0" w:space="0" w:color="auto"/>
          </w:divBdr>
        </w:div>
        <w:div w:id="1540243762">
          <w:marLeft w:val="1267"/>
          <w:marRight w:val="0"/>
          <w:marTop w:val="0"/>
          <w:marBottom w:val="0"/>
          <w:divBdr>
            <w:top w:val="none" w:sz="0" w:space="0" w:color="auto"/>
            <w:left w:val="none" w:sz="0" w:space="0" w:color="auto"/>
            <w:bottom w:val="none" w:sz="0" w:space="0" w:color="auto"/>
            <w:right w:val="none" w:sz="0" w:space="0" w:color="auto"/>
          </w:divBdr>
        </w:div>
        <w:div w:id="2032756294">
          <w:marLeft w:val="1987"/>
          <w:marRight w:val="0"/>
          <w:marTop w:val="0"/>
          <w:marBottom w:val="0"/>
          <w:divBdr>
            <w:top w:val="none" w:sz="0" w:space="0" w:color="auto"/>
            <w:left w:val="none" w:sz="0" w:space="0" w:color="auto"/>
            <w:bottom w:val="none" w:sz="0" w:space="0" w:color="auto"/>
            <w:right w:val="none" w:sz="0" w:space="0" w:color="auto"/>
          </w:divBdr>
        </w:div>
      </w:divsChild>
    </w:div>
    <w:div w:id="868565013">
      <w:bodyDiv w:val="1"/>
      <w:marLeft w:val="0"/>
      <w:marRight w:val="0"/>
      <w:marTop w:val="0"/>
      <w:marBottom w:val="0"/>
      <w:divBdr>
        <w:top w:val="none" w:sz="0" w:space="0" w:color="auto"/>
        <w:left w:val="none" w:sz="0" w:space="0" w:color="auto"/>
        <w:bottom w:val="none" w:sz="0" w:space="0" w:color="auto"/>
        <w:right w:val="none" w:sz="0" w:space="0" w:color="auto"/>
      </w:divBdr>
    </w:div>
    <w:div w:id="894464720">
      <w:bodyDiv w:val="1"/>
      <w:marLeft w:val="0"/>
      <w:marRight w:val="0"/>
      <w:marTop w:val="0"/>
      <w:marBottom w:val="0"/>
      <w:divBdr>
        <w:top w:val="none" w:sz="0" w:space="0" w:color="auto"/>
        <w:left w:val="none" w:sz="0" w:space="0" w:color="auto"/>
        <w:bottom w:val="none" w:sz="0" w:space="0" w:color="auto"/>
        <w:right w:val="none" w:sz="0" w:space="0" w:color="auto"/>
      </w:divBdr>
    </w:div>
    <w:div w:id="896404996">
      <w:bodyDiv w:val="1"/>
      <w:marLeft w:val="0"/>
      <w:marRight w:val="0"/>
      <w:marTop w:val="0"/>
      <w:marBottom w:val="0"/>
      <w:divBdr>
        <w:top w:val="none" w:sz="0" w:space="0" w:color="auto"/>
        <w:left w:val="none" w:sz="0" w:space="0" w:color="auto"/>
        <w:bottom w:val="none" w:sz="0" w:space="0" w:color="auto"/>
        <w:right w:val="none" w:sz="0" w:space="0" w:color="auto"/>
      </w:divBdr>
    </w:div>
    <w:div w:id="897471010">
      <w:bodyDiv w:val="1"/>
      <w:marLeft w:val="0"/>
      <w:marRight w:val="0"/>
      <w:marTop w:val="0"/>
      <w:marBottom w:val="0"/>
      <w:divBdr>
        <w:top w:val="none" w:sz="0" w:space="0" w:color="auto"/>
        <w:left w:val="none" w:sz="0" w:space="0" w:color="auto"/>
        <w:bottom w:val="none" w:sz="0" w:space="0" w:color="auto"/>
        <w:right w:val="none" w:sz="0" w:space="0" w:color="auto"/>
      </w:divBdr>
    </w:div>
    <w:div w:id="916595065">
      <w:bodyDiv w:val="1"/>
      <w:marLeft w:val="0"/>
      <w:marRight w:val="0"/>
      <w:marTop w:val="0"/>
      <w:marBottom w:val="0"/>
      <w:divBdr>
        <w:top w:val="none" w:sz="0" w:space="0" w:color="auto"/>
        <w:left w:val="none" w:sz="0" w:space="0" w:color="auto"/>
        <w:bottom w:val="none" w:sz="0" w:space="0" w:color="auto"/>
        <w:right w:val="none" w:sz="0" w:space="0" w:color="auto"/>
      </w:divBdr>
    </w:div>
    <w:div w:id="932395348">
      <w:bodyDiv w:val="1"/>
      <w:marLeft w:val="0"/>
      <w:marRight w:val="0"/>
      <w:marTop w:val="0"/>
      <w:marBottom w:val="0"/>
      <w:divBdr>
        <w:top w:val="none" w:sz="0" w:space="0" w:color="auto"/>
        <w:left w:val="none" w:sz="0" w:space="0" w:color="auto"/>
        <w:bottom w:val="none" w:sz="0" w:space="0" w:color="auto"/>
        <w:right w:val="none" w:sz="0" w:space="0" w:color="auto"/>
      </w:divBdr>
    </w:div>
    <w:div w:id="943611341">
      <w:bodyDiv w:val="1"/>
      <w:marLeft w:val="0"/>
      <w:marRight w:val="0"/>
      <w:marTop w:val="0"/>
      <w:marBottom w:val="0"/>
      <w:divBdr>
        <w:top w:val="none" w:sz="0" w:space="0" w:color="auto"/>
        <w:left w:val="none" w:sz="0" w:space="0" w:color="auto"/>
        <w:bottom w:val="none" w:sz="0" w:space="0" w:color="auto"/>
        <w:right w:val="none" w:sz="0" w:space="0" w:color="auto"/>
      </w:divBdr>
    </w:div>
    <w:div w:id="965965878">
      <w:bodyDiv w:val="1"/>
      <w:marLeft w:val="0"/>
      <w:marRight w:val="0"/>
      <w:marTop w:val="0"/>
      <w:marBottom w:val="0"/>
      <w:divBdr>
        <w:top w:val="none" w:sz="0" w:space="0" w:color="auto"/>
        <w:left w:val="none" w:sz="0" w:space="0" w:color="auto"/>
        <w:bottom w:val="none" w:sz="0" w:space="0" w:color="auto"/>
        <w:right w:val="none" w:sz="0" w:space="0" w:color="auto"/>
      </w:divBdr>
    </w:div>
    <w:div w:id="973221147">
      <w:bodyDiv w:val="1"/>
      <w:marLeft w:val="0"/>
      <w:marRight w:val="0"/>
      <w:marTop w:val="0"/>
      <w:marBottom w:val="0"/>
      <w:divBdr>
        <w:top w:val="none" w:sz="0" w:space="0" w:color="auto"/>
        <w:left w:val="none" w:sz="0" w:space="0" w:color="auto"/>
        <w:bottom w:val="none" w:sz="0" w:space="0" w:color="auto"/>
        <w:right w:val="none" w:sz="0" w:space="0" w:color="auto"/>
      </w:divBdr>
    </w:div>
    <w:div w:id="1032070703">
      <w:bodyDiv w:val="1"/>
      <w:marLeft w:val="0"/>
      <w:marRight w:val="0"/>
      <w:marTop w:val="0"/>
      <w:marBottom w:val="0"/>
      <w:divBdr>
        <w:top w:val="none" w:sz="0" w:space="0" w:color="auto"/>
        <w:left w:val="none" w:sz="0" w:space="0" w:color="auto"/>
        <w:bottom w:val="none" w:sz="0" w:space="0" w:color="auto"/>
        <w:right w:val="none" w:sz="0" w:space="0" w:color="auto"/>
      </w:divBdr>
    </w:div>
    <w:div w:id="1032196323">
      <w:bodyDiv w:val="1"/>
      <w:marLeft w:val="0"/>
      <w:marRight w:val="0"/>
      <w:marTop w:val="0"/>
      <w:marBottom w:val="0"/>
      <w:divBdr>
        <w:top w:val="none" w:sz="0" w:space="0" w:color="auto"/>
        <w:left w:val="none" w:sz="0" w:space="0" w:color="auto"/>
        <w:bottom w:val="none" w:sz="0" w:space="0" w:color="auto"/>
        <w:right w:val="none" w:sz="0" w:space="0" w:color="auto"/>
      </w:divBdr>
    </w:div>
    <w:div w:id="1045300758">
      <w:bodyDiv w:val="1"/>
      <w:marLeft w:val="0"/>
      <w:marRight w:val="0"/>
      <w:marTop w:val="0"/>
      <w:marBottom w:val="0"/>
      <w:divBdr>
        <w:top w:val="none" w:sz="0" w:space="0" w:color="auto"/>
        <w:left w:val="none" w:sz="0" w:space="0" w:color="auto"/>
        <w:bottom w:val="none" w:sz="0" w:space="0" w:color="auto"/>
        <w:right w:val="none" w:sz="0" w:space="0" w:color="auto"/>
      </w:divBdr>
    </w:div>
    <w:div w:id="1050885703">
      <w:bodyDiv w:val="1"/>
      <w:marLeft w:val="0"/>
      <w:marRight w:val="0"/>
      <w:marTop w:val="0"/>
      <w:marBottom w:val="0"/>
      <w:divBdr>
        <w:top w:val="none" w:sz="0" w:space="0" w:color="auto"/>
        <w:left w:val="none" w:sz="0" w:space="0" w:color="auto"/>
        <w:bottom w:val="none" w:sz="0" w:space="0" w:color="auto"/>
        <w:right w:val="none" w:sz="0" w:space="0" w:color="auto"/>
      </w:divBdr>
    </w:div>
    <w:div w:id="1061634409">
      <w:bodyDiv w:val="1"/>
      <w:marLeft w:val="0"/>
      <w:marRight w:val="0"/>
      <w:marTop w:val="0"/>
      <w:marBottom w:val="0"/>
      <w:divBdr>
        <w:top w:val="none" w:sz="0" w:space="0" w:color="auto"/>
        <w:left w:val="none" w:sz="0" w:space="0" w:color="auto"/>
        <w:bottom w:val="none" w:sz="0" w:space="0" w:color="auto"/>
        <w:right w:val="none" w:sz="0" w:space="0" w:color="auto"/>
      </w:divBdr>
    </w:div>
    <w:div w:id="1069116964">
      <w:bodyDiv w:val="1"/>
      <w:marLeft w:val="0"/>
      <w:marRight w:val="0"/>
      <w:marTop w:val="0"/>
      <w:marBottom w:val="0"/>
      <w:divBdr>
        <w:top w:val="none" w:sz="0" w:space="0" w:color="auto"/>
        <w:left w:val="none" w:sz="0" w:space="0" w:color="auto"/>
        <w:bottom w:val="none" w:sz="0" w:space="0" w:color="auto"/>
        <w:right w:val="none" w:sz="0" w:space="0" w:color="auto"/>
      </w:divBdr>
      <w:divsChild>
        <w:div w:id="857888128">
          <w:marLeft w:val="0"/>
          <w:marRight w:val="0"/>
          <w:marTop w:val="0"/>
          <w:marBottom w:val="0"/>
          <w:divBdr>
            <w:top w:val="none" w:sz="0" w:space="0" w:color="auto"/>
            <w:left w:val="none" w:sz="0" w:space="0" w:color="auto"/>
            <w:bottom w:val="none" w:sz="0" w:space="0" w:color="auto"/>
            <w:right w:val="none" w:sz="0" w:space="0" w:color="auto"/>
          </w:divBdr>
          <w:divsChild>
            <w:div w:id="62026655">
              <w:marLeft w:val="0"/>
              <w:marRight w:val="0"/>
              <w:marTop w:val="0"/>
              <w:marBottom w:val="0"/>
              <w:divBdr>
                <w:top w:val="none" w:sz="0" w:space="0" w:color="auto"/>
                <w:left w:val="none" w:sz="0" w:space="0" w:color="auto"/>
                <w:bottom w:val="none" w:sz="0" w:space="0" w:color="auto"/>
                <w:right w:val="none" w:sz="0" w:space="0" w:color="auto"/>
              </w:divBdr>
              <w:divsChild>
                <w:div w:id="179900190">
                  <w:marLeft w:val="0"/>
                  <w:marRight w:val="0"/>
                  <w:marTop w:val="0"/>
                  <w:marBottom w:val="0"/>
                  <w:divBdr>
                    <w:top w:val="none" w:sz="0" w:space="0" w:color="auto"/>
                    <w:left w:val="none" w:sz="0" w:space="0" w:color="auto"/>
                    <w:bottom w:val="none" w:sz="0" w:space="0" w:color="auto"/>
                    <w:right w:val="none" w:sz="0" w:space="0" w:color="auto"/>
                  </w:divBdr>
                  <w:divsChild>
                    <w:div w:id="1128356203">
                      <w:marLeft w:val="0"/>
                      <w:marRight w:val="0"/>
                      <w:marTop w:val="0"/>
                      <w:marBottom w:val="0"/>
                      <w:divBdr>
                        <w:top w:val="none" w:sz="0" w:space="0" w:color="auto"/>
                        <w:left w:val="none" w:sz="0" w:space="0" w:color="auto"/>
                        <w:bottom w:val="none" w:sz="0" w:space="0" w:color="auto"/>
                        <w:right w:val="none" w:sz="0" w:space="0" w:color="auto"/>
                      </w:divBdr>
                      <w:divsChild>
                        <w:div w:id="1292906848">
                          <w:marLeft w:val="0"/>
                          <w:marRight w:val="0"/>
                          <w:marTop w:val="0"/>
                          <w:marBottom w:val="0"/>
                          <w:divBdr>
                            <w:top w:val="none" w:sz="0" w:space="0" w:color="auto"/>
                            <w:left w:val="none" w:sz="0" w:space="0" w:color="auto"/>
                            <w:bottom w:val="none" w:sz="0" w:space="0" w:color="auto"/>
                            <w:right w:val="none" w:sz="0" w:space="0" w:color="auto"/>
                          </w:divBdr>
                          <w:divsChild>
                            <w:div w:id="163858229">
                              <w:marLeft w:val="0"/>
                              <w:marRight w:val="0"/>
                              <w:marTop w:val="0"/>
                              <w:marBottom w:val="0"/>
                              <w:divBdr>
                                <w:top w:val="none" w:sz="0" w:space="0" w:color="auto"/>
                                <w:left w:val="none" w:sz="0" w:space="0" w:color="auto"/>
                                <w:bottom w:val="none" w:sz="0" w:space="0" w:color="auto"/>
                                <w:right w:val="none" w:sz="0" w:space="0" w:color="auto"/>
                              </w:divBdr>
                              <w:divsChild>
                                <w:div w:id="2069527070">
                                  <w:marLeft w:val="0"/>
                                  <w:marRight w:val="0"/>
                                  <w:marTop w:val="0"/>
                                  <w:marBottom w:val="0"/>
                                  <w:divBdr>
                                    <w:top w:val="none" w:sz="0" w:space="0" w:color="auto"/>
                                    <w:left w:val="none" w:sz="0" w:space="0" w:color="auto"/>
                                    <w:bottom w:val="none" w:sz="0" w:space="0" w:color="auto"/>
                                    <w:right w:val="none" w:sz="0" w:space="0" w:color="auto"/>
                                  </w:divBdr>
                                  <w:divsChild>
                                    <w:div w:id="5433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315434">
      <w:bodyDiv w:val="1"/>
      <w:marLeft w:val="0"/>
      <w:marRight w:val="0"/>
      <w:marTop w:val="0"/>
      <w:marBottom w:val="0"/>
      <w:divBdr>
        <w:top w:val="none" w:sz="0" w:space="0" w:color="auto"/>
        <w:left w:val="none" w:sz="0" w:space="0" w:color="auto"/>
        <w:bottom w:val="none" w:sz="0" w:space="0" w:color="auto"/>
        <w:right w:val="none" w:sz="0" w:space="0" w:color="auto"/>
      </w:divBdr>
    </w:div>
    <w:div w:id="1074887402">
      <w:bodyDiv w:val="1"/>
      <w:marLeft w:val="0"/>
      <w:marRight w:val="0"/>
      <w:marTop w:val="0"/>
      <w:marBottom w:val="0"/>
      <w:divBdr>
        <w:top w:val="none" w:sz="0" w:space="0" w:color="auto"/>
        <w:left w:val="none" w:sz="0" w:space="0" w:color="auto"/>
        <w:bottom w:val="none" w:sz="0" w:space="0" w:color="auto"/>
        <w:right w:val="none" w:sz="0" w:space="0" w:color="auto"/>
      </w:divBdr>
    </w:div>
    <w:div w:id="1138456413">
      <w:bodyDiv w:val="1"/>
      <w:marLeft w:val="0"/>
      <w:marRight w:val="0"/>
      <w:marTop w:val="0"/>
      <w:marBottom w:val="0"/>
      <w:divBdr>
        <w:top w:val="none" w:sz="0" w:space="0" w:color="auto"/>
        <w:left w:val="none" w:sz="0" w:space="0" w:color="auto"/>
        <w:bottom w:val="none" w:sz="0" w:space="0" w:color="auto"/>
        <w:right w:val="none" w:sz="0" w:space="0" w:color="auto"/>
      </w:divBdr>
      <w:divsChild>
        <w:div w:id="760297495">
          <w:marLeft w:val="1267"/>
          <w:marRight w:val="0"/>
          <w:marTop w:val="0"/>
          <w:marBottom w:val="0"/>
          <w:divBdr>
            <w:top w:val="none" w:sz="0" w:space="0" w:color="auto"/>
            <w:left w:val="none" w:sz="0" w:space="0" w:color="auto"/>
            <w:bottom w:val="none" w:sz="0" w:space="0" w:color="auto"/>
            <w:right w:val="none" w:sz="0" w:space="0" w:color="auto"/>
          </w:divBdr>
        </w:div>
        <w:div w:id="1648436007">
          <w:marLeft w:val="1267"/>
          <w:marRight w:val="0"/>
          <w:marTop w:val="0"/>
          <w:marBottom w:val="0"/>
          <w:divBdr>
            <w:top w:val="none" w:sz="0" w:space="0" w:color="auto"/>
            <w:left w:val="none" w:sz="0" w:space="0" w:color="auto"/>
            <w:bottom w:val="none" w:sz="0" w:space="0" w:color="auto"/>
            <w:right w:val="none" w:sz="0" w:space="0" w:color="auto"/>
          </w:divBdr>
        </w:div>
        <w:div w:id="1959867921">
          <w:marLeft w:val="1267"/>
          <w:marRight w:val="0"/>
          <w:marTop w:val="0"/>
          <w:marBottom w:val="0"/>
          <w:divBdr>
            <w:top w:val="none" w:sz="0" w:space="0" w:color="auto"/>
            <w:left w:val="none" w:sz="0" w:space="0" w:color="auto"/>
            <w:bottom w:val="none" w:sz="0" w:space="0" w:color="auto"/>
            <w:right w:val="none" w:sz="0" w:space="0" w:color="auto"/>
          </w:divBdr>
        </w:div>
      </w:divsChild>
    </w:div>
    <w:div w:id="1161772239">
      <w:bodyDiv w:val="1"/>
      <w:marLeft w:val="0"/>
      <w:marRight w:val="0"/>
      <w:marTop w:val="0"/>
      <w:marBottom w:val="0"/>
      <w:divBdr>
        <w:top w:val="none" w:sz="0" w:space="0" w:color="auto"/>
        <w:left w:val="none" w:sz="0" w:space="0" w:color="auto"/>
        <w:bottom w:val="none" w:sz="0" w:space="0" w:color="auto"/>
        <w:right w:val="none" w:sz="0" w:space="0" w:color="auto"/>
      </w:divBdr>
    </w:div>
    <w:div w:id="1172528615">
      <w:bodyDiv w:val="1"/>
      <w:marLeft w:val="0"/>
      <w:marRight w:val="0"/>
      <w:marTop w:val="0"/>
      <w:marBottom w:val="0"/>
      <w:divBdr>
        <w:top w:val="none" w:sz="0" w:space="0" w:color="auto"/>
        <w:left w:val="none" w:sz="0" w:space="0" w:color="auto"/>
        <w:bottom w:val="none" w:sz="0" w:space="0" w:color="auto"/>
        <w:right w:val="none" w:sz="0" w:space="0" w:color="auto"/>
      </w:divBdr>
    </w:div>
    <w:div w:id="1203861414">
      <w:bodyDiv w:val="1"/>
      <w:marLeft w:val="0"/>
      <w:marRight w:val="0"/>
      <w:marTop w:val="0"/>
      <w:marBottom w:val="0"/>
      <w:divBdr>
        <w:top w:val="none" w:sz="0" w:space="0" w:color="auto"/>
        <w:left w:val="none" w:sz="0" w:space="0" w:color="auto"/>
        <w:bottom w:val="none" w:sz="0" w:space="0" w:color="auto"/>
        <w:right w:val="none" w:sz="0" w:space="0" w:color="auto"/>
      </w:divBdr>
    </w:div>
    <w:div w:id="1218318476">
      <w:bodyDiv w:val="1"/>
      <w:marLeft w:val="0"/>
      <w:marRight w:val="0"/>
      <w:marTop w:val="0"/>
      <w:marBottom w:val="0"/>
      <w:divBdr>
        <w:top w:val="none" w:sz="0" w:space="0" w:color="auto"/>
        <w:left w:val="none" w:sz="0" w:space="0" w:color="auto"/>
        <w:bottom w:val="none" w:sz="0" w:space="0" w:color="auto"/>
        <w:right w:val="none" w:sz="0" w:space="0" w:color="auto"/>
      </w:divBdr>
      <w:divsChild>
        <w:div w:id="249435489">
          <w:marLeft w:val="1987"/>
          <w:marRight w:val="0"/>
          <w:marTop w:val="0"/>
          <w:marBottom w:val="0"/>
          <w:divBdr>
            <w:top w:val="none" w:sz="0" w:space="0" w:color="auto"/>
            <w:left w:val="none" w:sz="0" w:space="0" w:color="auto"/>
            <w:bottom w:val="none" w:sz="0" w:space="0" w:color="auto"/>
            <w:right w:val="none" w:sz="0" w:space="0" w:color="auto"/>
          </w:divBdr>
        </w:div>
        <w:div w:id="327025192">
          <w:marLeft w:val="1267"/>
          <w:marRight w:val="0"/>
          <w:marTop w:val="0"/>
          <w:marBottom w:val="0"/>
          <w:divBdr>
            <w:top w:val="none" w:sz="0" w:space="0" w:color="auto"/>
            <w:left w:val="none" w:sz="0" w:space="0" w:color="auto"/>
            <w:bottom w:val="none" w:sz="0" w:space="0" w:color="auto"/>
            <w:right w:val="none" w:sz="0" w:space="0" w:color="auto"/>
          </w:divBdr>
        </w:div>
        <w:div w:id="331446423">
          <w:marLeft w:val="1267"/>
          <w:marRight w:val="0"/>
          <w:marTop w:val="0"/>
          <w:marBottom w:val="0"/>
          <w:divBdr>
            <w:top w:val="none" w:sz="0" w:space="0" w:color="auto"/>
            <w:left w:val="none" w:sz="0" w:space="0" w:color="auto"/>
            <w:bottom w:val="none" w:sz="0" w:space="0" w:color="auto"/>
            <w:right w:val="none" w:sz="0" w:space="0" w:color="auto"/>
          </w:divBdr>
        </w:div>
        <w:div w:id="444617084">
          <w:marLeft w:val="1987"/>
          <w:marRight w:val="0"/>
          <w:marTop w:val="0"/>
          <w:marBottom w:val="0"/>
          <w:divBdr>
            <w:top w:val="none" w:sz="0" w:space="0" w:color="auto"/>
            <w:left w:val="none" w:sz="0" w:space="0" w:color="auto"/>
            <w:bottom w:val="none" w:sz="0" w:space="0" w:color="auto"/>
            <w:right w:val="none" w:sz="0" w:space="0" w:color="auto"/>
          </w:divBdr>
        </w:div>
        <w:div w:id="560137198">
          <w:marLeft w:val="1987"/>
          <w:marRight w:val="0"/>
          <w:marTop w:val="0"/>
          <w:marBottom w:val="0"/>
          <w:divBdr>
            <w:top w:val="none" w:sz="0" w:space="0" w:color="auto"/>
            <w:left w:val="none" w:sz="0" w:space="0" w:color="auto"/>
            <w:bottom w:val="none" w:sz="0" w:space="0" w:color="auto"/>
            <w:right w:val="none" w:sz="0" w:space="0" w:color="auto"/>
          </w:divBdr>
        </w:div>
        <w:div w:id="628123514">
          <w:marLeft w:val="1987"/>
          <w:marRight w:val="0"/>
          <w:marTop w:val="0"/>
          <w:marBottom w:val="0"/>
          <w:divBdr>
            <w:top w:val="none" w:sz="0" w:space="0" w:color="auto"/>
            <w:left w:val="none" w:sz="0" w:space="0" w:color="auto"/>
            <w:bottom w:val="none" w:sz="0" w:space="0" w:color="auto"/>
            <w:right w:val="none" w:sz="0" w:space="0" w:color="auto"/>
          </w:divBdr>
        </w:div>
        <w:div w:id="962886260">
          <w:marLeft w:val="1987"/>
          <w:marRight w:val="0"/>
          <w:marTop w:val="0"/>
          <w:marBottom w:val="0"/>
          <w:divBdr>
            <w:top w:val="none" w:sz="0" w:space="0" w:color="auto"/>
            <w:left w:val="none" w:sz="0" w:space="0" w:color="auto"/>
            <w:bottom w:val="none" w:sz="0" w:space="0" w:color="auto"/>
            <w:right w:val="none" w:sz="0" w:space="0" w:color="auto"/>
          </w:divBdr>
        </w:div>
        <w:div w:id="1874925328">
          <w:marLeft w:val="1987"/>
          <w:marRight w:val="0"/>
          <w:marTop w:val="0"/>
          <w:marBottom w:val="0"/>
          <w:divBdr>
            <w:top w:val="none" w:sz="0" w:space="0" w:color="auto"/>
            <w:left w:val="none" w:sz="0" w:space="0" w:color="auto"/>
            <w:bottom w:val="none" w:sz="0" w:space="0" w:color="auto"/>
            <w:right w:val="none" w:sz="0" w:space="0" w:color="auto"/>
          </w:divBdr>
        </w:div>
      </w:divsChild>
    </w:div>
    <w:div w:id="1226261564">
      <w:bodyDiv w:val="1"/>
      <w:marLeft w:val="0"/>
      <w:marRight w:val="0"/>
      <w:marTop w:val="0"/>
      <w:marBottom w:val="0"/>
      <w:divBdr>
        <w:top w:val="none" w:sz="0" w:space="0" w:color="auto"/>
        <w:left w:val="none" w:sz="0" w:space="0" w:color="auto"/>
        <w:bottom w:val="none" w:sz="0" w:space="0" w:color="auto"/>
        <w:right w:val="none" w:sz="0" w:space="0" w:color="auto"/>
      </w:divBdr>
      <w:divsChild>
        <w:div w:id="450982607">
          <w:marLeft w:val="0"/>
          <w:marRight w:val="0"/>
          <w:marTop w:val="0"/>
          <w:marBottom w:val="0"/>
          <w:divBdr>
            <w:top w:val="none" w:sz="0" w:space="0" w:color="auto"/>
            <w:left w:val="none" w:sz="0" w:space="0" w:color="auto"/>
            <w:bottom w:val="none" w:sz="0" w:space="0" w:color="auto"/>
            <w:right w:val="none" w:sz="0" w:space="0" w:color="auto"/>
          </w:divBdr>
          <w:divsChild>
            <w:div w:id="898201602">
              <w:marLeft w:val="0"/>
              <w:marRight w:val="0"/>
              <w:marTop w:val="0"/>
              <w:marBottom w:val="0"/>
              <w:divBdr>
                <w:top w:val="none" w:sz="0" w:space="0" w:color="auto"/>
                <w:left w:val="none" w:sz="0" w:space="0" w:color="auto"/>
                <w:bottom w:val="none" w:sz="0" w:space="0" w:color="auto"/>
                <w:right w:val="none" w:sz="0" w:space="0" w:color="auto"/>
              </w:divBdr>
            </w:div>
          </w:divsChild>
        </w:div>
        <w:div w:id="794953560">
          <w:marLeft w:val="0"/>
          <w:marRight w:val="0"/>
          <w:marTop w:val="0"/>
          <w:marBottom w:val="0"/>
          <w:divBdr>
            <w:top w:val="none" w:sz="0" w:space="0" w:color="auto"/>
            <w:left w:val="none" w:sz="0" w:space="0" w:color="auto"/>
            <w:bottom w:val="none" w:sz="0" w:space="0" w:color="auto"/>
            <w:right w:val="none" w:sz="0" w:space="0" w:color="auto"/>
          </w:divBdr>
          <w:divsChild>
            <w:div w:id="1021786174">
              <w:marLeft w:val="0"/>
              <w:marRight w:val="0"/>
              <w:marTop w:val="0"/>
              <w:marBottom w:val="0"/>
              <w:divBdr>
                <w:top w:val="none" w:sz="0" w:space="0" w:color="auto"/>
                <w:left w:val="none" w:sz="0" w:space="0" w:color="auto"/>
                <w:bottom w:val="none" w:sz="0" w:space="0" w:color="auto"/>
                <w:right w:val="none" w:sz="0" w:space="0" w:color="auto"/>
              </w:divBdr>
            </w:div>
          </w:divsChild>
        </w:div>
        <w:div w:id="1375471811">
          <w:marLeft w:val="0"/>
          <w:marRight w:val="0"/>
          <w:marTop w:val="0"/>
          <w:marBottom w:val="0"/>
          <w:divBdr>
            <w:top w:val="none" w:sz="0" w:space="0" w:color="auto"/>
            <w:left w:val="none" w:sz="0" w:space="0" w:color="auto"/>
            <w:bottom w:val="none" w:sz="0" w:space="0" w:color="auto"/>
            <w:right w:val="none" w:sz="0" w:space="0" w:color="auto"/>
          </w:divBdr>
          <w:divsChild>
            <w:div w:id="363555703">
              <w:marLeft w:val="0"/>
              <w:marRight w:val="0"/>
              <w:marTop w:val="0"/>
              <w:marBottom w:val="0"/>
              <w:divBdr>
                <w:top w:val="none" w:sz="0" w:space="0" w:color="auto"/>
                <w:left w:val="none" w:sz="0" w:space="0" w:color="auto"/>
                <w:bottom w:val="none" w:sz="0" w:space="0" w:color="auto"/>
                <w:right w:val="none" w:sz="0" w:space="0" w:color="auto"/>
              </w:divBdr>
            </w:div>
          </w:divsChild>
        </w:div>
        <w:div w:id="1410421380">
          <w:marLeft w:val="0"/>
          <w:marRight w:val="0"/>
          <w:marTop w:val="0"/>
          <w:marBottom w:val="0"/>
          <w:divBdr>
            <w:top w:val="none" w:sz="0" w:space="0" w:color="auto"/>
            <w:left w:val="none" w:sz="0" w:space="0" w:color="auto"/>
            <w:bottom w:val="none" w:sz="0" w:space="0" w:color="auto"/>
            <w:right w:val="none" w:sz="0" w:space="0" w:color="auto"/>
          </w:divBdr>
          <w:divsChild>
            <w:div w:id="987129378">
              <w:marLeft w:val="0"/>
              <w:marRight w:val="0"/>
              <w:marTop w:val="0"/>
              <w:marBottom w:val="0"/>
              <w:divBdr>
                <w:top w:val="none" w:sz="0" w:space="0" w:color="auto"/>
                <w:left w:val="none" w:sz="0" w:space="0" w:color="auto"/>
                <w:bottom w:val="none" w:sz="0" w:space="0" w:color="auto"/>
                <w:right w:val="none" w:sz="0" w:space="0" w:color="auto"/>
              </w:divBdr>
            </w:div>
          </w:divsChild>
        </w:div>
        <w:div w:id="2089230000">
          <w:marLeft w:val="0"/>
          <w:marRight w:val="0"/>
          <w:marTop w:val="0"/>
          <w:marBottom w:val="0"/>
          <w:divBdr>
            <w:top w:val="none" w:sz="0" w:space="0" w:color="auto"/>
            <w:left w:val="none" w:sz="0" w:space="0" w:color="auto"/>
            <w:bottom w:val="none" w:sz="0" w:space="0" w:color="auto"/>
            <w:right w:val="none" w:sz="0" w:space="0" w:color="auto"/>
          </w:divBdr>
          <w:divsChild>
            <w:div w:id="6954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3405">
      <w:bodyDiv w:val="1"/>
      <w:marLeft w:val="0"/>
      <w:marRight w:val="0"/>
      <w:marTop w:val="0"/>
      <w:marBottom w:val="0"/>
      <w:divBdr>
        <w:top w:val="none" w:sz="0" w:space="0" w:color="auto"/>
        <w:left w:val="none" w:sz="0" w:space="0" w:color="auto"/>
        <w:bottom w:val="none" w:sz="0" w:space="0" w:color="auto"/>
        <w:right w:val="none" w:sz="0" w:space="0" w:color="auto"/>
      </w:divBdr>
    </w:div>
    <w:div w:id="1246762790">
      <w:bodyDiv w:val="1"/>
      <w:marLeft w:val="0"/>
      <w:marRight w:val="0"/>
      <w:marTop w:val="0"/>
      <w:marBottom w:val="0"/>
      <w:divBdr>
        <w:top w:val="none" w:sz="0" w:space="0" w:color="auto"/>
        <w:left w:val="none" w:sz="0" w:space="0" w:color="auto"/>
        <w:bottom w:val="none" w:sz="0" w:space="0" w:color="auto"/>
        <w:right w:val="none" w:sz="0" w:space="0" w:color="auto"/>
      </w:divBdr>
      <w:divsChild>
        <w:div w:id="477841217">
          <w:marLeft w:val="2707"/>
          <w:marRight w:val="0"/>
          <w:marTop w:val="0"/>
          <w:marBottom w:val="0"/>
          <w:divBdr>
            <w:top w:val="none" w:sz="0" w:space="0" w:color="auto"/>
            <w:left w:val="none" w:sz="0" w:space="0" w:color="auto"/>
            <w:bottom w:val="none" w:sz="0" w:space="0" w:color="auto"/>
            <w:right w:val="none" w:sz="0" w:space="0" w:color="auto"/>
          </w:divBdr>
        </w:div>
        <w:div w:id="1062757745">
          <w:marLeft w:val="1987"/>
          <w:marRight w:val="0"/>
          <w:marTop w:val="0"/>
          <w:marBottom w:val="0"/>
          <w:divBdr>
            <w:top w:val="none" w:sz="0" w:space="0" w:color="auto"/>
            <w:left w:val="none" w:sz="0" w:space="0" w:color="auto"/>
            <w:bottom w:val="none" w:sz="0" w:space="0" w:color="auto"/>
            <w:right w:val="none" w:sz="0" w:space="0" w:color="auto"/>
          </w:divBdr>
        </w:div>
        <w:div w:id="1734086055">
          <w:marLeft w:val="1987"/>
          <w:marRight w:val="0"/>
          <w:marTop w:val="0"/>
          <w:marBottom w:val="0"/>
          <w:divBdr>
            <w:top w:val="none" w:sz="0" w:space="0" w:color="auto"/>
            <w:left w:val="none" w:sz="0" w:space="0" w:color="auto"/>
            <w:bottom w:val="none" w:sz="0" w:space="0" w:color="auto"/>
            <w:right w:val="none" w:sz="0" w:space="0" w:color="auto"/>
          </w:divBdr>
        </w:div>
      </w:divsChild>
    </w:div>
    <w:div w:id="1248614141">
      <w:bodyDiv w:val="1"/>
      <w:marLeft w:val="0"/>
      <w:marRight w:val="0"/>
      <w:marTop w:val="0"/>
      <w:marBottom w:val="0"/>
      <w:divBdr>
        <w:top w:val="none" w:sz="0" w:space="0" w:color="auto"/>
        <w:left w:val="none" w:sz="0" w:space="0" w:color="auto"/>
        <w:bottom w:val="none" w:sz="0" w:space="0" w:color="auto"/>
        <w:right w:val="none" w:sz="0" w:space="0" w:color="auto"/>
      </w:divBdr>
    </w:div>
    <w:div w:id="1250889884">
      <w:bodyDiv w:val="1"/>
      <w:marLeft w:val="0"/>
      <w:marRight w:val="0"/>
      <w:marTop w:val="0"/>
      <w:marBottom w:val="0"/>
      <w:divBdr>
        <w:top w:val="none" w:sz="0" w:space="0" w:color="auto"/>
        <w:left w:val="none" w:sz="0" w:space="0" w:color="auto"/>
        <w:bottom w:val="none" w:sz="0" w:space="0" w:color="auto"/>
        <w:right w:val="none" w:sz="0" w:space="0" w:color="auto"/>
      </w:divBdr>
    </w:div>
    <w:div w:id="1257713905">
      <w:bodyDiv w:val="1"/>
      <w:marLeft w:val="0"/>
      <w:marRight w:val="0"/>
      <w:marTop w:val="0"/>
      <w:marBottom w:val="0"/>
      <w:divBdr>
        <w:top w:val="none" w:sz="0" w:space="0" w:color="auto"/>
        <w:left w:val="none" w:sz="0" w:space="0" w:color="auto"/>
        <w:bottom w:val="none" w:sz="0" w:space="0" w:color="auto"/>
        <w:right w:val="none" w:sz="0" w:space="0" w:color="auto"/>
      </w:divBdr>
    </w:div>
    <w:div w:id="1279920416">
      <w:bodyDiv w:val="1"/>
      <w:marLeft w:val="0"/>
      <w:marRight w:val="0"/>
      <w:marTop w:val="0"/>
      <w:marBottom w:val="0"/>
      <w:divBdr>
        <w:top w:val="none" w:sz="0" w:space="0" w:color="auto"/>
        <w:left w:val="none" w:sz="0" w:space="0" w:color="auto"/>
        <w:bottom w:val="none" w:sz="0" w:space="0" w:color="auto"/>
        <w:right w:val="none" w:sz="0" w:space="0" w:color="auto"/>
      </w:divBdr>
    </w:div>
    <w:div w:id="1282109091">
      <w:bodyDiv w:val="1"/>
      <w:marLeft w:val="0"/>
      <w:marRight w:val="0"/>
      <w:marTop w:val="0"/>
      <w:marBottom w:val="0"/>
      <w:divBdr>
        <w:top w:val="none" w:sz="0" w:space="0" w:color="auto"/>
        <w:left w:val="none" w:sz="0" w:space="0" w:color="auto"/>
        <w:bottom w:val="none" w:sz="0" w:space="0" w:color="auto"/>
        <w:right w:val="none" w:sz="0" w:space="0" w:color="auto"/>
      </w:divBdr>
      <w:divsChild>
        <w:div w:id="363793714">
          <w:marLeft w:val="0"/>
          <w:marRight w:val="0"/>
          <w:marTop w:val="0"/>
          <w:marBottom w:val="0"/>
          <w:divBdr>
            <w:top w:val="none" w:sz="0" w:space="0" w:color="auto"/>
            <w:left w:val="none" w:sz="0" w:space="0" w:color="auto"/>
            <w:bottom w:val="none" w:sz="0" w:space="0" w:color="auto"/>
            <w:right w:val="none" w:sz="0" w:space="0" w:color="auto"/>
          </w:divBdr>
          <w:divsChild>
            <w:div w:id="13206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7946">
      <w:bodyDiv w:val="1"/>
      <w:marLeft w:val="0"/>
      <w:marRight w:val="0"/>
      <w:marTop w:val="0"/>
      <w:marBottom w:val="0"/>
      <w:divBdr>
        <w:top w:val="none" w:sz="0" w:space="0" w:color="auto"/>
        <w:left w:val="none" w:sz="0" w:space="0" w:color="auto"/>
        <w:bottom w:val="none" w:sz="0" w:space="0" w:color="auto"/>
        <w:right w:val="none" w:sz="0" w:space="0" w:color="auto"/>
      </w:divBdr>
    </w:div>
    <w:div w:id="1345746194">
      <w:bodyDiv w:val="1"/>
      <w:marLeft w:val="0"/>
      <w:marRight w:val="0"/>
      <w:marTop w:val="0"/>
      <w:marBottom w:val="0"/>
      <w:divBdr>
        <w:top w:val="none" w:sz="0" w:space="0" w:color="auto"/>
        <w:left w:val="none" w:sz="0" w:space="0" w:color="auto"/>
        <w:bottom w:val="none" w:sz="0" w:space="0" w:color="auto"/>
        <w:right w:val="none" w:sz="0" w:space="0" w:color="auto"/>
      </w:divBdr>
    </w:div>
    <w:div w:id="1357972989">
      <w:bodyDiv w:val="1"/>
      <w:marLeft w:val="0"/>
      <w:marRight w:val="0"/>
      <w:marTop w:val="0"/>
      <w:marBottom w:val="0"/>
      <w:divBdr>
        <w:top w:val="none" w:sz="0" w:space="0" w:color="auto"/>
        <w:left w:val="none" w:sz="0" w:space="0" w:color="auto"/>
        <w:bottom w:val="none" w:sz="0" w:space="0" w:color="auto"/>
        <w:right w:val="none" w:sz="0" w:space="0" w:color="auto"/>
      </w:divBdr>
    </w:div>
    <w:div w:id="1379743236">
      <w:bodyDiv w:val="1"/>
      <w:marLeft w:val="0"/>
      <w:marRight w:val="0"/>
      <w:marTop w:val="0"/>
      <w:marBottom w:val="0"/>
      <w:divBdr>
        <w:top w:val="none" w:sz="0" w:space="0" w:color="auto"/>
        <w:left w:val="none" w:sz="0" w:space="0" w:color="auto"/>
        <w:bottom w:val="none" w:sz="0" w:space="0" w:color="auto"/>
        <w:right w:val="none" w:sz="0" w:space="0" w:color="auto"/>
      </w:divBdr>
    </w:div>
    <w:div w:id="1388844387">
      <w:bodyDiv w:val="1"/>
      <w:marLeft w:val="0"/>
      <w:marRight w:val="0"/>
      <w:marTop w:val="0"/>
      <w:marBottom w:val="0"/>
      <w:divBdr>
        <w:top w:val="none" w:sz="0" w:space="0" w:color="auto"/>
        <w:left w:val="none" w:sz="0" w:space="0" w:color="auto"/>
        <w:bottom w:val="none" w:sz="0" w:space="0" w:color="auto"/>
        <w:right w:val="none" w:sz="0" w:space="0" w:color="auto"/>
      </w:divBdr>
    </w:div>
    <w:div w:id="1398166665">
      <w:bodyDiv w:val="1"/>
      <w:marLeft w:val="0"/>
      <w:marRight w:val="0"/>
      <w:marTop w:val="0"/>
      <w:marBottom w:val="0"/>
      <w:divBdr>
        <w:top w:val="none" w:sz="0" w:space="0" w:color="auto"/>
        <w:left w:val="none" w:sz="0" w:space="0" w:color="auto"/>
        <w:bottom w:val="none" w:sz="0" w:space="0" w:color="auto"/>
        <w:right w:val="none" w:sz="0" w:space="0" w:color="auto"/>
      </w:divBdr>
    </w:div>
    <w:div w:id="1416902861">
      <w:bodyDiv w:val="1"/>
      <w:marLeft w:val="0"/>
      <w:marRight w:val="0"/>
      <w:marTop w:val="0"/>
      <w:marBottom w:val="0"/>
      <w:divBdr>
        <w:top w:val="none" w:sz="0" w:space="0" w:color="auto"/>
        <w:left w:val="none" w:sz="0" w:space="0" w:color="auto"/>
        <w:bottom w:val="none" w:sz="0" w:space="0" w:color="auto"/>
        <w:right w:val="none" w:sz="0" w:space="0" w:color="auto"/>
      </w:divBdr>
    </w:div>
    <w:div w:id="1428188958">
      <w:bodyDiv w:val="1"/>
      <w:marLeft w:val="0"/>
      <w:marRight w:val="0"/>
      <w:marTop w:val="0"/>
      <w:marBottom w:val="0"/>
      <w:divBdr>
        <w:top w:val="none" w:sz="0" w:space="0" w:color="auto"/>
        <w:left w:val="none" w:sz="0" w:space="0" w:color="auto"/>
        <w:bottom w:val="none" w:sz="0" w:space="0" w:color="auto"/>
        <w:right w:val="none" w:sz="0" w:space="0" w:color="auto"/>
      </w:divBdr>
      <w:divsChild>
        <w:div w:id="715010621">
          <w:marLeft w:val="0"/>
          <w:marRight w:val="0"/>
          <w:marTop w:val="0"/>
          <w:marBottom w:val="0"/>
          <w:divBdr>
            <w:top w:val="none" w:sz="0" w:space="0" w:color="auto"/>
            <w:left w:val="none" w:sz="0" w:space="0" w:color="auto"/>
            <w:bottom w:val="none" w:sz="0" w:space="0" w:color="auto"/>
            <w:right w:val="none" w:sz="0" w:space="0" w:color="auto"/>
          </w:divBdr>
          <w:divsChild>
            <w:div w:id="1949072364">
              <w:marLeft w:val="0"/>
              <w:marRight w:val="0"/>
              <w:marTop w:val="0"/>
              <w:marBottom w:val="0"/>
              <w:divBdr>
                <w:top w:val="none" w:sz="0" w:space="0" w:color="auto"/>
                <w:left w:val="none" w:sz="0" w:space="0" w:color="auto"/>
                <w:bottom w:val="none" w:sz="0" w:space="0" w:color="auto"/>
                <w:right w:val="none" w:sz="0" w:space="0" w:color="auto"/>
              </w:divBdr>
              <w:divsChild>
                <w:div w:id="1881746108">
                  <w:marLeft w:val="0"/>
                  <w:marRight w:val="0"/>
                  <w:marTop w:val="0"/>
                  <w:marBottom w:val="0"/>
                  <w:divBdr>
                    <w:top w:val="none" w:sz="0" w:space="0" w:color="auto"/>
                    <w:left w:val="none" w:sz="0" w:space="0" w:color="auto"/>
                    <w:bottom w:val="none" w:sz="0" w:space="0" w:color="auto"/>
                    <w:right w:val="none" w:sz="0" w:space="0" w:color="auto"/>
                  </w:divBdr>
                  <w:divsChild>
                    <w:div w:id="2019840969">
                      <w:marLeft w:val="0"/>
                      <w:marRight w:val="0"/>
                      <w:marTop w:val="0"/>
                      <w:marBottom w:val="0"/>
                      <w:divBdr>
                        <w:top w:val="none" w:sz="0" w:space="0" w:color="auto"/>
                        <w:left w:val="none" w:sz="0" w:space="0" w:color="auto"/>
                        <w:bottom w:val="none" w:sz="0" w:space="0" w:color="auto"/>
                        <w:right w:val="none" w:sz="0" w:space="0" w:color="auto"/>
                      </w:divBdr>
                      <w:divsChild>
                        <w:div w:id="1326130148">
                          <w:marLeft w:val="0"/>
                          <w:marRight w:val="0"/>
                          <w:marTop w:val="0"/>
                          <w:marBottom w:val="0"/>
                          <w:divBdr>
                            <w:top w:val="none" w:sz="0" w:space="0" w:color="auto"/>
                            <w:left w:val="none" w:sz="0" w:space="0" w:color="auto"/>
                            <w:bottom w:val="none" w:sz="0" w:space="0" w:color="auto"/>
                            <w:right w:val="none" w:sz="0" w:space="0" w:color="auto"/>
                          </w:divBdr>
                          <w:divsChild>
                            <w:div w:id="7836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739573">
      <w:bodyDiv w:val="1"/>
      <w:marLeft w:val="0"/>
      <w:marRight w:val="0"/>
      <w:marTop w:val="0"/>
      <w:marBottom w:val="0"/>
      <w:divBdr>
        <w:top w:val="none" w:sz="0" w:space="0" w:color="auto"/>
        <w:left w:val="none" w:sz="0" w:space="0" w:color="auto"/>
        <w:bottom w:val="none" w:sz="0" w:space="0" w:color="auto"/>
        <w:right w:val="none" w:sz="0" w:space="0" w:color="auto"/>
      </w:divBdr>
    </w:div>
    <w:div w:id="1442411644">
      <w:bodyDiv w:val="1"/>
      <w:marLeft w:val="0"/>
      <w:marRight w:val="0"/>
      <w:marTop w:val="0"/>
      <w:marBottom w:val="0"/>
      <w:divBdr>
        <w:top w:val="none" w:sz="0" w:space="0" w:color="auto"/>
        <w:left w:val="none" w:sz="0" w:space="0" w:color="auto"/>
        <w:bottom w:val="none" w:sz="0" w:space="0" w:color="auto"/>
        <w:right w:val="none" w:sz="0" w:space="0" w:color="auto"/>
      </w:divBdr>
      <w:divsChild>
        <w:div w:id="1417365995">
          <w:marLeft w:val="1987"/>
          <w:marRight w:val="0"/>
          <w:marTop w:val="0"/>
          <w:marBottom w:val="0"/>
          <w:divBdr>
            <w:top w:val="none" w:sz="0" w:space="0" w:color="auto"/>
            <w:left w:val="none" w:sz="0" w:space="0" w:color="auto"/>
            <w:bottom w:val="none" w:sz="0" w:space="0" w:color="auto"/>
            <w:right w:val="none" w:sz="0" w:space="0" w:color="auto"/>
          </w:divBdr>
        </w:div>
        <w:div w:id="1636832797">
          <w:marLeft w:val="1987"/>
          <w:marRight w:val="0"/>
          <w:marTop w:val="0"/>
          <w:marBottom w:val="0"/>
          <w:divBdr>
            <w:top w:val="none" w:sz="0" w:space="0" w:color="auto"/>
            <w:left w:val="none" w:sz="0" w:space="0" w:color="auto"/>
            <w:bottom w:val="none" w:sz="0" w:space="0" w:color="auto"/>
            <w:right w:val="none" w:sz="0" w:space="0" w:color="auto"/>
          </w:divBdr>
        </w:div>
        <w:div w:id="1858499958">
          <w:marLeft w:val="1987"/>
          <w:marRight w:val="0"/>
          <w:marTop w:val="0"/>
          <w:marBottom w:val="0"/>
          <w:divBdr>
            <w:top w:val="none" w:sz="0" w:space="0" w:color="auto"/>
            <w:left w:val="none" w:sz="0" w:space="0" w:color="auto"/>
            <w:bottom w:val="none" w:sz="0" w:space="0" w:color="auto"/>
            <w:right w:val="none" w:sz="0" w:space="0" w:color="auto"/>
          </w:divBdr>
        </w:div>
      </w:divsChild>
    </w:div>
    <w:div w:id="1456674564">
      <w:bodyDiv w:val="1"/>
      <w:marLeft w:val="0"/>
      <w:marRight w:val="0"/>
      <w:marTop w:val="0"/>
      <w:marBottom w:val="0"/>
      <w:divBdr>
        <w:top w:val="none" w:sz="0" w:space="0" w:color="auto"/>
        <w:left w:val="none" w:sz="0" w:space="0" w:color="auto"/>
        <w:bottom w:val="none" w:sz="0" w:space="0" w:color="auto"/>
        <w:right w:val="none" w:sz="0" w:space="0" w:color="auto"/>
      </w:divBdr>
      <w:divsChild>
        <w:div w:id="690883630">
          <w:marLeft w:val="0"/>
          <w:marRight w:val="0"/>
          <w:marTop w:val="0"/>
          <w:marBottom w:val="0"/>
          <w:divBdr>
            <w:top w:val="none" w:sz="0" w:space="0" w:color="auto"/>
            <w:left w:val="none" w:sz="0" w:space="0" w:color="auto"/>
            <w:bottom w:val="none" w:sz="0" w:space="0" w:color="auto"/>
            <w:right w:val="none" w:sz="0" w:space="0" w:color="auto"/>
          </w:divBdr>
          <w:divsChild>
            <w:div w:id="1156341661">
              <w:marLeft w:val="0"/>
              <w:marRight w:val="0"/>
              <w:marTop w:val="0"/>
              <w:marBottom w:val="0"/>
              <w:divBdr>
                <w:top w:val="none" w:sz="0" w:space="0" w:color="auto"/>
                <w:left w:val="none" w:sz="0" w:space="0" w:color="auto"/>
                <w:bottom w:val="none" w:sz="0" w:space="0" w:color="auto"/>
                <w:right w:val="none" w:sz="0" w:space="0" w:color="auto"/>
              </w:divBdr>
              <w:divsChild>
                <w:div w:id="1257131912">
                  <w:marLeft w:val="0"/>
                  <w:marRight w:val="0"/>
                  <w:marTop w:val="0"/>
                  <w:marBottom w:val="150"/>
                  <w:divBdr>
                    <w:top w:val="none" w:sz="0" w:space="0" w:color="auto"/>
                    <w:left w:val="none" w:sz="0" w:space="0" w:color="auto"/>
                    <w:bottom w:val="none" w:sz="0" w:space="0" w:color="auto"/>
                    <w:right w:val="none" w:sz="0" w:space="0" w:color="auto"/>
                  </w:divBdr>
                  <w:divsChild>
                    <w:div w:id="19105362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11212742">
      <w:bodyDiv w:val="1"/>
      <w:marLeft w:val="0"/>
      <w:marRight w:val="0"/>
      <w:marTop w:val="0"/>
      <w:marBottom w:val="0"/>
      <w:divBdr>
        <w:top w:val="none" w:sz="0" w:space="0" w:color="auto"/>
        <w:left w:val="none" w:sz="0" w:space="0" w:color="auto"/>
        <w:bottom w:val="none" w:sz="0" w:space="0" w:color="auto"/>
        <w:right w:val="none" w:sz="0" w:space="0" w:color="auto"/>
      </w:divBdr>
    </w:div>
    <w:div w:id="1515025149">
      <w:bodyDiv w:val="1"/>
      <w:marLeft w:val="0"/>
      <w:marRight w:val="0"/>
      <w:marTop w:val="0"/>
      <w:marBottom w:val="0"/>
      <w:divBdr>
        <w:top w:val="none" w:sz="0" w:space="0" w:color="auto"/>
        <w:left w:val="none" w:sz="0" w:space="0" w:color="auto"/>
        <w:bottom w:val="none" w:sz="0" w:space="0" w:color="auto"/>
        <w:right w:val="none" w:sz="0" w:space="0" w:color="auto"/>
      </w:divBdr>
    </w:div>
    <w:div w:id="1516767620">
      <w:bodyDiv w:val="1"/>
      <w:marLeft w:val="0"/>
      <w:marRight w:val="0"/>
      <w:marTop w:val="0"/>
      <w:marBottom w:val="0"/>
      <w:divBdr>
        <w:top w:val="none" w:sz="0" w:space="0" w:color="auto"/>
        <w:left w:val="none" w:sz="0" w:space="0" w:color="auto"/>
        <w:bottom w:val="none" w:sz="0" w:space="0" w:color="auto"/>
        <w:right w:val="none" w:sz="0" w:space="0" w:color="auto"/>
      </w:divBdr>
    </w:div>
    <w:div w:id="1554998179">
      <w:bodyDiv w:val="1"/>
      <w:marLeft w:val="0"/>
      <w:marRight w:val="0"/>
      <w:marTop w:val="0"/>
      <w:marBottom w:val="0"/>
      <w:divBdr>
        <w:top w:val="none" w:sz="0" w:space="0" w:color="auto"/>
        <w:left w:val="none" w:sz="0" w:space="0" w:color="auto"/>
        <w:bottom w:val="none" w:sz="0" w:space="0" w:color="auto"/>
        <w:right w:val="none" w:sz="0" w:space="0" w:color="auto"/>
      </w:divBdr>
    </w:div>
    <w:div w:id="1574926174">
      <w:bodyDiv w:val="1"/>
      <w:marLeft w:val="0"/>
      <w:marRight w:val="0"/>
      <w:marTop w:val="0"/>
      <w:marBottom w:val="0"/>
      <w:divBdr>
        <w:top w:val="none" w:sz="0" w:space="0" w:color="auto"/>
        <w:left w:val="none" w:sz="0" w:space="0" w:color="auto"/>
        <w:bottom w:val="none" w:sz="0" w:space="0" w:color="auto"/>
        <w:right w:val="none" w:sz="0" w:space="0" w:color="auto"/>
      </w:divBdr>
    </w:div>
    <w:div w:id="1590893547">
      <w:bodyDiv w:val="1"/>
      <w:marLeft w:val="0"/>
      <w:marRight w:val="0"/>
      <w:marTop w:val="0"/>
      <w:marBottom w:val="0"/>
      <w:divBdr>
        <w:top w:val="none" w:sz="0" w:space="0" w:color="auto"/>
        <w:left w:val="none" w:sz="0" w:space="0" w:color="auto"/>
        <w:bottom w:val="none" w:sz="0" w:space="0" w:color="auto"/>
        <w:right w:val="none" w:sz="0" w:space="0" w:color="auto"/>
      </w:divBdr>
      <w:divsChild>
        <w:div w:id="1157109147">
          <w:marLeft w:val="0"/>
          <w:marRight w:val="0"/>
          <w:marTop w:val="0"/>
          <w:marBottom w:val="0"/>
          <w:divBdr>
            <w:top w:val="none" w:sz="0" w:space="0" w:color="auto"/>
            <w:left w:val="none" w:sz="0" w:space="0" w:color="auto"/>
            <w:bottom w:val="none" w:sz="0" w:space="0" w:color="auto"/>
            <w:right w:val="none" w:sz="0" w:space="0" w:color="auto"/>
          </w:divBdr>
          <w:divsChild>
            <w:div w:id="1292782179">
              <w:marLeft w:val="0"/>
              <w:marRight w:val="0"/>
              <w:marTop w:val="0"/>
              <w:marBottom w:val="0"/>
              <w:divBdr>
                <w:top w:val="none" w:sz="0" w:space="0" w:color="auto"/>
                <w:left w:val="none" w:sz="0" w:space="0" w:color="auto"/>
                <w:bottom w:val="none" w:sz="0" w:space="0" w:color="auto"/>
                <w:right w:val="none" w:sz="0" w:space="0" w:color="auto"/>
              </w:divBdr>
              <w:divsChild>
                <w:div w:id="551624561">
                  <w:marLeft w:val="0"/>
                  <w:marRight w:val="0"/>
                  <w:marTop w:val="0"/>
                  <w:marBottom w:val="0"/>
                  <w:divBdr>
                    <w:top w:val="none" w:sz="0" w:space="0" w:color="auto"/>
                    <w:left w:val="none" w:sz="0" w:space="0" w:color="auto"/>
                    <w:bottom w:val="none" w:sz="0" w:space="0" w:color="auto"/>
                    <w:right w:val="none" w:sz="0" w:space="0" w:color="auto"/>
                  </w:divBdr>
                  <w:divsChild>
                    <w:div w:id="1563366909">
                      <w:marLeft w:val="0"/>
                      <w:marRight w:val="0"/>
                      <w:marTop w:val="0"/>
                      <w:marBottom w:val="0"/>
                      <w:divBdr>
                        <w:top w:val="none" w:sz="0" w:space="0" w:color="auto"/>
                        <w:left w:val="none" w:sz="0" w:space="0" w:color="auto"/>
                        <w:bottom w:val="none" w:sz="0" w:space="0" w:color="auto"/>
                        <w:right w:val="none" w:sz="0" w:space="0" w:color="auto"/>
                      </w:divBdr>
                      <w:divsChild>
                        <w:div w:id="365833448">
                          <w:marLeft w:val="0"/>
                          <w:marRight w:val="0"/>
                          <w:marTop w:val="0"/>
                          <w:marBottom w:val="0"/>
                          <w:divBdr>
                            <w:top w:val="none" w:sz="0" w:space="0" w:color="auto"/>
                            <w:left w:val="none" w:sz="0" w:space="0" w:color="auto"/>
                            <w:bottom w:val="none" w:sz="0" w:space="0" w:color="auto"/>
                            <w:right w:val="none" w:sz="0" w:space="0" w:color="auto"/>
                          </w:divBdr>
                          <w:divsChild>
                            <w:div w:id="524249703">
                              <w:marLeft w:val="0"/>
                              <w:marRight w:val="0"/>
                              <w:marTop w:val="0"/>
                              <w:marBottom w:val="0"/>
                              <w:divBdr>
                                <w:top w:val="none" w:sz="0" w:space="0" w:color="auto"/>
                                <w:left w:val="none" w:sz="0" w:space="0" w:color="auto"/>
                                <w:bottom w:val="none" w:sz="0" w:space="0" w:color="auto"/>
                                <w:right w:val="none" w:sz="0" w:space="0" w:color="auto"/>
                              </w:divBdr>
                              <w:divsChild>
                                <w:div w:id="599683414">
                                  <w:marLeft w:val="0"/>
                                  <w:marRight w:val="0"/>
                                  <w:marTop w:val="0"/>
                                  <w:marBottom w:val="0"/>
                                  <w:divBdr>
                                    <w:top w:val="none" w:sz="0" w:space="0" w:color="auto"/>
                                    <w:left w:val="none" w:sz="0" w:space="0" w:color="auto"/>
                                    <w:bottom w:val="none" w:sz="0" w:space="0" w:color="auto"/>
                                    <w:right w:val="none" w:sz="0" w:space="0" w:color="auto"/>
                                  </w:divBdr>
                                  <w:divsChild>
                                    <w:div w:id="19755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646966">
      <w:bodyDiv w:val="1"/>
      <w:marLeft w:val="0"/>
      <w:marRight w:val="0"/>
      <w:marTop w:val="0"/>
      <w:marBottom w:val="0"/>
      <w:divBdr>
        <w:top w:val="none" w:sz="0" w:space="0" w:color="auto"/>
        <w:left w:val="none" w:sz="0" w:space="0" w:color="auto"/>
        <w:bottom w:val="none" w:sz="0" w:space="0" w:color="auto"/>
        <w:right w:val="none" w:sz="0" w:space="0" w:color="auto"/>
      </w:divBdr>
    </w:div>
    <w:div w:id="1647314852">
      <w:bodyDiv w:val="1"/>
      <w:marLeft w:val="0"/>
      <w:marRight w:val="0"/>
      <w:marTop w:val="0"/>
      <w:marBottom w:val="0"/>
      <w:divBdr>
        <w:top w:val="none" w:sz="0" w:space="0" w:color="auto"/>
        <w:left w:val="none" w:sz="0" w:space="0" w:color="auto"/>
        <w:bottom w:val="none" w:sz="0" w:space="0" w:color="auto"/>
        <w:right w:val="none" w:sz="0" w:space="0" w:color="auto"/>
      </w:divBdr>
    </w:div>
    <w:div w:id="1650476561">
      <w:bodyDiv w:val="1"/>
      <w:marLeft w:val="0"/>
      <w:marRight w:val="0"/>
      <w:marTop w:val="0"/>
      <w:marBottom w:val="0"/>
      <w:divBdr>
        <w:top w:val="none" w:sz="0" w:space="0" w:color="auto"/>
        <w:left w:val="none" w:sz="0" w:space="0" w:color="auto"/>
        <w:bottom w:val="none" w:sz="0" w:space="0" w:color="auto"/>
        <w:right w:val="none" w:sz="0" w:space="0" w:color="auto"/>
      </w:divBdr>
    </w:div>
    <w:div w:id="1655259616">
      <w:bodyDiv w:val="1"/>
      <w:marLeft w:val="0"/>
      <w:marRight w:val="0"/>
      <w:marTop w:val="0"/>
      <w:marBottom w:val="0"/>
      <w:divBdr>
        <w:top w:val="none" w:sz="0" w:space="0" w:color="auto"/>
        <w:left w:val="none" w:sz="0" w:space="0" w:color="auto"/>
        <w:bottom w:val="none" w:sz="0" w:space="0" w:color="auto"/>
        <w:right w:val="none" w:sz="0" w:space="0" w:color="auto"/>
      </w:divBdr>
    </w:div>
    <w:div w:id="1659311862">
      <w:bodyDiv w:val="1"/>
      <w:marLeft w:val="0"/>
      <w:marRight w:val="0"/>
      <w:marTop w:val="0"/>
      <w:marBottom w:val="0"/>
      <w:divBdr>
        <w:top w:val="none" w:sz="0" w:space="0" w:color="auto"/>
        <w:left w:val="none" w:sz="0" w:space="0" w:color="auto"/>
        <w:bottom w:val="none" w:sz="0" w:space="0" w:color="auto"/>
        <w:right w:val="none" w:sz="0" w:space="0" w:color="auto"/>
      </w:divBdr>
    </w:div>
    <w:div w:id="1660499455">
      <w:bodyDiv w:val="1"/>
      <w:marLeft w:val="0"/>
      <w:marRight w:val="0"/>
      <w:marTop w:val="0"/>
      <w:marBottom w:val="0"/>
      <w:divBdr>
        <w:top w:val="none" w:sz="0" w:space="0" w:color="auto"/>
        <w:left w:val="none" w:sz="0" w:space="0" w:color="auto"/>
        <w:bottom w:val="none" w:sz="0" w:space="0" w:color="auto"/>
        <w:right w:val="none" w:sz="0" w:space="0" w:color="auto"/>
      </w:divBdr>
    </w:div>
    <w:div w:id="1667437978">
      <w:bodyDiv w:val="1"/>
      <w:marLeft w:val="0"/>
      <w:marRight w:val="0"/>
      <w:marTop w:val="0"/>
      <w:marBottom w:val="0"/>
      <w:divBdr>
        <w:top w:val="none" w:sz="0" w:space="0" w:color="auto"/>
        <w:left w:val="none" w:sz="0" w:space="0" w:color="auto"/>
        <w:bottom w:val="none" w:sz="0" w:space="0" w:color="auto"/>
        <w:right w:val="none" w:sz="0" w:space="0" w:color="auto"/>
      </w:divBdr>
    </w:div>
    <w:div w:id="1684895874">
      <w:bodyDiv w:val="1"/>
      <w:marLeft w:val="0"/>
      <w:marRight w:val="0"/>
      <w:marTop w:val="0"/>
      <w:marBottom w:val="0"/>
      <w:divBdr>
        <w:top w:val="none" w:sz="0" w:space="0" w:color="auto"/>
        <w:left w:val="none" w:sz="0" w:space="0" w:color="auto"/>
        <w:bottom w:val="none" w:sz="0" w:space="0" w:color="auto"/>
        <w:right w:val="none" w:sz="0" w:space="0" w:color="auto"/>
      </w:divBdr>
    </w:div>
    <w:div w:id="1689866094">
      <w:bodyDiv w:val="1"/>
      <w:marLeft w:val="0"/>
      <w:marRight w:val="0"/>
      <w:marTop w:val="0"/>
      <w:marBottom w:val="0"/>
      <w:divBdr>
        <w:top w:val="none" w:sz="0" w:space="0" w:color="auto"/>
        <w:left w:val="none" w:sz="0" w:space="0" w:color="auto"/>
        <w:bottom w:val="none" w:sz="0" w:space="0" w:color="auto"/>
        <w:right w:val="none" w:sz="0" w:space="0" w:color="auto"/>
      </w:divBdr>
      <w:divsChild>
        <w:div w:id="735977933">
          <w:marLeft w:val="0"/>
          <w:marRight w:val="0"/>
          <w:marTop w:val="0"/>
          <w:marBottom w:val="0"/>
          <w:divBdr>
            <w:top w:val="none" w:sz="0" w:space="0" w:color="auto"/>
            <w:left w:val="none" w:sz="0" w:space="0" w:color="auto"/>
            <w:bottom w:val="none" w:sz="0" w:space="0" w:color="auto"/>
            <w:right w:val="none" w:sz="0" w:space="0" w:color="auto"/>
          </w:divBdr>
          <w:divsChild>
            <w:div w:id="2687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3520">
      <w:bodyDiv w:val="1"/>
      <w:marLeft w:val="0"/>
      <w:marRight w:val="0"/>
      <w:marTop w:val="0"/>
      <w:marBottom w:val="0"/>
      <w:divBdr>
        <w:top w:val="none" w:sz="0" w:space="0" w:color="auto"/>
        <w:left w:val="none" w:sz="0" w:space="0" w:color="auto"/>
        <w:bottom w:val="none" w:sz="0" w:space="0" w:color="auto"/>
        <w:right w:val="none" w:sz="0" w:space="0" w:color="auto"/>
      </w:divBdr>
    </w:div>
    <w:div w:id="1733967808">
      <w:bodyDiv w:val="1"/>
      <w:marLeft w:val="0"/>
      <w:marRight w:val="0"/>
      <w:marTop w:val="0"/>
      <w:marBottom w:val="0"/>
      <w:divBdr>
        <w:top w:val="none" w:sz="0" w:space="0" w:color="auto"/>
        <w:left w:val="none" w:sz="0" w:space="0" w:color="auto"/>
        <w:bottom w:val="none" w:sz="0" w:space="0" w:color="auto"/>
        <w:right w:val="none" w:sz="0" w:space="0" w:color="auto"/>
      </w:divBdr>
    </w:div>
    <w:div w:id="1751124634">
      <w:bodyDiv w:val="1"/>
      <w:marLeft w:val="0"/>
      <w:marRight w:val="0"/>
      <w:marTop w:val="0"/>
      <w:marBottom w:val="0"/>
      <w:divBdr>
        <w:top w:val="none" w:sz="0" w:space="0" w:color="auto"/>
        <w:left w:val="none" w:sz="0" w:space="0" w:color="auto"/>
        <w:bottom w:val="none" w:sz="0" w:space="0" w:color="auto"/>
        <w:right w:val="none" w:sz="0" w:space="0" w:color="auto"/>
      </w:divBdr>
    </w:div>
    <w:div w:id="1756777645">
      <w:bodyDiv w:val="1"/>
      <w:marLeft w:val="0"/>
      <w:marRight w:val="0"/>
      <w:marTop w:val="0"/>
      <w:marBottom w:val="0"/>
      <w:divBdr>
        <w:top w:val="none" w:sz="0" w:space="0" w:color="auto"/>
        <w:left w:val="none" w:sz="0" w:space="0" w:color="auto"/>
        <w:bottom w:val="none" w:sz="0" w:space="0" w:color="auto"/>
        <w:right w:val="none" w:sz="0" w:space="0" w:color="auto"/>
      </w:divBdr>
      <w:divsChild>
        <w:div w:id="730616617">
          <w:marLeft w:val="0"/>
          <w:marRight w:val="0"/>
          <w:marTop w:val="0"/>
          <w:marBottom w:val="0"/>
          <w:divBdr>
            <w:top w:val="none" w:sz="0" w:space="0" w:color="auto"/>
            <w:left w:val="single" w:sz="6" w:space="0" w:color="D8D8D8"/>
            <w:bottom w:val="none" w:sz="0" w:space="0" w:color="auto"/>
            <w:right w:val="single" w:sz="6" w:space="0" w:color="D8D8D8"/>
          </w:divBdr>
          <w:divsChild>
            <w:div w:id="696125668">
              <w:marLeft w:val="0"/>
              <w:marRight w:val="0"/>
              <w:marTop w:val="0"/>
              <w:marBottom w:val="0"/>
              <w:divBdr>
                <w:top w:val="none" w:sz="0" w:space="0" w:color="auto"/>
                <w:left w:val="none" w:sz="0" w:space="0" w:color="auto"/>
                <w:bottom w:val="none" w:sz="0" w:space="0" w:color="auto"/>
                <w:right w:val="none" w:sz="0" w:space="0" w:color="auto"/>
              </w:divBdr>
              <w:divsChild>
                <w:div w:id="461774501">
                  <w:marLeft w:val="0"/>
                  <w:marRight w:val="0"/>
                  <w:marTop w:val="0"/>
                  <w:marBottom w:val="0"/>
                  <w:divBdr>
                    <w:top w:val="none" w:sz="0" w:space="0" w:color="auto"/>
                    <w:left w:val="none" w:sz="0" w:space="0" w:color="auto"/>
                    <w:bottom w:val="none" w:sz="0" w:space="0" w:color="auto"/>
                    <w:right w:val="none" w:sz="0" w:space="0" w:color="auto"/>
                  </w:divBdr>
                  <w:divsChild>
                    <w:div w:id="56169928">
                      <w:marLeft w:val="0"/>
                      <w:marRight w:val="0"/>
                      <w:marTop w:val="0"/>
                      <w:marBottom w:val="150"/>
                      <w:divBdr>
                        <w:top w:val="single" w:sz="6" w:space="8" w:color="D8D8D8"/>
                        <w:left w:val="single" w:sz="6" w:space="8" w:color="D8D8D8"/>
                        <w:bottom w:val="single" w:sz="6" w:space="8" w:color="D8D8D8"/>
                        <w:right w:val="single" w:sz="6" w:space="8" w:color="D8D8D8"/>
                      </w:divBdr>
                    </w:div>
                  </w:divsChild>
                </w:div>
              </w:divsChild>
            </w:div>
          </w:divsChild>
        </w:div>
      </w:divsChild>
    </w:div>
    <w:div w:id="1762294034">
      <w:bodyDiv w:val="1"/>
      <w:marLeft w:val="0"/>
      <w:marRight w:val="0"/>
      <w:marTop w:val="0"/>
      <w:marBottom w:val="0"/>
      <w:divBdr>
        <w:top w:val="none" w:sz="0" w:space="0" w:color="auto"/>
        <w:left w:val="none" w:sz="0" w:space="0" w:color="auto"/>
        <w:bottom w:val="none" w:sz="0" w:space="0" w:color="auto"/>
        <w:right w:val="none" w:sz="0" w:space="0" w:color="auto"/>
      </w:divBdr>
    </w:div>
    <w:div w:id="1779596899">
      <w:bodyDiv w:val="1"/>
      <w:marLeft w:val="0"/>
      <w:marRight w:val="0"/>
      <w:marTop w:val="0"/>
      <w:marBottom w:val="0"/>
      <w:divBdr>
        <w:top w:val="none" w:sz="0" w:space="0" w:color="auto"/>
        <w:left w:val="none" w:sz="0" w:space="0" w:color="auto"/>
        <w:bottom w:val="none" w:sz="0" w:space="0" w:color="auto"/>
        <w:right w:val="none" w:sz="0" w:space="0" w:color="auto"/>
      </w:divBdr>
    </w:div>
    <w:div w:id="1780635806">
      <w:bodyDiv w:val="1"/>
      <w:marLeft w:val="0"/>
      <w:marRight w:val="0"/>
      <w:marTop w:val="0"/>
      <w:marBottom w:val="0"/>
      <w:divBdr>
        <w:top w:val="none" w:sz="0" w:space="0" w:color="auto"/>
        <w:left w:val="none" w:sz="0" w:space="0" w:color="auto"/>
        <w:bottom w:val="none" w:sz="0" w:space="0" w:color="auto"/>
        <w:right w:val="none" w:sz="0" w:space="0" w:color="auto"/>
      </w:divBdr>
    </w:div>
    <w:div w:id="1786541889">
      <w:bodyDiv w:val="1"/>
      <w:marLeft w:val="0"/>
      <w:marRight w:val="0"/>
      <w:marTop w:val="0"/>
      <w:marBottom w:val="0"/>
      <w:divBdr>
        <w:top w:val="none" w:sz="0" w:space="0" w:color="auto"/>
        <w:left w:val="none" w:sz="0" w:space="0" w:color="auto"/>
        <w:bottom w:val="none" w:sz="0" w:space="0" w:color="auto"/>
        <w:right w:val="none" w:sz="0" w:space="0" w:color="auto"/>
      </w:divBdr>
      <w:divsChild>
        <w:div w:id="1192039433">
          <w:marLeft w:val="0"/>
          <w:marRight w:val="0"/>
          <w:marTop w:val="0"/>
          <w:marBottom w:val="0"/>
          <w:divBdr>
            <w:top w:val="none" w:sz="0" w:space="0" w:color="auto"/>
            <w:left w:val="none" w:sz="0" w:space="0" w:color="auto"/>
            <w:bottom w:val="none" w:sz="0" w:space="0" w:color="auto"/>
            <w:right w:val="none" w:sz="0" w:space="0" w:color="auto"/>
          </w:divBdr>
        </w:div>
        <w:div w:id="394547442">
          <w:marLeft w:val="0"/>
          <w:marRight w:val="0"/>
          <w:marTop w:val="0"/>
          <w:marBottom w:val="0"/>
          <w:divBdr>
            <w:top w:val="none" w:sz="0" w:space="0" w:color="auto"/>
            <w:left w:val="none" w:sz="0" w:space="0" w:color="auto"/>
            <w:bottom w:val="none" w:sz="0" w:space="0" w:color="auto"/>
            <w:right w:val="none" w:sz="0" w:space="0" w:color="auto"/>
          </w:divBdr>
          <w:divsChild>
            <w:div w:id="565379676">
              <w:marLeft w:val="0"/>
              <w:marRight w:val="0"/>
              <w:marTop w:val="0"/>
              <w:marBottom w:val="0"/>
              <w:divBdr>
                <w:top w:val="none" w:sz="0" w:space="0" w:color="auto"/>
                <w:left w:val="none" w:sz="0" w:space="0" w:color="auto"/>
                <w:bottom w:val="none" w:sz="0" w:space="0" w:color="auto"/>
                <w:right w:val="none" w:sz="0" w:space="0" w:color="auto"/>
              </w:divBdr>
              <w:divsChild>
                <w:div w:id="2092267983">
                  <w:marLeft w:val="0"/>
                  <w:marRight w:val="0"/>
                  <w:marTop w:val="0"/>
                  <w:marBottom w:val="0"/>
                  <w:divBdr>
                    <w:top w:val="none" w:sz="0" w:space="0" w:color="auto"/>
                    <w:left w:val="none" w:sz="0" w:space="0" w:color="auto"/>
                    <w:bottom w:val="none" w:sz="0" w:space="0" w:color="auto"/>
                    <w:right w:val="none" w:sz="0" w:space="0" w:color="auto"/>
                  </w:divBdr>
                  <w:divsChild>
                    <w:div w:id="7210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78954">
      <w:bodyDiv w:val="1"/>
      <w:marLeft w:val="0"/>
      <w:marRight w:val="0"/>
      <w:marTop w:val="0"/>
      <w:marBottom w:val="0"/>
      <w:divBdr>
        <w:top w:val="none" w:sz="0" w:space="0" w:color="auto"/>
        <w:left w:val="none" w:sz="0" w:space="0" w:color="auto"/>
        <w:bottom w:val="none" w:sz="0" w:space="0" w:color="auto"/>
        <w:right w:val="none" w:sz="0" w:space="0" w:color="auto"/>
      </w:divBdr>
    </w:div>
    <w:div w:id="1799690008">
      <w:bodyDiv w:val="1"/>
      <w:marLeft w:val="0"/>
      <w:marRight w:val="0"/>
      <w:marTop w:val="0"/>
      <w:marBottom w:val="0"/>
      <w:divBdr>
        <w:top w:val="none" w:sz="0" w:space="0" w:color="auto"/>
        <w:left w:val="none" w:sz="0" w:space="0" w:color="auto"/>
        <w:bottom w:val="none" w:sz="0" w:space="0" w:color="auto"/>
        <w:right w:val="none" w:sz="0" w:space="0" w:color="auto"/>
      </w:divBdr>
    </w:div>
    <w:div w:id="1800146443">
      <w:bodyDiv w:val="1"/>
      <w:marLeft w:val="0"/>
      <w:marRight w:val="0"/>
      <w:marTop w:val="0"/>
      <w:marBottom w:val="0"/>
      <w:divBdr>
        <w:top w:val="none" w:sz="0" w:space="0" w:color="auto"/>
        <w:left w:val="none" w:sz="0" w:space="0" w:color="auto"/>
        <w:bottom w:val="none" w:sz="0" w:space="0" w:color="auto"/>
        <w:right w:val="none" w:sz="0" w:space="0" w:color="auto"/>
      </w:divBdr>
    </w:div>
    <w:div w:id="1845707511">
      <w:bodyDiv w:val="1"/>
      <w:marLeft w:val="0"/>
      <w:marRight w:val="0"/>
      <w:marTop w:val="0"/>
      <w:marBottom w:val="0"/>
      <w:divBdr>
        <w:top w:val="none" w:sz="0" w:space="0" w:color="auto"/>
        <w:left w:val="none" w:sz="0" w:space="0" w:color="auto"/>
        <w:bottom w:val="none" w:sz="0" w:space="0" w:color="auto"/>
        <w:right w:val="none" w:sz="0" w:space="0" w:color="auto"/>
      </w:divBdr>
    </w:div>
    <w:div w:id="1846432775">
      <w:bodyDiv w:val="1"/>
      <w:marLeft w:val="0"/>
      <w:marRight w:val="0"/>
      <w:marTop w:val="0"/>
      <w:marBottom w:val="0"/>
      <w:divBdr>
        <w:top w:val="none" w:sz="0" w:space="0" w:color="auto"/>
        <w:left w:val="none" w:sz="0" w:space="0" w:color="auto"/>
        <w:bottom w:val="none" w:sz="0" w:space="0" w:color="auto"/>
        <w:right w:val="none" w:sz="0" w:space="0" w:color="auto"/>
      </w:divBdr>
      <w:divsChild>
        <w:div w:id="131755280">
          <w:marLeft w:val="0"/>
          <w:marRight w:val="0"/>
          <w:marTop w:val="0"/>
          <w:marBottom w:val="0"/>
          <w:divBdr>
            <w:top w:val="none" w:sz="0" w:space="0" w:color="auto"/>
            <w:left w:val="none" w:sz="0" w:space="0" w:color="auto"/>
            <w:bottom w:val="none" w:sz="0" w:space="0" w:color="auto"/>
            <w:right w:val="none" w:sz="0" w:space="0" w:color="auto"/>
          </w:divBdr>
        </w:div>
        <w:div w:id="477916334">
          <w:marLeft w:val="0"/>
          <w:marRight w:val="0"/>
          <w:marTop w:val="0"/>
          <w:marBottom w:val="0"/>
          <w:divBdr>
            <w:top w:val="none" w:sz="0" w:space="0" w:color="auto"/>
            <w:left w:val="none" w:sz="0" w:space="0" w:color="auto"/>
            <w:bottom w:val="none" w:sz="0" w:space="0" w:color="auto"/>
            <w:right w:val="none" w:sz="0" w:space="0" w:color="auto"/>
          </w:divBdr>
        </w:div>
        <w:div w:id="1111971689">
          <w:marLeft w:val="0"/>
          <w:marRight w:val="0"/>
          <w:marTop w:val="0"/>
          <w:marBottom w:val="0"/>
          <w:divBdr>
            <w:top w:val="none" w:sz="0" w:space="0" w:color="auto"/>
            <w:left w:val="none" w:sz="0" w:space="0" w:color="auto"/>
            <w:bottom w:val="none" w:sz="0" w:space="0" w:color="auto"/>
            <w:right w:val="none" w:sz="0" w:space="0" w:color="auto"/>
          </w:divBdr>
        </w:div>
      </w:divsChild>
    </w:div>
    <w:div w:id="1885559865">
      <w:bodyDiv w:val="1"/>
      <w:marLeft w:val="0"/>
      <w:marRight w:val="0"/>
      <w:marTop w:val="0"/>
      <w:marBottom w:val="0"/>
      <w:divBdr>
        <w:top w:val="none" w:sz="0" w:space="0" w:color="auto"/>
        <w:left w:val="none" w:sz="0" w:space="0" w:color="auto"/>
        <w:bottom w:val="none" w:sz="0" w:space="0" w:color="auto"/>
        <w:right w:val="none" w:sz="0" w:space="0" w:color="auto"/>
      </w:divBdr>
      <w:divsChild>
        <w:div w:id="1040669228">
          <w:marLeft w:val="1800"/>
          <w:marRight w:val="0"/>
          <w:marTop w:val="115"/>
          <w:marBottom w:val="0"/>
          <w:divBdr>
            <w:top w:val="none" w:sz="0" w:space="0" w:color="auto"/>
            <w:left w:val="none" w:sz="0" w:space="0" w:color="auto"/>
            <w:bottom w:val="none" w:sz="0" w:space="0" w:color="auto"/>
            <w:right w:val="none" w:sz="0" w:space="0" w:color="auto"/>
          </w:divBdr>
        </w:div>
        <w:div w:id="1868327917">
          <w:marLeft w:val="1800"/>
          <w:marRight w:val="0"/>
          <w:marTop w:val="115"/>
          <w:marBottom w:val="0"/>
          <w:divBdr>
            <w:top w:val="none" w:sz="0" w:space="0" w:color="auto"/>
            <w:left w:val="none" w:sz="0" w:space="0" w:color="auto"/>
            <w:bottom w:val="none" w:sz="0" w:space="0" w:color="auto"/>
            <w:right w:val="none" w:sz="0" w:space="0" w:color="auto"/>
          </w:divBdr>
        </w:div>
      </w:divsChild>
    </w:div>
    <w:div w:id="1910723116">
      <w:bodyDiv w:val="1"/>
      <w:marLeft w:val="0"/>
      <w:marRight w:val="0"/>
      <w:marTop w:val="0"/>
      <w:marBottom w:val="0"/>
      <w:divBdr>
        <w:top w:val="none" w:sz="0" w:space="0" w:color="auto"/>
        <w:left w:val="none" w:sz="0" w:space="0" w:color="auto"/>
        <w:bottom w:val="none" w:sz="0" w:space="0" w:color="auto"/>
        <w:right w:val="none" w:sz="0" w:space="0" w:color="auto"/>
      </w:divBdr>
    </w:div>
    <w:div w:id="1914122330">
      <w:bodyDiv w:val="1"/>
      <w:marLeft w:val="0"/>
      <w:marRight w:val="0"/>
      <w:marTop w:val="0"/>
      <w:marBottom w:val="0"/>
      <w:divBdr>
        <w:top w:val="none" w:sz="0" w:space="0" w:color="auto"/>
        <w:left w:val="none" w:sz="0" w:space="0" w:color="auto"/>
        <w:bottom w:val="none" w:sz="0" w:space="0" w:color="auto"/>
        <w:right w:val="none" w:sz="0" w:space="0" w:color="auto"/>
      </w:divBdr>
    </w:div>
    <w:div w:id="1925259775">
      <w:bodyDiv w:val="1"/>
      <w:marLeft w:val="0"/>
      <w:marRight w:val="0"/>
      <w:marTop w:val="0"/>
      <w:marBottom w:val="0"/>
      <w:divBdr>
        <w:top w:val="none" w:sz="0" w:space="0" w:color="auto"/>
        <w:left w:val="none" w:sz="0" w:space="0" w:color="auto"/>
        <w:bottom w:val="none" w:sz="0" w:space="0" w:color="auto"/>
        <w:right w:val="none" w:sz="0" w:space="0" w:color="auto"/>
      </w:divBdr>
    </w:div>
    <w:div w:id="1926570177">
      <w:bodyDiv w:val="1"/>
      <w:marLeft w:val="0"/>
      <w:marRight w:val="0"/>
      <w:marTop w:val="0"/>
      <w:marBottom w:val="0"/>
      <w:divBdr>
        <w:top w:val="none" w:sz="0" w:space="0" w:color="auto"/>
        <w:left w:val="none" w:sz="0" w:space="0" w:color="auto"/>
        <w:bottom w:val="none" w:sz="0" w:space="0" w:color="auto"/>
        <w:right w:val="none" w:sz="0" w:space="0" w:color="auto"/>
      </w:divBdr>
      <w:divsChild>
        <w:div w:id="516697890">
          <w:marLeft w:val="1166"/>
          <w:marRight w:val="0"/>
          <w:marTop w:val="0"/>
          <w:marBottom w:val="0"/>
          <w:divBdr>
            <w:top w:val="none" w:sz="0" w:space="0" w:color="auto"/>
            <w:left w:val="none" w:sz="0" w:space="0" w:color="auto"/>
            <w:bottom w:val="none" w:sz="0" w:space="0" w:color="auto"/>
            <w:right w:val="none" w:sz="0" w:space="0" w:color="auto"/>
          </w:divBdr>
        </w:div>
        <w:div w:id="669333495">
          <w:marLeft w:val="1166"/>
          <w:marRight w:val="0"/>
          <w:marTop w:val="0"/>
          <w:marBottom w:val="0"/>
          <w:divBdr>
            <w:top w:val="none" w:sz="0" w:space="0" w:color="auto"/>
            <w:left w:val="none" w:sz="0" w:space="0" w:color="auto"/>
            <w:bottom w:val="none" w:sz="0" w:space="0" w:color="auto"/>
            <w:right w:val="none" w:sz="0" w:space="0" w:color="auto"/>
          </w:divBdr>
        </w:div>
        <w:div w:id="753937954">
          <w:marLeft w:val="1166"/>
          <w:marRight w:val="0"/>
          <w:marTop w:val="0"/>
          <w:marBottom w:val="0"/>
          <w:divBdr>
            <w:top w:val="none" w:sz="0" w:space="0" w:color="auto"/>
            <w:left w:val="none" w:sz="0" w:space="0" w:color="auto"/>
            <w:bottom w:val="none" w:sz="0" w:space="0" w:color="auto"/>
            <w:right w:val="none" w:sz="0" w:space="0" w:color="auto"/>
          </w:divBdr>
        </w:div>
        <w:div w:id="1570075421">
          <w:marLeft w:val="446"/>
          <w:marRight w:val="0"/>
          <w:marTop w:val="0"/>
          <w:marBottom w:val="0"/>
          <w:divBdr>
            <w:top w:val="none" w:sz="0" w:space="0" w:color="auto"/>
            <w:left w:val="none" w:sz="0" w:space="0" w:color="auto"/>
            <w:bottom w:val="none" w:sz="0" w:space="0" w:color="auto"/>
            <w:right w:val="none" w:sz="0" w:space="0" w:color="auto"/>
          </w:divBdr>
        </w:div>
        <w:div w:id="1650556598">
          <w:marLeft w:val="446"/>
          <w:marRight w:val="0"/>
          <w:marTop w:val="0"/>
          <w:marBottom w:val="0"/>
          <w:divBdr>
            <w:top w:val="none" w:sz="0" w:space="0" w:color="auto"/>
            <w:left w:val="none" w:sz="0" w:space="0" w:color="auto"/>
            <w:bottom w:val="none" w:sz="0" w:space="0" w:color="auto"/>
            <w:right w:val="none" w:sz="0" w:space="0" w:color="auto"/>
          </w:divBdr>
        </w:div>
        <w:div w:id="1681857057">
          <w:marLeft w:val="1166"/>
          <w:marRight w:val="0"/>
          <w:marTop w:val="0"/>
          <w:marBottom w:val="0"/>
          <w:divBdr>
            <w:top w:val="none" w:sz="0" w:space="0" w:color="auto"/>
            <w:left w:val="none" w:sz="0" w:space="0" w:color="auto"/>
            <w:bottom w:val="none" w:sz="0" w:space="0" w:color="auto"/>
            <w:right w:val="none" w:sz="0" w:space="0" w:color="auto"/>
          </w:divBdr>
        </w:div>
      </w:divsChild>
    </w:div>
    <w:div w:id="1970474885">
      <w:bodyDiv w:val="1"/>
      <w:marLeft w:val="0"/>
      <w:marRight w:val="0"/>
      <w:marTop w:val="0"/>
      <w:marBottom w:val="0"/>
      <w:divBdr>
        <w:top w:val="none" w:sz="0" w:space="0" w:color="auto"/>
        <w:left w:val="none" w:sz="0" w:space="0" w:color="auto"/>
        <w:bottom w:val="none" w:sz="0" w:space="0" w:color="auto"/>
        <w:right w:val="none" w:sz="0" w:space="0" w:color="auto"/>
      </w:divBdr>
      <w:divsChild>
        <w:div w:id="489372879">
          <w:marLeft w:val="1267"/>
          <w:marRight w:val="0"/>
          <w:marTop w:val="0"/>
          <w:marBottom w:val="0"/>
          <w:divBdr>
            <w:top w:val="none" w:sz="0" w:space="0" w:color="auto"/>
            <w:left w:val="none" w:sz="0" w:space="0" w:color="auto"/>
            <w:bottom w:val="none" w:sz="0" w:space="0" w:color="auto"/>
            <w:right w:val="none" w:sz="0" w:space="0" w:color="auto"/>
          </w:divBdr>
        </w:div>
      </w:divsChild>
    </w:div>
    <w:div w:id="1976325116">
      <w:bodyDiv w:val="1"/>
      <w:marLeft w:val="0"/>
      <w:marRight w:val="0"/>
      <w:marTop w:val="0"/>
      <w:marBottom w:val="0"/>
      <w:divBdr>
        <w:top w:val="none" w:sz="0" w:space="0" w:color="auto"/>
        <w:left w:val="none" w:sz="0" w:space="0" w:color="auto"/>
        <w:bottom w:val="none" w:sz="0" w:space="0" w:color="auto"/>
        <w:right w:val="none" w:sz="0" w:space="0" w:color="auto"/>
      </w:divBdr>
      <w:divsChild>
        <w:div w:id="679237891">
          <w:marLeft w:val="547"/>
          <w:marRight w:val="0"/>
          <w:marTop w:val="0"/>
          <w:marBottom w:val="0"/>
          <w:divBdr>
            <w:top w:val="none" w:sz="0" w:space="0" w:color="auto"/>
            <w:left w:val="none" w:sz="0" w:space="0" w:color="auto"/>
            <w:bottom w:val="none" w:sz="0" w:space="0" w:color="auto"/>
            <w:right w:val="none" w:sz="0" w:space="0" w:color="auto"/>
          </w:divBdr>
        </w:div>
        <w:div w:id="179857802">
          <w:marLeft w:val="547"/>
          <w:marRight w:val="0"/>
          <w:marTop w:val="0"/>
          <w:marBottom w:val="0"/>
          <w:divBdr>
            <w:top w:val="none" w:sz="0" w:space="0" w:color="auto"/>
            <w:left w:val="none" w:sz="0" w:space="0" w:color="auto"/>
            <w:bottom w:val="none" w:sz="0" w:space="0" w:color="auto"/>
            <w:right w:val="none" w:sz="0" w:space="0" w:color="auto"/>
          </w:divBdr>
        </w:div>
      </w:divsChild>
    </w:div>
    <w:div w:id="1998679034">
      <w:bodyDiv w:val="1"/>
      <w:marLeft w:val="0"/>
      <w:marRight w:val="0"/>
      <w:marTop w:val="0"/>
      <w:marBottom w:val="0"/>
      <w:divBdr>
        <w:top w:val="none" w:sz="0" w:space="0" w:color="auto"/>
        <w:left w:val="none" w:sz="0" w:space="0" w:color="auto"/>
        <w:bottom w:val="none" w:sz="0" w:space="0" w:color="auto"/>
        <w:right w:val="none" w:sz="0" w:space="0" w:color="auto"/>
      </w:divBdr>
    </w:div>
    <w:div w:id="2006544649">
      <w:bodyDiv w:val="1"/>
      <w:marLeft w:val="0"/>
      <w:marRight w:val="0"/>
      <w:marTop w:val="0"/>
      <w:marBottom w:val="0"/>
      <w:divBdr>
        <w:top w:val="none" w:sz="0" w:space="0" w:color="auto"/>
        <w:left w:val="none" w:sz="0" w:space="0" w:color="auto"/>
        <w:bottom w:val="none" w:sz="0" w:space="0" w:color="auto"/>
        <w:right w:val="none" w:sz="0" w:space="0" w:color="auto"/>
      </w:divBdr>
    </w:div>
    <w:div w:id="2009749856">
      <w:bodyDiv w:val="1"/>
      <w:marLeft w:val="0"/>
      <w:marRight w:val="0"/>
      <w:marTop w:val="0"/>
      <w:marBottom w:val="0"/>
      <w:divBdr>
        <w:top w:val="none" w:sz="0" w:space="0" w:color="auto"/>
        <w:left w:val="none" w:sz="0" w:space="0" w:color="auto"/>
        <w:bottom w:val="none" w:sz="0" w:space="0" w:color="auto"/>
        <w:right w:val="none" w:sz="0" w:space="0" w:color="auto"/>
      </w:divBdr>
      <w:divsChild>
        <w:div w:id="1127160753">
          <w:marLeft w:val="0"/>
          <w:marRight w:val="0"/>
          <w:marTop w:val="0"/>
          <w:marBottom w:val="0"/>
          <w:divBdr>
            <w:top w:val="none" w:sz="0" w:space="0" w:color="auto"/>
            <w:left w:val="none" w:sz="0" w:space="0" w:color="auto"/>
            <w:bottom w:val="none" w:sz="0" w:space="0" w:color="auto"/>
            <w:right w:val="none" w:sz="0" w:space="0" w:color="auto"/>
          </w:divBdr>
          <w:divsChild>
            <w:div w:id="1499492431">
              <w:marLeft w:val="0"/>
              <w:marRight w:val="0"/>
              <w:marTop w:val="0"/>
              <w:marBottom w:val="0"/>
              <w:divBdr>
                <w:top w:val="none" w:sz="0" w:space="0" w:color="auto"/>
                <w:left w:val="none" w:sz="0" w:space="0" w:color="auto"/>
                <w:bottom w:val="none" w:sz="0" w:space="0" w:color="auto"/>
                <w:right w:val="none" w:sz="0" w:space="0" w:color="auto"/>
              </w:divBdr>
              <w:divsChild>
                <w:div w:id="1170094903">
                  <w:marLeft w:val="0"/>
                  <w:marRight w:val="0"/>
                  <w:marTop w:val="0"/>
                  <w:marBottom w:val="0"/>
                  <w:divBdr>
                    <w:top w:val="none" w:sz="0" w:space="0" w:color="auto"/>
                    <w:left w:val="none" w:sz="0" w:space="0" w:color="auto"/>
                    <w:bottom w:val="none" w:sz="0" w:space="0" w:color="auto"/>
                    <w:right w:val="none" w:sz="0" w:space="0" w:color="auto"/>
                  </w:divBdr>
                  <w:divsChild>
                    <w:div w:id="160584942">
                      <w:marLeft w:val="0"/>
                      <w:marRight w:val="0"/>
                      <w:marTop w:val="0"/>
                      <w:marBottom w:val="0"/>
                      <w:divBdr>
                        <w:top w:val="none" w:sz="0" w:space="0" w:color="auto"/>
                        <w:left w:val="none" w:sz="0" w:space="0" w:color="auto"/>
                        <w:bottom w:val="none" w:sz="0" w:space="0" w:color="auto"/>
                        <w:right w:val="none" w:sz="0" w:space="0" w:color="auto"/>
                      </w:divBdr>
                      <w:divsChild>
                        <w:div w:id="1919703984">
                          <w:marLeft w:val="0"/>
                          <w:marRight w:val="0"/>
                          <w:marTop w:val="0"/>
                          <w:marBottom w:val="0"/>
                          <w:divBdr>
                            <w:top w:val="none" w:sz="0" w:space="0" w:color="auto"/>
                            <w:left w:val="none" w:sz="0" w:space="0" w:color="auto"/>
                            <w:bottom w:val="none" w:sz="0" w:space="0" w:color="auto"/>
                            <w:right w:val="none" w:sz="0" w:space="0" w:color="auto"/>
                          </w:divBdr>
                          <w:divsChild>
                            <w:div w:id="1288007093">
                              <w:marLeft w:val="0"/>
                              <w:marRight w:val="0"/>
                              <w:marTop w:val="0"/>
                              <w:marBottom w:val="0"/>
                              <w:divBdr>
                                <w:top w:val="none" w:sz="0" w:space="0" w:color="auto"/>
                                <w:left w:val="none" w:sz="0" w:space="0" w:color="auto"/>
                                <w:bottom w:val="none" w:sz="0" w:space="0" w:color="auto"/>
                                <w:right w:val="none" w:sz="0" w:space="0" w:color="auto"/>
                              </w:divBdr>
                              <w:divsChild>
                                <w:div w:id="1057893945">
                                  <w:marLeft w:val="0"/>
                                  <w:marRight w:val="0"/>
                                  <w:marTop w:val="0"/>
                                  <w:marBottom w:val="0"/>
                                  <w:divBdr>
                                    <w:top w:val="none" w:sz="0" w:space="0" w:color="auto"/>
                                    <w:left w:val="none" w:sz="0" w:space="0" w:color="auto"/>
                                    <w:bottom w:val="none" w:sz="0" w:space="0" w:color="auto"/>
                                    <w:right w:val="none" w:sz="0" w:space="0" w:color="auto"/>
                                  </w:divBdr>
                                  <w:divsChild>
                                    <w:div w:id="1797722215">
                                      <w:marLeft w:val="0"/>
                                      <w:marRight w:val="0"/>
                                      <w:marTop w:val="0"/>
                                      <w:marBottom w:val="0"/>
                                      <w:divBdr>
                                        <w:top w:val="none" w:sz="0" w:space="0" w:color="auto"/>
                                        <w:left w:val="none" w:sz="0" w:space="0" w:color="auto"/>
                                        <w:bottom w:val="none" w:sz="0" w:space="0" w:color="auto"/>
                                        <w:right w:val="none" w:sz="0" w:space="0" w:color="auto"/>
                                      </w:divBdr>
                                      <w:divsChild>
                                        <w:div w:id="19099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77732">
      <w:bodyDiv w:val="1"/>
      <w:marLeft w:val="0"/>
      <w:marRight w:val="0"/>
      <w:marTop w:val="0"/>
      <w:marBottom w:val="0"/>
      <w:divBdr>
        <w:top w:val="none" w:sz="0" w:space="0" w:color="auto"/>
        <w:left w:val="none" w:sz="0" w:space="0" w:color="auto"/>
        <w:bottom w:val="none" w:sz="0" w:space="0" w:color="auto"/>
        <w:right w:val="none" w:sz="0" w:space="0" w:color="auto"/>
      </w:divBdr>
    </w:div>
    <w:div w:id="2050765857">
      <w:bodyDiv w:val="1"/>
      <w:marLeft w:val="0"/>
      <w:marRight w:val="0"/>
      <w:marTop w:val="0"/>
      <w:marBottom w:val="0"/>
      <w:divBdr>
        <w:top w:val="none" w:sz="0" w:space="0" w:color="auto"/>
        <w:left w:val="none" w:sz="0" w:space="0" w:color="auto"/>
        <w:bottom w:val="none" w:sz="0" w:space="0" w:color="auto"/>
        <w:right w:val="none" w:sz="0" w:space="0" w:color="auto"/>
      </w:divBdr>
      <w:divsChild>
        <w:div w:id="747070317">
          <w:marLeft w:val="1267"/>
          <w:marRight w:val="0"/>
          <w:marTop w:val="0"/>
          <w:marBottom w:val="0"/>
          <w:divBdr>
            <w:top w:val="none" w:sz="0" w:space="0" w:color="auto"/>
            <w:left w:val="none" w:sz="0" w:space="0" w:color="auto"/>
            <w:bottom w:val="none" w:sz="0" w:space="0" w:color="auto"/>
            <w:right w:val="none" w:sz="0" w:space="0" w:color="auto"/>
          </w:divBdr>
        </w:div>
      </w:divsChild>
    </w:div>
    <w:div w:id="20904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design.numerique.gouv.fr/accessibilite-numerique/cadre-legal" TargetMode="External"/><Relationship Id="rId3" Type="http://schemas.openxmlformats.org/officeDocument/2006/relationships/styles" Target="styles.xml"/><Relationship Id="rId21" Type="http://schemas.openxmlformats.org/officeDocument/2006/relationships/hyperlink" Target="https://www.legifrance.gouv.fr/eli/arrete/2019/9/20/CPAJ1926104A/jo/text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sign.numerique.gouv.fr/accessibilite-numeriqu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umerique.gouv.fr/publications/rgaa-accessibilite" TargetMode="External"/><Relationship Id="rId20" Type="http://schemas.openxmlformats.org/officeDocument/2006/relationships/hyperlink" Target="https://design.numerique.gouv.fr/outils/diagnostic-fla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esign.numerique.gouv.fr/outils/audit-rapide" TargetMode="External"/><Relationship Id="rId10" Type="http://schemas.openxmlformats.org/officeDocument/2006/relationships/header" Target="header1.xml"/><Relationship Id="rId19" Type="http://schemas.openxmlformats.org/officeDocument/2006/relationships/hyperlink" Target="https://design.numerique.gouv.fr/accessibilite-numerique/jeu-de-oaa"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4068&amp;idArticle=LEGIARTI000031709725&amp;dateTexte=&amp;categorieLien=cid" TargetMode="External"/><Relationship Id="rId14" Type="http://schemas.openxmlformats.org/officeDocument/2006/relationships/header" Target="header3.xml"/><Relationship Id="rId22" Type="http://schemas.openxmlformats.org/officeDocument/2006/relationships/hyperlink" Target="https://www.ugap.fr/catalogue-marche-public/-assistance-a-la-maitrise-douvrage-informatique_5377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8D17-4EC4-4DE8-A026-A1B98633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168</Pages>
  <Words>26382</Words>
  <Characters>145107</Characters>
  <Application>Microsoft Office Word</Application>
  <DocSecurity>0</DocSecurity>
  <Lines>1209</Lines>
  <Paragraphs>342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Jolidon</dc:creator>
  <cp:keywords/>
  <dc:description/>
  <cp:lastModifiedBy>Ciaravino, Hubert</cp:lastModifiedBy>
  <cp:revision>29</cp:revision>
  <cp:lastPrinted>2022-08-31T14:44:00Z</cp:lastPrinted>
  <dcterms:created xsi:type="dcterms:W3CDTF">2022-08-29T15:36:00Z</dcterms:created>
  <dcterms:modified xsi:type="dcterms:W3CDTF">2022-09-01T07:10:00Z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etDate">
    <vt:lpwstr>2021-03-23T10:00:10Z</vt:lpwstr>
  </property>
  <property fmtid="{D5CDD505-2E9C-101B-9397-08002B2CF9AE}" pid="4" name="MSIP_Label_5eb3f8df-33d6-400f-b44b-d25e0e34b758_Method">
    <vt:lpwstr>Privileged</vt:lpwstr>
  </property>
  <property fmtid="{D5CDD505-2E9C-101B-9397-08002B2CF9AE}" pid="5" name="MSIP_Label_5eb3f8df-33d6-400f-b44b-d25e0e34b758_Name">
    <vt:lpwstr>5eb3f8df-33d6-400f-b44b-d25e0e34b758</vt:lpwstr>
  </property>
  <property fmtid="{D5CDD505-2E9C-101B-9397-08002B2CF9AE}" pid="6" name="MSIP_Label_5eb3f8df-33d6-400f-b44b-d25e0e34b758_SiteId">
    <vt:lpwstr>6eab6365-8194-49c6-a4d0-e2d1a0fbeb74</vt:lpwstr>
  </property>
  <property fmtid="{D5CDD505-2E9C-101B-9397-08002B2CF9AE}" pid="7" name="MSIP_Label_5eb3f8df-33d6-400f-b44b-d25e0e34b758_ActionId">
    <vt:lpwstr/>
  </property>
  <property fmtid="{D5CDD505-2E9C-101B-9397-08002B2CF9AE}" pid="8" name="MSIP_Label_5eb3f8df-33d6-400f-b44b-d25e0e34b758_ContentBits">
    <vt:lpwstr>0</vt:lpwstr>
  </property>
  <property fmtid="{D5CDD505-2E9C-101B-9397-08002B2CF9AE}" pid="9" name="_DocHome">
    <vt:i4>220151813</vt:i4>
  </property>
</Properties>
</file>