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6CF5" w14:textId="1C28FE96" w:rsidR="003F60EA" w:rsidRDefault="008D72CA" w:rsidP="00970B08">
      <w:pPr>
        <w:rPr>
          <w:rFonts w:ascii="Arial" w:eastAsia="Times New Roman" w:hAnsi="Arial" w:cs="Arial"/>
          <w:lang w:eastAsia="fr-FR"/>
        </w:rPr>
      </w:pPr>
      <w:r>
        <w:rPr>
          <w:rFonts w:ascii="Arial" w:eastAsia="Times New Roman" w:hAnsi="Arial" w:cs="Arial"/>
          <w:noProof/>
          <w:lang w:eastAsia="fr-FR"/>
        </w:rPr>
        <w:drawing>
          <wp:anchor distT="0" distB="0" distL="114300" distR="114300" simplePos="0" relativeHeight="251659264" behindDoc="0" locked="0" layoutInCell="1" allowOverlap="1" wp14:anchorId="2CCEEAC6" wp14:editId="04B9E4E4">
            <wp:simplePos x="0" y="0"/>
            <wp:positionH relativeFrom="column">
              <wp:posOffset>-5080</wp:posOffset>
            </wp:positionH>
            <wp:positionV relativeFrom="paragraph">
              <wp:posOffset>-366395</wp:posOffset>
            </wp:positionV>
            <wp:extent cx="2138680" cy="8572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e Bordeaux RVB-0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8680" cy="857250"/>
                    </a:xfrm>
                    <a:prstGeom prst="rect">
                      <a:avLst/>
                    </a:prstGeom>
                  </pic:spPr>
                </pic:pic>
              </a:graphicData>
            </a:graphic>
            <wp14:sizeRelH relativeFrom="margin">
              <wp14:pctWidth>0</wp14:pctWidth>
            </wp14:sizeRelH>
            <wp14:sizeRelV relativeFrom="margin">
              <wp14:pctHeight>0</wp14:pctHeight>
            </wp14:sizeRelV>
          </wp:anchor>
        </w:drawing>
      </w:r>
      <w:r w:rsidR="003F60EA">
        <w:rPr>
          <w:rFonts w:ascii="Arial" w:eastAsia="Times New Roman" w:hAnsi="Arial" w:cs="Arial"/>
          <w:noProof/>
          <w:lang w:eastAsia="fr-FR"/>
        </w:rPr>
        <w:drawing>
          <wp:anchor distT="0" distB="0" distL="114300" distR="114300" simplePos="0" relativeHeight="251658240" behindDoc="1" locked="0" layoutInCell="1" allowOverlap="1" wp14:anchorId="015EEE3E" wp14:editId="49D17C1B">
            <wp:simplePos x="0" y="0"/>
            <wp:positionH relativeFrom="margin">
              <wp:align>right</wp:align>
            </wp:positionH>
            <wp:positionV relativeFrom="paragraph">
              <wp:posOffset>-448310</wp:posOffset>
            </wp:positionV>
            <wp:extent cx="1066800" cy="1142189"/>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142189"/>
                    </a:xfrm>
                    <a:prstGeom prst="rect">
                      <a:avLst/>
                    </a:prstGeom>
                  </pic:spPr>
                </pic:pic>
              </a:graphicData>
            </a:graphic>
            <wp14:sizeRelH relativeFrom="page">
              <wp14:pctWidth>0</wp14:pctWidth>
            </wp14:sizeRelH>
            <wp14:sizeRelV relativeFrom="page">
              <wp14:pctHeight>0</wp14:pctHeight>
            </wp14:sizeRelV>
          </wp:anchor>
        </w:drawing>
      </w:r>
    </w:p>
    <w:p w14:paraId="573163E1" w14:textId="3DC07A84" w:rsidR="003F60EA" w:rsidRDefault="003F60EA" w:rsidP="00970B08">
      <w:pPr>
        <w:rPr>
          <w:rFonts w:ascii="Arial" w:eastAsia="Times New Roman" w:hAnsi="Arial" w:cs="Arial"/>
          <w:lang w:eastAsia="fr-FR"/>
        </w:rPr>
      </w:pPr>
    </w:p>
    <w:p w14:paraId="2F17F46E" w14:textId="77777777" w:rsidR="003F60EA" w:rsidRDefault="003F60EA" w:rsidP="00970B08">
      <w:pPr>
        <w:rPr>
          <w:rFonts w:ascii="Arial" w:eastAsia="Times New Roman" w:hAnsi="Arial" w:cs="Arial"/>
          <w:lang w:eastAsia="fr-FR"/>
        </w:rPr>
      </w:pPr>
    </w:p>
    <w:p w14:paraId="7FC6944B" w14:textId="77777777" w:rsidR="003F60EA" w:rsidRDefault="003F60EA" w:rsidP="00970B08">
      <w:pPr>
        <w:rPr>
          <w:rFonts w:ascii="Arial" w:eastAsia="Times New Roman" w:hAnsi="Arial" w:cs="Arial"/>
          <w:lang w:eastAsia="fr-FR"/>
        </w:rPr>
      </w:pPr>
    </w:p>
    <w:p w14:paraId="66F4816A" w14:textId="1A5F31C3" w:rsidR="003F60EA" w:rsidRDefault="003F60EA" w:rsidP="00970B08">
      <w:pPr>
        <w:rPr>
          <w:rFonts w:ascii="Arial" w:eastAsia="Times New Roman" w:hAnsi="Arial" w:cs="Arial"/>
          <w:lang w:eastAsia="fr-FR"/>
        </w:rPr>
      </w:pPr>
    </w:p>
    <w:p w14:paraId="54D33B69" w14:textId="77777777" w:rsidR="003F60EA" w:rsidRDefault="003F60EA" w:rsidP="00970B08">
      <w:pPr>
        <w:rPr>
          <w:rFonts w:ascii="Arial" w:eastAsia="Times New Roman" w:hAnsi="Arial" w:cs="Arial"/>
          <w:lang w:eastAsia="fr-FR"/>
        </w:rPr>
      </w:pPr>
    </w:p>
    <w:p w14:paraId="3C9D3391" w14:textId="78832773" w:rsidR="008D72CA" w:rsidRPr="008D72CA" w:rsidRDefault="00F427DF" w:rsidP="00970B08">
      <w:pPr>
        <w:rPr>
          <w:rFonts w:ascii="Arial" w:eastAsia="Times New Roman" w:hAnsi="Arial" w:cs="Arial"/>
          <w:b/>
          <w:lang w:eastAsia="fr-FR"/>
        </w:rPr>
      </w:pPr>
      <w:r w:rsidRPr="008D72CA">
        <w:rPr>
          <w:rFonts w:ascii="Arial" w:eastAsia="Times New Roman" w:hAnsi="Arial" w:cs="Arial"/>
          <w:b/>
          <w:lang w:eastAsia="fr-FR"/>
        </w:rPr>
        <w:t xml:space="preserve">Communiqué de presse </w:t>
      </w:r>
    </w:p>
    <w:p w14:paraId="4A8557B9" w14:textId="77777777" w:rsidR="008D72CA" w:rsidRDefault="008D72CA" w:rsidP="00970B08">
      <w:pPr>
        <w:rPr>
          <w:rFonts w:ascii="Arial" w:eastAsia="Times New Roman" w:hAnsi="Arial" w:cs="Arial"/>
          <w:lang w:eastAsia="fr-FR"/>
        </w:rPr>
      </w:pPr>
    </w:p>
    <w:p w14:paraId="2E63C2FD" w14:textId="75D02853" w:rsidR="00970B08" w:rsidRPr="008D72CA" w:rsidRDefault="00970B08" w:rsidP="00970B08">
      <w:pPr>
        <w:rPr>
          <w:rFonts w:ascii="Arial" w:eastAsia="Times New Roman" w:hAnsi="Arial" w:cs="Arial"/>
          <w:b/>
          <w:sz w:val="32"/>
          <w:szCs w:val="32"/>
          <w:lang w:eastAsia="fr-FR"/>
        </w:rPr>
      </w:pPr>
      <w:r w:rsidRPr="008D72CA">
        <w:rPr>
          <w:rFonts w:ascii="Arial" w:eastAsia="Times New Roman" w:hAnsi="Arial" w:cs="Arial"/>
          <w:b/>
          <w:sz w:val="32"/>
          <w:szCs w:val="32"/>
          <w:lang w:eastAsia="fr-FR"/>
        </w:rPr>
        <w:t>L’unive</w:t>
      </w:r>
      <w:r w:rsidR="003F60EA" w:rsidRPr="008D72CA">
        <w:rPr>
          <w:rFonts w:ascii="Arial" w:eastAsia="Times New Roman" w:hAnsi="Arial" w:cs="Arial"/>
          <w:b/>
          <w:sz w:val="32"/>
          <w:szCs w:val="32"/>
          <w:lang w:eastAsia="fr-FR"/>
        </w:rPr>
        <w:t>r</w:t>
      </w:r>
      <w:r w:rsidRPr="008D72CA">
        <w:rPr>
          <w:rFonts w:ascii="Arial" w:eastAsia="Times New Roman" w:hAnsi="Arial" w:cs="Arial"/>
          <w:b/>
          <w:sz w:val="32"/>
          <w:szCs w:val="32"/>
          <w:lang w:eastAsia="fr-FR"/>
        </w:rPr>
        <w:t>sité de Bordeaux</w:t>
      </w:r>
      <w:r w:rsidR="00F427DF" w:rsidRPr="008D72CA">
        <w:rPr>
          <w:rFonts w:ascii="Arial" w:eastAsia="Times New Roman" w:hAnsi="Arial" w:cs="Arial"/>
          <w:b/>
          <w:sz w:val="32"/>
          <w:szCs w:val="32"/>
          <w:lang w:eastAsia="fr-FR"/>
        </w:rPr>
        <w:t xml:space="preserve"> et</w:t>
      </w:r>
      <w:r w:rsidRPr="008D72CA">
        <w:rPr>
          <w:rFonts w:ascii="Arial" w:eastAsia="Times New Roman" w:hAnsi="Arial" w:cs="Arial"/>
          <w:b/>
          <w:sz w:val="32"/>
          <w:szCs w:val="32"/>
          <w:lang w:eastAsia="fr-FR"/>
        </w:rPr>
        <w:t xml:space="preserve"> </w:t>
      </w:r>
      <w:r w:rsidR="00F427DF" w:rsidRPr="008D72CA">
        <w:rPr>
          <w:rFonts w:ascii="Arial" w:eastAsia="Times New Roman" w:hAnsi="Arial" w:cs="Arial"/>
          <w:b/>
          <w:sz w:val="32"/>
          <w:szCs w:val="32"/>
          <w:lang w:eastAsia="fr-FR"/>
        </w:rPr>
        <w:t xml:space="preserve">le FIPHFP </w:t>
      </w:r>
      <w:r w:rsidRPr="008D72CA">
        <w:rPr>
          <w:rFonts w:ascii="Arial" w:eastAsia="Times New Roman" w:hAnsi="Arial" w:cs="Arial"/>
          <w:b/>
          <w:sz w:val="32"/>
          <w:szCs w:val="32"/>
          <w:lang w:eastAsia="fr-FR"/>
        </w:rPr>
        <w:t>signe</w:t>
      </w:r>
      <w:r w:rsidR="00F427DF" w:rsidRPr="008D72CA">
        <w:rPr>
          <w:rFonts w:ascii="Arial" w:eastAsia="Times New Roman" w:hAnsi="Arial" w:cs="Arial"/>
          <w:b/>
          <w:sz w:val="32"/>
          <w:szCs w:val="32"/>
          <w:lang w:eastAsia="fr-FR"/>
        </w:rPr>
        <w:t>nt</w:t>
      </w:r>
      <w:r w:rsidRPr="008D72CA">
        <w:rPr>
          <w:rFonts w:ascii="Arial" w:eastAsia="Times New Roman" w:hAnsi="Arial" w:cs="Arial"/>
          <w:b/>
          <w:sz w:val="32"/>
          <w:szCs w:val="32"/>
          <w:lang w:eastAsia="fr-FR"/>
        </w:rPr>
        <w:t xml:space="preserve"> une convention sur </w:t>
      </w:r>
      <w:r w:rsidR="00F427DF" w:rsidRPr="008D72CA">
        <w:rPr>
          <w:rFonts w:ascii="Arial" w:eastAsia="Times New Roman" w:hAnsi="Arial" w:cs="Arial"/>
          <w:b/>
          <w:sz w:val="32"/>
          <w:szCs w:val="32"/>
          <w:lang w:eastAsia="fr-FR"/>
        </w:rPr>
        <w:t xml:space="preserve">le </w:t>
      </w:r>
      <w:r w:rsidRPr="008D72CA">
        <w:rPr>
          <w:rFonts w:ascii="Arial" w:eastAsia="Times New Roman" w:hAnsi="Arial" w:cs="Arial"/>
          <w:b/>
          <w:sz w:val="32"/>
          <w:szCs w:val="32"/>
          <w:lang w:eastAsia="fr-FR"/>
        </w:rPr>
        <w:t xml:space="preserve">handicap </w:t>
      </w:r>
      <w:r w:rsidRPr="008D72CA">
        <w:rPr>
          <w:rFonts w:ascii="Arial" w:eastAsia="Times New Roman" w:hAnsi="Arial" w:cs="Arial"/>
          <w:b/>
          <w:sz w:val="32"/>
          <w:szCs w:val="32"/>
          <w:lang w:eastAsia="fr-FR"/>
        </w:rPr>
        <w:br/>
      </w:r>
    </w:p>
    <w:p w14:paraId="05F51492" w14:textId="1CF4BC59" w:rsidR="00970B08" w:rsidRDefault="008D72CA" w:rsidP="00970B08">
      <w:pPr>
        <w:rPr>
          <w:rFonts w:ascii="Arial" w:eastAsia="Times New Roman" w:hAnsi="Arial" w:cs="Arial"/>
          <w:lang w:eastAsia="fr-FR"/>
        </w:rPr>
      </w:pPr>
      <w:r>
        <w:rPr>
          <w:rFonts w:ascii="Arial" w:eastAsia="Times New Roman" w:hAnsi="Arial" w:cs="Arial"/>
          <w:lang w:eastAsia="fr-FR"/>
        </w:rPr>
        <w:t>Bordeaux, le 21 mars 2022</w:t>
      </w:r>
    </w:p>
    <w:p w14:paraId="403DC67F" w14:textId="77777777" w:rsidR="008D72CA" w:rsidRPr="00970B08" w:rsidRDefault="008D72CA" w:rsidP="00970B08">
      <w:pPr>
        <w:rPr>
          <w:rFonts w:ascii="Arial" w:eastAsia="Times New Roman" w:hAnsi="Arial" w:cs="Arial"/>
          <w:lang w:eastAsia="fr-FR"/>
        </w:rPr>
      </w:pPr>
    </w:p>
    <w:p w14:paraId="0E9254F6" w14:textId="7D6C5ACD" w:rsidR="00970B08" w:rsidRPr="00355C9A" w:rsidRDefault="00970B08" w:rsidP="00970B08">
      <w:pPr>
        <w:rPr>
          <w:rFonts w:ascii="Arial" w:eastAsia="Times New Roman" w:hAnsi="Arial" w:cs="Arial"/>
          <w:lang w:eastAsia="fr-FR"/>
        </w:rPr>
      </w:pPr>
      <w:r w:rsidRPr="00355C9A">
        <w:rPr>
          <w:rFonts w:ascii="Arial" w:eastAsia="Times New Roman" w:hAnsi="Arial" w:cs="Arial"/>
          <w:lang w:eastAsia="fr-FR"/>
        </w:rPr>
        <w:t>L’université de Bordeaux et le Fonds pour l’</w:t>
      </w:r>
      <w:r w:rsidR="003F60EA" w:rsidRPr="00355C9A">
        <w:rPr>
          <w:rFonts w:ascii="Arial" w:eastAsia="Times New Roman" w:hAnsi="Arial" w:cs="Arial"/>
          <w:lang w:eastAsia="fr-FR"/>
        </w:rPr>
        <w:t>i</w:t>
      </w:r>
      <w:r w:rsidRPr="00355C9A">
        <w:rPr>
          <w:rFonts w:ascii="Arial" w:eastAsia="Times New Roman" w:hAnsi="Arial" w:cs="Arial"/>
          <w:lang w:eastAsia="fr-FR"/>
        </w:rPr>
        <w:t xml:space="preserve">nsertion des </w:t>
      </w:r>
      <w:r w:rsidR="003F60EA" w:rsidRPr="00355C9A">
        <w:rPr>
          <w:rFonts w:ascii="Arial" w:eastAsia="Times New Roman" w:hAnsi="Arial" w:cs="Arial"/>
          <w:lang w:eastAsia="fr-FR"/>
        </w:rPr>
        <w:t>p</w:t>
      </w:r>
      <w:r w:rsidRPr="00355C9A">
        <w:rPr>
          <w:rFonts w:ascii="Arial" w:eastAsia="Times New Roman" w:hAnsi="Arial" w:cs="Arial"/>
          <w:lang w:eastAsia="fr-FR"/>
        </w:rPr>
        <w:t xml:space="preserve">ersonnes </w:t>
      </w:r>
      <w:r w:rsidR="003F60EA" w:rsidRPr="00355C9A">
        <w:rPr>
          <w:rFonts w:ascii="Arial" w:eastAsia="Times New Roman" w:hAnsi="Arial" w:cs="Arial"/>
          <w:lang w:eastAsia="fr-FR"/>
        </w:rPr>
        <w:t>h</w:t>
      </w:r>
      <w:r w:rsidRPr="00355C9A">
        <w:rPr>
          <w:rFonts w:ascii="Arial" w:eastAsia="Times New Roman" w:hAnsi="Arial" w:cs="Arial"/>
          <w:lang w:eastAsia="fr-FR"/>
        </w:rPr>
        <w:t>andicapées dans la Fonction publique (FIPHFP), acteur essentiel de</w:t>
      </w:r>
      <w:r w:rsidR="00F427DF" w:rsidRPr="00355C9A">
        <w:rPr>
          <w:rFonts w:ascii="Arial" w:eastAsia="Times New Roman" w:hAnsi="Arial" w:cs="Arial"/>
          <w:lang w:eastAsia="fr-FR"/>
        </w:rPr>
        <w:t xml:space="preserve"> </w:t>
      </w:r>
      <w:r w:rsidRPr="00355C9A">
        <w:rPr>
          <w:rFonts w:ascii="Arial" w:eastAsia="Times New Roman" w:hAnsi="Arial" w:cs="Arial"/>
          <w:lang w:eastAsia="fr-FR"/>
        </w:rPr>
        <w:t>la politique handicap dans la Fonction publique, ont signé une convention en faveur de l’insertion professionnelle et du maintien dans l’emploi des personnels en situation de handicap</w:t>
      </w:r>
      <w:r w:rsidR="00F427DF" w:rsidRPr="00355C9A">
        <w:rPr>
          <w:rFonts w:ascii="Arial" w:eastAsia="Times New Roman" w:hAnsi="Arial" w:cs="Arial"/>
          <w:lang w:eastAsia="fr-FR"/>
        </w:rPr>
        <w:t>, en cohérence avec les ambitions affichées par l’université de Bordeaux en matière d’inclusion</w:t>
      </w:r>
      <w:r w:rsidRPr="00355C9A">
        <w:rPr>
          <w:rFonts w:ascii="Arial" w:eastAsia="Times New Roman" w:hAnsi="Arial" w:cs="Arial"/>
          <w:lang w:eastAsia="fr-FR"/>
        </w:rPr>
        <w:t>.</w:t>
      </w:r>
    </w:p>
    <w:p w14:paraId="7F92B050" w14:textId="177ABA61" w:rsidR="00970B08" w:rsidRPr="00355C9A" w:rsidRDefault="00970B08" w:rsidP="00970B08">
      <w:pPr>
        <w:rPr>
          <w:rFonts w:ascii="Arial" w:eastAsia="Times New Roman" w:hAnsi="Arial" w:cs="Arial"/>
          <w:lang w:eastAsia="fr-FR"/>
        </w:rPr>
      </w:pPr>
    </w:p>
    <w:p w14:paraId="54ECB7EB" w14:textId="7E715AF3" w:rsidR="008D72CA" w:rsidRPr="008D72CA" w:rsidRDefault="003F60EA" w:rsidP="003F60EA">
      <w:pPr>
        <w:pStyle w:val="Sansinterligne"/>
        <w:jc w:val="both"/>
        <w:rPr>
          <w:rFonts w:ascii="Arial" w:eastAsia="Times New Roman" w:hAnsi="Arial" w:cs="Arial"/>
          <w:sz w:val="24"/>
          <w:szCs w:val="24"/>
          <w:lang w:eastAsia="fr-FR"/>
        </w:rPr>
      </w:pPr>
      <w:r w:rsidRPr="00355C9A">
        <w:rPr>
          <w:rFonts w:ascii="Arial" w:eastAsia="Times New Roman" w:hAnsi="Arial" w:cs="Arial"/>
          <w:sz w:val="24"/>
          <w:szCs w:val="24"/>
          <w:lang w:eastAsia="fr-FR"/>
        </w:rPr>
        <w:t>«</w:t>
      </w:r>
      <w:r w:rsidRPr="00355C9A">
        <w:rPr>
          <w:rFonts w:ascii="Arial" w:eastAsia="Times New Roman" w:hAnsi="Arial" w:cs="Arial"/>
          <w:i/>
          <w:sz w:val="24"/>
          <w:szCs w:val="24"/>
          <w:lang w:eastAsia="fr-FR"/>
        </w:rPr>
        <w:t xml:space="preserve"> Une société inclusive est une société qui s’adapte pour défendre un faire ensemble </w:t>
      </w:r>
      <w:r w:rsidRPr="008D72CA">
        <w:rPr>
          <w:rFonts w:ascii="Arial" w:eastAsia="Times New Roman" w:hAnsi="Arial" w:cs="Arial"/>
          <w:i/>
          <w:sz w:val="24"/>
          <w:szCs w:val="24"/>
          <w:lang w:eastAsia="fr-FR"/>
        </w:rPr>
        <w:t>dans la diversité et la richesse de tous les individus. Il est dans l’intérêt de tous de la construire, pour nous et les générations futures. C’est pour contribuer à cet élan qu’au quotidien, le FIPHFP poursuit son travail de sensibilisation, d’information et de pédagogie. </w:t>
      </w:r>
      <w:r w:rsidRPr="008D72CA">
        <w:rPr>
          <w:rFonts w:ascii="Arial" w:eastAsia="Times New Roman" w:hAnsi="Arial" w:cs="Arial"/>
          <w:sz w:val="24"/>
          <w:szCs w:val="24"/>
          <w:lang w:eastAsia="fr-FR"/>
        </w:rPr>
        <w:t>» Sophie BRODIEZ, secrétaire générale du FIPHFP.</w:t>
      </w:r>
    </w:p>
    <w:p w14:paraId="5A4CE544" w14:textId="77777777" w:rsidR="003F60EA" w:rsidRPr="003F60EA" w:rsidRDefault="003F60EA" w:rsidP="00970B08">
      <w:pPr>
        <w:rPr>
          <w:rFonts w:ascii="Arial" w:eastAsia="Times New Roman" w:hAnsi="Arial" w:cs="Arial"/>
          <w:lang w:eastAsia="fr-FR"/>
        </w:rPr>
      </w:pPr>
    </w:p>
    <w:p w14:paraId="5A6143C0" w14:textId="05940A0E" w:rsidR="00F427DF" w:rsidRPr="008D72CA" w:rsidRDefault="00F427DF" w:rsidP="00970B08">
      <w:pPr>
        <w:rPr>
          <w:rFonts w:ascii="Arial" w:eastAsia="Times New Roman" w:hAnsi="Arial" w:cs="Arial"/>
          <w:lang w:eastAsia="fr-FR"/>
        </w:rPr>
      </w:pPr>
      <w:r w:rsidRPr="008D72CA">
        <w:rPr>
          <w:rFonts w:ascii="Arial" w:eastAsia="Times New Roman" w:hAnsi="Arial" w:cs="Arial"/>
          <w:lang w:eastAsia="fr-FR"/>
        </w:rPr>
        <w:t>Avec</w:t>
      </w:r>
      <w:r w:rsidR="00970B08" w:rsidRPr="008D72CA">
        <w:rPr>
          <w:rFonts w:ascii="Arial" w:eastAsia="Times New Roman" w:hAnsi="Arial" w:cs="Arial"/>
          <w:lang w:eastAsia="fr-FR"/>
        </w:rPr>
        <w:t xml:space="preserve"> l’appui du </w:t>
      </w:r>
      <w:r w:rsidR="003F60EA" w:rsidRPr="008D72CA">
        <w:rPr>
          <w:rFonts w:ascii="Arial" w:eastAsia="Times New Roman" w:hAnsi="Arial" w:cs="Arial"/>
          <w:lang w:eastAsia="fr-FR"/>
        </w:rPr>
        <w:t>F</w:t>
      </w:r>
      <w:r w:rsidR="00970B08" w:rsidRPr="008D72CA">
        <w:rPr>
          <w:rFonts w:ascii="Arial" w:eastAsia="Times New Roman" w:hAnsi="Arial" w:cs="Arial"/>
          <w:lang w:eastAsia="fr-FR"/>
        </w:rPr>
        <w:t xml:space="preserve">onds, l’université de Bordeaux </w:t>
      </w:r>
      <w:r w:rsidRPr="008D72CA">
        <w:rPr>
          <w:rFonts w:ascii="Arial" w:eastAsia="Times New Roman" w:hAnsi="Arial" w:cs="Arial"/>
          <w:lang w:eastAsia="fr-FR"/>
        </w:rPr>
        <w:t xml:space="preserve">souhaite ainsi </w:t>
      </w:r>
      <w:r w:rsidR="00970B08" w:rsidRPr="008D72CA">
        <w:rPr>
          <w:rFonts w:ascii="Arial" w:eastAsia="Times New Roman" w:hAnsi="Arial" w:cs="Arial"/>
          <w:lang w:eastAsia="fr-FR"/>
        </w:rPr>
        <w:t>accélérer et intensifier la mise en œuvre de sa politique handicap, en particulier pour favoriser le</w:t>
      </w:r>
      <w:r w:rsidR="003F60EA" w:rsidRPr="008D72CA">
        <w:rPr>
          <w:rFonts w:ascii="Arial" w:eastAsia="Times New Roman" w:hAnsi="Arial" w:cs="Arial"/>
          <w:lang w:eastAsia="fr-FR"/>
        </w:rPr>
        <w:t xml:space="preserve"> </w:t>
      </w:r>
      <w:r w:rsidR="00970B08" w:rsidRPr="008D72CA">
        <w:rPr>
          <w:rFonts w:ascii="Arial" w:eastAsia="Times New Roman" w:hAnsi="Arial" w:cs="Arial"/>
          <w:lang w:eastAsia="fr-FR"/>
        </w:rPr>
        <w:t>recrutement, le maintien dans l'emploi</w:t>
      </w:r>
      <w:r w:rsidRPr="008D72CA">
        <w:rPr>
          <w:rFonts w:ascii="Arial" w:eastAsia="Times New Roman" w:hAnsi="Arial" w:cs="Arial"/>
          <w:lang w:eastAsia="fr-FR"/>
        </w:rPr>
        <w:t xml:space="preserve"> et</w:t>
      </w:r>
      <w:r w:rsidR="00970B08" w:rsidRPr="008D72CA">
        <w:rPr>
          <w:rFonts w:ascii="Arial" w:eastAsia="Times New Roman" w:hAnsi="Arial" w:cs="Arial"/>
          <w:lang w:eastAsia="fr-FR"/>
        </w:rPr>
        <w:t xml:space="preserve"> la promotion des agents en situation de handicap. </w:t>
      </w:r>
    </w:p>
    <w:p w14:paraId="51DE8992" w14:textId="4417DF9B" w:rsidR="00F427DF" w:rsidRPr="008D72CA" w:rsidRDefault="00F427DF" w:rsidP="00970B08">
      <w:pPr>
        <w:rPr>
          <w:rFonts w:ascii="Arial" w:eastAsia="Times New Roman" w:hAnsi="Arial" w:cs="Arial"/>
          <w:lang w:eastAsia="fr-FR"/>
        </w:rPr>
      </w:pPr>
      <w:r w:rsidRPr="008D72CA">
        <w:rPr>
          <w:rFonts w:ascii="Arial" w:eastAsia="Times New Roman" w:hAnsi="Arial" w:cs="Arial"/>
          <w:lang w:eastAsia="fr-FR"/>
        </w:rPr>
        <w:t>Concrètement, la</w:t>
      </w:r>
      <w:r w:rsidR="00970B08" w:rsidRPr="008D72CA">
        <w:rPr>
          <w:rFonts w:ascii="Arial" w:eastAsia="Times New Roman" w:hAnsi="Arial" w:cs="Arial"/>
          <w:lang w:eastAsia="fr-FR"/>
        </w:rPr>
        <w:t xml:space="preserve"> convention </w:t>
      </w:r>
      <w:r w:rsidRPr="008D72CA">
        <w:rPr>
          <w:rFonts w:ascii="Arial" w:eastAsia="Times New Roman" w:hAnsi="Arial" w:cs="Arial"/>
          <w:lang w:eastAsia="fr-FR"/>
        </w:rPr>
        <w:t xml:space="preserve">permettra de </w:t>
      </w:r>
      <w:r w:rsidR="00970B08" w:rsidRPr="008D72CA">
        <w:rPr>
          <w:rFonts w:ascii="Arial" w:eastAsia="Times New Roman" w:hAnsi="Arial" w:cs="Arial"/>
          <w:lang w:eastAsia="fr-FR"/>
        </w:rPr>
        <w:t xml:space="preserve">faciliter le recrutement et l'accueil d’apprentis et de stagiaires. </w:t>
      </w:r>
      <w:r w:rsidRPr="008D72CA">
        <w:rPr>
          <w:rFonts w:ascii="Arial" w:eastAsia="Times New Roman" w:hAnsi="Arial" w:cs="Arial"/>
          <w:lang w:eastAsia="fr-FR"/>
        </w:rPr>
        <w:t>Pensée pour toute la communauté universitaire, elle contribuera également à lancer de nouvelles actions d’information et de sensibilisation autour des enjeux du handicap, à renforcer la communication existante grâce à la structuration d’un réseau d’ambassadeurs de proximité, à formaliser et à rendre plus visible l’offre de formation spécifique à destination du personnel. Elle permettra enfin d'améliorer l'accessibilité des services numériques et</w:t>
      </w:r>
      <w:r w:rsidR="003F60EA" w:rsidRPr="008D72CA">
        <w:rPr>
          <w:rFonts w:ascii="Arial" w:eastAsia="Times New Roman" w:hAnsi="Arial" w:cs="Arial"/>
          <w:lang w:eastAsia="fr-FR"/>
        </w:rPr>
        <w:t xml:space="preserve"> </w:t>
      </w:r>
      <w:r w:rsidRPr="008D72CA">
        <w:rPr>
          <w:rFonts w:ascii="Arial" w:eastAsia="Times New Roman" w:hAnsi="Arial" w:cs="Arial"/>
          <w:lang w:eastAsia="fr-FR"/>
        </w:rPr>
        <w:t>d’orienter les achats de l’université vers des structures issues du secteur protégé et adapté.</w:t>
      </w:r>
    </w:p>
    <w:p w14:paraId="23F8592F" w14:textId="4DB9E34A" w:rsidR="00970B08" w:rsidRPr="008D72CA" w:rsidRDefault="00970B08">
      <w:pPr>
        <w:rPr>
          <w:rFonts w:ascii="Arial" w:eastAsia="Times New Roman" w:hAnsi="Arial" w:cs="Arial"/>
          <w:lang w:eastAsia="fr-FR"/>
        </w:rPr>
      </w:pPr>
      <w:r w:rsidRPr="008D72CA">
        <w:rPr>
          <w:rFonts w:ascii="Arial" w:eastAsia="Times New Roman" w:hAnsi="Arial" w:cs="Arial"/>
          <w:lang w:eastAsia="fr-FR"/>
        </w:rPr>
        <w:t>Cette convention fait partie intégrante de la dynamique engagée au sein de l’université</w:t>
      </w:r>
      <w:r w:rsidR="00F427DF" w:rsidRPr="008D72CA">
        <w:rPr>
          <w:rFonts w:ascii="Arial" w:eastAsia="Times New Roman" w:hAnsi="Arial" w:cs="Arial"/>
          <w:lang w:eastAsia="fr-FR"/>
        </w:rPr>
        <w:t xml:space="preserve"> de Bordeaux</w:t>
      </w:r>
      <w:r w:rsidRPr="008D72CA">
        <w:rPr>
          <w:rFonts w:ascii="Arial" w:eastAsia="Times New Roman" w:hAnsi="Arial" w:cs="Arial"/>
          <w:lang w:eastAsia="fr-FR"/>
        </w:rPr>
        <w:t xml:space="preserve">, notamment </w:t>
      </w:r>
      <w:r w:rsidR="00F427DF" w:rsidRPr="008D72CA">
        <w:rPr>
          <w:rFonts w:ascii="Arial" w:eastAsia="Times New Roman" w:hAnsi="Arial" w:cs="Arial"/>
          <w:lang w:eastAsia="fr-FR"/>
        </w:rPr>
        <w:t xml:space="preserve">au regard </w:t>
      </w:r>
      <w:r w:rsidRPr="008D72CA">
        <w:rPr>
          <w:rFonts w:ascii="Arial" w:eastAsia="Times New Roman" w:hAnsi="Arial" w:cs="Arial"/>
          <w:lang w:eastAsia="fr-FR"/>
        </w:rPr>
        <w:t>des objectifs fixés par son second schéma directeur du handicap (SDH, 2021-2026), dont l'axe 8 est dédié à l’emploi et l’accompagne</w:t>
      </w:r>
      <w:r w:rsidR="003F60EA" w:rsidRPr="008D72CA">
        <w:rPr>
          <w:rFonts w:ascii="Arial" w:eastAsia="Times New Roman" w:hAnsi="Arial" w:cs="Arial"/>
          <w:lang w:eastAsia="fr-FR"/>
        </w:rPr>
        <w:t>m</w:t>
      </w:r>
      <w:r w:rsidRPr="008D72CA">
        <w:rPr>
          <w:rFonts w:ascii="Arial" w:eastAsia="Times New Roman" w:hAnsi="Arial" w:cs="Arial"/>
          <w:lang w:eastAsia="fr-FR"/>
        </w:rPr>
        <w:t>en</w:t>
      </w:r>
      <w:r w:rsidR="00F427DF" w:rsidRPr="008D72CA">
        <w:rPr>
          <w:rFonts w:ascii="Arial" w:eastAsia="Times New Roman" w:hAnsi="Arial" w:cs="Arial"/>
          <w:lang w:eastAsia="fr-FR"/>
        </w:rPr>
        <w:t xml:space="preserve">t </w:t>
      </w:r>
      <w:r w:rsidRPr="008D72CA">
        <w:rPr>
          <w:rFonts w:ascii="Arial" w:eastAsia="Times New Roman" w:hAnsi="Arial" w:cs="Arial"/>
          <w:lang w:eastAsia="fr-FR"/>
        </w:rPr>
        <w:t>des personnes en situation de handicap.</w:t>
      </w:r>
    </w:p>
    <w:p w14:paraId="723FDEA7" w14:textId="77777777" w:rsidR="008D72CA" w:rsidRDefault="008D72CA">
      <w:pPr>
        <w:rPr>
          <w:rStyle w:val="lev"/>
        </w:rPr>
      </w:pPr>
    </w:p>
    <w:p w14:paraId="18589AD3" w14:textId="1915DA43" w:rsidR="008D72CA" w:rsidRDefault="008D72CA">
      <w:pPr>
        <w:rPr>
          <w:rFonts w:ascii="Arial" w:eastAsia="Times New Roman" w:hAnsi="Arial" w:cs="Arial"/>
          <w:lang w:eastAsia="fr-FR"/>
        </w:rPr>
      </w:pPr>
      <w:r>
        <w:rPr>
          <w:rStyle w:val="lev"/>
        </w:rPr>
        <w:t>« </w:t>
      </w:r>
      <w:r>
        <w:rPr>
          <w:rFonts w:ascii="Arial" w:eastAsia="Times New Roman" w:hAnsi="Arial" w:cs="Arial"/>
          <w:bCs/>
          <w:i/>
          <w:lang w:eastAsia="fr-FR"/>
        </w:rPr>
        <w:t>Cette convention permet de</w:t>
      </w:r>
      <w:r w:rsidRPr="008D72CA">
        <w:rPr>
          <w:rFonts w:ascii="Arial" w:eastAsia="Times New Roman" w:hAnsi="Arial" w:cs="Arial"/>
          <w:bCs/>
          <w:i/>
          <w:lang w:eastAsia="fr-FR"/>
        </w:rPr>
        <w:t xml:space="preserve"> valoriser davantage la structuration de la politique du handicap tant au sein de notre établissement qu'à l'extérieur, en consolidant et rendant plus visibles nos partenariats au bénéfice de l'inclusion des personnes en situation de handicap. </w:t>
      </w:r>
      <w:r>
        <w:rPr>
          <w:rStyle w:val="lev"/>
        </w:rPr>
        <w:t xml:space="preserve">» </w:t>
      </w:r>
      <w:r w:rsidRPr="008D72CA">
        <w:rPr>
          <w:rFonts w:ascii="Arial" w:eastAsia="Times New Roman" w:hAnsi="Arial" w:cs="Arial"/>
          <w:bCs/>
          <w:lang w:eastAsia="fr-FR"/>
        </w:rPr>
        <w:t>Eric DUGAS, chargé de mission handicap à l’université de Bordeaux</w:t>
      </w:r>
      <w:r>
        <w:rPr>
          <w:rFonts w:ascii="Arial" w:eastAsia="Times New Roman" w:hAnsi="Arial" w:cs="Arial"/>
          <w:lang w:eastAsia="fr-FR"/>
        </w:rPr>
        <w:t>.</w:t>
      </w:r>
      <w:r w:rsidRPr="008D72CA">
        <w:rPr>
          <w:rFonts w:ascii="Arial" w:eastAsia="Times New Roman" w:hAnsi="Arial" w:cs="Arial"/>
          <w:lang w:eastAsia="fr-FR"/>
        </w:rPr>
        <w:t xml:space="preserve"> </w:t>
      </w:r>
    </w:p>
    <w:p w14:paraId="6F516D4D" w14:textId="21DB1C35" w:rsidR="003F60EA" w:rsidRDefault="003F60EA">
      <w:pPr>
        <w:rPr>
          <w:rFonts w:ascii="Arial" w:eastAsia="Times New Roman" w:hAnsi="Arial" w:cs="Arial"/>
          <w:lang w:eastAsia="fr-FR"/>
        </w:rPr>
      </w:pPr>
    </w:p>
    <w:p w14:paraId="6DD5F332" w14:textId="43DFAC1E" w:rsidR="003F60EA" w:rsidRPr="003F60EA" w:rsidRDefault="003F60EA">
      <w:pPr>
        <w:rPr>
          <w:rFonts w:ascii="Arial" w:eastAsia="Times New Roman" w:hAnsi="Arial" w:cs="Arial"/>
          <w:lang w:eastAsia="fr-FR"/>
        </w:rPr>
      </w:pPr>
    </w:p>
    <w:p w14:paraId="76DAC48D" w14:textId="41B34444" w:rsidR="003F60EA" w:rsidRPr="003F60EA" w:rsidRDefault="003F60EA">
      <w:pPr>
        <w:rPr>
          <w:rFonts w:ascii="Arial" w:eastAsia="Times New Roman" w:hAnsi="Arial" w:cs="Arial"/>
          <w:lang w:eastAsia="fr-FR"/>
        </w:rPr>
      </w:pPr>
    </w:p>
    <w:p w14:paraId="154EC60A" w14:textId="0A101F3D" w:rsidR="003F60EA" w:rsidRPr="008D72CA" w:rsidRDefault="003F60EA">
      <w:pPr>
        <w:rPr>
          <w:rFonts w:ascii="Arial" w:eastAsia="Times New Roman" w:hAnsi="Arial" w:cs="Arial"/>
          <w:lang w:eastAsia="fr-FR"/>
        </w:rPr>
      </w:pPr>
    </w:p>
    <w:p w14:paraId="1C6C03CF" w14:textId="77777777" w:rsidR="003F60EA" w:rsidRPr="008D72CA" w:rsidRDefault="003F60EA" w:rsidP="003F60EA">
      <w:pPr>
        <w:pStyle w:val="Sansinterligne"/>
        <w:rPr>
          <w:rFonts w:ascii="Arial" w:hAnsi="Arial" w:cs="Arial"/>
          <w:b/>
          <w:bCs/>
          <w:sz w:val="24"/>
          <w:szCs w:val="24"/>
          <w:u w:val="single"/>
        </w:rPr>
      </w:pPr>
      <w:r w:rsidRPr="008D72CA">
        <w:rPr>
          <w:rFonts w:ascii="Arial" w:hAnsi="Arial" w:cs="Arial"/>
          <w:b/>
          <w:bCs/>
          <w:sz w:val="24"/>
          <w:szCs w:val="24"/>
          <w:u w:val="single"/>
        </w:rPr>
        <w:t>A propos du FIPHFP</w:t>
      </w:r>
    </w:p>
    <w:p w14:paraId="76DACE66" w14:textId="77777777" w:rsidR="003F60EA" w:rsidRPr="008D72CA" w:rsidRDefault="003F60EA" w:rsidP="003F60EA">
      <w:pPr>
        <w:pStyle w:val="Sansinterligne"/>
        <w:rPr>
          <w:rFonts w:ascii="Arial" w:hAnsi="Arial" w:cs="Arial"/>
          <w:sz w:val="24"/>
          <w:szCs w:val="24"/>
        </w:rPr>
      </w:pPr>
      <w:r w:rsidRPr="008D72CA">
        <w:rPr>
          <w:rFonts w:ascii="Arial" w:hAnsi="Arial" w:cs="Arial"/>
          <w:sz w:val="24"/>
          <w:szCs w:val="24"/>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est passé de 3,74 % en 2006 à 5,83 % en 2019.</w:t>
      </w:r>
    </w:p>
    <w:p w14:paraId="432D13B8" w14:textId="77777777" w:rsidR="003F60EA" w:rsidRDefault="003F60EA" w:rsidP="003F60EA">
      <w:pPr>
        <w:pStyle w:val="Sansinterligne"/>
        <w:rPr>
          <w:rFonts w:ascii="Arial" w:hAnsi="Arial" w:cs="Arial"/>
          <w:sz w:val="24"/>
          <w:szCs w:val="24"/>
        </w:rPr>
      </w:pPr>
      <w:r w:rsidRPr="008D72CA">
        <w:rPr>
          <w:rFonts w:ascii="Arial" w:hAnsi="Arial" w:cs="Arial"/>
          <w:sz w:val="24"/>
          <w:szCs w:val="24"/>
        </w:rPr>
        <w:t>Le FIPHFP est un établissement public national dirigé par Marc DESJARDINS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1493478D" w14:textId="77777777" w:rsidR="008D72CA" w:rsidRDefault="008D72CA" w:rsidP="003F60EA">
      <w:pPr>
        <w:pStyle w:val="Sansinterligne"/>
        <w:rPr>
          <w:rFonts w:ascii="Arial" w:hAnsi="Arial" w:cs="Arial"/>
          <w:sz w:val="24"/>
          <w:szCs w:val="24"/>
        </w:rPr>
      </w:pPr>
    </w:p>
    <w:p w14:paraId="712CAC95" w14:textId="48A92189" w:rsidR="008D72CA" w:rsidRDefault="008D72CA" w:rsidP="003F60EA">
      <w:pPr>
        <w:pStyle w:val="Sansinterligne"/>
        <w:rPr>
          <w:rFonts w:ascii="Arial" w:hAnsi="Arial" w:cs="Arial"/>
          <w:b/>
          <w:bCs/>
          <w:sz w:val="24"/>
          <w:szCs w:val="24"/>
          <w:u w:val="single"/>
        </w:rPr>
      </w:pPr>
      <w:r w:rsidRPr="008D72CA">
        <w:rPr>
          <w:rFonts w:ascii="Arial" w:hAnsi="Arial" w:cs="Arial"/>
          <w:b/>
          <w:bCs/>
          <w:sz w:val="24"/>
          <w:szCs w:val="24"/>
          <w:u w:val="single"/>
        </w:rPr>
        <w:t xml:space="preserve">A Propos de l’université de Bordeaux </w:t>
      </w:r>
    </w:p>
    <w:p w14:paraId="335A4CA4" w14:textId="0CF21AFB" w:rsidR="003F60EA" w:rsidRPr="008D72CA" w:rsidRDefault="008D72CA" w:rsidP="003F60EA">
      <w:pPr>
        <w:pStyle w:val="Sansinterligne"/>
        <w:rPr>
          <w:rFonts w:ascii="Arial" w:hAnsi="Arial" w:cs="Arial"/>
          <w:sz w:val="24"/>
          <w:szCs w:val="24"/>
        </w:rPr>
      </w:pPr>
      <w:r w:rsidRPr="008D72CA">
        <w:rPr>
          <w:rFonts w:ascii="Arial" w:hAnsi="Arial" w:cs="Arial"/>
          <w:sz w:val="24"/>
          <w:szCs w:val="24"/>
        </w:rPr>
        <w:t>Héritière d’une histoire longue de près de six siècles, l’université de Bordeaux est une université de recherche multidisciplinaire et internationale. Avec près de 54 000 étudiants, 6000 personnels dont près de 3200 enseignants-chercheurs et chercheurs, elle est un acteur majeur du territoire néo-aquitain et l’une des plus grandes universités françaises, reconnue pour l’excellence de sa recherche, la qualité de ses diplômes, du BUT au doctorat, et sa capacité d’innovation.</w:t>
      </w:r>
    </w:p>
    <w:p w14:paraId="343E928E" w14:textId="77777777" w:rsidR="003F60EA" w:rsidRPr="008D72CA" w:rsidRDefault="003F60EA" w:rsidP="003F60EA">
      <w:pPr>
        <w:pStyle w:val="Sansinterligne"/>
        <w:rPr>
          <w:rFonts w:ascii="Arial" w:hAnsi="Arial" w:cs="Arial"/>
          <w:sz w:val="24"/>
          <w:szCs w:val="24"/>
        </w:rPr>
      </w:pPr>
    </w:p>
    <w:p w14:paraId="54464F98" w14:textId="77777777" w:rsidR="00355C9A" w:rsidRDefault="00355C9A" w:rsidP="003F60EA">
      <w:pPr>
        <w:pStyle w:val="Sansinterligne"/>
        <w:rPr>
          <w:rFonts w:ascii="Arial" w:hAnsi="Arial" w:cs="Arial"/>
          <w:b/>
          <w:bCs/>
          <w:sz w:val="24"/>
          <w:szCs w:val="24"/>
          <w:u w:val="single"/>
        </w:rPr>
      </w:pPr>
    </w:p>
    <w:p w14:paraId="4459A189" w14:textId="77777777" w:rsidR="00355C9A" w:rsidRDefault="00355C9A" w:rsidP="003F60EA">
      <w:pPr>
        <w:pStyle w:val="Sansinterligne"/>
        <w:rPr>
          <w:rFonts w:ascii="Arial" w:hAnsi="Arial" w:cs="Arial"/>
          <w:b/>
          <w:bCs/>
          <w:sz w:val="24"/>
          <w:szCs w:val="24"/>
          <w:u w:val="single"/>
        </w:rPr>
      </w:pPr>
    </w:p>
    <w:p w14:paraId="5F8922F5" w14:textId="28684CDE" w:rsidR="003F60EA" w:rsidRPr="008D72CA" w:rsidRDefault="003F60EA" w:rsidP="003F60EA">
      <w:pPr>
        <w:pStyle w:val="Sansinterligne"/>
        <w:rPr>
          <w:rFonts w:ascii="Arial" w:hAnsi="Arial" w:cs="Arial"/>
          <w:b/>
          <w:bCs/>
          <w:sz w:val="24"/>
          <w:szCs w:val="24"/>
          <w:u w:val="single"/>
        </w:rPr>
      </w:pPr>
      <w:r w:rsidRPr="008D72CA">
        <w:rPr>
          <w:rFonts w:ascii="Arial" w:hAnsi="Arial" w:cs="Arial"/>
          <w:b/>
          <w:bCs/>
          <w:sz w:val="24"/>
          <w:szCs w:val="24"/>
          <w:u w:val="single"/>
        </w:rPr>
        <w:t>A propos de La Banque des Territoires</w:t>
      </w:r>
    </w:p>
    <w:p w14:paraId="2B0EF4E3" w14:textId="77777777" w:rsidR="003F60EA" w:rsidRPr="008D72CA" w:rsidRDefault="003F60EA" w:rsidP="003F60EA">
      <w:pPr>
        <w:pStyle w:val="Sansinterligne"/>
        <w:rPr>
          <w:rFonts w:ascii="Arial" w:hAnsi="Arial" w:cs="Arial"/>
          <w:sz w:val="24"/>
          <w:szCs w:val="24"/>
        </w:rPr>
      </w:pPr>
      <w:r w:rsidRPr="008D72CA">
        <w:rPr>
          <w:rFonts w:ascii="Arial" w:hAnsi="Arial" w:cs="Arial"/>
          <w:sz w:val="24"/>
          <w:szCs w:val="24"/>
        </w:rPr>
        <w:t>Créée en 2018, la Banque des Territoires est un des cinq métiers de la Caisse des Dépôts. Elle rassemble dans une même structure les expertises internes à destination des territoires. Porte d’entrée client unique, elle propose des solutions sur mesure de conseil et de financement en prêts et en investissement pour répondre aux besoins des collectivités locales, des organismes de logement social, des entreprises publiques locales et des professions juridiques. Elle s’adresse à tous les territoires, depuis les zones rurales jusqu’aux métropoles, avec l’ambition de lutter contre les inégalités sociales et les fractures territoriales. La Banque des Territoires est déployée dans les 16 directions régionales et les 35 implantations territoriales de la Caisse des Dépôts afin d’être mieux identifiée auprès de ses clients et au plus près d’eux. Elle accompagne les grandes mutations en cours notamment celles dans les territoires, à ce titre elle se mobilise pour une plus grande inclusion, notamment celle en faveur de personnes en situation de handicap, conjointement à l’action du FIPHFP dont elle assure la gestion.</w:t>
      </w:r>
    </w:p>
    <w:p w14:paraId="77D560CF" w14:textId="77777777" w:rsidR="003F60EA" w:rsidRPr="008D72CA" w:rsidRDefault="003F60EA" w:rsidP="003F60EA">
      <w:pPr>
        <w:pStyle w:val="Sansinterligne"/>
        <w:rPr>
          <w:rFonts w:ascii="Arial" w:hAnsi="Arial" w:cs="Arial"/>
          <w:sz w:val="24"/>
          <w:szCs w:val="24"/>
        </w:rPr>
      </w:pPr>
      <w:r w:rsidRPr="008D72CA">
        <w:rPr>
          <w:rFonts w:ascii="Arial" w:hAnsi="Arial" w:cs="Arial"/>
          <w:sz w:val="24"/>
          <w:szCs w:val="24"/>
        </w:rPr>
        <w:t xml:space="preserve">Pour des territoires plus attractifs, inclusifs, durables et connectés. </w:t>
      </w:r>
    </w:p>
    <w:p w14:paraId="4FEFD5D1" w14:textId="77777777" w:rsidR="003F60EA" w:rsidRPr="008D72CA" w:rsidRDefault="002B5EA2" w:rsidP="003F60EA">
      <w:pPr>
        <w:pStyle w:val="Sansinterligne"/>
        <w:rPr>
          <w:rFonts w:ascii="Arial" w:hAnsi="Arial" w:cs="Arial"/>
          <w:sz w:val="24"/>
          <w:szCs w:val="24"/>
        </w:rPr>
      </w:pPr>
      <w:hyperlink r:id="rId9" w:history="1">
        <w:r w:rsidR="003F60EA" w:rsidRPr="008D72CA">
          <w:rPr>
            <w:rStyle w:val="Lienhypertexte"/>
            <w:rFonts w:ascii="Arial" w:hAnsi="Arial" w:cs="Arial"/>
            <w:color w:val="auto"/>
            <w:sz w:val="24"/>
            <w:szCs w:val="24"/>
          </w:rPr>
          <w:t>www.banquedesterritoires.fr</w:t>
        </w:r>
      </w:hyperlink>
      <w:r w:rsidR="003F60EA" w:rsidRPr="008D72CA">
        <w:rPr>
          <w:rFonts w:ascii="Arial" w:hAnsi="Arial" w:cs="Arial"/>
          <w:sz w:val="24"/>
          <w:szCs w:val="24"/>
        </w:rPr>
        <w:t xml:space="preserve"> </w:t>
      </w:r>
    </w:p>
    <w:p w14:paraId="3EEA8D11" w14:textId="77777777" w:rsidR="003F60EA" w:rsidRPr="008D72CA" w:rsidRDefault="003F60EA" w:rsidP="003F60EA">
      <w:pPr>
        <w:pStyle w:val="Sansinterligne"/>
        <w:rPr>
          <w:rFonts w:ascii="Arial" w:hAnsi="Arial" w:cs="Arial"/>
          <w:sz w:val="24"/>
          <w:szCs w:val="24"/>
        </w:rPr>
      </w:pPr>
    </w:p>
    <w:p w14:paraId="47328C5C" w14:textId="77777777" w:rsidR="003F60EA" w:rsidRPr="008D72CA" w:rsidRDefault="003F60EA" w:rsidP="003F60EA">
      <w:pPr>
        <w:pStyle w:val="Sansinterligne"/>
        <w:rPr>
          <w:rFonts w:ascii="Arial" w:hAnsi="Arial" w:cs="Arial"/>
          <w:sz w:val="24"/>
          <w:szCs w:val="24"/>
        </w:rPr>
      </w:pPr>
    </w:p>
    <w:p w14:paraId="61A1846D" w14:textId="77777777" w:rsidR="00355C9A" w:rsidRDefault="00355C9A" w:rsidP="003F60EA">
      <w:pPr>
        <w:pStyle w:val="Sansinterligne"/>
        <w:rPr>
          <w:rFonts w:ascii="Arial" w:hAnsi="Arial" w:cs="Arial"/>
          <w:b/>
          <w:bCs/>
          <w:sz w:val="24"/>
          <w:szCs w:val="24"/>
          <w:u w:val="single"/>
        </w:rPr>
      </w:pPr>
    </w:p>
    <w:p w14:paraId="2E85B3E0" w14:textId="77777777" w:rsidR="00355C9A" w:rsidRDefault="00355C9A" w:rsidP="003F60EA">
      <w:pPr>
        <w:pStyle w:val="Sansinterligne"/>
        <w:rPr>
          <w:rFonts w:ascii="Arial" w:hAnsi="Arial" w:cs="Arial"/>
          <w:b/>
          <w:bCs/>
          <w:sz w:val="24"/>
          <w:szCs w:val="24"/>
          <w:u w:val="single"/>
        </w:rPr>
      </w:pPr>
    </w:p>
    <w:p w14:paraId="793F6E53" w14:textId="7753C132" w:rsidR="003F60EA" w:rsidRPr="008D72CA" w:rsidRDefault="003F60EA" w:rsidP="003F60EA">
      <w:pPr>
        <w:pStyle w:val="Sansinterligne"/>
        <w:rPr>
          <w:rFonts w:ascii="Arial" w:hAnsi="Arial" w:cs="Arial"/>
          <w:b/>
          <w:bCs/>
          <w:sz w:val="24"/>
          <w:szCs w:val="24"/>
          <w:u w:val="single"/>
        </w:rPr>
      </w:pPr>
      <w:r w:rsidRPr="008D72CA">
        <w:rPr>
          <w:rFonts w:ascii="Arial" w:hAnsi="Arial" w:cs="Arial"/>
          <w:b/>
          <w:bCs/>
          <w:sz w:val="24"/>
          <w:szCs w:val="24"/>
          <w:u w:val="single"/>
        </w:rPr>
        <w:lastRenderedPageBreak/>
        <w:t>CONTACTS PRESSE </w:t>
      </w:r>
    </w:p>
    <w:p w14:paraId="11785C3E" w14:textId="516236B0" w:rsidR="003F60EA" w:rsidRDefault="003F60EA" w:rsidP="003F60EA">
      <w:pPr>
        <w:pStyle w:val="Sansinterligne"/>
        <w:rPr>
          <w:rFonts w:ascii="Arial" w:hAnsi="Arial" w:cs="Arial"/>
          <w:sz w:val="24"/>
          <w:szCs w:val="24"/>
        </w:rPr>
      </w:pPr>
      <w:r w:rsidRPr="008D72CA">
        <w:rPr>
          <w:rFonts w:ascii="Arial" w:hAnsi="Arial" w:cs="Arial"/>
          <w:sz w:val="24"/>
          <w:szCs w:val="24"/>
        </w:rPr>
        <w:t xml:space="preserve">Université de Bordeaux </w:t>
      </w:r>
      <w:r w:rsidR="008D72CA">
        <w:rPr>
          <w:rFonts w:ascii="Arial" w:hAnsi="Arial" w:cs="Arial"/>
          <w:sz w:val="24"/>
          <w:szCs w:val="24"/>
        </w:rPr>
        <w:t xml:space="preserve"> - Blandine Laccassagne – 06 46 45 76 56 – </w:t>
      </w:r>
      <w:hyperlink r:id="rId10" w:history="1">
        <w:r w:rsidR="008D72CA" w:rsidRPr="008D72CA">
          <w:rPr>
            <w:rStyle w:val="Lienhypertexte"/>
            <w:rFonts w:ascii="Arial" w:hAnsi="Arial" w:cs="Arial"/>
            <w:color w:val="auto"/>
            <w:sz w:val="24"/>
            <w:szCs w:val="24"/>
          </w:rPr>
          <w:t>blandine.laccassagne@u-bordeaux.fr</w:t>
        </w:r>
      </w:hyperlink>
      <w:r w:rsidR="008D72CA" w:rsidRPr="008D72CA">
        <w:rPr>
          <w:rFonts w:ascii="Arial" w:hAnsi="Arial" w:cs="Arial"/>
          <w:sz w:val="24"/>
          <w:szCs w:val="24"/>
        </w:rPr>
        <w:t xml:space="preserve"> </w:t>
      </w:r>
    </w:p>
    <w:p w14:paraId="278B2414" w14:textId="76630CE2" w:rsidR="003F60EA" w:rsidRPr="003F60EA" w:rsidRDefault="003F60EA" w:rsidP="008D72CA">
      <w:pPr>
        <w:pStyle w:val="Sansinterligne"/>
        <w:rPr>
          <w:rFonts w:ascii="Arial" w:hAnsi="Arial" w:cs="Arial"/>
        </w:rPr>
      </w:pPr>
      <w:r w:rsidRPr="008D72CA">
        <w:rPr>
          <w:rFonts w:ascii="Arial" w:hAnsi="Arial" w:cs="Arial"/>
          <w:sz w:val="24"/>
          <w:szCs w:val="24"/>
        </w:rPr>
        <w:t xml:space="preserve">FIPHFP – Léa Valleix – 06 30 69 50 16 – </w:t>
      </w:r>
      <w:hyperlink r:id="rId11" w:history="1">
        <w:r w:rsidRPr="008D72CA">
          <w:rPr>
            <w:rStyle w:val="Lienhypertexte"/>
            <w:rFonts w:ascii="Arial" w:hAnsi="Arial" w:cs="Arial"/>
            <w:color w:val="auto"/>
            <w:sz w:val="24"/>
            <w:szCs w:val="24"/>
          </w:rPr>
          <w:t>lea.valleix@tbwa-corporate.com</w:t>
        </w:r>
      </w:hyperlink>
      <w:r w:rsidRPr="008D72CA">
        <w:rPr>
          <w:rFonts w:ascii="Arial" w:hAnsi="Arial" w:cs="Arial"/>
          <w:sz w:val="24"/>
          <w:szCs w:val="24"/>
        </w:rPr>
        <w:t xml:space="preserve"> </w:t>
      </w:r>
    </w:p>
    <w:sectPr w:rsidR="003F60EA" w:rsidRPr="003F60EA" w:rsidSect="00163CF0">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FF6E" w14:textId="77777777" w:rsidR="003F60EA" w:rsidRDefault="003F60EA" w:rsidP="003F60EA">
      <w:r>
        <w:separator/>
      </w:r>
    </w:p>
  </w:endnote>
  <w:endnote w:type="continuationSeparator" w:id="0">
    <w:p w14:paraId="10783BCB" w14:textId="77777777" w:rsidR="003F60EA" w:rsidRDefault="003F60EA" w:rsidP="003F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AD82" w14:textId="05F12102" w:rsidR="003F60EA" w:rsidRDefault="003F60EA">
    <w:pPr>
      <w:pStyle w:val="Pieddepage"/>
    </w:pPr>
    <w:r>
      <w:rPr>
        <w:noProof/>
        <w:lang w:eastAsia="fr-FR"/>
      </w:rPr>
      <mc:AlternateContent>
        <mc:Choice Requires="wps">
          <w:drawing>
            <wp:anchor distT="0" distB="0" distL="114300" distR="114300" simplePos="0" relativeHeight="251659264" behindDoc="0" locked="0" layoutInCell="0" allowOverlap="1" wp14:anchorId="0E8BECDF" wp14:editId="153187CA">
              <wp:simplePos x="0" y="0"/>
              <wp:positionH relativeFrom="page">
                <wp:posOffset>0</wp:posOffset>
              </wp:positionH>
              <wp:positionV relativeFrom="page">
                <wp:posOffset>10229215</wp:posOffset>
              </wp:positionV>
              <wp:extent cx="7556500" cy="273050"/>
              <wp:effectExtent l="0" t="0" r="0" b="12700"/>
              <wp:wrapNone/>
              <wp:docPr id="2" name="MSIPCM821943b5b6a8c069e9325fbc" descr="{&quot;HashCode&quot;:9679731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68BB6" w14:textId="573D91F9" w:rsidR="003F60EA" w:rsidRPr="003F60EA" w:rsidRDefault="003F60EA" w:rsidP="003F60EA">
                          <w:pPr>
                            <w:rPr>
                              <w:rFonts w:ascii="Calibri" w:hAnsi="Calibri" w:cs="Calibri"/>
                              <w:color w:val="A80000"/>
                              <w:sz w:val="20"/>
                            </w:rPr>
                          </w:pPr>
                          <w:r w:rsidRPr="003F60EA">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8BECDF" id="_x0000_t202" coordsize="21600,21600" o:spt="202" path="m,l,21600r21600,l21600,xe">
              <v:stroke joinstyle="miter"/>
              <v:path gradientshapeok="t" o:connecttype="rect"/>
            </v:shapetype>
            <v:shape id="MSIPCM821943b5b6a8c069e9325fbc" o:spid="_x0000_s1026" type="#_x0000_t202" alt="{&quot;HashCode&quot;:967973103,&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" o:allowincell="f" filled="f" stroked="f" strokeweight=".5pt">
              <v:textbox inset="20pt,0,,0">
                <w:txbxContent>
                  <w:p w14:paraId="4F068BB6" w14:textId="573D91F9" w:rsidR="003F60EA" w:rsidRPr="003F60EA" w:rsidRDefault="003F60EA" w:rsidP="003F60EA">
                    <w:pPr>
                      <w:rPr>
                        <w:rFonts w:ascii="Calibri" w:hAnsi="Calibri" w:cs="Calibri"/>
                        <w:color w:val="A80000"/>
                        <w:sz w:val="20"/>
                      </w:rPr>
                    </w:pPr>
                    <w:r w:rsidRPr="003F60EA">
                      <w:rPr>
                        <w:rFonts w:ascii="Calibri" w:hAnsi="Calibri" w:cs="Calibri"/>
                        <w:color w:val="A8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D023" w14:textId="77777777" w:rsidR="003F60EA" w:rsidRDefault="003F60EA" w:rsidP="003F60EA">
      <w:r>
        <w:separator/>
      </w:r>
    </w:p>
  </w:footnote>
  <w:footnote w:type="continuationSeparator" w:id="0">
    <w:p w14:paraId="2CD596AB" w14:textId="77777777" w:rsidR="003F60EA" w:rsidRDefault="003F60EA" w:rsidP="003F6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B08"/>
    <w:rsid w:val="00163CF0"/>
    <w:rsid w:val="002B5EA2"/>
    <w:rsid w:val="00355C9A"/>
    <w:rsid w:val="003F60EA"/>
    <w:rsid w:val="008D72CA"/>
    <w:rsid w:val="00970B08"/>
    <w:rsid w:val="00D36C13"/>
    <w:rsid w:val="00E16169"/>
    <w:rsid w:val="00F427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E53241"/>
  <w15:docId w15:val="{99E50C20-DE52-4599-A9DC-3BCCD499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970B08"/>
  </w:style>
  <w:style w:type="character" w:customStyle="1" w:styleId="object">
    <w:name w:val="object"/>
    <w:basedOn w:val="Policepardfaut"/>
    <w:rsid w:val="00970B08"/>
  </w:style>
  <w:style w:type="paragraph" w:styleId="NormalWeb">
    <w:name w:val="Normal (Web)"/>
    <w:basedOn w:val="Normal"/>
    <w:uiPriority w:val="99"/>
    <w:unhideWhenUsed/>
    <w:rsid w:val="00970B08"/>
    <w:pPr>
      <w:spacing w:before="100" w:beforeAutospacing="1" w:after="100" w:afterAutospacing="1"/>
    </w:pPr>
    <w:rPr>
      <w:rFonts w:ascii="Times New Roman" w:eastAsia="Times New Roman" w:hAnsi="Times New Roman" w:cs="Times New Roman"/>
      <w:lang w:eastAsia="fr-FR"/>
    </w:rPr>
  </w:style>
  <w:style w:type="paragraph" w:styleId="Sansinterligne">
    <w:name w:val="No Spacing"/>
    <w:uiPriority w:val="1"/>
    <w:qFormat/>
    <w:rsid w:val="003F60EA"/>
    <w:rPr>
      <w:rFonts w:ascii="Calibri" w:eastAsia="Calibri" w:hAnsi="Calibri" w:cs="Times New Roman"/>
      <w:sz w:val="22"/>
      <w:szCs w:val="22"/>
    </w:rPr>
  </w:style>
  <w:style w:type="character" w:styleId="Lienhypertexte">
    <w:name w:val="Hyperlink"/>
    <w:basedOn w:val="Policepardfaut"/>
    <w:uiPriority w:val="99"/>
    <w:unhideWhenUsed/>
    <w:rsid w:val="003F60EA"/>
    <w:rPr>
      <w:color w:val="0563C1" w:themeColor="hyperlink"/>
      <w:u w:val="single"/>
    </w:rPr>
  </w:style>
  <w:style w:type="paragraph" w:styleId="En-tte">
    <w:name w:val="header"/>
    <w:basedOn w:val="Normal"/>
    <w:link w:val="En-tteCar"/>
    <w:uiPriority w:val="99"/>
    <w:unhideWhenUsed/>
    <w:rsid w:val="003F60EA"/>
    <w:pPr>
      <w:tabs>
        <w:tab w:val="center" w:pos="4536"/>
        <w:tab w:val="right" w:pos="9072"/>
      </w:tabs>
    </w:pPr>
  </w:style>
  <w:style w:type="character" w:customStyle="1" w:styleId="En-tteCar">
    <w:name w:val="En-tête Car"/>
    <w:basedOn w:val="Policepardfaut"/>
    <w:link w:val="En-tte"/>
    <w:uiPriority w:val="99"/>
    <w:rsid w:val="003F60EA"/>
  </w:style>
  <w:style w:type="paragraph" w:styleId="Pieddepage">
    <w:name w:val="footer"/>
    <w:basedOn w:val="Normal"/>
    <w:link w:val="PieddepageCar"/>
    <w:uiPriority w:val="99"/>
    <w:unhideWhenUsed/>
    <w:rsid w:val="003F60EA"/>
    <w:pPr>
      <w:tabs>
        <w:tab w:val="center" w:pos="4536"/>
        <w:tab w:val="right" w:pos="9072"/>
      </w:tabs>
    </w:pPr>
  </w:style>
  <w:style w:type="character" w:customStyle="1" w:styleId="PieddepageCar">
    <w:name w:val="Pied de page Car"/>
    <w:basedOn w:val="Policepardfaut"/>
    <w:link w:val="Pieddepage"/>
    <w:uiPriority w:val="99"/>
    <w:rsid w:val="003F60EA"/>
  </w:style>
  <w:style w:type="character" w:styleId="lev">
    <w:name w:val="Strong"/>
    <w:basedOn w:val="Policepardfaut"/>
    <w:uiPriority w:val="22"/>
    <w:qFormat/>
    <w:rsid w:val="008D72CA"/>
    <w:rPr>
      <w:b/>
      <w:bCs/>
    </w:rPr>
  </w:style>
  <w:style w:type="paragraph" w:styleId="Textedebulles">
    <w:name w:val="Balloon Text"/>
    <w:basedOn w:val="Normal"/>
    <w:link w:val="TextedebullesCar"/>
    <w:uiPriority w:val="99"/>
    <w:semiHidden/>
    <w:unhideWhenUsed/>
    <w:rsid w:val="008D72CA"/>
    <w:rPr>
      <w:rFonts w:ascii="Tahoma" w:hAnsi="Tahoma" w:cs="Tahoma"/>
      <w:sz w:val="16"/>
      <w:szCs w:val="16"/>
    </w:rPr>
  </w:style>
  <w:style w:type="character" w:customStyle="1" w:styleId="TextedebullesCar">
    <w:name w:val="Texte de bulles Car"/>
    <w:basedOn w:val="Policepardfaut"/>
    <w:link w:val="Textedebulles"/>
    <w:uiPriority w:val="99"/>
    <w:semiHidden/>
    <w:rsid w:val="008D7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6774">
      <w:bodyDiv w:val="1"/>
      <w:marLeft w:val="0"/>
      <w:marRight w:val="0"/>
      <w:marTop w:val="0"/>
      <w:marBottom w:val="0"/>
      <w:divBdr>
        <w:top w:val="none" w:sz="0" w:space="0" w:color="auto"/>
        <w:left w:val="none" w:sz="0" w:space="0" w:color="auto"/>
        <w:bottom w:val="none" w:sz="0" w:space="0" w:color="auto"/>
        <w:right w:val="none" w:sz="0" w:space="0" w:color="auto"/>
      </w:divBdr>
    </w:div>
    <w:div w:id="1638563673">
      <w:bodyDiv w:val="1"/>
      <w:marLeft w:val="0"/>
      <w:marRight w:val="0"/>
      <w:marTop w:val="0"/>
      <w:marBottom w:val="0"/>
      <w:divBdr>
        <w:top w:val="none" w:sz="0" w:space="0" w:color="auto"/>
        <w:left w:val="none" w:sz="0" w:space="0" w:color="auto"/>
        <w:bottom w:val="none" w:sz="0" w:space="0" w:color="auto"/>
        <w:right w:val="none" w:sz="0" w:space="0" w:color="auto"/>
      </w:divBdr>
      <w:divsChild>
        <w:div w:id="1596089302">
          <w:marLeft w:val="0"/>
          <w:marRight w:val="0"/>
          <w:marTop w:val="0"/>
          <w:marBottom w:val="0"/>
          <w:divBdr>
            <w:top w:val="none" w:sz="0" w:space="0" w:color="auto"/>
            <w:left w:val="none" w:sz="0" w:space="0" w:color="auto"/>
            <w:bottom w:val="none" w:sz="0" w:space="0" w:color="auto"/>
            <w:right w:val="none" w:sz="0" w:space="0" w:color="auto"/>
          </w:divBdr>
        </w:div>
        <w:div w:id="1074400304">
          <w:marLeft w:val="0"/>
          <w:marRight w:val="0"/>
          <w:marTop w:val="0"/>
          <w:marBottom w:val="0"/>
          <w:divBdr>
            <w:top w:val="none" w:sz="0" w:space="0" w:color="auto"/>
            <w:left w:val="none" w:sz="0" w:space="0" w:color="auto"/>
            <w:bottom w:val="none" w:sz="0" w:space="0" w:color="auto"/>
            <w:right w:val="none" w:sz="0" w:space="0" w:color="auto"/>
          </w:divBdr>
        </w:div>
        <w:div w:id="253561763">
          <w:marLeft w:val="0"/>
          <w:marRight w:val="0"/>
          <w:marTop w:val="0"/>
          <w:marBottom w:val="0"/>
          <w:divBdr>
            <w:top w:val="none" w:sz="0" w:space="0" w:color="auto"/>
            <w:left w:val="none" w:sz="0" w:space="0" w:color="auto"/>
            <w:bottom w:val="none" w:sz="0" w:space="0" w:color="auto"/>
            <w:right w:val="none" w:sz="0" w:space="0" w:color="auto"/>
          </w:divBdr>
        </w:div>
        <w:div w:id="1874533994">
          <w:marLeft w:val="0"/>
          <w:marRight w:val="0"/>
          <w:marTop w:val="0"/>
          <w:marBottom w:val="0"/>
          <w:divBdr>
            <w:top w:val="none" w:sz="0" w:space="0" w:color="auto"/>
            <w:left w:val="none" w:sz="0" w:space="0" w:color="auto"/>
            <w:bottom w:val="none" w:sz="0" w:space="0" w:color="auto"/>
            <w:right w:val="none" w:sz="0" w:space="0" w:color="auto"/>
          </w:divBdr>
        </w:div>
      </w:divsChild>
    </w:div>
    <w:div w:id="1825317186">
      <w:bodyDiv w:val="1"/>
      <w:marLeft w:val="0"/>
      <w:marRight w:val="0"/>
      <w:marTop w:val="0"/>
      <w:marBottom w:val="0"/>
      <w:divBdr>
        <w:top w:val="none" w:sz="0" w:space="0" w:color="auto"/>
        <w:left w:val="none" w:sz="0" w:space="0" w:color="auto"/>
        <w:bottom w:val="none" w:sz="0" w:space="0" w:color="auto"/>
        <w:right w:val="none" w:sz="0" w:space="0" w:color="auto"/>
      </w:divBdr>
    </w:div>
    <w:div w:id="2131124840">
      <w:bodyDiv w:val="1"/>
      <w:marLeft w:val="0"/>
      <w:marRight w:val="0"/>
      <w:marTop w:val="0"/>
      <w:marBottom w:val="0"/>
      <w:divBdr>
        <w:top w:val="none" w:sz="0" w:space="0" w:color="auto"/>
        <w:left w:val="none" w:sz="0" w:space="0" w:color="auto"/>
        <w:bottom w:val="none" w:sz="0" w:space="0" w:color="auto"/>
        <w:right w:val="none" w:sz="0" w:space="0" w:color="auto"/>
      </w:divBdr>
      <w:divsChild>
        <w:div w:id="542255880">
          <w:marLeft w:val="0"/>
          <w:marRight w:val="0"/>
          <w:marTop w:val="0"/>
          <w:marBottom w:val="0"/>
          <w:divBdr>
            <w:top w:val="none" w:sz="0" w:space="0" w:color="auto"/>
            <w:left w:val="none" w:sz="0" w:space="0" w:color="auto"/>
            <w:bottom w:val="none" w:sz="0" w:space="0" w:color="auto"/>
            <w:right w:val="none" w:sz="0" w:space="0" w:color="auto"/>
          </w:divBdr>
        </w:div>
        <w:div w:id="143100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ea.valleix@tbwa-corporate.com" TargetMode="External"/><Relationship Id="rId5" Type="http://schemas.openxmlformats.org/officeDocument/2006/relationships/footnotes" Target="footnotes.xml"/><Relationship Id="rId10" Type="http://schemas.openxmlformats.org/officeDocument/2006/relationships/hyperlink" Target="mailto:blandine.laccassagne@u-bordeaux.fr" TargetMode="External"/><Relationship Id="rId4" Type="http://schemas.openxmlformats.org/officeDocument/2006/relationships/webSettings" Target="webSettings.xml"/><Relationship Id="rId9" Type="http://schemas.openxmlformats.org/officeDocument/2006/relationships/hyperlink" Target="http://www.banquedesterritoire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8DBE1-57DF-471E-8BED-D71901FF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891</Words>
  <Characters>4901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FRENE, Nicole</cp:lastModifiedBy>
  <cp:revision>4</cp:revision>
  <cp:lastPrinted>2022-03-22T08:52:00Z</cp:lastPrinted>
  <dcterms:created xsi:type="dcterms:W3CDTF">2022-03-21T10:30:00Z</dcterms:created>
  <dcterms:modified xsi:type="dcterms:W3CDTF">2022-03-22T08:53:00Z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2022-03-22T08:53:45Z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f88e454d-b2c0-4519-8bba-a35c86435451</vt:lpwstr>
  </property>
  <property fmtid="{D5CDD505-2E9C-101B-9397-08002B2CF9AE}" pid="8" name="MSIP_Label_b3fbc5b3-0854-499e-ac99-1df59a3241e9_ContentBits">
    <vt:lpwstr>2</vt:lpwstr>
  </property>
</Properties>
</file>