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978DE" w14:textId="725AA8C4" w:rsidR="00CE5980" w:rsidRDefault="00F40C61">
      <w:pPr>
        <w:widowControl w:val="0"/>
      </w:pPr>
      <w:r>
        <w:rPr>
          <w:b/>
          <w:noProof/>
          <w:sz w:val="20"/>
          <w:szCs w:val="20"/>
        </w:rPr>
        <mc:AlternateContent>
          <mc:Choice Requires="wps">
            <w:drawing>
              <wp:anchor distT="0" distB="0" distL="114300" distR="114300" simplePos="0" relativeHeight="251659264" behindDoc="1" locked="0" layoutInCell="1" allowOverlap="1" wp14:anchorId="6DE03872" wp14:editId="152A3A51">
                <wp:simplePos x="0" y="0"/>
                <wp:positionH relativeFrom="column">
                  <wp:posOffset>4093284</wp:posOffset>
                </wp:positionH>
                <wp:positionV relativeFrom="paragraph">
                  <wp:posOffset>-263525</wp:posOffset>
                </wp:positionV>
                <wp:extent cx="1828800" cy="4318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828800" cy="431800"/>
                        </a:xfrm>
                        <a:prstGeom prst="rect">
                          <a:avLst/>
                        </a:prstGeom>
                        <a:solidFill>
                          <a:srgbClr val="B53926"/>
                        </a:solidFill>
                        <a:ln>
                          <a:solidFill>
                            <a:srgbClr val="B53926"/>
                          </a:solidFill>
                        </a:ln>
                        <a:effectLst/>
                      </wps:spPr>
                      <wps:style>
                        <a:lnRef idx="1">
                          <a:schemeClr val="accent1"/>
                        </a:lnRef>
                        <a:fillRef idx="3">
                          <a:schemeClr val="accent1"/>
                        </a:fillRef>
                        <a:effectRef idx="2">
                          <a:schemeClr val="accent1"/>
                        </a:effectRef>
                        <a:fontRef idx="minor">
                          <a:schemeClr val="lt1"/>
                        </a:fontRef>
                      </wps:style>
                      <wps:txbx>
                        <w:txbxContent>
                          <w:p w14:paraId="6B1B4272" w14:textId="77777777" w:rsidR="00F40C61" w:rsidRPr="00F40C61" w:rsidRDefault="00F40C61" w:rsidP="00F40C61">
                            <w:pPr>
                              <w:spacing w:line="240" w:lineRule="auto"/>
                              <w:jc w:val="right"/>
                              <w:rPr>
                                <w:sz w:val="20"/>
                                <w:szCs w:val="20"/>
                                <w:lang w:val="fr-FR"/>
                              </w:rPr>
                            </w:pPr>
                            <w:r w:rsidRPr="00F40C61">
                              <w:rPr>
                                <w:sz w:val="20"/>
                                <w:szCs w:val="20"/>
                                <w:lang w:val="fr-FR"/>
                              </w:rPr>
                              <w:t>Communiqué de presse</w:t>
                            </w:r>
                          </w:p>
                          <w:p w14:paraId="7F060AAE" w14:textId="06640C34" w:rsidR="00F40C61" w:rsidRPr="00F40C61" w:rsidRDefault="00215D6E" w:rsidP="00F40C61">
                            <w:pPr>
                              <w:jc w:val="right"/>
                              <w:rPr>
                                <w:lang w:val="fr-FR"/>
                              </w:rPr>
                            </w:pPr>
                            <w:r>
                              <w:rPr>
                                <w:b/>
                                <w:sz w:val="20"/>
                                <w:szCs w:val="20"/>
                                <w:lang w:val="fr-FR"/>
                              </w:rPr>
                              <w:t>6</w:t>
                            </w:r>
                            <w:r w:rsidR="00D53C39">
                              <w:rPr>
                                <w:b/>
                                <w:sz w:val="20"/>
                                <w:szCs w:val="20"/>
                                <w:lang w:val="fr-FR"/>
                              </w:rPr>
                              <w:t xml:space="preserve"> </w:t>
                            </w:r>
                            <w:r w:rsidR="00F40C61" w:rsidRPr="00F40C61">
                              <w:rPr>
                                <w:b/>
                                <w:sz w:val="20"/>
                                <w:szCs w:val="20"/>
                                <w:lang w:val="fr-FR"/>
                              </w:rPr>
                              <w:t>avril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E03872" id="Rectangle 2" o:spid="_x0000_s1026" style="position:absolute;margin-left:322.3pt;margin-top:-20.75pt;width:2in;height:3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" fillcolor="#b53926" strokecolor="#b53926">
                <v:textbox>
                  <w:txbxContent>
                    <w:p w14:paraId="6B1B4272" w14:textId="77777777" w:rsidR="00F40C61" w:rsidRPr="00F40C61" w:rsidRDefault="00F40C61" w:rsidP="00F40C61">
                      <w:pPr>
                        <w:spacing w:line="240" w:lineRule="auto"/>
                        <w:jc w:val="right"/>
                        <w:rPr>
                          <w:sz w:val="20"/>
                          <w:szCs w:val="20"/>
                          <w:lang w:val="fr-FR"/>
                        </w:rPr>
                      </w:pPr>
                      <w:r w:rsidRPr="00F40C61">
                        <w:rPr>
                          <w:sz w:val="20"/>
                          <w:szCs w:val="20"/>
                          <w:lang w:val="fr-FR"/>
                        </w:rPr>
                        <w:t>Communiqué de presse</w:t>
                      </w:r>
                    </w:p>
                    <w:p w14:paraId="7F060AAE" w14:textId="06640C34" w:rsidR="00F40C61" w:rsidRPr="00F40C61" w:rsidRDefault="00215D6E" w:rsidP="00F40C61">
                      <w:pPr>
                        <w:jc w:val="right"/>
                        <w:rPr>
                          <w:lang w:val="fr-FR"/>
                        </w:rPr>
                      </w:pPr>
                      <w:r>
                        <w:rPr>
                          <w:b/>
                          <w:sz w:val="20"/>
                          <w:szCs w:val="20"/>
                          <w:lang w:val="fr-FR"/>
                        </w:rPr>
                        <w:t>6</w:t>
                      </w:r>
                      <w:r w:rsidR="00D53C39">
                        <w:rPr>
                          <w:b/>
                          <w:sz w:val="20"/>
                          <w:szCs w:val="20"/>
                          <w:lang w:val="fr-FR"/>
                        </w:rPr>
                        <w:t xml:space="preserve"> </w:t>
                      </w:r>
                      <w:r w:rsidR="00F40C61" w:rsidRPr="00F40C61">
                        <w:rPr>
                          <w:b/>
                          <w:sz w:val="20"/>
                          <w:szCs w:val="20"/>
                          <w:lang w:val="fr-FR"/>
                        </w:rPr>
                        <w:t>avril 2020</w:t>
                      </w:r>
                    </w:p>
                  </w:txbxContent>
                </v:textbox>
              </v:rect>
            </w:pict>
          </mc:Fallback>
        </mc:AlternateContent>
      </w:r>
    </w:p>
    <w:p w14:paraId="65116281" w14:textId="015BFC69" w:rsidR="00F40C61" w:rsidRPr="003F4F16" w:rsidRDefault="00F40C61" w:rsidP="00215D6E">
      <w:pPr>
        <w:spacing w:line="240" w:lineRule="auto"/>
        <w:jc w:val="both"/>
        <w:rPr>
          <w:rFonts w:eastAsia="Times New Roman"/>
          <w:color w:val="000000"/>
          <w:sz w:val="40"/>
          <w:szCs w:val="40"/>
          <w:lang w:val="fr-FR"/>
        </w:rPr>
      </w:pPr>
      <w:r w:rsidRPr="00F40C61">
        <w:rPr>
          <w:b/>
          <w:bCs/>
          <w:noProof/>
          <w:sz w:val="20"/>
          <w:szCs w:val="20"/>
        </w:rPr>
        <w:drawing>
          <wp:anchor distT="0" distB="0" distL="114300" distR="288290" simplePos="0" relativeHeight="251661312" behindDoc="1" locked="0" layoutInCell="1" allowOverlap="1" wp14:anchorId="3F61A3D5" wp14:editId="1A9025FD">
            <wp:simplePos x="0" y="0"/>
            <wp:positionH relativeFrom="column">
              <wp:posOffset>0</wp:posOffset>
            </wp:positionH>
            <wp:positionV relativeFrom="paragraph">
              <wp:posOffset>308835</wp:posOffset>
            </wp:positionV>
            <wp:extent cx="1000800" cy="1069200"/>
            <wp:effectExtent l="0" t="0" r="2540" b="0"/>
            <wp:wrapThrough wrapText="bothSides">
              <wp:wrapPolygon edited="0">
                <wp:start x="0" y="0"/>
                <wp:lineTo x="0" y="21305"/>
                <wp:lineTo x="21381" y="21305"/>
                <wp:lineTo x="21381"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00800" cy="10692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olor w:val="000000"/>
          <w:sz w:val="40"/>
          <w:szCs w:val="40"/>
          <w:lang w:val="fr-FR"/>
        </w:rPr>
        <w:br/>
      </w:r>
      <w:r w:rsidR="00920175" w:rsidRPr="00385F63">
        <w:rPr>
          <w:rFonts w:eastAsia="Times New Roman"/>
          <w:b/>
          <w:bCs/>
          <w:color w:val="000000"/>
          <w:sz w:val="36"/>
          <w:szCs w:val="36"/>
          <w:lang w:val="fr-FR"/>
        </w:rPr>
        <w:t xml:space="preserve">Le FIPHFP lance la </w:t>
      </w:r>
      <w:r w:rsidR="00215D6E">
        <w:rPr>
          <w:rFonts w:eastAsia="Times New Roman"/>
          <w:b/>
          <w:bCs/>
          <w:color w:val="000000"/>
          <w:sz w:val="36"/>
          <w:szCs w:val="36"/>
          <w:lang w:val="fr-FR"/>
        </w:rPr>
        <w:t>3</w:t>
      </w:r>
      <w:r w:rsidR="00215D6E" w:rsidRPr="00215D6E">
        <w:rPr>
          <w:rFonts w:eastAsia="Times New Roman"/>
          <w:b/>
          <w:bCs/>
          <w:color w:val="000000"/>
          <w:sz w:val="36"/>
          <w:szCs w:val="36"/>
          <w:vertAlign w:val="superscript"/>
          <w:lang w:val="fr-FR"/>
        </w:rPr>
        <w:t>e</w:t>
      </w:r>
      <w:r w:rsidR="00215D6E">
        <w:rPr>
          <w:rFonts w:eastAsia="Times New Roman"/>
          <w:b/>
          <w:bCs/>
          <w:color w:val="000000"/>
          <w:sz w:val="36"/>
          <w:szCs w:val="36"/>
          <w:lang w:val="fr-FR"/>
        </w:rPr>
        <w:t xml:space="preserve"> </w:t>
      </w:r>
      <w:r w:rsidR="003F4F16" w:rsidRPr="00385F63">
        <w:rPr>
          <w:rFonts w:eastAsia="Times New Roman"/>
          <w:b/>
          <w:bCs/>
          <w:color w:val="000000"/>
          <w:sz w:val="36"/>
          <w:szCs w:val="36"/>
          <w:lang w:val="fr-FR"/>
        </w:rPr>
        <w:t xml:space="preserve">génération de </w:t>
      </w:r>
      <w:r w:rsidR="00920175" w:rsidRPr="00385F63">
        <w:rPr>
          <w:rFonts w:eastAsia="Times New Roman"/>
          <w:b/>
          <w:bCs/>
          <w:color w:val="000000"/>
          <w:sz w:val="36"/>
          <w:szCs w:val="36"/>
          <w:lang w:val="fr-FR"/>
        </w:rPr>
        <w:t xml:space="preserve">son dispositif </w:t>
      </w:r>
      <w:r w:rsidR="003F4F16" w:rsidRPr="00385F63">
        <w:rPr>
          <w:rFonts w:eastAsia="Times New Roman"/>
          <w:b/>
          <w:bCs/>
          <w:color w:val="000000"/>
          <w:sz w:val="36"/>
          <w:szCs w:val="36"/>
          <w:lang w:val="fr-FR"/>
        </w:rPr>
        <w:t>Handi-Pacte</w:t>
      </w:r>
      <w:r w:rsidR="00B30CCA" w:rsidRPr="00385F63">
        <w:rPr>
          <w:rFonts w:eastAsia="Times New Roman"/>
          <w:b/>
          <w:bCs/>
          <w:color w:val="000000"/>
          <w:sz w:val="36"/>
          <w:szCs w:val="36"/>
          <w:lang w:val="fr-FR"/>
        </w:rPr>
        <w:t> et</w:t>
      </w:r>
      <w:r w:rsidR="00215D6E">
        <w:rPr>
          <w:rFonts w:eastAsia="Times New Roman"/>
          <w:b/>
          <w:bCs/>
          <w:color w:val="000000"/>
          <w:sz w:val="36"/>
          <w:szCs w:val="36"/>
          <w:lang w:val="fr-FR"/>
        </w:rPr>
        <w:t xml:space="preserve"> </w:t>
      </w:r>
      <w:r w:rsidR="00B30CCA" w:rsidRPr="00385F63">
        <w:rPr>
          <w:rFonts w:eastAsia="Times New Roman"/>
          <w:b/>
          <w:bCs/>
          <w:color w:val="000000"/>
          <w:sz w:val="36"/>
          <w:szCs w:val="36"/>
          <w:lang w:val="fr-FR"/>
        </w:rPr>
        <w:t xml:space="preserve">confirme l’enjeu d’un accompagnement </w:t>
      </w:r>
      <w:r w:rsidR="001F148B" w:rsidRPr="00385F63">
        <w:rPr>
          <w:rFonts w:eastAsia="Times New Roman"/>
          <w:b/>
          <w:bCs/>
          <w:color w:val="000000"/>
          <w:sz w:val="36"/>
          <w:szCs w:val="36"/>
          <w:lang w:val="fr-FR"/>
        </w:rPr>
        <w:t xml:space="preserve">de proximité </w:t>
      </w:r>
      <w:r w:rsidR="00B30CCA" w:rsidRPr="00385F63">
        <w:rPr>
          <w:rFonts w:eastAsia="Times New Roman"/>
          <w:b/>
          <w:bCs/>
          <w:color w:val="000000"/>
          <w:sz w:val="36"/>
          <w:szCs w:val="36"/>
          <w:lang w:val="fr-FR"/>
        </w:rPr>
        <w:t>des employeurs publics</w:t>
      </w:r>
      <w:r w:rsidR="001F148B" w:rsidRPr="00385F63">
        <w:rPr>
          <w:rFonts w:eastAsia="Times New Roman"/>
          <w:b/>
          <w:bCs/>
          <w:color w:val="000000"/>
          <w:sz w:val="36"/>
          <w:szCs w:val="36"/>
          <w:lang w:val="fr-FR"/>
        </w:rPr>
        <w:t xml:space="preserve"> dans la mise en œuvre de la politique handicap</w:t>
      </w:r>
    </w:p>
    <w:p w14:paraId="66FCE21A" w14:textId="74C28C38" w:rsidR="00F40C61" w:rsidRPr="00F40C61" w:rsidRDefault="00F40C61" w:rsidP="00385F63">
      <w:pPr>
        <w:spacing w:line="240" w:lineRule="auto"/>
        <w:jc w:val="both"/>
        <w:rPr>
          <w:rFonts w:ascii="Times New Roman" w:eastAsia="Times New Roman" w:hAnsi="Times New Roman" w:cs="Times New Roman"/>
          <w:sz w:val="24"/>
          <w:szCs w:val="24"/>
          <w:lang w:val="fr-FR"/>
        </w:rPr>
      </w:pPr>
    </w:p>
    <w:p w14:paraId="68C1B0A4" w14:textId="15F4D15D" w:rsidR="00F40C61" w:rsidRDefault="00F40C61" w:rsidP="00385F63">
      <w:pPr>
        <w:jc w:val="both"/>
        <w:rPr>
          <w:lang w:val="fr-FR"/>
        </w:rPr>
      </w:pPr>
      <w:r>
        <w:rPr>
          <w:b/>
          <w:noProof/>
          <w:sz w:val="20"/>
          <w:szCs w:val="20"/>
        </w:rPr>
        <mc:AlternateContent>
          <mc:Choice Requires="wps">
            <w:drawing>
              <wp:anchor distT="0" distB="0" distL="114300" distR="114300" simplePos="0" relativeHeight="251662336" behindDoc="1" locked="0" layoutInCell="1" allowOverlap="1" wp14:anchorId="2B87CD8B" wp14:editId="6297BC76">
                <wp:simplePos x="0" y="0"/>
                <wp:positionH relativeFrom="column">
                  <wp:posOffset>0</wp:posOffset>
                </wp:positionH>
                <wp:positionV relativeFrom="paragraph">
                  <wp:posOffset>180089</wp:posOffset>
                </wp:positionV>
                <wp:extent cx="5918392" cy="0"/>
                <wp:effectExtent l="12700" t="12700" r="0" b="12700"/>
                <wp:wrapNone/>
                <wp:docPr id="3" name="Connecteur droit 3"/>
                <wp:cNvGraphicFramePr/>
                <a:graphic xmlns:a="http://schemas.openxmlformats.org/drawingml/2006/main">
                  <a:graphicData uri="http://schemas.microsoft.com/office/word/2010/wordprocessingShape">
                    <wps:wsp>
                      <wps:cNvCnPr/>
                      <wps:spPr>
                        <a:xfrm flipH="1">
                          <a:off x="0" y="0"/>
                          <a:ext cx="5918392" cy="0"/>
                        </a:xfrm>
                        <a:prstGeom prst="line">
                          <a:avLst/>
                        </a:prstGeom>
                        <a:ln>
                          <a:solidFill>
                            <a:srgbClr val="B5392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C929C7B" id="Connecteur droit 3" o:spid="_x0000_s1026" style="position:absolute;flip:x;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2pt" to="46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" strokecolor="#b53926" strokeweight="2pt"/>
            </w:pict>
          </mc:Fallback>
        </mc:AlternateContent>
      </w:r>
    </w:p>
    <w:p w14:paraId="0828B64D" w14:textId="02D39596" w:rsidR="00F40C61" w:rsidRDefault="00F40C61" w:rsidP="00385F63">
      <w:pPr>
        <w:jc w:val="both"/>
        <w:rPr>
          <w:lang w:val="fr-FR"/>
        </w:rPr>
      </w:pPr>
    </w:p>
    <w:p w14:paraId="3EEC80B2" w14:textId="2025E192" w:rsidR="001A4915" w:rsidRPr="001A4915" w:rsidRDefault="00B5520D" w:rsidP="00385F63">
      <w:pPr>
        <w:pStyle w:val="NormalWeb"/>
        <w:spacing w:before="0" w:beforeAutospacing="0" w:after="0" w:afterAutospacing="0"/>
        <w:jc w:val="both"/>
        <w:rPr>
          <w:rFonts w:ascii="Arial" w:hAnsi="Arial" w:cs="Arial"/>
          <w:color w:val="000000"/>
          <w:sz w:val="23"/>
          <w:szCs w:val="23"/>
        </w:rPr>
      </w:pPr>
      <w:r w:rsidRPr="00215D6E">
        <w:rPr>
          <w:rFonts w:ascii="Arial" w:hAnsi="Arial" w:cs="Arial"/>
          <w:b/>
          <w:bCs/>
          <w:color w:val="000000"/>
          <w:sz w:val="23"/>
          <w:szCs w:val="23"/>
        </w:rPr>
        <w:t>Créé en 2014</w:t>
      </w:r>
      <w:r w:rsidRPr="001A4915">
        <w:rPr>
          <w:rFonts w:ascii="Arial" w:hAnsi="Arial" w:cs="Arial"/>
          <w:color w:val="000000"/>
          <w:sz w:val="23"/>
          <w:szCs w:val="23"/>
        </w:rPr>
        <w:t xml:space="preserve">, le </w:t>
      </w:r>
      <w:r w:rsidR="001A4915">
        <w:rPr>
          <w:rFonts w:ascii="Arial" w:hAnsi="Arial" w:cs="Arial"/>
          <w:color w:val="000000"/>
          <w:sz w:val="23"/>
          <w:szCs w:val="23"/>
        </w:rPr>
        <w:t xml:space="preserve">dispositif </w:t>
      </w:r>
      <w:r w:rsidRPr="001A4915">
        <w:rPr>
          <w:rFonts w:ascii="Arial" w:hAnsi="Arial" w:cs="Arial"/>
          <w:color w:val="000000"/>
          <w:sz w:val="23"/>
          <w:szCs w:val="23"/>
        </w:rPr>
        <w:t xml:space="preserve">Handi-Pacte traduit la volonté du FIPHFP de doter chaque territoire d’un outil d’animation, de formation et d’échanges au service des employeurs publics et de leurs référents handicap. </w:t>
      </w:r>
    </w:p>
    <w:p w14:paraId="576E0199" w14:textId="7430622F" w:rsidR="001A4915" w:rsidRPr="001A4915" w:rsidRDefault="001A4915" w:rsidP="00385F63">
      <w:pPr>
        <w:pStyle w:val="NormalWeb"/>
        <w:spacing w:before="0" w:beforeAutospacing="0" w:after="0" w:afterAutospacing="0"/>
        <w:jc w:val="both"/>
        <w:rPr>
          <w:rFonts w:ascii="Arial" w:hAnsi="Arial" w:cs="Arial"/>
          <w:color w:val="000000"/>
          <w:sz w:val="23"/>
          <w:szCs w:val="23"/>
        </w:rPr>
      </w:pPr>
      <w:r w:rsidRPr="001A4915">
        <w:rPr>
          <w:rFonts w:ascii="Arial" w:hAnsi="Arial" w:cs="Arial"/>
          <w:color w:val="000000"/>
          <w:sz w:val="23"/>
          <w:szCs w:val="23"/>
        </w:rPr>
        <w:t xml:space="preserve">Portée conjointement par la </w:t>
      </w:r>
      <w:r w:rsidRPr="00215D6E">
        <w:rPr>
          <w:rFonts w:ascii="Arial" w:hAnsi="Arial" w:cs="Arial"/>
          <w:b/>
          <w:bCs/>
          <w:color w:val="000000"/>
          <w:sz w:val="23"/>
          <w:szCs w:val="23"/>
        </w:rPr>
        <w:t>Préfecture de région et le FIPHFP</w:t>
      </w:r>
      <w:r w:rsidRPr="001A4915">
        <w:rPr>
          <w:rFonts w:ascii="Arial" w:hAnsi="Arial" w:cs="Arial"/>
          <w:color w:val="000000"/>
          <w:sz w:val="23"/>
          <w:szCs w:val="23"/>
        </w:rPr>
        <w:t xml:space="preserve">, cette démarche s’appuie sur un collectif régional d’employeurs publics et de partenaires intervenant sur la thématique de l’insertion professionnelle de personnes handicapées </w:t>
      </w:r>
      <w:r>
        <w:rPr>
          <w:rFonts w:ascii="Arial" w:hAnsi="Arial" w:cs="Arial"/>
          <w:color w:val="000000"/>
          <w:sz w:val="23"/>
          <w:szCs w:val="23"/>
        </w:rPr>
        <w:t>et de</w:t>
      </w:r>
      <w:r w:rsidRPr="001A4915">
        <w:rPr>
          <w:rFonts w:ascii="Arial" w:hAnsi="Arial" w:cs="Arial"/>
          <w:color w:val="000000"/>
          <w:sz w:val="23"/>
          <w:szCs w:val="23"/>
        </w:rPr>
        <w:t xml:space="preserve"> maintien dans l’emploi.</w:t>
      </w:r>
    </w:p>
    <w:p w14:paraId="440C3B07" w14:textId="70FA77BD" w:rsidR="00F40C61" w:rsidRPr="001A4915" w:rsidRDefault="00B5520D" w:rsidP="00385F63">
      <w:pPr>
        <w:pStyle w:val="NormalWeb"/>
        <w:spacing w:before="0" w:beforeAutospacing="0" w:after="0" w:afterAutospacing="0"/>
        <w:jc w:val="both"/>
        <w:rPr>
          <w:rFonts w:ascii="Arial" w:hAnsi="Arial" w:cs="Arial"/>
          <w:color w:val="000000"/>
          <w:sz w:val="23"/>
          <w:szCs w:val="23"/>
        </w:rPr>
      </w:pPr>
      <w:r w:rsidRPr="001A4915">
        <w:rPr>
          <w:rFonts w:ascii="Arial" w:hAnsi="Arial" w:cs="Arial"/>
          <w:color w:val="000000"/>
          <w:sz w:val="23"/>
          <w:szCs w:val="23"/>
        </w:rPr>
        <w:t xml:space="preserve">Ce </w:t>
      </w:r>
      <w:r w:rsidR="001A4915" w:rsidRPr="001A4915">
        <w:rPr>
          <w:rFonts w:ascii="Arial" w:hAnsi="Arial" w:cs="Arial"/>
          <w:color w:val="000000"/>
          <w:sz w:val="23"/>
          <w:szCs w:val="23"/>
        </w:rPr>
        <w:t>dispositif permet</w:t>
      </w:r>
      <w:r w:rsidRPr="001A4915">
        <w:rPr>
          <w:rFonts w:ascii="Arial" w:hAnsi="Arial" w:cs="Arial"/>
          <w:color w:val="000000"/>
          <w:sz w:val="23"/>
          <w:szCs w:val="23"/>
        </w:rPr>
        <w:t xml:space="preserve"> de mobiliser les ressources nécessaires à la mise en œuvre d’une politique publique régionale d’insertion et de maintien dans l’emploi des personnes handicapées. </w:t>
      </w:r>
      <w:r w:rsidR="00F40C61" w:rsidRPr="001A4915">
        <w:rPr>
          <w:rFonts w:ascii="Arial" w:hAnsi="Arial" w:cs="Arial"/>
          <w:color w:val="000000"/>
          <w:sz w:val="23"/>
          <w:szCs w:val="23"/>
        </w:rPr>
        <w:br/>
      </w:r>
      <w:r w:rsidR="003F4F16" w:rsidRPr="001A4915">
        <w:rPr>
          <w:rFonts w:ascii="Arial" w:hAnsi="Arial" w:cs="Arial"/>
          <w:color w:val="000000"/>
          <w:sz w:val="23"/>
          <w:szCs w:val="23"/>
        </w:rPr>
        <w:t>En ce début d’année 2021, la troisième génération de Handi-Pacte</w:t>
      </w:r>
      <w:r w:rsidR="001F148B" w:rsidRPr="001A4915">
        <w:rPr>
          <w:rFonts w:ascii="Arial" w:hAnsi="Arial" w:cs="Arial"/>
          <w:color w:val="000000"/>
          <w:sz w:val="23"/>
          <w:szCs w:val="23"/>
        </w:rPr>
        <w:t>s est désormais lancée</w:t>
      </w:r>
      <w:r w:rsidR="003F4F16" w:rsidRPr="001A4915">
        <w:rPr>
          <w:rFonts w:ascii="Arial" w:hAnsi="Arial" w:cs="Arial"/>
          <w:color w:val="000000"/>
          <w:sz w:val="23"/>
          <w:szCs w:val="23"/>
        </w:rPr>
        <w:t xml:space="preserve"> pour les 3 années à venir</w:t>
      </w:r>
      <w:r w:rsidR="00CB46FA">
        <w:rPr>
          <w:rStyle w:val="Appelnotedebasdep"/>
          <w:rFonts w:ascii="Arial" w:hAnsi="Arial" w:cs="Arial"/>
          <w:color w:val="000000"/>
          <w:sz w:val="23"/>
          <w:szCs w:val="23"/>
        </w:rPr>
        <w:footnoteReference w:id="1"/>
      </w:r>
      <w:r w:rsidR="003F4F16" w:rsidRPr="001A4915">
        <w:rPr>
          <w:rFonts w:ascii="Arial" w:hAnsi="Arial" w:cs="Arial"/>
          <w:color w:val="000000"/>
          <w:sz w:val="23"/>
          <w:szCs w:val="23"/>
        </w:rPr>
        <w:t>.</w:t>
      </w:r>
    </w:p>
    <w:p w14:paraId="00C6E40F" w14:textId="77777777" w:rsidR="00D53C39" w:rsidRDefault="00D53C39" w:rsidP="00385F63">
      <w:pPr>
        <w:jc w:val="both"/>
        <w:rPr>
          <w:lang w:val="fr-FR"/>
        </w:rPr>
      </w:pPr>
    </w:p>
    <w:p w14:paraId="59B648E7" w14:textId="6B5B13AC" w:rsidR="003F4F16" w:rsidRDefault="001A4915" w:rsidP="00385F63">
      <w:pPr>
        <w:spacing w:after="360" w:line="240" w:lineRule="auto"/>
        <w:jc w:val="both"/>
        <w:rPr>
          <w:rFonts w:eastAsia="Times New Roman"/>
          <w:b/>
          <w:bCs/>
          <w:color w:val="B53926"/>
          <w:sz w:val="28"/>
          <w:szCs w:val="28"/>
          <w:lang w:val="fr-FR"/>
        </w:rPr>
      </w:pPr>
      <w:r>
        <w:rPr>
          <w:rFonts w:eastAsia="Times New Roman"/>
          <w:b/>
          <w:bCs/>
          <w:color w:val="B53926"/>
          <w:sz w:val="28"/>
          <w:szCs w:val="28"/>
          <w:lang w:val="fr-FR"/>
        </w:rPr>
        <w:t xml:space="preserve">Une équipe </w:t>
      </w:r>
      <w:r w:rsidR="00CB46FA">
        <w:rPr>
          <w:rFonts w:eastAsia="Times New Roman"/>
          <w:b/>
          <w:bCs/>
          <w:color w:val="B53926"/>
          <w:sz w:val="28"/>
          <w:szCs w:val="28"/>
          <w:lang w:val="fr-FR"/>
        </w:rPr>
        <w:t>de professionnels au plus près des territoires pour faire émerger et promouvoir une action collective concertée</w:t>
      </w:r>
    </w:p>
    <w:p w14:paraId="5D15733A" w14:textId="5575B822" w:rsidR="003F4F16" w:rsidRPr="00D53C39" w:rsidRDefault="00D53C39" w:rsidP="00385F63">
      <w:pPr>
        <w:jc w:val="both"/>
        <w:rPr>
          <w:i/>
          <w:iCs/>
          <w:sz w:val="23"/>
          <w:szCs w:val="23"/>
          <w:lang w:val="fr-FR"/>
        </w:rPr>
      </w:pPr>
      <w:r w:rsidRPr="00D53C39">
        <w:rPr>
          <w:i/>
          <w:iCs/>
          <w:sz w:val="23"/>
          <w:szCs w:val="23"/>
          <w:lang w:val="fr-FR"/>
        </w:rPr>
        <w:t>« </w:t>
      </w:r>
      <w:r w:rsidR="003F4F16" w:rsidRPr="00D53C39">
        <w:rPr>
          <w:i/>
          <w:iCs/>
          <w:sz w:val="23"/>
          <w:szCs w:val="23"/>
          <w:lang w:val="fr-FR"/>
        </w:rPr>
        <w:t xml:space="preserve">Depuis </w:t>
      </w:r>
      <w:r w:rsidR="00CB46FA">
        <w:rPr>
          <w:i/>
          <w:iCs/>
          <w:sz w:val="23"/>
          <w:szCs w:val="23"/>
          <w:lang w:val="fr-FR"/>
        </w:rPr>
        <w:t>sa</w:t>
      </w:r>
      <w:r w:rsidR="003F4F16" w:rsidRPr="00D53C39">
        <w:rPr>
          <w:i/>
          <w:iCs/>
          <w:sz w:val="23"/>
          <w:szCs w:val="23"/>
          <w:lang w:val="fr-FR"/>
        </w:rPr>
        <w:t xml:space="preserve"> création, la force d</w:t>
      </w:r>
      <w:r w:rsidR="00CB46FA">
        <w:rPr>
          <w:i/>
          <w:iCs/>
          <w:sz w:val="23"/>
          <w:szCs w:val="23"/>
          <w:lang w:val="fr-FR"/>
        </w:rPr>
        <w:t>u</w:t>
      </w:r>
      <w:r w:rsidR="003F4F16" w:rsidRPr="00D53C39">
        <w:rPr>
          <w:i/>
          <w:iCs/>
          <w:sz w:val="23"/>
          <w:szCs w:val="23"/>
          <w:lang w:val="fr-FR"/>
        </w:rPr>
        <w:t xml:space="preserve"> Handi-Pacte repose sur un maillage territorial </w:t>
      </w:r>
      <w:r w:rsidR="00CB46FA">
        <w:rPr>
          <w:i/>
          <w:iCs/>
          <w:sz w:val="23"/>
          <w:szCs w:val="23"/>
          <w:lang w:val="fr-FR"/>
        </w:rPr>
        <w:t>pertinent</w:t>
      </w:r>
      <w:r w:rsidR="003F4F16" w:rsidRPr="00D53C39">
        <w:rPr>
          <w:i/>
          <w:iCs/>
          <w:sz w:val="23"/>
          <w:szCs w:val="23"/>
          <w:lang w:val="fr-FR"/>
        </w:rPr>
        <w:t xml:space="preserve"> et une culture </w:t>
      </w:r>
      <w:r w:rsidR="00CB46FA">
        <w:rPr>
          <w:i/>
          <w:iCs/>
          <w:sz w:val="23"/>
          <w:szCs w:val="23"/>
          <w:lang w:val="fr-FR"/>
        </w:rPr>
        <w:t xml:space="preserve">affirmée et confirmée </w:t>
      </w:r>
      <w:r w:rsidR="003F4F16" w:rsidRPr="00D53C39">
        <w:rPr>
          <w:i/>
          <w:iCs/>
          <w:sz w:val="23"/>
          <w:szCs w:val="23"/>
          <w:lang w:val="fr-FR"/>
        </w:rPr>
        <w:t>de l’échange. On remarque une réelle entraide entre les régions qui n’hésitent</w:t>
      </w:r>
      <w:r w:rsidRPr="00D53C39">
        <w:rPr>
          <w:i/>
          <w:iCs/>
          <w:sz w:val="23"/>
          <w:szCs w:val="23"/>
          <w:lang w:val="fr-FR"/>
        </w:rPr>
        <w:t xml:space="preserve"> </w:t>
      </w:r>
      <w:r w:rsidR="003F4F16" w:rsidRPr="00D53C39">
        <w:rPr>
          <w:i/>
          <w:iCs/>
          <w:sz w:val="23"/>
          <w:szCs w:val="23"/>
          <w:lang w:val="fr-FR"/>
        </w:rPr>
        <w:t>pas à partager au reste du réseau Handi-Pacte leurs bonnes pratiques, leurs outils et leurs succès.</w:t>
      </w:r>
      <w:r w:rsidRPr="00D53C39">
        <w:rPr>
          <w:i/>
          <w:iCs/>
          <w:sz w:val="23"/>
          <w:szCs w:val="23"/>
          <w:lang w:val="fr-FR"/>
        </w:rPr>
        <w:t xml:space="preserve"> » </w:t>
      </w:r>
      <w:r w:rsidR="003F4F16" w:rsidRPr="00D53C39">
        <w:rPr>
          <w:b/>
          <w:bCs/>
          <w:sz w:val="23"/>
          <w:szCs w:val="23"/>
          <w:lang w:val="fr-FR"/>
        </w:rPr>
        <w:t xml:space="preserve">Françoise Descamps-Crosnier, Présidente du </w:t>
      </w:r>
      <w:r>
        <w:rPr>
          <w:b/>
          <w:bCs/>
          <w:sz w:val="23"/>
          <w:szCs w:val="23"/>
          <w:lang w:val="fr-FR"/>
        </w:rPr>
        <w:t xml:space="preserve">comité nationale du </w:t>
      </w:r>
      <w:r w:rsidR="003F4F16" w:rsidRPr="00D53C39">
        <w:rPr>
          <w:b/>
          <w:bCs/>
          <w:sz w:val="23"/>
          <w:szCs w:val="23"/>
          <w:lang w:val="fr-FR"/>
        </w:rPr>
        <w:t>FIPHFP</w:t>
      </w:r>
    </w:p>
    <w:p w14:paraId="290368AE" w14:textId="6927B9BC" w:rsidR="00D53C39" w:rsidRDefault="00D53C39" w:rsidP="00385F63">
      <w:pPr>
        <w:pStyle w:val="NormalWeb"/>
        <w:spacing w:before="0" w:beforeAutospacing="0" w:after="0" w:afterAutospacing="0"/>
        <w:jc w:val="both"/>
        <w:rPr>
          <w:rFonts w:ascii="Arial" w:hAnsi="Arial" w:cs="Arial"/>
          <w:color w:val="000000"/>
          <w:sz w:val="23"/>
          <w:szCs w:val="23"/>
        </w:rPr>
      </w:pPr>
    </w:p>
    <w:p w14:paraId="06BE4AF2" w14:textId="634ADE0B" w:rsidR="007E4297" w:rsidRDefault="003F4F16" w:rsidP="00385F63">
      <w:pPr>
        <w:pStyle w:val="NormalWeb"/>
        <w:spacing w:before="0" w:beforeAutospacing="0" w:after="0" w:afterAutospacing="0"/>
        <w:jc w:val="both"/>
        <w:rPr>
          <w:rFonts w:ascii="Arial" w:hAnsi="Arial" w:cs="Arial"/>
          <w:color w:val="000000"/>
          <w:sz w:val="23"/>
          <w:szCs w:val="23"/>
        </w:rPr>
      </w:pPr>
      <w:r w:rsidRPr="003F4F16">
        <w:rPr>
          <w:rFonts w:ascii="Arial" w:hAnsi="Arial" w:cs="Arial"/>
          <w:color w:val="000000"/>
          <w:sz w:val="23"/>
          <w:szCs w:val="23"/>
        </w:rPr>
        <w:t xml:space="preserve">Chaque Handi-Pacte s’appuie sur une gouvernance articulée autour de </w:t>
      </w:r>
      <w:r w:rsidR="007E4297">
        <w:rPr>
          <w:rFonts w:ascii="Arial" w:hAnsi="Arial" w:cs="Arial"/>
          <w:color w:val="000000"/>
          <w:sz w:val="23"/>
          <w:szCs w:val="23"/>
        </w:rPr>
        <w:t>deux</w:t>
      </w:r>
      <w:r w:rsidRPr="003F4F16">
        <w:rPr>
          <w:rFonts w:ascii="Arial" w:hAnsi="Arial" w:cs="Arial"/>
          <w:color w:val="000000"/>
          <w:sz w:val="23"/>
          <w:szCs w:val="23"/>
        </w:rPr>
        <w:t xml:space="preserve"> instances : </w:t>
      </w:r>
    </w:p>
    <w:p w14:paraId="5F2F3401" w14:textId="77777777" w:rsidR="000026A4" w:rsidRPr="000026A4" w:rsidRDefault="007E4297" w:rsidP="000026A4">
      <w:pPr>
        <w:pStyle w:val="Paragraphedeliste"/>
        <w:widowControl w:val="0"/>
        <w:numPr>
          <w:ilvl w:val="0"/>
          <w:numId w:val="9"/>
        </w:numPr>
        <w:suppressAutoHyphens/>
        <w:jc w:val="both"/>
        <w:rPr>
          <w:color w:val="000000"/>
          <w:sz w:val="23"/>
          <w:szCs w:val="23"/>
          <w:lang w:val="fr-FR"/>
        </w:rPr>
      </w:pPr>
      <w:r w:rsidRPr="000026A4">
        <w:rPr>
          <w:rFonts w:eastAsia="Times New Roman"/>
          <w:color w:val="000000"/>
          <w:sz w:val="23"/>
          <w:szCs w:val="23"/>
          <w:lang w:val="fr-FR"/>
        </w:rPr>
        <w:t xml:space="preserve">Une instance de pilotage présidée par le Préfet de région garant de la cohérence de la politique mise en œuvre sur le territoire. </w:t>
      </w:r>
    </w:p>
    <w:p w14:paraId="7C40611C" w14:textId="61F06A69" w:rsidR="007E4297" w:rsidRPr="000026A4" w:rsidRDefault="007E4297" w:rsidP="000026A4">
      <w:pPr>
        <w:pStyle w:val="Paragraphedeliste"/>
        <w:widowControl w:val="0"/>
        <w:suppressAutoHyphens/>
        <w:jc w:val="both"/>
        <w:rPr>
          <w:color w:val="000000"/>
          <w:sz w:val="23"/>
          <w:szCs w:val="23"/>
          <w:lang w:val="fr-FR"/>
        </w:rPr>
      </w:pPr>
      <w:r w:rsidRPr="000026A4">
        <w:rPr>
          <w:rFonts w:eastAsia="Times New Roman"/>
          <w:color w:val="000000"/>
          <w:sz w:val="23"/>
          <w:szCs w:val="23"/>
          <w:lang w:val="fr-FR"/>
        </w:rPr>
        <w:t>Cette instance décide de l’orientation des activités du Handi-Pacte et valide le plan d'actions annuel et le rapport annuel.</w:t>
      </w:r>
    </w:p>
    <w:p w14:paraId="4217263F" w14:textId="63E23931" w:rsidR="00215D6E" w:rsidRDefault="007E4297" w:rsidP="000026A4">
      <w:pPr>
        <w:pStyle w:val="Paragraphedeliste"/>
        <w:widowControl w:val="0"/>
        <w:numPr>
          <w:ilvl w:val="0"/>
          <w:numId w:val="9"/>
        </w:numPr>
        <w:suppressAutoHyphens/>
        <w:jc w:val="both"/>
        <w:rPr>
          <w:rFonts w:eastAsia="Times New Roman"/>
          <w:color w:val="000000"/>
          <w:sz w:val="23"/>
          <w:szCs w:val="23"/>
          <w:lang w:val="fr-FR"/>
        </w:rPr>
      </w:pPr>
      <w:r w:rsidRPr="000026A4">
        <w:rPr>
          <w:rFonts w:eastAsia="Times New Roman"/>
          <w:color w:val="000000"/>
          <w:sz w:val="23"/>
          <w:szCs w:val="23"/>
          <w:lang w:val="fr-FR"/>
        </w:rPr>
        <w:t>Le comité local FIPHFP présidé par le Préfet de région. Le suivi des travaux du Handi-Pacte fait l’objet d’une inscription annuelle à l’ordre du jour du comité local du FIPHFP.</w:t>
      </w:r>
    </w:p>
    <w:p w14:paraId="78B8FD1D" w14:textId="77777777" w:rsidR="000026A4" w:rsidRPr="000026A4" w:rsidRDefault="000026A4" w:rsidP="000026A4">
      <w:pPr>
        <w:widowControl w:val="0"/>
        <w:suppressAutoHyphens/>
        <w:jc w:val="both"/>
        <w:rPr>
          <w:rFonts w:eastAsia="Times New Roman"/>
          <w:color w:val="000000"/>
          <w:sz w:val="23"/>
          <w:szCs w:val="23"/>
          <w:lang w:val="fr-FR"/>
        </w:rPr>
      </w:pPr>
    </w:p>
    <w:p w14:paraId="226FD1A5" w14:textId="2568E576" w:rsidR="00F40C61" w:rsidRDefault="003F4F16" w:rsidP="00215D6E">
      <w:pPr>
        <w:widowControl w:val="0"/>
        <w:suppressAutoHyphens/>
        <w:jc w:val="both"/>
        <w:rPr>
          <w:rFonts w:eastAsia="Times New Roman"/>
          <w:b/>
          <w:bCs/>
          <w:color w:val="B53926"/>
          <w:sz w:val="28"/>
          <w:szCs w:val="28"/>
          <w:lang w:val="fr-FR"/>
        </w:rPr>
      </w:pPr>
      <w:r w:rsidRPr="00215D6E">
        <w:rPr>
          <w:rFonts w:eastAsia="Times New Roman"/>
          <w:b/>
          <w:bCs/>
          <w:color w:val="B53926"/>
          <w:sz w:val="28"/>
          <w:szCs w:val="28"/>
          <w:lang w:val="fr-FR"/>
        </w:rPr>
        <w:lastRenderedPageBreak/>
        <w:t xml:space="preserve">Handi-Pacte, un dispositif </w:t>
      </w:r>
      <w:r w:rsidR="0012526B" w:rsidRPr="00215D6E">
        <w:rPr>
          <w:rFonts w:eastAsia="Times New Roman"/>
          <w:b/>
          <w:bCs/>
          <w:color w:val="B53926"/>
          <w:sz w:val="28"/>
          <w:szCs w:val="28"/>
          <w:lang w:val="fr-FR"/>
        </w:rPr>
        <w:t>pérennisé et renforcé</w:t>
      </w:r>
    </w:p>
    <w:p w14:paraId="44379897" w14:textId="77777777" w:rsidR="00215D6E" w:rsidRPr="00215D6E" w:rsidRDefault="00215D6E" w:rsidP="00215D6E">
      <w:pPr>
        <w:widowControl w:val="0"/>
        <w:suppressAutoHyphens/>
        <w:jc w:val="both"/>
        <w:rPr>
          <w:rFonts w:eastAsia="Times New Roman"/>
          <w:lang w:val="fr-FR"/>
        </w:rPr>
      </w:pPr>
    </w:p>
    <w:p w14:paraId="2C9FEE16" w14:textId="6EA8FBCA" w:rsidR="003F4F16" w:rsidRDefault="004C1F5D" w:rsidP="00385F63">
      <w:pPr>
        <w:spacing w:line="240" w:lineRule="auto"/>
        <w:jc w:val="both"/>
        <w:rPr>
          <w:rFonts w:eastAsia="Times New Roman"/>
          <w:color w:val="000000"/>
          <w:sz w:val="23"/>
          <w:szCs w:val="23"/>
          <w:lang w:val="fr-FR"/>
        </w:rPr>
      </w:pPr>
      <w:r>
        <w:rPr>
          <w:rFonts w:eastAsia="Times New Roman"/>
          <w:color w:val="000000"/>
          <w:sz w:val="23"/>
          <w:szCs w:val="23"/>
          <w:lang w:val="fr-FR"/>
        </w:rPr>
        <w:t xml:space="preserve">Avec cette démarche, </w:t>
      </w:r>
      <w:r w:rsidR="00385F63">
        <w:rPr>
          <w:rFonts w:eastAsia="Times New Roman"/>
          <w:color w:val="000000"/>
          <w:sz w:val="23"/>
          <w:szCs w:val="23"/>
          <w:lang w:val="fr-FR"/>
        </w:rPr>
        <w:t>le FIPHFP confirme sa volonté d’agir</w:t>
      </w:r>
      <w:r>
        <w:rPr>
          <w:rFonts w:eastAsia="Times New Roman"/>
          <w:color w:val="000000"/>
          <w:sz w:val="23"/>
          <w:szCs w:val="23"/>
          <w:lang w:val="fr-FR"/>
        </w:rPr>
        <w:t xml:space="preserve"> avec les acteurs locaux pour l’emploi et le maintien dans l’emploi des personnes en situation de handicap. L’ambition de cette nouvelle génération est double : </w:t>
      </w:r>
    </w:p>
    <w:p w14:paraId="1571F42B" w14:textId="77777777" w:rsidR="004C1F5D" w:rsidRDefault="004C1F5D" w:rsidP="00385F63">
      <w:pPr>
        <w:spacing w:line="240" w:lineRule="auto"/>
        <w:jc w:val="both"/>
        <w:rPr>
          <w:rFonts w:eastAsia="Times New Roman"/>
          <w:color w:val="000000"/>
          <w:sz w:val="23"/>
          <w:szCs w:val="23"/>
          <w:lang w:val="fr-FR"/>
        </w:rPr>
      </w:pPr>
    </w:p>
    <w:p w14:paraId="2D7045DF" w14:textId="78418E1A" w:rsidR="004C1F5D" w:rsidRPr="000026A4" w:rsidRDefault="004C1F5D" w:rsidP="000026A4">
      <w:pPr>
        <w:pStyle w:val="Paragraphedeliste"/>
        <w:widowControl w:val="0"/>
        <w:numPr>
          <w:ilvl w:val="0"/>
          <w:numId w:val="9"/>
        </w:numPr>
        <w:suppressAutoHyphens/>
        <w:jc w:val="both"/>
        <w:rPr>
          <w:rFonts w:eastAsia="Times New Roman"/>
          <w:color w:val="000000"/>
          <w:sz w:val="23"/>
          <w:szCs w:val="23"/>
          <w:lang w:val="fr-FR"/>
        </w:rPr>
      </w:pPr>
      <w:r w:rsidRPr="000026A4">
        <w:rPr>
          <w:rFonts w:eastAsia="Times New Roman"/>
          <w:color w:val="000000"/>
          <w:sz w:val="23"/>
          <w:szCs w:val="23"/>
          <w:lang w:val="fr-FR"/>
        </w:rPr>
        <w:t>Développer la qualification des acteurs et capitaliser les actions et initiatives locales :</w:t>
      </w:r>
    </w:p>
    <w:p w14:paraId="7E7FB3C4" w14:textId="77777777" w:rsidR="000026A4" w:rsidRDefault="004C1F5D" w:rsidP="000026A4">
      <w:pPr>
        <w:pStyle w:val="Paragraphedeliste"/>
        <w:widowControl w:val="0"/>
        <w:numPr>
          <w:ilvl w:val="1"/>
          <w:numId w:val="9"/>
        </w:numPr>
        <w:suppressAutoHyphens/>
        <w:jc w:val="both"/>
        <w:rPr>
          <w:rFonts w:eastAsia="Times New Roman"/>
          <w:color w:val="000000"/>
          <w:sz w:val="23"/>
          <w:szCs w:val="23"/>
          <w:lang w:val="fr-FR"/>
        </w:rPr>
      </w:pPr>
      <w:proofErr w:type="gramStart"/>
      <w:r w:rsidRPr="000026A4">
        <w:rPr>
          <w:rFonts w:eastAsia="Times New Roman"/>
          <w:color w:val="000000"/>
          <w:sz w:val="23"/>
          <w:szCs w:val="23"/>
          <w:lang w:val="fr-FR"/>
        </w:rPr>
        <w:t>par</w:t>
      </w:r>
      <w:proofErr w:type="gramEnd"/>
      <w:r w:rsidRPr="000026A4">
        <w:rPr>
          <w:rFonts w:eastAsia="Times New Roman"/>
          <w:color w:val="000000"/>
          <w:sz w:val="23"/>
          <w:szCs w:val="23"/>
          <w:lang w:val="fr-FR"/>
        </w:rPr>
        <w:t xml:space="preserve"> la mise en place d'échanges de pratiques (groupes de travail, cycles, rencontres, cercle RH, …) rassemblant des acteurs venant d’horizons divers (institutionnels, professionnels et fonction publique) afin de créer les conditions d’une dynamique handicap au sein du secteur public et approfondir les connaissances du secteur handicap. </w:t>
      </w:r>
    </w:p>
    <w:p w14:paraId="4E57260F" w14:textId="734022B0" w:rsidR="004C1F5D" w:rsidRPr="000026A4" w:rsidRDefault="004C1F5D" w:rsidP="000026A4">
      <w:pPr>
        <w:pStyle w:val="Paragraphedeliste"/>
        <w:widowControl w:val="0"/>
        <w:numPr>
          <w:ilvl w:val="1"/>
          <w:numId w:val="9"/>
        </w:numPr>
        <w:suppressAutoHyphens/>
        <w:jc w:val="both"/>
        <w:rPr>
          <w:rFonts w:eastAsia="Times New Roman"/>
          <w:color w:val="000000"/>
          <w:sz w:val="23"/>
          <w:szCs w:val="23"/>
          <w:lang w:val="fr-FR"/>
        </w:rPr>
      </w:pPr>
      <w:proofErr w:type="gramStart"/>
      <w:r w:rsidRPr="000026A4">
        <w:rPr>
          <w:rFonts w:eastAsia="Times New Roman"/>
          <w:color w:val="000000"/>
          <w:sz w:val="23"/>
          <w:szCs w:val="23"/>
          <w:lang w:val="fr-FR"/>
        </w:rPr>
        <w:t>par</w:t>
      </w:r>
      <w:proofErr w:type="gramEnd"/>
      <w:r w:rsidRPr="000026A4">
        <w:rPr>
          <w:rFonts w:eastAsia="Times New Roman"/>
          <w:color w:val="000000"/>
          <w:sz w:val="23"/>
          <w:szCs w:val="23"/>
          <w:lang w:val="fr-FR"/>
        </w:rPr>
        <w:t xml:space="preserve"> une mise en réseau et l’animation des employeurs publics et des correspondants handicap des employeurs des trois fonctions publiques.</w:t>
      </w:r>
    </w:p>
    <w:p w14:paraId="0C1AE8E0" w14:textId="10F2CEBE" w:rsidR="004C1F5D" w:rsidRPr="000026A4" w:rsidRDefault="004C1F5D" w:rsidP="000026A4">
      <w:pPr>
        <w:pStyle w:val="Paragraphedeliste"/>
        <w:widowControl w:val="0"/>
        <w:numPr>
          <w:ilvl w:val="0"/>
          <w:numId w:val="9"/>
        </w:numPr>
        <w:suppressAutoHyphens/>
        <w:jc w:val="both"/>
        <w:rPr>
          <w:rFonts w:eastAsia="Times New Roman"/>
          <w:color w:val="000000"/>
          <w:sz w:val="23"/>
          <w:szCs w:val="23"/>
          <w:lang w:val="fr-FR"/>
        </w:rPr>
      </w:pPr>
      <w:r w:rsidRPr="000026A4">
        <w:rPr>
          <w:rFonts w:eastAsia="Times New Roman"/>
          <w:color w:val="000000"/>
          <w:sz w:val="23"/>
          <w:szCs w:val="23"/>
          <w:lang w:val="fr-FR"/>
        </w:rPr>
        <w:t>Identifier les actions d’information et de communication et renforcer cette dernière.</w:t>
      </w:r>
    </w:p>
    <w:p w14:paraId="7F4B5EC1" w14:textId="77777777" w:rsidR="003F4F16" w:rsidRPr="003F4F16" w:rsidRDefault="003F4F16" w:rsidP="003F4F16">
      <w:pPr>
        <w:spacing w:line="240" w:lineRule="auto"/>
        <w:rPr>
          <w:rFonts w:ascii="Times New Roman" w:eastAsia="Times New Roman" w:hAnsi="Times New Roman" w:cs="Times New Roman"/>
          <w:sz w:val="23"/>
          <w:szCs w:val="23"/>
          <w:lang w:val="fr-FR"/>
        </w:rPr>
      </w:pPr>
    </w:p>
    <w:p w14:paraId="097F20DB" w14:textId="145EF507" w:rsidR="003F4F16" w:rsidRPr="003F4F16" w:rsidRDefault="003F4F16" w:rsidP="003F4F16">
      <w:pPr>
        <w:spacing w:line="240" w:lineRule="auto"/>
        <w:jc w:val="both"/>
        <w:rPr>
          <w:rFonts w:ascii="Times New Roman" w:eastAsia="Times New Roman" w:hAnsi="Times New Roman" w:cs="Times New Roman"/>
          <w:sz w:val="23"/>
          <w:szCs w:val="23"/>
          <w:lang w:val="fr-FR"/>
        </w:rPr>
      </w:pPr>
      <w:r w:rsidRPr="003F4F16">
        <w:rPr>
          <w:rFonts w:eastAsia="Times New Roman"/>
          <w:color w:val="000000"/>
          <w:sz w:val="23"/>
          <w:szCs w:val="23"/>
          <w:lang w:val="fr-FR"/>
        </w:rPr>
        <w:t xml:space="preserve">Grâce à la coopération des employeurs publics et des partenaires, la politique handicap du FIPHFP témoigne aujourd’hui d’une </w:t>
      </w:r>
      <w:r w:rsidRPr="003F4F16">
        <w:rPr>
          <w:rFonts w:eastAsia="Times New Roman"/>
          <w:b/>
          <w:bCs/>
          <w:color w:val="000000"/>
          <w:sz w:val="23"/>
          <w:szCs w:val="23"/>
          <w:lang w:val="fr-FR"/>
        </w:rPr>
        <w:t>accélération certaine</w:t>
      </w:r>
      <w:r w:rsidRPr="003F4F16">
        <w:rPr>
          <w:rFonts w:eastAsia="Times New Roman"/>
          <w:color w:val="000000"/>
          <w:sz w:val="23"/>
          <w:szCs w:val="23"/>
          <w:lang w:val="fr-FR"/>
        </w:rPr>
        <w:t xml:space="preserve">, se rapprochant chaque année des objectifs nationaux. </w:t>
      </w:r>
      <w:r w:rsidR="0012526B">
        <w:rPr>
          <w:rFonts w:eastAsia="Times New Roman"/>
          <w:color w:val="000000"/>
          <w:sz w:val="23"/>
          <w:szCs w:val="23"/>
          <w:lang w:val="fr-FR"/>
        </w:rPr>
        <w:t>Au fil du temps</w:t>
      </w:r>
      <w:r w:rsidRPr="003F4F16">
        <w:rPr>
          <w:rFonts w:eastAsia="Times New Roman"/>
          <w:color w:val="000000"/>
          <w:sz w:val="23"/>
          <w:szCs w:val="23"/>
          <w:lang w:val="fr-FR"/>
        </w:rPr>
        <w:t xml:space="preserve">, les Handi-Pactes sont devenus des lieux </w:t>
      </w:r>
      <w:r w:rsidR="00385F63">
        <w:rPr>
          <w:rFonts w:eastAsia="Times New Roman"/>
          <w:color w:val="000000"/>
          <w:sz w:val="23"/>
          <w:szCs w:val="23"/>
          <w:lang w:val="fr-FR"/>
        </w:rPr>
        <w:t xml:space="preserve">d’échanges et </w:t>
      </w:r>
      <w:r w:rsidRPr="003F4F16">
        <w:rPr>
          <w:rFonts w:eastAsia="Times New Roman"/>
          <w:color w:val="000000"/>
          <w:sz w:val="23"/>
          <w:szCs w:val="23"/>
          <w:lang w:val="fr-FR"/>
        </w:rPr>
        <w:t>d’expérimentation d’initiatives innovantes au service de l’emploi des PSH.</w:t>
      </w:r>
    </w:p>
    <w:p w14:paraId="6268194F" w14:textId="77777777" w:rsidR="008D5A02" w:rsidRDefault="008D5A02" w:rsidP="008D5A02">
      <w:pPr>
        <w:spacing w:line="240" w:lineRule="auto"/>
        <w:rPr>
          <w:rFonts w:eastAsia="Times New Roman"/>
          <w:color w:val="000000"/>
          <w:sz w:val="23"/>
          <w:szCs w:val="23"/>
          <w:lang w:val="fr-FR"/>
        </w:rPr>
      </w:pPr>
    </w:p>
    <w:p w14:paraId="0133C41D" w14:textId="684E1D05" w:rsidR="00F40C61" w:rsidRDefault="008D5A02" w:rsidP="00215D6E">
      <w:pPr>
        <w:spacing w:line="240" w:lineRule="auto"/>
        <w:rPr>
          <w:rFonts w:eastAsia="Times New Roman"/>
          <w:color w:val="000000"/>
          <w:sz w:val="23"/>
          <w:szCs w:val="23"/>
          <w:lang w:val="fr-FR"/>
        </w:rPr>
      </w:pPr>
      <w:r>
        <w:rPr>
          <w:rFonts w:eastAsia="Times New Roman"/>
          <w:color w:val="000000"/>
          <w:sz w:val="23"/>
          <w:szCs w:val="23"/>
          <w:lang w:val="fr-FR"/>
        </w:rPr>
        <w:t>Ce dispositif s’inscrit désormais dans une dynamique permettant de promouvoir une action de terrain concertée, créer des synergies entre les trois versants de la Fonction publique et ainsi faire émerger une efficacité collective.</w:t>
      </w:r>
    </w:p>
    <w:p w14:paraId="17BC3251" w14:textId="77777777" w:rsidR="00215D6E" w:rsidRPr="00215D6E" w:rsidRDefault="00215D6E" w:rsidP="00215D6E">
      <w:pPr>
        <w:spacing w:line="240" w:lineRule="auto"/>
        <w:rPr>
          <w:rFonts w:eastAsia="Times New Roman"/>
          <w:color w:val="000000"/>
          <w:sz w:val="23"/>
          <w:szCs w:val="23"/>
          <w:lang w:val="fr-FR"/>
        </w:rPr>
      </w:pPr>
    </w:p>
    <w:p w14:paraId="430C858A" w14:textId="77777777" w:rsidR="00F40C61" w:rsidRPr="00F40C61" w:rsidRDefault="00F40C61" w:rsidP="00C2456E">
      <w:pPr>
        <w:spacing w:before="280" w:after="280" w:line="240" w:lineRule="auto"/>
        <w:jc w:val="both"/>
        <w:rPr>
          <w:rFonts w:ascii="Times New Roman" w:eastAsia="Times New Roman" w:hAnsi="Times New Roman" w:cs="Times New Roman"/>
          <w:sz w:val="24"/>
          <w:szCs w:val="24"/>
          <w:lang w:val="fr-FR"/>
        </w:rPr>
      </w:pPr>
      <w:r w:rsidRPr="00F40C61">
        <w:rPr>
          <w:rFonts w:eastAsia="Times New Roman"/>
          <w:b/>
          <w:bCs/>
          <w:color w:val="000000"/>
          <w:sz w:val="18"/>
          <w:szCs w:val="18"/>
          <w:lang w:val="fr-FR"/>
        </w:rPr>
        <w:t>À propos du FIPHFP</w:t>
      </w:r>
    </w:p>
    <w:p w14:paraId="5CAD93CC" w14:textId="7D2B38DC" w:rsidR="00F40C61" w:rsidRPr="00F40C61" w:rsidRDefault="00F40C61" w:rsidP="00C2456E">
      <w:pPr>
        <w:spacing w:before="100" w:beforeAutospacing="1" w:after="100" w:afterAutospacing="1" w:line="240" w:lineRule="auto"/>
        <w:jc w:val="both"/>
        <w:rPr>
          <w:rFonts w:eastAsia="Times New Roman"/>
          <w:color w:val="000000"/>
          <w:sz w:val="18"/>
          <w:szCs w:val="18"/>
          <w:lang w:val="fr-FR"/>
        </w:rPr>
      </w:pPr>
      <w:r w:rsidRPr="00F40C61">
        <w:rPr>
          <w:rFonts w:eastAsia="Times New Roman"/>
          <w:color w:val="000000"/>
          <w:sz w:val="18"/>
          <w:szCs w:val="18"/>
          <w:lang w:val="fr-FR"/>
        </w:rPr>
        <w:t>Créé par la loi du 11 février 2005 et mis en place fin 2006, le FIPHFP, Fonds pour l’insertion des personnes handicapées dans la fonction</w:t>
      </w:r>
      <w:r>
        <w:rPr>
          <w:rFonts w:eastAsia="Times New Roman"/>
          <w:color w:val="000000"/>
          <w:sz w:val="18"/>
          <w:szCs w:val="18"/>
          <w:lang w:val="fr-FR"/>
        </w:rPr>
        <w:t xml:space="preserve"> </w:t>
      </w:r>
      <w:r w:rsidRPr="00F40C61">
        <w:rPr>
          <w:rFonts w:eastAsia="Times New Roman"/>
          <w:color w:val="000000"/>
          <w:sz w:val="18"/>
          <w:szCs w:val="18"/>
          <w:lang w:val="fr-FR"/>
        </w:rPr>
        <w:t>publique, finance les actions de recrutement, de maintien dans l’emploi, de formation et d’accessibilité des personnes en situation de</w:t>
      </w:r>
      <w:r>
        <w:rPr>
          <w:rFonts w:eastAsia="Times New Roman"/>
          <w:color w:val="000000"/>
          <w:sz w:val="18"/>
          <w:szCs w:val="18"/>
          <w:lang w:val="fr-FR"/>
        </w:rPr>
        <w:t xml:space="preserve"> </w:t>
      </w:r>
      <w:r w:rsidRPr="00F40C61">
        <w:rPr>
          <w:rFonts w:eastAsia="Times New Roman"/>
          <w:color w:val="000000"/>
          <w:sz w:val="18"/>
          <w:szCs w:val="18"/>
          <w:lang w:val="fr-FR"/>
        </w:rPr>
        <w:t>handicap dans les trois fonctions publiques (ministères, villes, conseils départementaux et régionaux, hôpitaux...). Il intervient sur</w:t>
      </w:r>
      <w:r>
        <w:rPr>
          <w:rFonts w:eastAsia="Times New Roman"/>
          <w:color w:val="000000"/>
          <w:sz w:val="18"/>
          <w:szCs w:val="18"/>
          <w:lang w:val="fr-FR"/>
        </w:rPr>
        <w:t xml:space="preserve"> l</w:t>
      </w:r>
      <w:r w:rsidRPr="00F40C61">
        <w:rPr>
          <w:rFonts w:eastAsia="Times New Roman"/>
          <w:color w:val="000000"/>
          <w:sz w:val="18"/>
          <w:szCs w:val="18"/>
          <w:lang w:val="fr-FR"/>
        </w:rPr>
        <w:t>’ensemble du territoire et pour tous les employeurs publics en proposant des aides ponctuelles sur sa plateforme en ligne, ou par</w:t>
      </w:r>
      <w:r>
        <w:rPr>
          <w:rFonts w:eastAsia="Times New Roman"/>
          <w:color w:val="000000"/>
          <w:sz w:val="18"/>
          <w:szCs w:val="18"/>
          <w:lang w:val="fr-FR"/>
        </w:rPr>
        <w:t xml:space="preserve"> </w:t>
      </w:r>
      <w:r w:rsidRPr="00F40C61">
        <w:rPr>
          <w:rFonts w:eastAsia="Times New Roman"/>
          <w:color w:val="000000"/>
          <w:sz w:val="18"/>
          <w:szCs w:val="18"/>
          <w:lang w:val="fr-FR"/>
        </w:rPr>
        <w:t>l’intermédiaire de conventions pluriannuelles avec les employeurs et dans le cadre du programme accessibilité. Depuis sa création, le</w:t>
      </w:r>
      <w:r>
        <w:rPr>
          <w:rFonts w:eastAsia="Times New Roman"/>
          <w:color w:val="000000"/>
          <w:sz w:val="18"/>
          <w:szCs w:val="18"/>
          <w:lang w:val="fr-FR"/>
        </w:rPr>
        <w:t xml:space="preserve"> </w:t>
      </w:r>
      <w:r w:rsidRPr="00F40C61">
        <w:rPr>
          <w:rFonts w:eastAsia="Times New Roman"/>
          <w:color w:val="000000"/>
          <w:sz w:val="18"/>
          <w:szCs w:val="18"/>
          <w:lang w:val="fr-FR"/>
        </w:rPr>
        <w:t>taux d’emploi est passé de 3,74 % en 2006 à 5,83 % en 2019.</w:t>
      </w:r>
    </w:p>
    <w:p w14:paraId="2B8FD5CC" w14:textId="4DD6292F" w:rsidR="00F40C61" w:rsidRPr="00F40C61" w:rsidRDefault="00F40C61" w:rsidP="00C2456E">
      <w:pPr>
        <w:spacing w:before="100" w:beforeAutospacing="1" w:after="100" w:afterAutospacing="1" w:line="240" w:lineRule="auto"/>
        <w:jc w:val="both"/>
        <w:rPr>
          <w:rFonts w:eastAsia="Times New Roman"/>
          <w:color w:val="000000"/>
          <w:sz w:val="18"/>
          <w:szCs w:val="18"/>
          <w:lang w:val="fr-FR"/>
        </w:rPr>
      </w:pPr>
      <w:r w:rsidRPr="00F40C61">
        <w:rPr>
          <w:rFonts w:eastAsia="Times New Roman"/>
          <w:color w:val="000000"/>
          <w:sz w:val="18"/>
          <w:szCs w:val="18"/>
          <w:lang w:val="fr-FR"/>
        </w:rPr>
        <w:t>Le FIPHFP est un établissement public national dirigé par Marc Desjardins : “il est placé sous la tutelle des ministres chargés des</w:t>
      </w:r>
      <w:r>
        <w:rPr>
          <w:rFonts w:eastAsia="Times New Roman"/>
          <w:color w:val="000000"/>
          <w:sz w:val="18"/>
          <w:szCs w:val="18"/>
          <w:lang w:val="fr-FR"/>
        </w:rPr>
        <w:t xml:space="preserve"> </w:t>
      </w:r>
      <w:r w:rsidRPr="00F40C61">
        <w:rPr>
          <w:rFonts w:eastAsia="Times New Roman"/>
          <w:color w:val="000000"/>
          <w:sz w:val="18"/>
          <w:szCs w:val="18"/>
          <w:lang w:val="fr-FR"/>
        </w:rPr>
        <w:t>personnes handicapées, de la fonction publique de l’État, de la fonction publique territoriale, de la fonction publique hospitalière et du</w:t>
      </w:r>
      <w:r>
        <w:rPr>
          <w:rFonts w:eastAsia="Times New Roman"/>
          <w:color w:val="000000"/>
          <w:sz w:val="18"/>
          <w:szCs w:val="18"/>
          <w:lang w:val="fr-FR"/>
        </w:rPr>
        <w:t xml:space="preserve"> </w:t>
      </w:r>
      <w:r w:rsidRPr="00F40C61">
        <w:rPr>
          <w:rFonts w:eastAsia="Times New Roman"/>
          <w:color w:val="000000"/>
          <w:sz w:val="18"/>
          <w:szCs w:val="18"/>
          <w:lang w:val="fr-FR"/>
        </w:rPr>
        <w:t>budget” (décret n° 2006-501 du 3 mai 2006). Sa gestion administrative est assurée par la Caisse des Dépôts.</w:t>
      </w:r>
    </w:p>
    <w:p w14:paraId="020D3DF9" w14:textId="493609CE" w:rsidR="009538CA" w:rsidRDefault="00F40C61" w:rsidP="00215D6E">
      <w:pPr>
        <w:spacing w:before="100" w:beforeAutospacing="1" w:after="100" w:afterAutospacing="1" w:line="240" w:lineRule="auto"/>
        <w:jc w:val="both"/>
        <w:rPr>
          <w:rStyle w:val="Lienhypertexte"/>
          <w:rFonts w:eastAsia="Times New Roman"/>
          <w:color w:val="B53926"/>
          <w:sz w:val="18"/>
          <w:szCs w:val="18"/>
          <w:lang w:val="fr-FR"/>
        </w:rPr>
      </w:pPr>
      <w:r w:rsidRPr="00F40C61">
        <w:rPr>
          <w:rFonts w:eastAsia="Times New Roman"/>
          <w:color w:val="000000"/>
          <w:sz w:val="18"/>
          <w:szCs w:val="18"/>
          <w:lang w:val="fr-FR"/>
        </w:rPr>
        <w:t xml:space="preserve">Plus d'informations sur </w:t>
      </w:r>
      <w:hyperlink r:id="rId9" w:history="1">
        <w:r w:rsidRPr="00F40C61">
          <w:rPr>
            <w:rStyle w:val="Lienhypertexte"/>
            <w:rFonts w:eastAsia="Times New Roman"/>
            <w:color w:val="B53926"/>
            <w:sz w:val="18"/>
            <w:szCs w:val="18"/>
            <w:lang w:val="fr-FR"/>
          </w:rPr>
          <w:t>www.fiphfp.fr</w:t>
        </w:r>
      </w:hyperlink>
      <w:r w:rsidRPr="00F40C61">
        <w:rPr>
          <w:rFonts w:eastAsia="Times New Roman"/>
          <w:color w:val="B53926"/>
          <w:sz w:val="18"/>
          <w:szCs w:val="18"/>
          <w:lang w:val="fr-FR"/>
        </w:rPr>
        <w:t xml:space="preserve"> </w:t>
      </w:r>
      <w:r>
        <w:rPr>
          <w:rFonts w:eastAsia="Times New Roman"/>
          <w:color w:val="000000"/>
          <w:sz w:val="18"/>
          <w:szCs w:val="18"/>
          <w:lang w:val="fr-FR"/>
        </w:rPr>
        <w:t xml:space="preserve">- </w:t>
      </w:r>
      <w:r w:rsidRPr="00F40C61">
        <w:rPr>
          <w:rFonts w:eastAsia="Times New Roman"/>
          <w:color w:val="000000"/>
          <w:sz w:val="18"/>
          <w:szCs w:val="18"/>
          <w:lang w:val="fr-FR"/>
        </w:rPr>
        <w:t xml:space="preserve">Suivez le FIPHFP sur Twitter </w:t>
      </w:r>
      <w:hyperlink r:id="rId10" w:history="1">
        <w:r w:rsidRPr="00F40C61">
          <w:rPr>
            <w:rStyle w:val="Lienhypertexte"/>
            <w:rFonts w:eastAsia="Times New Roman"/>
            <w:color w:val="B53926"/>
            <w:sz w:val="18"/>
            <w:szCs w:val="18"/>
            <w:lang w:val="fr-FR"/>
          </w:rPr>
          <w:t>@FIPHFP</w:t>
        </w:r>
      </w:hyperlink>
    </w:p>
    <w:p w14:paraId="3923070B" w14:textId="77777777" w:rsidR="000026A4" w:rsidRPr="00215D6E" w:rsidRDefault="000026A4" w:rsidP="00215D6E">
      <w:pPr>
        <w:spacing w:before="100" w:beforeAutospacing="1" w:after="100" w:afterAutospacing="1" w:line="240" w:lineRule="auto"/>
        <w:jc w:val="both"/>
        <w:rPr>
          <w:rFonts w:eastAsia="Times New Roman"/>
          <w:color w:val="000000"/>
          <w:sz w:val="18"/>
          <w:szCs w:val="18"/>
          <w:lang w:val="fr-FR"/>
        </w:rPr>
      </w:pPr>
    </w:p>
    <w:p w14:paraId="218C63C6" w14:textId="26220457" w:rsidR="00F40C61" w:rsidRDefault="009538CA" w:rsidP="00F40C61">
      <w:pPr>
        <w:spacing w:line="240" w:lineRule="auto"/>
        <w:rPr>
          <w:rFonts w:eastAsia="Times New Roman"/>
          <w:sz w:val="24"/>
          <w:szCs w:val="24"/>
          <w:lang w:val="fr-FR"/>
        </w:rPr>
      </w:pPr>
      <w:r>
        <w:rPr>
          <w:b/>
          <w:noProof/>
          <w:sz w:val="20"/>
          <w:szCs w:val="20"/>
        </w:rPr>
        <mc:AlternateContent>
          <mc:Choice Requires="wps">
            <w:drawing>
              <wp:anchor distT="0" distB="0" distL="114300" distR="114300" simplePos="0" relativeHeight="251664384" behindDoc="1" locked="0" layoutInCell="1" allowOverlap="1" wp14:anchorId="2BBFDFAD" wp14:editId="33A5CB9F">
                <wp:simplePos x="0" y="0"/>
                <wp:positionH relativeFrom="column">
                  <wp:posOffset>2195174</wp:posOffset>
                </wp:positionH>
                <wp:positionV relativeFrom="paragraph">
                  <wp:posOffset>26670</wp:posOffset>
                </wp:positionV>
                <wp:extent cx="1558925" cy="276860"/>
                <wp:effectExtent l="0" t="0" r="15875" b="15240"/>
                <wp:wrapTight wrapText="bothSides">
                  <wp:wrapPolygon edited="0">
                    <wp:start x="0" y="0"/>
                    <wp:lineTo x="0" y="21798"/>
                    <wp:lineTo x="21644" y="21798"/>
                    <wp:lineTo x="21644" y="0"/>
                    <wp:lineTo x="0" y="0"/>
                  </wp:wrapPolygon>
                </wp:wrapTight>
                <wp:docPr id="5" name="Rectangle 5"/>
                <wp:cNvGraphicFramePr/>
                <a:graphic xmlns:a="http://schemas.openxmlformats.org/drawingml/2006/main">
                  <a:graphicData uri="http://schemas.microsoft.com/office/word/2010/wordprocessingShape">
                    <wps:wsp>
                      <wps:cNvSpPr/>
                      <wps:spPr>
                        <a:xfrm>
                          <a:off x="0" y="0"/>
                          <a:ext cx="1558925" cy="276860"/>
                        </a:xfrm>
                        <a:prstGeom prst="rect">
                          <a:avLst/>
                        </a:prstGeom>
                        <a:solidFill>
                          <a:srgbClr val="B53926"/>
                        </a:solidFill>
                        <a:ln>
                          <a:solidFill>
                            <a:srgbClr val="B53926"/>
                          </a:solidFill>
                        </a:ln>
                        <a:effectLst/>
                      </wps:spPr>
                      <wps:style>
                        <a:lnRef idx="1">
                          <a:schemeClr val="accent1"/>
                        </a:lnRef>
                        <a:fillRef idx="3">
                          <a:schemeClr val="accent1"/>
                        </a:fillRef>
                        <a:effectRef idx="2">
                          <a:schemeClr val="accent1"/>
                        </a:effectRef>
                        <a:fontRef idx="minor">
                          <a:schemeClr val="lt1"/>
                        </a:fontRef>
                      </wps:style>
                      <wps:txbx>
                        <w:txbxContent>
                          <w:p w14:paraId="2C8B82D9" w14:textId="5914F986" w:rsidR="009538CA" w:rsidRPr="009538CA" w:rsidRDefault="009538CA" w:rsidP="009538CA">
                            <w:pPr>
                              <w:jc w:val="center"/>
                              <w:rPr>
                                <w:b/>
                                <w:bCs/>
                                <w:lang w:val="fr-FR"/>
                              </w:rPr>
                            </w:pPr>
                            <w:r w:rsidRPr="009538CA">
                              <w:rPr>
                                <w:b/>
                                <w:bCs/>
                                <w:sz w:val="20"/>
                                <w:szCs w:val="20"/>
                                <w:lang w:val="fr-FR"/>
                              </w:rPr>
                              <w:t>CONTACTS PRESSE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FDFAD" id="Rectangle 5" o:spid="_x0000_s1027" style="position:absolute;margin-left:172.85pt;margin-top:2.1pt;width:122.75pt;height:2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" fillcolor="#b53926" strokecolor="#b53926">
                <v:textbox>
                  <w:txbxContent>
                    <w:p w14:paraId="2C8B82D9" w14:textId="5914F986" w:rsidR="009538CA" w:rsidRPr="009538CA" w:rsidRDefault="009538CA" w:rsidP="009538CA">
                      <w:pPr>
                        <w:jc w:val="center"/>
                        <w:rPr>
                          <w:b/>
                          <w:bCs/>
                          <w:lang w:val="fr-FR"/>
                        </w:rPr>
                      </w:pPr>
                      <w:r w:rsidRPr="009538CA">
                        <w:rPr>
                          <w:b/>
                          <w:bCs/>
                          <w:sz w:val="20"/>
                          <w:szCs w:val="20"/>
                          <w:lang w:val="fr-FR"/>
                        </w:rPr>
                        <w:t>CONTACTS PRESSE</w:t>
                      </w:r>
                    </w:p>
                  </w:txbxContent>
                </v:textbox>
                <w10:wrap type="tight"/>
              </v:rect>
            </w:pict>
          </mc:Fallback>
        </mc:AlternateContent>
      </w:r>
    </w:p>
    <w:p w14:paraId="1C222ADB" w14:textId="598F22A4" w:rsidR="000C71FE" w:rsidRPr="00F40C61" w:rsidRDefault="000C71FE" w:rsidP="00F40C61">
      <w:pPr>
        <w:spacing w:line="240" w:lineRule="auto"/>
        <w:rPr>
          <w:rFonts w:eastAsia="Times New Roman"/>
          <w:sz w:val="24"/>
          <w:szCs w:val="24"/>
          <w:lang w:val="fr-FR"/>
        </w:rPr>
      </w:pPr>
    </w:p>
    <w:p w14:paraId="3850B5AE" w14:textId="069D1D2E" w:rsidR="00F40C61" w:rsidRPr="009538CA" w:rsidRDefault="00F40C61" w:rsidP="009538CA">
      <w:pPr>
        <w:jc w:val="center"/>
        <w:rPr>
          <w:rFonts w:eastAsia="Times New Roman"/>
          <w:color w:val="000000" w:themeColor="text1"/>
          <w:sz w:val="23"/>
          <w:szCs w:val="23"/>
          <w:lang w:val="fr-FR"/>
        </w:rPr>
      </w:pPr>
      <w:r w:rsidRPr="009538CA">
        <w:rPr>
          <w:rFonts w:eastAsia="Times New Roman"/>
          <w:b/>
          <w:bCs/>
          <w:color w:val="000000" w:themeColor="text1"/>
          <w:sz w:val="23"/>
          <w:szCs w:val="23"/>
          <w:lang w:val="fr-FR"/>
        </w:rPr>
        <w:t xml:space="preserve">Léa Valleix - 06 30 69 50 16 - </w:t>
      </w:r>
      <w:hyperlink r:id="rId11" w:history="1">
        <w:r w:rsidRPr="009538CA">
          <w:rPr>
            <w:rFonts w:eastAsia="Times New Roman"/>
            <w:b/>
            <w:bCs/>
            <w:color w:val="000000" w:themeColor="text1"/>
            <w:sz w:val="23"/>
            <w:szCs w:val="23"/>
            <w:u w:val="single"/>
            <w:lang w:val="fr-FR"/>
          </w:rPr>
          <w:t>lea.valleix@tbwa-corporate.com</w:t>
        </w:r>
      </w:hyperlink>
    </w:p>
    <w:p w14:paraId="26339BD1" w14:textId="29E31DAD" w:rsidR="00F40C61" w:rsidRPr="00215D6E" w:rsidRDefault="00F40C61" w:rsidP="00215D6E">
      <w:pPr>
        <w:jc w:val="center"/>
        <w:rPr>
          <w:rFonts w:eastAsia="Times New Roman"/>
          <w:color w:val="000000" w:themeColor="text1"/>
          <w:sz w:val="23"/>
          <w:szCs w:val="23"/>
          <w:lang w:val="fr-FR"/>
        </w:rPr>
      </w:pPr>
      <w:r w:rsidRPr="009538CA">
        <w:rPr>
          <w:rFonts w:eastAsia="Times New Roman"/>
          <w:b/>
          <w:bCs/>
          <w:color w:val="000000" w:themeColor="text1"/>
          <w:sz w:val="23"/>
          <w:szCs w:val="23"/>
          <w:lang w:val="fr-FR"/>
        </w:rPr>
        <w:t xml:space="preserve">Axelle Mounier - 06 87 28 88 37 - </w:t>
      </w:r>
      <w:hyperlink r:id="rId12" w:history="1">
        <w:r w:rsidRPr="009538CA">
          <w:rPr>
            <w:rFonts w:eastAsia="Times New Roman"/>
            <w:b/>
            <w:bCs/>
            <w:color w:val="000000" w:themeColor="text1"/>
            <w:sz w:val="23"/>
            <w:szCs w:val="23"/>
            <w:u w:val="single"/>
            <w:lang w:val="fr-FR"/>
          </w:rPr>
          <w:t>axelle.mounier@tbwa-corporate.com</w:t>
        </w:r>
      </w:hyperlink>
    </w:p>
    <w:sectPr w:rsidR="00F40C61" w:rsidRPr="00215D6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3B4EE" w14:textId="77777777" w:rsidR="00413719" w:rsidRDefault="00413719" w:rsidP="00D53C39">
      <w:pPr>
        <w:spacing w:line="240" w:lineRule="auto"/>
      </w:pPr>
      <w:r>
        <w:separator/>
      </w:r>
    </w:p>
  </w:endnote>
  <w:endnote w:type="continuationSeparator" w:id="0">
    <w:p w14:paraId="4A712E90" w14:textId="77777777" w:rsidR="00413719" w:rsidRDefault="00413719" w:rsidP="00D53C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28C8B" w14:textId="77777777" w:rsidR="00413719" w:rsidRDefault="00413719" w:rsidP="00D53C39">
      <w:pPr>
        <w:spacing w:line="240" w:lineRule="auto"/>
      </w:pPr>
      <w:r>
        <w:separator/>
      </w:r>
    </w:p>
  </w:footnote>
  <w:footnote w:type="continuationSeparator" w:id="0">
    <w:p w14:paraId="6ECC8F7C" w14:textId="77777777" w:rsidR="00413719" w:rsidRDefault="00413719" w:rsidP="00D53C39">
      <w:pPr>
        <w:spacing w:line="240" w:lineRule="auto"/>
      </w:pPr>
      <w:r>
        <w:continuationSeparator/>
      </w:r>
    </w:p>
  </w:footnote>
  <w:footnote w:id="1">
    <w:p w14:paraId="0F25227C" w14:textId="4479F0B5" w:rsidR="00CB46FA" w:rsidRDefault="00CB46FA" w:rsidP="00CB46FA">
      <w:pPr>
        <w:rPr>
          <w:color w:val="000000"/>
          <w:sz w:val="23"/>
          <w:szCs w:val="23"/>
          <w:lang w:val="fr-FR"/>
        </w:rPr>
      </w:pPr>
      <w:r>
        <w:rPr>
          <w:rStyle w:val="Appelnotedebasdep"/>
        </w:rPr>
        <w:footnoteRef/>
      </w:r>
      <w:r w:rsidRPr="000026A4">
        <w:rPr>
          <w:lang w:val="fr-FR"/>
        </w:rPr>
        <w:t xml:space="preserve"> </w:t>
      </w:r>
      <w:r w:rsidRPr="00CB46FA">
        <w:rPr>
          <w:i/>
          <w:iCs/>
          <w:color w:val="000000"/>
          <w:sz w:val="20"/>
          <w:szCs w:val="20"/>
          <w:lang w:val="fr-FR"/>
        </w:rPr>
        <w:t xml:space="preserve">Retrouvez la liste complète des Handi-Pactes sur le </w:t>
      </w:r>
      <w:hyperlink r:id="rId1" w:history="1">
        <w:r w:rsidRPr="00CB46FA">
          <w:rPr>
            <w:rStyle w:val="Lienhypertexte"/>
            <w:i/>
            <w:iCs/>
            <w:color w:val="B53926"/>
            <w:sz w:val="20"/>
            <w:szCs w:val="20"/>
            <w:lang w:val="fr-FR"/>
          </w:rPr>
          <w:t>site du FIPHFP</w:t>
        </w:r>
      </w:hyperlink>
      <w:r w:rsidRPr="003F4F16">
        <w:rPr>
          <w:color w:val="000000"/>
          <w:sz w:val="23"/>
          <w:szCs w:val="23"/>
          <w:lang w:val="fr-FR"/>
        </w:rPr>
        <w:t>.</w:t>
      </w:r>
    </w:p>
    <w:p w14:paraId="53D0768F" w14:textId="1EA8A333" w:rsidR="00CB46FA" w:rsidRPr="00CB46FA" w:rsidRDefault="00CB46FA">
      <w:pPr>
        <w:pStyle w:val="Notedebasdepage"/>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785"/>
    <w:multiLevelType w:val="hybridMultilevel"/>
    <w:tmpl w:val="E2C8A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E5537"/>
    <w:multiLevelType w:val="hybridMultilevel"/>
    <w:tmpl w:val="D42C4A3A"/>
    <w:lvl w:ilvl="0" w:tplc="2A9CF17A">
      <w:start w:val="1"/>
      <w:numFmt w:val="bullet"/>
      <w:lvlText w:val=""/>
      <w:lvlJc w:val="left"/>
      <w:pPr>
        <w:ind w:left="1157"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6F5ACE"/>
    <w:multiLevelType w:val="multilevel"/>
    <w:tmpl w:val="D966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94B7D"/>
    <w:multiLevelType w:val="multilevel"/>
    <w:tmpl w:val="5CBA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919D6"/>
    <w:multiLevelType w:val="multilevel"/>
    <w:tmpl w:val="A14A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AA1541"/>
    <w:multiLevelType w:val="hybridMultilevel"/>
    <w:tmpl w:val="BB9CBEEC"/>
    <w:lvl w:ilvl="0" w:tplc="2A9CF17A">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3F056EA4"/>
    <w:multiLevelType w:val="hybridMultilevel"/>
    <w:tmpl w:val="90AC84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796526"/>
    <w:multiLevelType w:val="multilevel"/>
    <w:tmpl w:val="5BC06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C5C1040"/>
    <w:multiLevelType w:val="hybridMultilevel"/>
    <w:tmpl w:val="3E98E1E2"/>
    <w:lvl w:ilvl="0" w:tplc="2A9CF17A">
      <w:start w:val="1"/>
      <w:numFmt w:val="bullet"/>
      <w:lvlText w:val=""/>
      <w:lvlJc w:val="left"/>
      <w:pPr>
        <w:ind w:left="1157"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5"/>
  </w:num>
  <w:num w:numId="6">
    <w:abstractNumId w:val="0"/>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980"/>
    <w:rsid w:val="000026A4"/>
    <w:rsid w:val="000C71FE"/>
    <w:rsid w:val="0012526B"/>
    <w:rsid w:val="001374A8"/>
    <w:rsid w:val="001A4915"/>
    <w:rsid w:val="001D3BA2"/>
    <w:rsid w:val="001F148B"/>
    <w:rsid w:val="00215D6E"/>
    <w:rsid w:val="002D7719"/>
    <w:rsid w:val="00385F63"/>
    <w:rsid w:val="003F4F16"/>
    <w:rsid w:val="00413719"/>
    <w:rsid w:val="00424C46"/>
    <w:rsid w:val="004C1F5D"/>
    <w:rsid w:val="007E4297"/>
    <w:rsid w:val="008A46A9"/>
    <w:rsid w:val="008D5A02"/>
    <w:rsid w:val="00920175"/>
    <w:rsid w:val="009538CA"/>
    <w:rsid w:val="00B30CCA"/>
    <w:rsid w:val="00B5520D"/>
    <w:rsid w:val="00C2456E"/>
    <w:rsid w:val="00CB46FA"/>
    <w:rsid w:val="00CE5980"/>
    <w:rsid w:val="00D53C39"/>
    <w:rsid w:val="00F13E95"/>
    <w:rsid w:val="00F40C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1EC4D"/>
  <w15:docId w15:val="{473D9575-A836-C541-A97F-810C9C97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paragraph" w:styleId="NormalWeb">
    <w:name w:val="Normal (Web)"/>
    <w:basedOn w:val="Normal"/>
    <w:uiPriority w:val="99"/>
    <w:unhideWhenUsed/>
    <w:rsid w:val="00F40C61"/>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Lienhypertexte">
    <w:name w:val="Hyperlink"/>
    <w:basedOn w:val="Policepardfaut"/>
    <w:uiPriority w:val="99"/>
    <w:unhideWhenUsed/>
    <w:rsid w:val="00F40C61"/>
    <w:rPr>
      <w:color w:val="0000FF"/>
      <w:u w:val="single"/>
    </w:rPr>
  </w:style>
  <w:style w:type="character" w:styleId="Mentionnonrsolue">
    <w:name w:val="Unresolved Mention"/>
    <w:basedOn w:val="Policepardfaut"/>
    <w:uiPriority w:val="99"/>
    <w:semiHidden/>
    <w:unhideWhenUsed/>
    <w:rsid w:val="00F40C61"/>
    <w:rPr>
      <w:color w:val="605E5C"/>
      <w:shd w:val="clear" w:color="auto" w:fill="E1DFDD"/>
    </w:rPr>
  </w:style>
  <w:style w:type="character" w:styleId="Lienhypertextesuivivisit">
    <w:name w:val="FollowedHyperlink"/>
    <w:basedOn w:val="Policepardfaut"/>
    <w:uiPriority w:val="99"/>
    <w:semiHidden/>
    <w:unhideWhenUsed/>
    <w:rsid w:val="009538CA"/>
    <w:rPr>
      <w:color w:val="800080" w:themeColor="followedHyperlink"/>
      <w:u w:val="single"/>
    </w:rPr>
  </w:style>
  <w:style w:type="paragraph" w:styleId="En-tte">
    <w:name w:val="header"/>
    <w:basedOn w:val="Normal"/>
    <w:link w:val="En-tteCar"/>
    <w:uiPriority w:val="99"/>
    <w:unhideWhenUsed/>
    <w:rsid w:val="00D53C39"/>
    <w:pPr>
      <w:tabs>
        <w:tab w:val="center" w:pos="4536"/>
        <w:tab w:val="right" w:pos="9072"/>
      </w:tabs>
      <w:spacing w:line="240" w:lineRule="auto"/>
    </w:pPr>
  </w:style>
  <w:style w:type="character" w:customStyle="1" w:styleId="En-tteCar">
    <w:name w:val="En-tête Car"/>
    <w:basedOn w:val="Policepardfaut"/>
    <w:link w:val="En-tte"/>
    <w:uiPriority w:val="99"/>
    <w:rsid w:val="00D53C39"/>
  </w:style>
  <w:style w:type="paragraph" w:styleId="Pieddepage">
    <w:name w:val="footer"/>
    <w:basedOn w:val="Normal"/>
    <w:link w:val="PieddepageCar"/>
    <w:uiPriority w:val="99"/>
    <w:unhideWhenUsed/>
    <w:rsid w:val="00D53C39"/>
    <w:pPr>
      <w:tabs>
        <w:tab w:val="center" w:pos="4536"/>
        <w:tab w:val="right" w:pos="9072"/>
      </w:tabs>
      <w:spacing w:line="240" w:lineRule="auto"/>
    </w:pPr>
  </w:style>
  <w:style w:type="character" w:customStyle="1" w:styleId="PieddepageCar">
    <w:name w:val="Pied de page Car"/>
    <w:basedOn w:val="Policepardfaut"/>
    <w:link w:val="Pieddepage"/>
    <w:uiPriority w:val="99"/>
    <w:rsid w:val="00D53C39"/>
  </w:style>
  <w:style w:type="paragraph" w:styleId="Textedebulles">
    <w:name w:val="Balloon Text"/>
    <w:basedOn w:val="Normal"/>
    <w:link w:val="TextedebullesCar"/>
    <w:uiPriority w:val="99"/>
    <w:semiHidden/>
    <w:unhideWhenUsed/>
    <w:rsid w:val="00CB46F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46FA"/>
    <w:rPr>
      <w:rFonts w:ascii="Segoe UI" w:hAnsi="Segoe UI" w:cs="Segoe UI"/>
      <w:sz w:val="18"/>
      <w:szCs w:val="18"/>
    </w:rPr>
  </w:style>
  <w:style w:type="paragraph" w:styleId="Notedebasdepage">
    <w:name w:val="footnote text"/>
    <w:basedOn w:val="Normal"/>
    <w:link w:val="NotedebasdepageCar"/>
    <w:uiPriority w:val="99"/>
    <w:semiHidden/>
    <w:unhideWhenUsed/>
    <w:rsid w:val="00CB46FA"/>
    <w:pPr>
      <w:spacing w:line="240" w:lineRule="auto"/>
    </w:pPr>
    <w:rPr>
      <w:sz w:val="20"/>
      <w:szCs w:val="20"/>
    </w:rPr>
  </w:style>
  <w:style w:type="character" w:customStyle="1" w:styleId="NotedebasdepageCar">
    <w:name w:val="Note de bas de page Car"/>
    <w:basedOn w:val="Policepardfaut"/>
    <w:link w:val="Notedebasdepage"/>
    <w:uiPriority w:val="99"/>
    <w:semiHidden/>
    <w:rsid w:val="00CB46FA"/>
    <w:rPr>
      <w:sz w:val="20"/>
      <w:szCs w:val="20"/>
    </w:rPr>
  </w:style>
  <w:style w:type="character" w:styleId="Appelnotedebasdep">
    <w:name w:val="footnote reference"/>
    <w:basedOn w:val="Policepardfaut"/>
    <w:uiPriority w:val="99"/>
    <w:semiHidden/>
    <w:unhideWhenUsed/>
    <w:rsid w:val="00CB46FA"/>
    <w:rPr>
      <w:vertAlign w:val="superscript"/>
    </w:rPr>
  </w:style>
  <w:style w:type="paragraph" w:styleId="Corpsdetexte">
    <w:name w:val="Body Text"/>
    <w:basedOn w:val="Normal"/>
    <w:link w:val="CorpsdetexteCar"/>
    <w:rsid w:val="007E4297"/>
    <w:pPr>
      <w:spacing w:before="120" w:after="120" w:line="240" w:lineRule="auto"/>
    </w:pPr>
    <w:rPr>
      <w:rFonts w:ascii="Times New Roman" w:eastAsia="Times New Roman" w:hAnsi="Times New Roman" w:cs="Times New Roman"/>
      <w:sz w:val="24"/>
      <w:szCs w:val="24"/>
      <w:lang w:val="fr-FR"/>
    </w:rPr>
  </w:style>
  <w:style w:type="character" w:customStyle="1" w:styleId="CorpsdetexteCar">
    <w:name w:val="Corps de texte Car"/>
    <w:basedOn w:val="Policepardfaut"/>
    <w:link w:val="Corpsdetexte"/>
    <w:rsid w:val="007E4297"/>
    <w:rPr>
      <w:rFonts w:ascii="Times New Roman" w:eastAsia="Times New Roman" w:hAnsi="Times New Roman" w:cs="Times New Roman"/>
      <w:sz w:val="24"/>
      <w:szCs w:val="24"/>
      <w:lang w:val="fr-FR"/>
    </w:rPr>
  </w:style>
  <w:style w:type="paragraph" w:customStyle="1" w:styleId="CharChar1">
    <w:name w:val="Char Char1"/>
    <w:basedOn w:val="Normal"/>
    <w:rsid w:val="007E4297"/>
    <w:pPr>
      <w:widowControl w:val="0"/>
      <w:spacing w:after="240" w:line="240" w:lineRule="auto"/>
      <w:ind w:right="-569"/>
      <w:jc w:val="both"/>
    </w:pPr>
    <w:rPr>
      <w:rFonts w:eastAsia="Times New Roman" w:cs="Times New Roman"/>
      <w:b/>
      <w:lang w:val="fr-FR"/>
    </w:rPr>
  </w:style>
  <w:style w:type="paragraph" w:styleId="Paragraphedeliste">
    <w:name w:val="List Paragraph"/>
    <w:basedOn w:val="Normal"/>
    <w:uiPriority w:val="34"/>
    <w:qFormat/>
    <w:rsid w:val="007E4297"/>
    <w:pPr>
      <w:ind w:left="720"/>
      <w:contextualSpacing/>
    </w:pPr>
  </w:style>
  <w:style w:type="paragraph" w:styleId="Retraitcorpsdetexte">
    <w:name w:val="Body Text Indent"/>
    <w:basedOn w:val="Normal"/>
    <w:link w:val="RetraitcorpsdetexteCar"/>
    <w:uiPriority w:val="99"/>
    <w:semiHidden/>
    <w:unhideWhenUsed/>
    <w:rsid w:val="004C1F5D"/>
    <w:pPr>
      <w:spacing w:after="120"/>
      <w:ind w:left="283"/>
    </w:pPr>
  </w:style>
  <w:style w:type="character" w:customStyle="1" w:styleId="RetraitcorpsdetexteCar">
    <w:name w:val="Retrait corps de texte Car"/>
    <w:basedOn w:val="Policepardfaut"/>
    <w:link w:val="Retraitcorpsdetexte"/>
    <w:uiPriority w:val="99"/>
    <w:semiHidden/>
    <w:rsid w:val="004C1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713394">
      <w:bodyDiv w:val="1"/>
      <w:marLeft w:val="0"/>
      <w:marRight w:val="0"/>
      <w:marTop w:val="0"/>
      <w:marBottom w:val="0"/>
      <w:divBdr>
        <w:top w:val="none" w:sz="0" w:space="0" w:color="auto"/>
        <w:left w:val="none" w:sz="0" w:space="0" w:color="auto"/>
        <w:bottom w:val="none" w:sz="0" w:space="0" w:color="auto"/>
        <w:right w:val="none" w:sz="0" w:space="0" w:color="auto"/>
      </w:divBdr>
    </w:div>
    <w:div w:id="390928900">
      <w:bodyDiv w:val="1"/>
      <w:marLeft w:val="0"/>
      <w:marRight w:val="0"/>
      <w:marTop w:val="0"/>
      <w:marBottom w:val="0"/>
      <w:divBdr>
        <w:top w:val="none" w:sz="0" w:space="0" w:color="auto"/>
        <w:left w:val="none" w:sz="0" w:space="0" w:color="auto"/>
        <w:bottom w:val="none" w:sz="0" w:space="0" w:color="auto"/>
        <w:right w:val="none" w:sz="0" w:space="0" w:color="auto"/>
      </w:divBdr>
    </w:div>
    <w:div w:id="553735885">
      <w:bodyDiv w:val="1"/>
      <w:marLeft w:val="0"/>
      <w:marRight w:val="0"/>
      <w:marTop w:val="0"/>
      <w:marBottom w:val="0"/>
      <w:divBdr>
        <w:top w:val="none" w:sz="0" w:space="0" w:color="auto"/>
        <w:left w:val="none" w:sz="0" w:space="0" w:color="auto"/>
        <w:bottom w:val="none" w:sz="0" w:space="0" w:color="auto"/>
        <w:right w:val="none" w:sz="0" w:space="0" w:color="auto"/>
      </w:divBdr>
    </w:div>
    <w:div w:id="927930513">
      <w:bodyDiv w:val="1"/>
      <w:marLeft w:val="0"/>
      <w:marRight w:val="0"/>
      <w:marTop w:val="0"/>
      <w:marBottom w:val="0"/>
      <w:divBdr>
        <w:top w:val="none" w:sz="0" w:space="0" w:color="auto"/>
        <w:left w:val="none" w:sz="0" w:space="0" w:color="auto"/>
        <w:bottom w:val="none" w:sz="0" w:space="0" w:color="auto"/>
        <w:right w:val="none" w:sz="0" w:space="0" w:color="auto"/>
      </w:divBdr>
    </w:div>
    <w:div w:id="947393015">
      <w:bodyDiv w:val="1"/>
      <w:marLeft w:val="0"/>
      <w:marRight w:val="0"/>
      <w:marTop w:val="0"/>
      <w:marBottom w:val="0"/>
      <w:divBdr>
        <w:top w:val="none" w:sz="0" w:space="0" w:color="auto"/>
        <w:left w:val="none" w:sz="0" w:space="0" w:color="auto"/>
        <w:bottom w:val="none" w:sz="0" w:space="0" w:color="auto"/>
        <w:right w:val="none" w:sz="0" w:space="0" w:color="auto"/>
      </w:divBdr>
    </w:div>
    <w:div w:id="965894625">
      <w:bodyDiv w:val="1"/>
      <w:marLeft w:val="0"/>
      <w:marRight w:val="0"/>
      <w:marTop w:val="0"/>
      <w:marBottom w:val="0"/>
      <w:divBdr>
        <w:top w:val="none" w:sz="0" w:space="0" w:color="auto"/>
        <w:left w:val="none" w:sz="0" w:space="0" w:color="auto"/>
        <w:bottom w:val="none" w:sz="0" w:space="0" w:color="auto"/>
        <w:right w:val="none" w:sz="0" w:space="0" w:color="auto"/>
      </w:divBdr>
    </w:div>
    <w:div w:id="1174611305">
      <w:bodyDiv w:val="1"/>
      <w:marLeft w:val="0"/>
      <w:marRight w:val="0"/>
      <w:marTop w:val="0"/>
      <w:marBottom w:val="0"/>
      <w:divBdr>
        <w:top w:val="none" w:sz="0" w:space="0" w:color="auto"/>
        <w:left w:val="none" w:sz="0" w:space="0" w:color="auto"/>
        <w:bottom w:val="none" w:sz="0" w:space="0" w:color="auto"/>
        <w:right w:val="none" w:sz="0" w:space="0" w:color="auto"/>
      </w:divBdr>
    </w:div>
    <w:div w:id="1456950627">
      <w:bodyDiv w:val="1"/>
      <w:marLeft w:val="0"/>
      <w:marRight w:val="0"/>
      <w:marTop w:val="0"/>
      <w:marBottom w:val="0"/>
      <w:divBdr>
        <w:top w:val="none" w:sz="0" w:space="0" w:color="auto"/>
        <w:left w:val="none" w:sz="0" w:space="0" w:color="auto"/>
        <w:bottom w:val="none" w:sz="0" w:space="0" w:color="auto"/>
        <w:right w:val="none" w:sz="0" w:space="0" w:color="auto"/>
      </w:divBdr>
    </w:div>
    <w:div w:id="1550532630">
      <w:bodyDiv w:val="1"/>
      <w:marLeft w:val="0"/>
      <w:marRight w:val="0"/>
      <w:marTop w:val="0"/>
      <w:marBottom w:val="0"/>
      <w:divBdr>
        <w:top w:val="none" w:sz="0" w:space="0" w:color="auto"/>
        <w:left w:val="none" w:sz="0" w:space="0" w:color="auto"/>
        <w:bottom w:val="none" w:sz="0" w:space="0" w:color="auto"/>
        <w:right w:val="none" w:sz="0" w:space="0" w:color="auto"/>
      </w:divBdr>
    </w:div>
    <w:div w:id="1648588961">
      <w:bodyDiv w:val="1"/>
      <w:marLeft w:val="0"/>
      <w:marRight w:val="0"/>
      <w:marTop w:val="0"/>
      <w:marBottom w:val="0"/>
      <w:divBdr>
        <w:top w:val="none" w:sz="0" w:space="0" w:color="auto"/>
        <w:left w:val="none" w:sz="0" w:space="0" w:color="auto"/>
        <w:bottom w:val="none" w:sz="0" w:space="0" w:color="auto"/>
        <w:right w:val="none" w:sz="0" w:space="0" w:color="auto"/>
      </w:divBdr>
    </w:div>
    <w:div w:id="1705472466">
      <w:bodyDiv w:val="1"/>
      <w:marLeft w:val="0"/>
      <w:marRight w:val="0"/>
      <w:marTop w:val="0"/>
      <w:marBottom w:val="0"/>
      <w:divBdr>
        <w:top w:val="none" w:sz="0" w:space="0" w:color="auto"/>
        <w:left w:val="none" w:sz="0" w:space="0" w:color="auto"/>
        <w:bottom w:val="none" w:sz="0" w:space="0" w:color="auto"/>
        <w:right w:val="none" w:sz="0" w:space="0" w:color="auto"/>
      </w:divBdr>
    </w:div>
    <w:div w:id="1710644143">
      <w:bodyDiv w:val="1"/>
      <w:marLeft w:val="0"/>
      <w:marRight w:val="0"/>
      <w:marTop w:val="0"/>
      <w:marBottom w:val="0"/>
      <w:divBdr>
        <w:top w:val="none" w:sz="0" w:space="0" w:color="auto"/>
        <w:left w:val="none" w:sz="0" w:space="0" w:color="auto"/>
        <w:bottom w:val="none" w:sz="0" w:space="0" w:color="auto"/>
        <w:right w:val="none" w:sz="0" w:space="0" w:color="auto"/>
      </w:divBdr>
    </w:div>
    <w:div w:id="1813056723">
      <w:bodyDiv w:val="1"/>
      <w:marLeft w:val="0"/>
      <w:marRight w:val="0"/>
      <w:marTop w:val="0"/>
      <w:marBottom w:val="0"/>
      <w:divBdr>
        <w:top w:val="none" w:sz="0" w:space="0" w:color="auto"/>
        <w:left w:val="none" w:sz="0" w:space="0" w:color="auto"/>
        <w:bottom w:val="none" w:sz="0" w:space="0" w:color="auto"/>
        <w:right w:val="none" w:sz="0" w:space="0" w:color="auto"/>
      </w:divBdr>
    </w:div>
    <w:div w:id="1874533169">
      <w:bodyDiv w:val="1"/>
      <w:marLeft w:val="0"/>
      <w:marRight w:val="0"/>
      <w:marTop w:val="0"/>
      <w:marBottom w:val="0"/>
      <w:divBdr>
        <w:top w:val="none" w:sz="0" w:space="0" w:color="auto"/>
        <w:left w:val="none" w:sz="0" w:space="0" w:color="auto"/>
        <w:bottom w:val="none" w:sz="0" w:space="0" w:color="auto"/>
        <w:right w:val="none" w:sz="0" w:space="0" w:color="auto"/>
      </w:divBdr>
    </w:div>
    <w:div w:id="1953248154">
      <w:bodyDiv w:val="1"/>
      <w:marLeft w:val="0"/>
      <w:marRight w:val="0"/>
      <w:marTop w:val="0"/>
      <w:marBottom w:val="0"/>
      <w:divBdr>
        <w:top w:val="none" w:sz="0" w:space="0" w:color="auto"/>
        <w:left w:val="none" w:sz="0" w:space="0" w:color="auto"/>
        <w:bottom w:val="none" w:sz="0" w:space="0" w:color="auto"/>
        <w:right w:val="none" w:sz="0" w:space="0" w:color="auto"/>
      </w:divBdr>
    </w:div>
    <w:div w:id="1988589546">
      <w:bodyDiv w:val="1"/>
      <w:marLeft w:val="0"/>
      <w:marRight w:val="0"/>
      <w:marTop w:val="0"/>
      <w:marBottom w:val="0"/>
      <w:divBdr>
        <w:top w:val="none" w:sz="0" w:space="0" w:color="auto"/>
        <w:left w:val="none" w:sz="0" w:space="0" w:color="auto"/>
        <w:bottom w:val="none" w:sz="0" w:space="0" w:color="auto"/>
        <w:right w:val="none" w:sz="0" w:space="0" w:color="auto"/>
      </w:divBdr>
    </w:div>
    <w:div w:id="2085183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xelle.mounier@tbwa-corporat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valleix@tbwa-corporate.com" TargetMode="External"/><Relationship Id="rId5" Type="http://schemas.openxmlformats.org/officeDocument/2006/relationships/webSettings" Target="webSettings.xml"/><Relationship Id="rId10" Type="http://schemas.openxmlformats.org/officeDocument/2006/relationships/hyperlink" Target="https://twitter.com/FIPHFP" TargetMode="External"/><Relationship Id="rId4" Type="http://schemas.openxmlformats.org/officeDocument/2006/relationships/settings" Target="settings.xml"/><Relationship Id="rId9" Type="http://schemas.openxmlformats.org/officeDocument/2006/relationships/hyperlink" Target="http://www.fiphfp.f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iphfp.fr/Handi-Pac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82A6-16B5-4CA0-8B70-91E769BD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4263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Berenguier, Hélène</dc:creator>
  <cp:lastModifiedBy>Lea Valleix (TBWA Corporate)</cp:lastModifiedBy>
  <cp:revision>3</cp:revision>
  <dcterms:created xsi:type="dcterms:W3CDTF">2021-04-07T09:38:00Z</dcterms:created>
  <dcterms:modified xsi:type="dcterms:W3CDTF">2021-04-07T09:59:00Z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fbc5b3-0854-499e-ac99-1df59a3241e9_Enabled">
    <vt:lpwstr>true</vt:lpwstr>
  </property>
  <property fmtid="{D5CDD505-2E9C-101B-9397-08002B2CF9AE}" pid="3" name="MSIP_Label_b3fbc5b3-0854-499e-ac99-1df59a3241e9_SetDate">
    <vt:lpwstr>2021-04-06T09:23:26Z</vt:lpwstr>
  </property>
  <property fmtid="{D5CDD505-2E9C-101B-9397-08002B2CF9AE}" pid="4" name="MSIP_Label_b3fbc5b3-0854-499e-ac99-1df59a3241e9_Method">
    <vt:lpwstr>Standard</vt:lpwstr>
  </property>
  <property fmtid="{D5CDD505-2E9C-101B-9397-08002B2CF9AE}" pid="5" name="MSIP_Label_b3fbc5b3-0854-499e-ac99-1df59a3241e9_Name">
    <vt:lpwstr>b3fbc5b3-0854-499e-ac99-1df59a3241e9</vt:lpwstr>
  </property>
  <property fmtid="{D5CDD505-2E9C-101B-9397-08002B2CF9AE}" pid="6" name="MSIP_Label_b3fbc5b3-0854-499e-ac99-1df59a3241e9_SiteId">
    <vt:lpwstr>6eab6365-8194-49c6-a4d0-e2d1a0fbeb74</vt:lpwstr>
  </property>
  <property fmtid="{D5CDD505-2E9C-101B-9397-08002B2CF9AE}" pid="7" name="MSIP_Label_b3fbc5b3-0854-499e-ac99-1df59a3241e9_ActionId">
    <vt:lpwstr>22bc6f1b-49ab-478a-9c07-68fc271b818d</vt:lpwstr>
  </property>
  <property fmtid="{D5CDD505-2E9C-101B-9397-08002B2CF9AE}" pid="8" name="MSIP_Label_b3fbc5b3-0854-499e-ac99-1df59a3241e9_ContentBits">
    <vt:lpwstr>2</vt:lpwstr>
  </property>
</Properties>
</file>