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904D6" w14:textId="1D9CEEFE" w:rsidR="00486DCD" w:rsidRPr="009C3564" w:rsidRDefault="00EA5773" w:rsidP="002260AE">
      <w:pPr>
        <w:pStyle w:val="CdDTitre"/>
        <w:spacing w:before="1320"/>
        <w:jc w:val="both"/>
      </w:pPr>
      <w:bookmarkStart w:id="0" w:name="_Hlk530669644"/>
      <w:r>
        <w:rPr>
          <w:noProof/>
        </w:rPr>
        <w:drawing>
          <wp:anchor distT="0" distB="0" distL="114300" distR="114300" simplePos="0" relativeHeight="251660288" behindDoc="0" locked="0" layoutInCell="1" allowOverlap="1" wp14:anchorId="68561BD5" wp14:editId="55CDEE00">
            <wp:simplePos x="0" y="0"/>
            <wp:positionH relativeFrom="column">
              <wp:posOffset>4876800</wp:posOffset>
            </wp:positionH>
            <wp:positionV relativeFrom="paragraph">
              <wp:posOffset>-222250</wp:posOffset>
            </wp:positionV>
            <wp:extent cx="676120" cy="7239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stretch>
                      <a:fillRect/>
                    </a:stretch>
                  </pic:blipFill>
                  <pic:spPr>
                    <a:xfrm>
                      <a:off x="0" y="0"/>
                      <a:ext cx="676120" cy="723900"/>
                    </a:xfrm>
                    <a:prstGeom prst="rect">
                      <a:avLst/>
                    </a:prstGeom>
                  </pic:spPr>
                </pic:pic>
              </a:graphicData>
            </a:graphic>
            <wp14:sizeRelH relativeFrom="page">
              <wp14:pctWidth>0</wp14:pctWidth>
            </wp14:sizeRelH>
            <wp14:sizeRelV relativeFrom="page">
              <wp14:pctHeight>0</wp14:pctHeight>
            </wp14:sizeRelV>
          </wp:anchor>
        </w:drawing>
      </w:r>
      <w:r w:rsidR="00486DCD">
        <w:rPr>
          <w:noProof/>
        </w:rPr>
        <w:drawing>
          <wp:anchor distT="0" distB="0" distL="114300" distR="114300" simplePos="0" relativeHeight="251659264" behindDoc="0" locked="0" layoutInCell="1" allowOverlap="1" wp14:anchorId="4A8DBDFF" wp14:editId="33C73284">
            <wp:simplePos x="0" y="0"/>
            <wp:positionH relativeFrom="page">
              <wp:align>left</wp:align>
            </wp:positionH>
            <wp:positionV relativeFrom="paragraph">
              <wp:posOffset>-1254125</wp:posOffset>
            </wp:positionV>
            <wp:extent cx="6667200" cy="1724400"/>
            <wp:effectExtent l="0" t="0" r="0" b="9525"/>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CAISSE_DES_DEPOTS_COMMUNIQUE_PRESSE-01.png"/>
                    <pic:cNvPicPr preferRelativeResize="0"/>
                  </pic:nvPicPr>
                  <pic:blipFill>
                    <a:blip r:embed="rId9"/>
                    <a:stretch>
                      <a:fillRect/>
                    </a:stretch>
                  </pic:blipFill>
                  <pic:spPr>
                    <a:xfrm>
                      <a:off x="0" y="0"/>
                      <a:ext cx="6667200" cy="1724400"/>
                    </a:xfrm>
                    <a:prstGeom prst="rect">
                      <a:avLst/>
                    </a:prstGeom>
                  </pic:spPr>
                </pic:pic>
              </a:graphicData>
            </a:graphic>
            <wp14:sizeRelH relativeFrom="margin">
              <wp14:pctWidth>0</wp14:pctWidth>
            </wp14:sizeRelH>
            <wp14:sizeRelV relativeFrom="margin">
              <wp14:pctHeight>0</wp14:pctHeight>
            </wp14:sizeRelV>
          </wp:anchor>
        </w:drawing>
      </w:r>
      <w:bookmarkStart w:id="1" w:name="_Hlk866164"/>
      <w:bookmarkEnd w:id="0"/>
      <w:r w:rsidR="001339BE">
        <w:t>Handicap :</w:t>
      </w:r>
      <w:r w:rsidR="0021581D" w:rsidRPr="0021581D">
        <w:t xml:space="preserve"> Le FIPHFP et la Caisse des Dépôts </w:t>
      </w:r>
      <w:r w:rsidR="001339BE">
        <w:t>s’engagent de nouveau pour</w:t>
      </w:r>
      <w:r w:rsidR="0021581D" w:rsidRPr="0021581D">
        <w:t xml:space="preserve"> </w:t>
      </w:r>
      <w:r w:rsidR="001339BE">
        <w:t xml:space="preserve">l’emploi des </w:t>
      </w:r>
      <w:r w:rsidR="0021581D" w:rsidRPr="0021581D">
        <w:t>personnes en situation de handicap</w:t>
      </w:r>
    </w:p>
    <w:p w14:paraId="2AEB8246" w14:textId="31B72715" w:rsidR="00486DCD" w:rsidRPr="00F31FD6" w:rsidRDefault="00854A7B" w:rsidP="002260AE">
      <w:pPr>
        <w:ind w:left="-14"/>
        <w:jc w:val="both"/>
        <w:rPr>
          <w:rFonts w:cstheme="minorHAnsi"/>
          <w:sz w:val="22"/>
        </w:rPr>
      </w:pPr>
      <w:r w:rsidRPr="00F31FD6">
        <w:rPr>
          <w:rFonts w:cstheme="minorHAnsi"/>
          <w:sz w:val="22"/>
        </w:rPr>
        <w:t>Paris</w:t>
      </w:r>
      <w:r w:rsidR="00486DCD" w:rsidRPr="00F31FD6">
        <w:rPr>
          <w:rFonts w:cstheme="minorHAnsi"/>
          <w:sz w:val="22"/>
        </w:rPr>
        <w:t xml:space="preserve">, </w:t>
      </w:r>
      <w:r w:rsidRPr="00F31FD6">
        <w:rPr>
          <w:rFonts w:cstheme="minorHAnsi"/>
          <w:sz w:val="22"/>
        </w:rPr>
        <w:t xml:space="preserve">le </w:t>
      </w:r>
      <w:r w:rsidR="0021581D" w:rsidRPr="00F31FD6">
        <w:rPr>
          <w:rFonts w:cstheme="minorHAnsi"/>
          <w:sz w:val="22"/>
        </w:rPr>
        <w:t xml:space="preserve">12 octobre </w:t>
      </w:r>
      <w:r w:rsidRPr="00F31FD6">
        <w:rPr>
          <w:rFonts w:cstheme="minorHAnsi"/>
          <w:sz w:val="22"/>
        </w:rPr>
        <w:t>2021</w:t>
      </w:r>
    </w:p>
    <w:p w14:paraId="27F18D13" w14:textId="77777777" w:rsidR="00486DCD" w:rsidRPr="00F31FD6" w:rsidRDefault="00486DCD" w:rsidP="002260AE">
      <w:pPr>
        <w:ind w:left="-14"/>
        <w:jc w:val="both"/>
        <w:rPr>
          <w:rFonts w:cstheme="minorHAnsi"/>
          <w:sz w:val="22"/>
        </w:rPr>
      </w:pPr>
    </w:p>
    <w:p w14:paraId="4E58DE93" w14:textId="29A65571" w:rsidR="00F31FD6" w:rsidRPr="00705A78" w:rsidRDefault="0021581D" w:rsidP="002260AE">
      <w:pPr>
        <w:pStyle w:val="Sansinterligne"/>
        <w:jc w:val="both"/>
        <w:rPr>
          <w:rFonts w:cstheme="minorHAnsi"/>
          <w:sz w:val="22"/>
        </w:rPr>
      </w:pPr>
      <w:r w:rsidRPr="00705A78">
        <w:rPr>
          <w:rFonts w:cstheme="minorHAnsi"/>
          <w:sz w:val="22"/>
        </w:rPr>
        <w:t>La Caisse des Dépôts et le FIPHFP (Fonds pour l’insertion des personnes handicapées dans la Fonction publique) ont signé ce jour une nouvelle convention pour la période 2021-2023</w:t>
      </w:r>
      <w:r w:rsidR="00EA5773" w:rsidRPr="00705A78">
        <w:rPr>
          <w:rFonts w:cstheme="minorHAnsi"/>
          <w:sz w:val="22"/>
        </w:rPr>
        <w:t xml:space="preserve"> en présence de </w:t>
      </w:r>
      <w:r w:rsidR="00F31FD6" w:rsidRPr="00705A78">
        <w:rPr>
          <w:rFonts w:cstheme="minorHAnsi"/>
          <w:sz w:val="22"/>
        </w:rPr>
        <w:t>Éric Lombard</w:t>
      </w:r>
      <w:r w:rsidR="00EA5773" w:rsidRPr="00705A78">
        <w:rPr>
          <w:rFonts w:cstheme="minorHAnsi"/>
          <w:sz w:val="22"/>
        </w:rPr>
        <w:t xml:space="preserve">, </w:t>
      </w:r>
      <w:r w:rsidR="00F31FD6" w:rsidRPr="00705A78">
        <w:rPr>
          <w:rFonts w:cstheme="minorHAnsi"/>
          <w:sz w:val="22"/>
        </w:rPr>
        <w:t>directeur général de la Caisse des Dépôts</w:t>
      </w:r>
      <w:r w:rsidR="00EA5773" w:rsidRPr="00705A78">
        <w:rPr>
          <w:rFonts w:cstheme="minorHAnsi"/>
          <w:sz w:val="22"/>
        </w:rPr>
        <w:t xml:space="preserve">, </w:t>
      </w:r>
      <w:r w:rsidR="00F31FD6" w:rsidRPr="00705A78">
        <w:rPr>
          <w:rFonts w:cstheme="minorHAnsi"/>
          <w:sz w:val="22"/>
        </w:rPr>
        <w:t xml:space="preserve">Françoise Descamps-Crosnier, présidente du Comité national du FIPHFP, </w:t>
      </w:r>
      <w:r w:rsidR="00EA5773" w:rsidRPr="00705A78">
        <w:rPr>
          <w:rFonts w:cstheme="minorHAnsi"/>
          <w:sz w:val="22"/>
        </w:rPr>
        <w:t>Marc Desjardins</w:t>
      </w:r>
      <w:r w:rsidR="001958BD" w:rsidRPr="00705A78">
        <w:rPr>
          <w:rFonts w:cstheme="minorHAnsi"/>
          <w:sz w:val="22"/>
        </w:rPr>
        <w:t xml:space="preserve"> et</w:t>
      </w:r>
      <w:r w:rsidR="001958BD" w:rsidRPr="002260AE">
        <w:rPr>
          <w:rFonts w:cstheme="minorHAnsi"/>
          <w:sz w:val="22"/>
        </w:rPr>
        <w:t xml:space="preserve"> </w:t>
      </w:r>
      <w:r w:rsidR="00AC363F" w:rsidRPr="002260AE">
        <w:rPr>
          <w:rFonts w:cstheme="minorHAnsi"/>
          <w:sz w:val="22"/>
        </w:rPr>
        <w:t xml:space="preserve">le </w:t>
      </w:r>
      <w:r w:rsidR="001958BD" w:rsidRPr="00705A78">
        <w:rPr>
          <w:rFonts w:cstheme="minorHAnsi"/>
          <w:sz w:val="22"/>
        </w:rPr>
        <w:t xml:space="preserve">Docteur Michel Busnel, respectivement directeur et </w:t>
      </w:r>
      <w:r w:rsidR="00CE7940" w:rsidRPr="00705A78">
        <w:rPr>
          <w:rFonts w:cstheme="minorHAnsi"/>
          <w:sz w:val="22"/>
        </w:rPr>
        <w:t xml:space="preserve">rapporteur </w:t>
      </w:r>
      <w:r w:rsidR="001958BD" w:rsidRPr="00705A78">
        <w:rPr>
          <w:rFonts w:cstheme="minorHAnsi"/>
          <w:sz w:val="22"/>
        </w:rPr>
        <w:t>du Co</w:t>
      </w:r>
      <w:r w:rsidR="00CE7940" w:rsidRPr="00705A78">
        <w:rPr>
          <w:rFonts w:cstheme="minorHAnsi"/>
          <w:sz w:val="22"/>
        </w:rPr>
        <w:t>nseil</w:t>
      </w:r>
      <w:r w:rsidR="001958BD" w:rsidRPr="00705A78">
        <w:rPr>
          <w:rFonts w:cstheme="minorHAnsi"/>
          <w:sz w:val="22"/>
        </w:rPr>
        <w:t xml:space="preserve"> scientifique du FIPHFP.</w:t>
      </w:r>
    </w:p>
    <w:p w14:paraId="5209FDAF" w14:textId="6441E0C5" w:rsidR="00EA5773" w:rsidRPr="00705A78" w:rsidRDefault="00EA5773" w:rsidP="002260AE">
      <w:pPr>
        <w:pStyle w:val="Sansinterligne"/>
        <w:jc w:val="both"/>
        <w:rPr>
          <w:rFonts w:cstheme="minorHAnsi"/>
          <w:sz w:val="22"/>
        </w:rPr>
      </w:pPr>
      <w:r w:rsidRPr="00705A78">
        <w:rPr>
          <w:rFonts w:cstheme="minorHAnsi"/>
          <w:sz w:val="22"/>
        </w:rPr>
        <w:t xml:space="preserve"> </w:t>
      </w:r>
    </w:p>
    <w:p w14:paraId="5797B679" w14:textId="2AD7A9FC" w:rsidR="00F31FD6" w:rsidRDefault="00F31FD6" w:rsidP="002260AE">
      <w:pPr>
        <w:pStyle w:val="Sansinterligne"/>
        <w:jc w:val="both"/>
        <w:rPr>
          <w:rFonts w:cstheme="minorHAnsi"/>
          <w:sz w:val="22"/>
        </w:rPr>
      </w:pPr>
      <w:r w:rsidRPr="00705A78">
        <w:rPr>
          <w:rFonts w:cstheme="minorHAnsi"/>
          <w:sz w:val="22"/>
        </w:rPr>
        <w:t>Une société inclusive est une société qui s’adapte pour prôner un faire ensemble dans la diversité et la richesse de tous les individus. Il est d</w:t>
      </w:r>
      <w:r w:rsidRPr="00705A78">
        <w:rPr>
          <w:rFonts w:cstheme="minorHAnsi"/>
          <w:color w:val="000000"/>
          <w:sz w:val="22"/>
        </w:rPr>
        <w:t>ans l</w:t>
      </w:r>
      <w:r w:rsidRPr="00705A78">
        <w:rPr>
          <w:rFonts w:cstheme="minorHAnsi"/>
          <w:sz w:val="22"/>
        </w:rPr>
        <w:t>’</w:t>
      </w:r>
      <w:r w:rsidRPr="00705A78">
        <w:rPr>
          <w:rFonts w:cstheme="minorHAnsi"/>
          <w:color w:val="000000"/>
          <w:sz w:val="22"/>
        </w:rPr>
        <w:t xml:space="preserve">intérêt de tous </w:t>
      </w:r>
      <w:r w:rsidRPr="00705A78">
        <w:rPr>
          <w:rFonts w:cstheme="minorHAnsi"/>
          <w:sz w:val="22"/>
        </w:rPr>
        <w:t>de la construire, pour nous, et les générations futures. C’est pour contribuer à cet élan qu’au quotidien, le FIPHFP poursuit son travail de sensibilisation, d’information et de pédagogie.</w:t>
      </w:r>
      <w:r w:rsidRPr="00F31FD6">
        <w:rPr>
          <w:rFonts w:cstheme="minorHAnsi"/>
          <w:sz w:val="22"/>
        </w:rPr>
        <w:t xml:space="preserve"> </w:t>
      </w:r>
    </w:p>
    <w:p w14:paraId="2EA0FBB8" w14:textId="77777777" w:rsidR="00F31FD6" w:rsidRPr="00F31FD6" w:rsidRDefault="00F31FD6" w:rsidP="002260AE">
      <w:pPr>
        <w:pStyle w:val="Sansinterligne"/>
        <w:jc w:val="both"/>
        <w:rPr>
          <w:rFonts w:cstheme="minorHAnsi"/>
          <w:sz w:val="22"/>
        </w:rPr>
      </w:pPr>
    </w:p>
    <w:p w14:paraId="43C91480" w14:textId="7F8EE53A" w:rsidR="00AA51E0" w:rsidRDefault="00AA51E0" w:rsidP="002260AE">
      <w:pPr>
        <w:pStyle w:val="Sansinterligne"/>
        <w:jc w:val="both"/>
        <w:rPr>
          <w:rFonts w:cstheme="minorHAnsi"/>
          <w:sz w:val="22"/>
        </w:rPr>
      </w:pPr>
      <w:r w:rsidRPr="00F31FD6">
        <w:rPr>
          <w:rFonts w:cstheme="minorHAnsi"/>
          <w:sz w:val="22"/>
        </w:rPr>
        <w:t>Au titre de cet engagement, la Caisse des Dépôts a signé en janvier 2021 un nouvel accord handicap avec l’ensemble des partenaires sociaux pour les années 2021 – 2023, et souhaite poursuivre son partenariat avec le FIPHFP afin de solliciter son expertise et son concours financier au déploiement des actions envisagées.</w:t>
      </w:r>
    </w:p>
    <w:p w14:paraId="27FCF169" w14:textId="77777777" w:rsidR="00991B21" w:rsidRPr="00F31FD6" w:rsidRDefault="00991B21" w:rsidP="002260AE">
      <w:pPr>
        <w:pStyle w:val="Sansinterligne"/>
        <w:jc w:val="both"/>
        <w:rPr>
          <w:rFonts w:cstheme="minorHAnsi"/>
          <w:sz w:val="22"/>
        </w:rPr>
      </w:pPr>
    </w:p>
    <w:p w14:paraId="224BC2F1" w14:textId="09EAE764" w:rsidR="00991B21" w:rsidRDefault="00AA51E0" w:rsidP="002260AE">
      <w:pPr>
        <w:pStyle w:val="Corpsdetexte"/>
        <w:jc w:val="both"/>
        <w:rPr>
          <w:rFonts w:cstheme="minorHAnsi"/>
        </w:rPr>
      </w:pPr>
      <w:r w:rsidRPr="00F31FD6">
        <w:rPr>
          <w:rFonts w:cstheme="minorHAnsi"/>
        </w:rPr>
        <w:t>Pour les trois années à venir</w:t>
      </w:r>
      <w:r w:rsidR="00991B21">
        <w:rPr>
          <w:rFonts w:cstheme="minorHAnsi"/>
        </w:rPr>
        <w:t xml:space="preserve"> et </w:t>
      </w:r>
      <w:r w:rsidRPr="00F31FD6">
        <w:rPr>
          <w:rFonts w:cstheme="minorHAnsi"/>
        </w:rPr>
        <w:t>dans le complet prolongement de l’accord handicap 2017-2020</w:t>
      </w:r>
      <w:r w:rsidR="00991B21">
        <w:rPr>
          <w:rFonts w:cstheme="minorHAnsi"/>
        </w:rPr>
        <w:t xml:space="preserve">, les axes </w:t>
      </w:r>
      <w:r w:rsidR="00991B21" w:rsidRPr="006C6F8B">
        <w:rPr>
          <w:rFonts w:cstheme="minorHAnsi"/>
        </w:rPr>
        <w:t xml:space="preserve">retenus </w:t>
      </w:r>
      <w:r w:rsidR="003B5F62" w:rsidRPr="006C6F8B">
        <w:rPr>
          <w:rFonts w:cstheme="minorHAnsi"/>
        </w:rPr>
        <w:t xml:space="preserve">visent </w:t>
      </w:r>
      <w:r w:rsidR="00991B21" w:rsidRPr="006C6F8B">
        <w:rPr>
          <w:rFonts w:cstheme="minorHAnsi"/>
        </w:rPr>
        <w:t>à :</w:t>
      </w:r>
      <w:r w:rsidR="00991B21">
        <w:rPr>
          <w:rFonts w:cstheme="minorHAnsi"/>
        </w:rPr>
        <w:t xml:space="preserve"> </w:t>
      </w:r>
    </w:p>
    <w:p w14:paraId="5F27EE23" w14:textId="77777777" w:rsidR="00991B21" w:rsidRPr="00705A78" w:rsidRDefault="00991B21" w:rsidP="002260AE">
      <w:pPr>
        <w:jc w:val="both"/>
        <w:rPr>
          <w:rFonts w:ascii="Arial" w:hAnsi="Arial" w:cs="Arial"/>
          <w:sz w:val="22"/>
          <w:szCs w:val="20"/>
        </w:rPr>
      </w:pPr>
      <w:r w:rsidRPr="00705A78">
        <w:rPr>
          <w:rFonts w:ascii="Arial" w:hAnsi="Arial" w:cs="Arial"/>
          <w:sz w:val="22"/>
          <w:szCs w:val="20"/>
        </w:rPr>
        <w:t>-renforcer la dynamique de recrutement et d’intégration des personnes en situation de handicap</w:t>
      </w:r>
      <w:r>
        <w:rPr>
          <w:rFonts w:ascii="Arial" w:hAnsi="Arial" w:cs="Arial"/>
          <w:sz w:val="22"/>
          <w:szCs w:val="20"/>
        </w:rPr>
        <w:t> ;</w:t>
      </w:r>
    </w:p>
    <w:p w14:paraId="19E79CEE" w14:textId="77777777" w:rsidR="00991B21" w:rsidRPr="00705A78" w:rsidRDefault="00991B21" w:rsidP="002260AE">
      <w:pPr>
        <w:jc w:val="both"/>
        <w:rPr>
          <w:rFonts w:ascii="Arial" w:hAnsi="Arial" w:cs="Arial"/>
          <w:sz w:val="22"/>
          <w:szCs w:val="20"/>
        </w:rPr>
      </w:pPr>
      <w:r w:rsidRPr="00705A78">
        <w:rPr>
          <w:rFonts w:ascii="Arial" w:hAnsi="Arial" w:cs="Arial"/>
          <w:sz w:val="22"/>
          <w:szCs w:val="20"/>
        </w:rPr>
        <w:t>-optimiser et développer les dispositifs de maintien dans l’emploi et la qualité des conditions de travail en relevant notamment les enjeux d’accessibilité numérique et bâtimentaire en vue de compenser les conséquences induites par le handicap</w:t>
      </w:r>
      <w:r>
        <w:rPr>
          <w:rFonts w:ascii="Arial" w:hAnsi="Arial" w:cs="Arial"/>
          <w:sz w:val="22"/>
          <w:szCs w:val="20"/>
        </w:rPr>
        <w:t> ;</w:t>
      </w:r>
    </w:p>
    <w:p w14:paraId="657C2369" w14:textId="77777777" w:rsidR="00991B21" w:rsidRPr="00705A78" w:rsidRDefault="00991B21" w:rsidP="002260AE">
      <w:pPr>
        <w:jc w:val="both"/>
        <w:rPr>
          <w:rFonts w:ascii="Arial" w:hAnsi="Arial" w:cs="Arial"/>
          <w:sz w:val="22"/>
          <w:szCs w:val="20"/>
        </w:rPr>
      </w:pPr>
      <w:r w:rsidRPr="00705A78">
        <w:rPr>
          <w:rFonts w:ascii="Arial" w:hAnsi="Arial" w:cs="Arial"/>
          <w:sz w:val="22"/>
          <w:szCs w:val="20"/>
        </w:rPr>
        <w:t>-renforcer l’accompagnement des personnes en situation de handicap dans le développement de leur</w:t>
      </w:r>
      <w:r>
        <w:rPr>
          <w:rFonts w:ascii="Arial" w:hAnsi="Arial" w:cs="Arial"/>
          <w:sz w:val="22"/>
          <w:szCs w:val="20"/>
        </w:rPr>
        <w:t>s</w:t>
      </w:r>
      <w:r w:rsidRPr="00705A78">
        <w:rPr>
          <w:rFonts w:ascii="Arial" w:hAnsi="Arial" w:cs="Arial"/>
          <w:sz w:val="22"/>
          <w:szCs w:val="20"/>
        </w:rPr>
        <w:t xml:space="preserve"> compétences, la construction et le déroulement de leur parcours professionnel</w:t>
      </w:r>
      <w:r>
        <w:rPr>
          <w:rFonts w:ascii="Arial" w:hAnsi="Arial" w:cs="Arial"/>
          <w:sz w:val="22"/>
          <w:szCs w:val="20"/>
        </w:rPr>
        <w:t> ;</w:t>
      </w:r>
    </w:p>
    <w:p w14:paraId="666761E3" w14:textId="77777777" w:rsidR="00991B21" w:rsidRPr="00705A78" w:rsidRDefault="00991B21" w:rsidP="002260AE">
      <w:pPr>
        <w:jc w:val="both"/>
        <w:rPr>
          <w:rFonts w:ascii="Arial" w:hAnsi="Arial" w:cs="Arial"/>
          <w:sz w:val="22"/>
          <w:szCs w:val="20"/>
        </w:rPr>
      </w:pPr>
      <w:r w:rsidRPr="00705A78">
        <w:rPr>
          <w:rFonts w:ascii="Arial" w:hAnsi="Arial" w:cs="Arial"/>
          <w:sz w:val="22"/>
          <w:szCs w:val="20"/>
        </w:rPr>
        <w:t>-sensibiliser et former les collectifs de travail à la thématique du handicap</w:t>
      </w:r>
      <w:r>
        <w:rPr>
          <w:rFonts w:ascii="Arial" w:hAnsi="Arial" w:cs="Arial"/>
          <w:sz w:val="22"/>
          <w:szCs w:val="20"/>
        </w:rPr>
        <w:t> ;</w:t>
      </w:r>
    </w:p>
    <w:p w14:paraId="27232D23" w14:textId="77777777" w:rsidR="00991B21" w:rsidRPr="00705A78" w:rsidRDefault="00991B21" w:rsidP="002260AE">
      <w:pPr>
        <w:jc w:val="both"/>
        <w:rPr>
          <w:rFonts w:ascii="Arial" w:hAnsi="Arial" w:cs="Arial"/>
          <w:sz w:val="22"/>
          <w:szCs w:val="20"/>
        </w:rPr>
      </w:pPr>
      <w:r w:rsidRPr="00705A78">
        <w:rPr>
          <w:rFonts w:ascii="Arial" w:hAnsi="Arial" w:cs="Arial"/>
          <w:sz w:val="22"/>
          <w:szCs w:val="20"/>
        </w:rPr>
        <w:t>-renforcer la sensibilisation du handicap invisible</w:t>
      </w:r>
      <w:r>
        <w:rPr>
          <w:rFonts w:ascii="Arial" w:hAnsi="Arial" w:cs="Arial"/>
          <w:sz w:val="22"/>
          <w:szCs w:val="20"/>
        </w:rPr>
        <w:t>.</w:t>
      </w:r>
    </w:p>
    <w:p w14:paraId="54E11913" w14:textId="77777777" w:rsidR="00991B21" w:rsidRDefault="00991B21" w:rsidP="002260AE">
      <w:pPr>
        <w:pStyle w:val="Corpsdetexte"/>
        <w:jc w:val="both"/>
        <w:rPr>
          <w:rFonts w:cstheme="minorHAnsi"/>
        </w:rPr>
      </w:pPr>
    </w:p>
    <w:p w14:paraId="1940BB1E" w14:textId="7DB03B16" w:rsidR="006C6F8B" w:rsidRPr="006C6F8B" w:rsidRDefault="006C6F8B" w:rsidP="002260AE">
      <w:pPr>
        <w:pStyle w:val="Corpsdetexte"/>
        <w:jc w:val="both"/>
        <w:rPr>
          <w:rFonts w:cstheme="minorHAnsi"/>
        </w:rPr>
      </w:pPr>
      <w:r w:rsidRPr="006C6F8B">
        <w:rPr>
          <w:rFonts w:cstheme="minorHAnsi"/>
        </w:rPr>
        <w:t xml:space="preserve">La Caisse des Dépôts travaille à la mise en place de la plateforme « Mon Parcours Handicap » dans le cadre de la politique handicap nationale et souhaite porter et approfondir en son sein une politique d’emploi et une organisation toujours plus ouverte en faveur des personnes en situation de handicap. </w:t>
      </w:r>
    </w:p>
    <w:p w14:paraId="635733A8" w14:textId="77777777" w:rsidR="006C6F8B" w:rsidRPr="006C6F8B" w:rsidRDefault="006C6F8B" w:rsidP="002260AE">
      <w:pPr>
        <w:pStyle w:val="Corpsdetexte"/>
        <w:spacing w:after="0"/>
        <w:jc w:val="both"/>
        <w:rPr>
          <w:rFonts w:cstheme="minorHAnsi"/>
        </w:rPr>
      </w:pPr>
      <w:r w:rsidRPr="006C6F8B">
        <w:rPr>
          <w:rFonts w:cstheme="minorHAnsi"/>
        </w:rPr>
        <w:t>Elle s’inscrit par ailleurs résolument dans une démarche d’amélioration continue s’appuyant sur l’implication et l’intelligence collectives afin de tendre vers « l’excellence » dans sa politique handicap.</w:t>
      </w:r>
    </w:p>
    <w:p w14:paraId="236591FE" w14:textId="77777777" w:rsidR="006C6F8B" w:rsidRDefault="006C6F8B" w:rsidP="002260AE">
      <w:pPr>
        <w:pStyle w:val="Corpsdetexte"/>
        <w:spacing w:after="0"/>
        <w:jc w:val="both"/>
        <w:rPr>
          <w:rFonts w:ascii="Arial" w:hAnsi="Arial" w:cs="Arial"/>
          <w:b/>
          <w:bCs/>
          <w:i/>
          <w:iCs/>
          <w:szCs w:val="20"/>
        </w:rPr>
      </w:pPr>
    </w:p>
    <w:p w14:paraId="0A9E8E93" w14:textId="77777777" w:rsidR="006C6F8B" w:rsidRDefault="006C6F8B" w:rsidP="002260AE">
      <w:pPr>
        <w:pStyle w:val="Corpsdetexte"/>
        <w:jc w:val="both"/>
        <w:rPr>
          <w:rFonts w:ascii="Arial" w:hAnsi="Arial" w:cs="Arial"/>
          <w:szCs w:val="20"/>
        </w:rPr>
      </w:pPr>
      <w:r w:rsidRPr="0021581D">
        <w:rPr>
          <w:rFonts w:ascii="Arial" w:hAnsi="Arial" w:cs="Arial"/>
          <w:szCs w:val="20"/>
        </w:rPr>
        <w:lastRenderedPageBreak/>
        <w:t xml:space="preserve">Parce que la Caisse des Dépôts est un acteur impliqué sur le champ de la lutte contre les fractures sociales, parce qu’elle incarne cette responsabilité sociale dans ses missions et ses actions, elle se doit plus encore de s’affirmer comme un employeur des plus engagés, soucieux d’offrir aux personnes en situation de handicap des perspectives d’emploi et de parcours professionnels, dans un environnement de travail inclusif et adapté. </w:t>
      </w:r>
    </w:p>
    <w:p w14:paraId="0A563783" w14:textId="77777777" w:rsidR="00705A78" w:rsidRPr="0021581D" w:rsidRDefault="00705A78" w:rsidP="002260AE">
      <w:pPr>
        <w:pStyle w:val="Corpsdetexte"/>
        <w:jc w:val="both"/>
        <w:rPr>
          <w:rFonts w:ascii="Arial" w:hAnsi="Arial" w:cs="Arial"/>
          <w:szCs w:val="20"/>
        </w:rPr>
      </w:pPr>
    </w:p>
    <w:p w14:paraId="187BE504" w14:textId="77777777" w:rsidR="00486DCD" w:rsidRDefault="00486DCD" w:rsidP="002260AE">
      <w:pPr>
        <w:pStyle w:val="CdDFilet"/>
        <w:ind w:left="-14"/>
        <w:jc w:val="both"/>
      </w:pPr>
    </w:p>
    <w:p w14:paraId="640D8F89" w14:textId="77777777" w:rsidR="00486DCD" w:rsidRPr="00FB5D34" w:rsidRDefault="00486DCD" w:rsidP="002260AE">
      <w:pPr>
        <w:pStyle w:val="CdDpropos"/>
        <w:spacing w:after="40"/>
        <w:ind w:left="-11"/>
        <w:jc w:val="both"/>
      </w:pPr>
      <w:r w:rsidRPr="00FB5D34">
        <w:t xml:space="preserve">À propos du groupe Caisse </w:t>
      </w:r>
      <w:r w:rsidRPr="00357794">
        <w:t>des</w:t>
      </w:r>
      <w:r w:rsidRPr="00FB5D34">
        <w:t xml:space="preserve"> Dépôts</w:t>
      </w:r>
    </w:p>
    <w:p w14:paraId="3C530DF6" w14:textId="77777777" w:rsidR="00C87C32" w:rsidRPr="00C87C32" w:rsidRDefault="00C87C32" w:rsidP="00C87C32">
      <w:pPr>
        <w:jc w:val="both"/>
        <w:rPr>
          <w:sz w:val="18"/>
          <w:szCs w:val="18"/>
        </w:rPr>
      </w:pPr>
      <w:r w:rsidRPr="00C87C32">
        <w:rPr>
          <w:sz w:val="18"/>
          <w:szCs w:val="18"/>
        </w:rPr>
        <w:t>La Caisse des Dépôts et ses filiales constituent un groupe public, investisseur de long terme au service de l’intérêt général et du développement économique des territoires.</w:t>
      </w:r>
    </w:p>
    <w:p w14:paraId="594B77B3" w14:textId="77777777" w:rsidR="00C87C32" w:rsidRPr="00C87C32" w:rsidRDefault="00C87C32" w:rsidP="00C87C32">
      <w:pPr>
        <w:jc w:val="both"/>
        <w:rPr>
          <w:sz w:val="18"/>
          <w:szCs w:val="18"/>
        </w:rPr>
      </w:pPr>
      <w:r w:rsidRPr="00C87C32">
        <w:rPr>
          <w:sz w:val="18"/>
          <w:szCs w:val="18"/>
        </w:rPr>
        <w:t>Elle regroupe cinq domaines d’expertise : les politiques sociales (retraite, formation professionnelle, handicap, grand âge et santé), les gestions d’actifs, le suivi des filiales et des participations, le financement des entreprises (avec Bpifrance) et la Banque des Territoires.</w:t>
      </w:r>
    </w:p>
    <w:p w14:paraId="4F0A40E6" w14:textId="77777777" w:rsidR="00486DCD" w:rsidRPr="009546BE" w:rsidRDefault="00486DCD" w:rsidP="002260AE">
      <w:pPr>
        <w:pStyle w:val="CdDContactpresse"/>
        <w:spacing w:after="40"/>
        <w:ind w:left="-11"/>
        <w:jc w:val="both"/>
        <w:rPr>
          <w:sz w:val="18"/>
          <w:szCs w:val="18"/>
        </w:rPr>
      </w:pPr>
      <w:r w:rsidRPr="009546BE">
        <w:rPr>
          <w:sz w:val="18"/>
          <w:szCs w:val="18"/>
        </w:rPr>
        <w:t>Contact presse</w:t>
      </w:r>
    </w:p>
    <w:p w14:paraId="576893B7" w14:textId="77777777" w:rsidR="00486DCD" w:rsidRPr="009546BE" w:rsidRDefault="00486DCD" w:rsidP="002260AE">
      <w:pPr>
        <w:keepNext/>
        <w:ind w:left="-14"/>
        <w:jc w:val="both"/>
        <w:rPr>
          <w:b/>
          <w:sz w:val="18"/>
          <w:szCs w:val="18"/>
        </w:rPr>
      </w:pPr>
      <w:r w:rsidRPr="009546BE">
        <w:rPr>
          <w:b/>
          <w:sz w:val="18"/>
          <w:szCs w:val="18"/>
        </w:rPr>
        <w:t>Caisse des Dépôts</w:t>
      </w:r>
    </w:p>
    <w:p w14:paraId="6DA0B783" w14:textId="69E207C1" w:rsidR="00854A7B" w:rsidRPr="00A81AFD" w:rsidRDefault="0021581D" w:rsidP="002260AE">
      <w:pPr>
        <w:keepNext/>
        <w:jc w:val="both"/>
        <w:rPr>
          <w:rFonts w:ascii="Arial" w:eastAsia="Arial" w:hAnsi="Arial"/>
          <w:sz w:val="18"/>
          <w:szCs w:val="18"/>
        </w:rPr>
      </w:pPr>
      <w:r>
        <w:rPr>
          <w:rFonts w:ascii="Arial" w:eastAsia="Arial" w:hAnsi="Arial"/>
          <w:sz w:val="18"/>
          <w:szCs w:val="18"/>
        </w:rPr>
        <w:t>Charlotte Pietropoli – 06 71 10 91 34 – service.presse@caissedesdepots.fr</w:t>
      </w:r>
    </w:p>
    <w:p w14:paraId="782818C8" w14:textId="7BEF591D" w:rsidR="00486DCD" w:rsidRPr="00EA5773" w:rsidRDefault="00486DCD" w:rsidP="002260AE">
      <w:pPr>
        <w:pStyle w:val="Paragraphedeliste"/>
        <w:numPr>
          <w:ilvl w:val="0"/>
          <w:numId w:val="14"/>
        </w:numPr>
        <w:spacing w:before="40"/>
        <w:jc w:val="both"/>
        <w:rPr>
          <w:rStyle w:val="Lienhypertexte"/>
          <w:color w:val="F01E1E" w:themeColor="text2"/>
          <w:sz w:val="18"/>
          <w:szCs w:val="18"/>
        </w:rPr>
      </w:pPr>
      <w:r w:rsidRPr="009546BE">
        <w:rPr>
          <w:rFonts w:cstheme="minorHAnsi"/>
          <w:color w:val="F01E1E" w:themeColor="text2"/>
          <w:sz w:val="18"/>
          <w:szCs w:val="18"/>
        </w:rPr>
        <w:sym w:font="Symbol" w:char="F0BD"/>
      </w:r>
      <w:r w:rsidRPr="00EA5773">
        <w:rPr>
          <w:color w:val="F01E1E" w:themeColor="text2"/>
          <w:sz w:val="18"/>
          <w:szCs w:val="18"/>
        </w:rPr>
        <w:t xml:space="preserve"> </w:t>
      </w:r>
      <w:r w:rsidRPr="009546BE">
        <w:rPr>
          <w:noProof/>
          <w:color w:val="F01E1E" w:themeColor="text2"/>
          <w:sz w:val="18"/>
          <w:szCs w:val="18"/>
          <w:lang w:eastAsia="fr-FR"/>
        </w:rPr>
        <w:drawing>
          <wp:inline distT="0" distB="0" distL="0" distR="0" wp14:anchorId="44148683" wp14:editId="6279180B">
            <wp:extent cx="132197" cy="126000"/>
            <wp:effectExtent l="0" t="0" r="127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dD-LinkedIn.png"/>
                    <pic:cNvPicPr/>
                  </pic:nvPicPr>
                  <pic:blipFill>
                    <a:blip r:embed="rId10">
                      <a:extLst>
                        <a:ext uri="{28A0092B-C50C-407E-A947-70E740481C1C}">
                          <a14:useLocalDpi xmlns:a14="http://schemas.microsoft.com/office/drawing/2010/main" val="0"/>
                        </a:ext>
                      </a:extLst>
                    </a:blip>
                    <a:stretch>
                      <a:fillRect/>
                    </a:stretch>
                  </pic:blipFill>
                  <pic:spPr>
                    <a:xfrm>
                      <a:off x="0" y="0"/>
                      <a:ext cx="132197" cy="126000"/>
                    </a:xfrm>
                    <a:prstGeom prst="rect">
                      <a:avLst/>
                    </a:prstGeom>
                  </pic:spPr>
                </pic:pic>
              </a:graphicData>
            </a:graphic>
          </wp:inline>
        </w:drawing>
      </w:r>
      <w:r w:rsidRPr="00EA5773">
        <w:rPr>
          <w:color w:val="F01E1E" w:themeColor="text2"/>
          <w:sz w:val="18"/>
          <w:szCs w:val="18"/>
        </w:rPr>
        <w:t xml:space="preserve"> </w:t>
      </w:r>
      <w:r w:rsidRPr="009546BE">
        <w:rPr>
          <w:rFonts w:cstheme="minorHAnsi"/>
          <w:color w:val="F01E1E" w:themeColor="text2"/>
          <w:sz w:val="18"/>
          <w:szCs w:val="18"/>
        </w:rPr>
        <w:sym w:font="Symbol" w:char="F0BD"/>
      </w:r>
      <w:r w:rsidRPr="00EA5773">
        <w:rPr>
          <w:color w:val="F01E1E" w:themeColor="text2"/>
          <w:sz w:val="18"/>
          <w:szCs w:val="18"/>
        </w:rPr>
        <w:t xml:space="preserve"> </w:t>
      </w:r>
      <w:r w:rsidRPr="009546BE">
        <w:rPr>
          <w:noProof/>
          <w:color w:val="F01E1E" w:themeColor="text2"/>
          <w:sz w:val="18"/>
          <w:szCs w:val="18"/>
          <w:lang w:eastAsia="fr-FR"/>
        </w:rPr>
        <w:drawing>
          <wp:inline distT="0" distB="0" distL="0" distR="0" wp14:anchorId="5A9C50A3" wp14:editId="39CE539C">
            <wp:extent cx="64910" cy="12600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dD-Facebook.png"/>
                    <pic:cNvPicPr/>
                  </pic:nvPicPr>
                  <pic:blipFill>
                    <a:blip r:embed="rId11">
                      <a:extLst>
                        <a:ext uri="{28A0092B-C50C-407E-A947-70E740481C1C}">
                          <a14:useLocalDpi xmlns:a14="http://schemas.microsoft.com/office/drawing/2010/main" val="0"/>
                        </a:ext>
                      </a:extLst>
                    </a:blip>
                    <a:stretch>
                      <a:fillRect/>
                    </a:stretch>
                  </pic:blipFill>
                  <pic:spPr>
                    <a:xfrm>
                      <a:off x="0" y="0"/>
                      <a:ext cx="64910" cy="126000"/>
                    </a:xfrm>
                    <a:prstGeom prst="rect">
                      <a:avLst/>
                    </a:prstGeom>
                  </pic:spPr>
                </pic:pic>
              </a:graphicData>
            </a:graphic>
          </wp:inline>
        </w:drawing>
      </w:r>
      <w:r w:rsidRPr="00EA5773">
        <w:rPr>
          <w:color w:val="F01E1E" w:themeColor="text2"/>
          <w:sz w:val="18"/>
          <w:szCs w:val="18"/>
        </w:rPr>
        <w:t xml:space="preserve"> </w:t>
      </w:r>
      <w:r w:rsidRPr="009546BE">
        <w:rPr>
          <w:rFonts w:cstheme="minorHAnsi"/>
          <w:color w:val="F01E1E" w:themeColor="text2"/>
          <w:sz w:val="18"/>
          <w:szCs w:val="18"/>
        </w:rPr>
        <w:sym w:font="Symbol" w:char="F0BD"/>
      </w:r>
      <w:r w:rsidRPr="00EA5773">
        <w:rPr>
          <w:color w:val="F01E1E" w:themeColor="text2"/>
          <w:sz w:val="18"/>
          <w:szCs w:val="18"/>
        </w:rPr>
        <w:t xml:space="preserve"> </w:t>
      </w:r>
      <w:r w:rsidRPr="009546BE">
        <w:rPr>
          <w:noProof/>
          <w:color w:val="F01E1E" w:themeColor="text2"/>
          <w:sz w:val="18"/>
          <w:szCs w:val="18"/>
          <w:lang w:eastAsia="fr-FR"/>
        </w:rPr>
        <w:drawing>
          <wp:inline distT="0" distB="0" distL="0" distR="0" wp14:anchorId="3B6A4BB5" wp14:editId="77E735E4">
            <wp:extent cx="180000" cy="12361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D-Youtube.png"/>
                    <pic:cNvPicPr/>
                  </pic:nvPicPr>
                  <pic:blipFill>
                    <a:blip r:embed="rId12">
                      <a:extLst>
                        <a:ext uri="{28A0092B-C50C-407E-A947-70E740481C1C}">
                          <a14:useLocalDpi xmlns:a14="http://schemas.microsoft.com/office/drawing/2010/main" val="0"/>
                        </a:ext>
                      </a:extLst>
                    </a:blip>
                    <a:stretch>
                      <a:fillRect/>
                    </a:stretch>
                  </pic:blipFill>
                  <pic:spPr>
                    <a:xfrm>
                      <a:off x="0" y="0"/>
                      <a:ext cx="180000" cy="123615"/>
                    </a:xfrm>
                    <a:prstGeom prst="rect">
                      <a:avLst/>
                    </a:prstGeom>
                  </pic:spPr>
                </pic:pic>
              </a:graphicData>
            </a:graphic>
          </wp:inline>
        </w:drawing>
      </w:r>
      <w:r w:rsidRPr="00EA5773">
        <w:rPr>
          <w:color w:val="F01E1E" w:themeColor="text2"/>
          <w:sz w:val="18"/>
          <w:szCs w:val="18"/>
        </w:rPr>
        <w:t xml:space="preserve">  </w:t>
      </w:r>
      <w:hyperlink r:id="rId13" w:history="1">
        <w:r w:rsidRPr="00EA5773">
          <w:rPr>
            <w:rStyle w:val="Lienhypertexte"/>
            <w:color w:val="F01E1E" w:themeColor="text2"/>
            <w:sz w:val="18"/>
            <w:szCs w:val="18"/>
          </w:rPr>
          <w:t>caissedesdepots.fr</w:t>
        </w:r>
      </w:hyperlink>
      <w:bookmarkEnd w:id="1"/>
    </w:p>
    <w:p w14:paraId="0C0001DD" w14:textId="098EEFBD" w:rsidR="00EA5773" w:rsidRDefault="00EA5773" w:rsidP="002260AE">
      <w:pPr>
        <w:spacing w:before="40"/>
        <w:jc w:val="both"/>
        <w:rPr>
          <w:color w:val="F01E1E" w:themeColor="text2"/>
          <w:sz w:val="18"/>
          <w:szCs w:val="18"/>
        </w:rPr>
      </w:pPr>
    </w:p>
    <w:p w14:paraId="4B8FCC2C" w14:textId="03265B88" w:rsidR="00EA5773" w:rsidRDefault="00EA5773" w:rsidP="002260AE">
      <w:pPr>
        <w:spacing w:before="40"/>
        <w:jc w:val="both"/>
        <w:rPr>
          <w:color w:val="F01E1E" w:themeColor="text2"/>
          <w:sz w:val="18"/>
          <w:szCs w:val="18"/>
        </w:rPr>
      </w:pPr>
    </w:p>
    <w:p w14:paraId="44A19F35" w14:textId="3BA81E1A" w:rsidR="00EA5773" w:rsidRPr="00705A78" w:rsidRDefault="00EA5773" w:rsidP="002260AE">
      <w:pPr>
        <w:pStyle w:val="CdDpropos"/>
        <w:spacing w:after="40"/>
        <w:ind w:left="-11"/>
        <w:jc w:val="both"/>
      </w:pPr>
      <w:r w:rsidRPr="00705A78">
        <w:t>A propos du FIPHFP </w:t>
      </w:r>
    </w:p>
    <w:p w14:paraId="07657B4A" w14:textId="77777777" w:rsidR="00EA5773" w:rsidRPr="00705A78" w:rsidRDefault="00EA5773" w:rsidP="002260AE">
      <w:pPr>
        <w:pStyle w:val="CdDproposTexte"/>
        <w:ind w:left="-14"/>
        <w:jc w:val="both"/>
      </w:pPr>
      <w:r w:rsidRPr="00705A78">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légal dans la Fonction publique est passé de 3,74 % en 2006 à 5,83 % en 2020.</w:t>
      </w:r>
    </w:p>
    <w:p w14:paraId="5B3780DA" w14:textId="77777777" w:rsidR="00EA5773" w:rsidRPr="00705A78" w:rsidRDefault="00EA5773" w:rsidP="002260AE">
      <w:pPr>
        <w:pStyle w:val="CdDproposTexte"/>
        <w:ind w:left="-14"/>
        <w:jc w:val="both"/>
      </w:pPr>
      <w:r w:rsidRPr="00705A78">
        <w:t>Le FIPHFP est un établissement public national dirigé par Marc Desjardins : “il est placé sous la tutelle des ministres chargés des personnes handicapées, de la fonction publique de l’État, de la fonction publique territoriale, de la fonction publique hospitalière et du budget” (décret n° 2006-501 du 3 mai 2006). Sa gestion administrative est assurée par la Caisse des Dépôts.</w:t>
      </w:r>
    </w:p>
    <w:p w14:paraId="7B570328" w14:textId="77777777" w:rsidR="00EA5773" w:rsidRPr="00705A78" w:rsidRDefault="00C87C32" w:rsidP="002260AE">
      <w:pPr>
        <w:pStyle w:val="CdDproposTexte"/>
        <w:ind w:left="-14"/>
        <w:jc w:val="both"/>
      </w:pPr>
      <w:hyperlink r:id="rId14" w:tgtFrame="_blank" w:history="1">
        <w:r w:rsidR="00EA5773" w:rsidRPr="00705A78">
          <w:t>www.fiphfp.fr</w:t>
        </w:r>
      </w:hyperlink>
    </w:p>
    <w:p w14:paraId="4F81804A" w14:textId="77777777" w:rsidR="00EA5773" w:rsidRPr="00705A78" w:rsidRDefault="00EA5773" w:rsidP="002260AE">
      <w:pPr>
        <w:pStyle w:val="xmsonormal"/>
        <w:jc w:val="both"/>
        <w:rPr>
          <w:sz w:val="18"/>
          <w:szCs w:val="18"/>
        </w:rPr>
      </w:pPr>
      <w:r w:rsidRPr="00705A78">
        <w:rPr>
          <w:sz w:val="18"/>
          <w:szCs w:val="18"/>
        </w:rPr>
        <w:t> </w:t>
      </w:r>
    </w:p>
    <w:p w14:paraId="40A2507E" w14:textId="77777777" w:rsidR="00EA5773" w:rsidRPr="002260AE" w:rsidRDefault="00EA5773" w:rsidP="002260AE">
      <w:pPr>
        <w:pStyle w:val="CdDContactpresse"/>
        <w:spacing w:after="40"/>
        <w:ind w:left="-11"/>
        <w:jc w:val="both"/>
        <w:rPr>
          <w:sz w:val="18"/>
          <w:szCs w:val="18"/>
        </w:rPr>
      </w:pPr>
      <w:r w:rsidRPr="00705A78">
        <w:rPr>
          <w:sz w:val="18"/>
          <w:szCs w:val="18"/>
        </w:rPr>
        <w:t>Contact presse</w:t>
      </w:r>
    </w:p>
    <w:p w14:paraId="404143B9" w14:textId="2DF6B73C" w:rsidR="00EA5773" w:rsidRPr="002260AE" w:rsidRDefault="00EA5773" w:rsidP="002260AE">
      <w:pPr>
        <w:keepNext/>
        <w:jc w:val="both"/>
        <w:rPr>
          <w:rFonts w:ascii="Arial" w:eastAsia="Arial" w:hAnsi="Arial"/>
          <w:sz w:val="18"/>
          <w:szCs w:val="18"/>
        </w:rPr>
      </w:pPr>
      <w:r w:rsidRPr="002260AE">
        <w:rPr>
          <w:rFonts w:ascii="Arial" w:eastAsia="Arial" w:hAnsi="Arial"/>
          <w:sz w:val="18"/>
          <w:szCs w:val="18"/>
        </w:rPr>
        <w:t xml:space="preserve">Léa Valleix – 06 30 69 50 16 – </w:t>
      </w:r>
      <w:hyperlink r:id="rId15" w:history="1">
        <w:r w:rsidRPr="002260AE">
          <w:rPr>
            <w:rFonts w:ascii="Arial" w:eastAsia="Arial" w:hAnsi="Arial"/>
            <w:sz w:val="18"/>
            <w:szCs w:val="18"/>
          </w:rPr>
          <w:t>lea.valleix@tbwa-corporate.com</w:t>
        </w:r>
      </w:hyperlink>
    </w:p>
    <w:p w14:paraId="6CE03AE2" w14:textId="4AF81B4D" w:rsidR="00EA5773" w:rsidRPr="002260AE" w:rsidRDefault="00EA5773" w:rsidP="002260AE">
      <w:pPr>
        <w:keepNext/>
        <w:jc w:val="both"/>
        <w:rPr>
          <w:rFonts w:ascii="Arial" w:eastAsia="Arial" w:hAnsi="Arial"/>
          <w:sz w:val="18"/>
          <w:szCs w:val="18"/>
        </w:rPr>
      </w:pPr>
      <w:r w:rsidRPr="002260AE">
        <w:rPr>
          <w:rFonts w:ascii="Arial" w:eastAsia="Arial" w:hAnsi="Arial"/>
          <w:sz w:val="18"/>
          <w:szCs w:val="18"/>
        </w:rPr>
        <w:t>@FIPHFP</w:t>
      </w:r>
    </w:p>
    <w:sectPr w:rsidR="00EA5773" w:rsidRPr="002260AE" w:rsidSect="00F31EA0">
      <w:footerReference w:type="default" r:id="rId16"/>
      <w:pgSz w:w="11906" w:h="16838" w:code="9"/>
      <w:pgMar w:top="1985" w:right="1134" w:bottom="1418" w:left="1890"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02A05" w14:textId="77777777" w:rsidR="00AA6151" w:rsidRDefault="00AA6151" w:rsidP="008D517A">
      <w:pPr>
        <w:spacing w:line="240" w:lineRule="auto"/>
      </w:pPr>
      <w:r>
        <w:separator/>
      </w:r>
    </w:p>
  </w:endnote>
  <w:endnote w:type="continuationSeparator" w:id="0">
    <w:p w14:paraId="0F6102D8" w14:textId="77777777" w:rsidR="00AA6151" w:rsidRDefault="00AA6151" w:rsidP="008D5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F272F" w14:textId="72419D9A" w:rsidR="00F76160" w:rsidRPr="00E77A7E" w:rsidRDefault="00F76160" w:rsidP="00F31EA0">
    <w:pPr>
      <w:pStyle w:val="Pieddepage"/>
      <w:rPr>
        <w:b/>
      </w:rPr>
    </w:pPr>
    <w:r w:rsidRPr="00E77A7E">
      <w:rPr>
        <w:rStyle w:val="Numrodepage"/>
        <w:b/>
      </w:rPr>
      <w:fldChar w:fldCharType="begin"/>
    </w:r>
    <w:r w:rsidRPr="00E77A7E">
      <w:rPr>
        <w:rStyle w:val="Numrodepage"/>
        <w:b/>
      </w:rPr>
      <w:instrText xml:space="preserve"> PAGE </w:instrText>
    </w:r>
    <w:r w:rsidRPr="00E77A7E">
      <w:rPr>
        <w:rStyle w:val="Numrodepage"/>
        <w:b/>
      </w:rPr>
      <w:fldChar w:fldCharType="separate"/>
    </w:r>
    <w:r w:rsidR="002452B8">
      <w:rPr>
        <w:rStyle w:val="Numrodepage"/>
        <w:b/>
        <w:noProof/>
      </w:rPr>
      <w:t>1</w:t>
    </w:r>
    <w:r w:rsidRPr="00E77A7E">
      <w:rPr>
        <w:rStyle w:val="Numrodepage"/>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82ADB" w14:textId="77777777" w:rsidR="00AA6151" w:rsidRDefault="00AA6151" w:rsidP="008D517A">
      <w:pPr>
        <w:spacing w:line="240" w:lineRule="auto"/>
      </w:pPr>
      <w:r>
        <w:separator/>
      </w:r>
    </w:p>
  </w:footnote>
  <w:footnote w:type="continuationSeparator" w:id="0">
    <w:p w14:paraId="4EAE73DF" w14:textId="77777777" w:rsidR="00AA6151" w:rsidRDefault="00AA6151" w:rsidP="008D51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4A8DBD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24pt;visibility:visible;mso-wrap-style:square" o:bullet="t">
        <v:imagedata r:id="rId1" o:title=""/>
      </v:shape>
    </w:pict>
  </w:numPicBullet>
  <w:abstractNum w:abstractNumId="0" w15:restartNumberingAfterBreak="0">
    <w:nsid w:val="FFFFFF7C"/>
    <w:multiLevelType w:val="singleLevel"/>
    <w:tmpl w:val="918643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A806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06E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32BB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AEFF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A3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F86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7215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3EE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DE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65606A"/>
    <w:multiLevelType w:val="hybridMultilevel"/>
    <w:tmpl w:val="24A8B97A"/>
    <w:lvl w:ilvl="0" w:tplc="F86E52DC">
      <w:start w:val="1"/>
      <w:numFmt w:val="bullet"/>
      <w:lvlText w:val=""/>
      <w:lvlPicBulletId w:val="0"/>
      <w:lvlJc w:val="left"/>
      <w:pPr>
        <w:tabs>
          <w:tab w:val="num" w:pos="643"/>
        </w:tabs>
        <w:ind w:left="643" w:hanging="360"/>
      </w:pPr>
      <w:rPr>
        <w:rFonts w:ascii="Symbol" w:hAnsi="Symbol" w:hint="default"/>
      </w:rPr>
    </w:lvl>
    <w:lvl w:ilvl="1" w:tplc="36D86438" w:tentative="1">
      <w:start w:val="1"/>
      <w:numFmt w:val="bullet"/>
      <w:lvlText w:val=""/>
      <w:lvlJc w:val="left"/>
      <w:pPr>
        <w:tabs>
          <w:tab w:val="num" w:pos="1363"/>
        </w:tabs>
        <w:ind w:left="1363" w:hanging="360"/>
      </w:pPr>
      <w:rPr>
        <w:rFonts w:ascii="Symbol" w:hAnsi="Symbol" w:hint="default"/>
      </w:rPr>
    </w:lvl>
    <w:lvl w:ilvl="2" w:tplc="4FB08A40" w:tentative="1">
      <w:start w:val="1"/>
      <w:numFmt w:val="bullet"/>
      <w:lvlText w:val=""/>
      <w:lvlJc w:val="left"/>
      <w:pPr>
        <w:tabs>
          <w:tab w:val="num" w:pos="2083"/>
        </w:tabs>
        <w:ind w:left="2083" w:hanging="360"/>
      </w:pPr>
      <w:rPr>
        <w:rFonts w:ascii="Symbol" w:hAnsi="Symbol" w:hint="default"/>
      </w:rPr>
    </w:lvl>
    <w:lvl w:ilvl="3" w:tplc="36DC1874" w:tentative="1">
      <w:start w:val="1"/>
      <w:numFmt w:val="bullet"/>
      <w:lvlText w:val=""/>
      <w:lvlJc w:val="left"/>
      <w:pPr>
        <w:tabs>
          <w:tab w:val="num" w:pos="2803"/>
        </w:tabs>
        <w:ind w:left="2803" w:hanging="360"/>
      </w:pPr>
      <w:rPr>
        <w:rFonts w:ascii="Symbol" w:hAnsi="Symbol" w:hint="default"/>
      </w:rPr>
    </w:lvl>
    <w:lvl w:ilvl="4" w:tplc="9216F33A" w:tentative="1">
      <w:start w:val="1"/>
      <w:numFmt w:val="bullet"/>
      <w:lvlText w:val=""/>
      <w:lvlJc w:val="left"/>
      <w:pPr>
        <w:tabs>
          <w:tab w:val="num" w:pos="3523"/>
        </w:tabs>
        <w:ind w:left="3523" w:hanging="360"/>
      </w:pPr>
      <w:rPr>
        <w:rFonts w:ascii="Symbol" w:hAnsi="Symbol" w:hint="default"/>
      </w:rPr>
    </w:lvl>
    <w:lvl w:ilvl="5" w:tplc="96105642" w:tentative="1">
      <w:start w:val="1"/>
      <w:numFmt w:val="bullet"/>
      <w:lvlText w:val=""/>
      <w:lvlJc w:val="left"/>
      <w:pPr>
        <w:tabs>
          <w:tab w:val="num" w:pos="4243"/>
        </w:tabs>
        <w:ind w:left="4243" w:hanging="360"/>
      </w:pPr>
      <w:rPr>
        <w:rFonts w:ascii="Symbol" w:hAnsi="Symbol" w:hint="default"/>
      </w:rPr>
    </w:lvl>
    <w:lvl w:ilvl="6" w:tplc="7C206ADC" w:tentative="1">
      <w:start w:val="1"/>
      <w:numFmt w:val="bullet"/>
      <w:lvlText w:val=""/>
      <w:lvlJc w:val="left"/>
      <w:pPr>
        <w:tabs>
          <w:tab w:val="num" w:pos="4963"/>
        </w:tabs>
        <w:ind w:left="4963" w:hanging="360"/>
      </w:pPr>
      <w:rPr>
        <w:rFonts w:ascii="Symbol" w:hAnsi="Symbol" w:hint="default"/>
      </w:rPr>
    </w:lvl>
    <w:lvl w:ilvl="7" w:tplc="1B74828C" w:tentative="1">
      <w:start w:val="1"/>
      <w:numFmt w:val="bullet"/>
      <w:lvlText w:val=""/>
      <w:lvlJc w:val="left"/>
      <w:pPr>
        <w:tabs>
          <w:tab w:val="num" w:pos="5683"/>
        </w:tabs>
        <w:ind w:left="5683" w:hanging="360"/>
      </w:pPr>
      <w:rPr>
        <w:rFonts w:ascii="Symbol" w:hAnsi="Symbol" w:hint="default"/>
      </w:rPr>
    </w:lvl>
    <w:lvl w:ilvl="8" w:tplc="C7EEAB80" w:tentative="1">
      <w:start w:val="1"/>
      <w:numFmt w:val="bullet"/>
      <w:lvlText w:val=""/>
      <w:lvlJc w:val="left"/>
      <w:pPr>
        <w:tabs>
          <w:tab w:val="num" w:pos="6403"/>
        </w:tabs>
        <w:ind w:left="6403" w:hanging="360"/>
      </w:pPr>
      <w:rPr>
        <w:rFonts w:ascii="Symbol" w:hAnsi="Symbol" w:hint="default"/>
      </w:rPr>
    </w:lvl>
  </w:abstractNum>
  <w:abstractNum w:abstractNumId="11" w15:restartNumberingAfterBreak="0">
    <w:nsid w:val="3B5C76F8"/>
    <w:multiLevelType w:val="hybridMultilevel"/>
    <w:tmpl w:val="405EB994"/>
    <w:lvl w:ilvl="0" w:tplc="A92817D8">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5431A0"/>
    <w:multiLevelType w:val="hybridMultilevel"/>
    <w:tmpl w:val="8682D01C"/>
    <w:lvl w:ilvl="0" w:tplc="23DC28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565D31"/>
    <w:multiLevelType w:val="hybridMultilevel"/>
    <w:tmpl w:val="F774ABC0"/>
    <w:lvl w:ilvl="0" w:tplc="F4BA407A">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fr-FR" w:vendorID="64" w:dllVersion="0" w:nlCheck="1" w:checkStyle="0"/>
  <w:proofState w:spelling="clean" w:grammar="clean"/>
  <w:attachedTemplate r:id="rId1"/>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02"/>
    <w:rsid w:val="0001001E"/>
    <w:rsid w:val="0002717B"/>
    <w:rsid w:val="0003345B"/>
    <w:rsid w:val="000361D0"/>
    <w:rsid w:val="000656EC"/>
    <w:rsid w:val="0008335A"/>
    <w:rsid w:val="000B2D57"/>
    <w:rsid w:val="000F3535"/>
    <w:rsid w:val="00103FA0"/>
    <w:rsid w:val="001339BE"/>
    <w:rsid w:val="00172579"/>
    <w:rsid w:val="00180705"/>
    <w:rsid w:val="00181C1D"/>
    <w:rsid w:val="001958BD"/>
    <w:rsid w:val="001B67B3"/>
    <w:rsid w:val="001C4351"/>
    <w:rsid w:val="0021581D"/>
    <w:rsid w:val="002260AE"/>
    <w:rsid w:val="002323B0"/>
    <w:rsid w:val="002452B8"/>
    <w:rsid w:val="002639A8"/>
    <w:rsid w:val="00264A36"/>
    <w:rsid w:val="00266F5E"/>
    <w:rsid w:val="00293E0C"/>
    <w:rsid w:val="002A686F"/>
    <w:rsid w:val="002B27D0"/>
    <w:rsid w:val="002C4904"/>
    <w:rsid w:val="002D149A"/>
    <w:rsid w:val="002F7577"/>
    <w:rsid w:val="0030363F"/>
    <w:rsid w:val="00303E20"/>
    <w:rsid w:val="00357794"/>
    <w:rsid w:val="00361B84"/>
    <w:rsid w:val="00393CA6"/>
    <w:rsid w:val="003B5F62"/>
    <w:rsid w:val="004071F6"/>
    <w:rsid w:val="0044219E"/>
    <w:rsid w:val="0045216F"/>
    <w:rsid w:val="00486DCD"/>
    <w:rsid w:val="00493E5B"/>
    <w:rsid w:val="004E2586"/>
    <w:rsid w:val="0050384B"/>
    <w:rsid w:val="0050541F"/>
    <w:rsid w:val="00511FE6"/>
    <w:rsid w:val="005128E4"/>
    <w:rsid w:val="005165BF"/>
    <w:rsid w:val="00527C03"/>
    <w:rsid w:val="00532230"/>
    <w:rsid w:val="005335C0"/>
    <w:rsid w:val="00544345"/>
    <w:rsid w:val="005775C3"/>
    <w:rsid w:val="005C775F"/>
    <w:rsid w:val="00604FE5"/>
    <w:rsid w:val="006100B5"/>
    <w:rsid w:val="0061682B"/>
    <w:rsid w:val="00625278"/>
    <w:rsid w:val="00646166"/>
    <w:rsid w:val="00646E97"/>
    <w:rsid w:val="00651E4B"/>
    <w:rsid w:val="0065261A"/>
    <w:rsid w:val="00655A10"/>
    <w:rsid w:val="00670291"/>
    <w:rsid w:val="006921E1"/>
    <w:rsid w:val="006B2794"/>
    <w:rsid w:val="006B5C7E"/>
    <w:rsid w:val="006C1EE6"/>
    <w:rsid w:val="006C6F8B"/>
    <w:rsid w:val="006D0A67"/>
    <w:rsid w:val="006E27BF"/>
    <w:rsid w:val="00705A78"/>
    <w:rsid w:val="0071784D"/>
    <w:rsid w:val="007338F2"/>
    <w:rsid w:val="00764764"/>
    <w:rsid w:val="007723F7"/>
    <w:rsid w:val="00785B62"/>
    <w:rsid w:val="00786052"/>
    <w:rsid w:val="007E317D"/>
    <w:rsid w:val="007E7A5C"/>
    <w:rsid w:val="0080313B"/>
    <w:rsid w:val="008124BD"/>
    <w:rsid w:val="00815B14"/>
    <w:rsid w:val="00844956"/>
    <w:rsid w:val="00854A7B"/>
    <w:rsid w:val="00872B02"/>
    <w:rsid w:val="00877117"/>
    <w:rsid w:val="00882C80"/>
    <w:rsid w:val="008A1E80"/>
    <w:rsid w:val="008A3923"/>
    <w:rsid w:val="008C7556"/>
    <w:rsid w:val="008D517A"/>
    <w:rsid w:val="008F2A13"/>
    <w:rsid w:val="0093122C"/>
    <w:rsid w:val="00932F50"/>
    <w:rsid w:val="009546BE"/>
    <w:rsid w:val="0097047A"/>
    <w:rsid w:val="00973DC7"/>
    <w:rsid w:val="00991B21"/>
    <w:rsid w:val="009968C5"/>
    <w:rsid w:val="009A23AB"/>
    <w:rsid w:val="009B74CC"/>
    <w:rsid w:val="009C3564"/>
    <w:rsid w:val="009D180E"/>
    <w:rsid w:val="009E1551"/>
    <w:rsid w:val="00A07520"/>
    <w:rsid w:val="00A513D2"/>
    <w:rsid w:val="00A67B02"/>
    <w:rsid w:val="00AA0329"/>
    <w:rsid w:val="00AA51E0"/>
    <w:rsid w:val="00AA6151"/>
    <w:rsid w:val="00AB42E3"/>
    <w:rsid w:val="00AB5340"/>
    <w:rsid w:val="00AC363F"/>
    <w:rsid w:val="00AD411D"/>
    <w:rsid w:val="00AF0209"/>
    <w:rsid w:val="00B137C0"/>
    <w:rsid w:val="00B23C02"/>
    <w:rsid w:val="00B27332"/>
    <w:rsid w:val="00B32F4C"/>
    <w:rsid w:val="00B546A4"/>
    <w:rsid w:val="00B64F18"/>
    <w:rsid w:val="00B70FEF"/>
    <w:rsid w:val="00B82594"/>
    <w:rsid w:val="00B92FB1"/>
    <w:rsid w:val="00BB3B05"/>
    <w:rsid w:val="00BC0EC7"/>
    <w:rsid w:val="00BC21A9"/>
    <w:rsid w:val="00BC6EEC"/>
    <w:rsid w:val="00BC7477"/>
    <w:rsid w:val="00C04A54"/>
    <w:rsid w:val="00C10E75"/>
    <w:rsid w:val="00C12CB6"/>
    <w:rsid w:val="00C21B90"/>
    <w:rsid w:val="00C234E2"/>
    <w:rsid w:val="00C31F14"/>
    <w:rsid w:val="00C52622"/>
    <w:rsid w:val="00C555F9"/>
    <w:rsid w:val="00C802A0"/>
    <w:rsid w:val="00C85919"/>
    <w:rsid w:val="00C87C32"/>
    <w:rsid w:val="00CA58E2"/>
    <w:rsid w:val="00CD2A63"/>
    <w:rsid w:val="00CD2F5A"/>
    <w:rsid w:val="00CE7940"/>
    <w:rsid w:val="00CF5707"/>
    <w:rsid w:val="00D12843"/>
    <w:rsid w:val="00D2173E"/>
    <w:rsid w:val="00D265D9"/>
    <w:rsid w:val="00D54C2A"/>
    <w:rsid w:val="00D573D7"/>
    <w:rsid w:val="00D8583F"/>
    <w:rsid w:val="00DA27E1"/>
    <w:rsid w:val="00DB71CF"/>
    <w:rsid w:val="00DC0DD7"/>
    <w:rsid w:val="00DD337B"/>
    <w:rsid w:val="00DD3F88"/>
    <w:rsid w:val="00DE2784"/>
    <w:rsid w:val="00DE72B9"/>
    <w:rsid w:val="00DF4C20"/>
    <w:rsid w:val="00E032A5"/>
    <w:rsid w:val="00E77A7E"/>
    <w:rsid w:val="00EA3C10"/>
    <w:rsid w:val="00EA5773"/>
    <w:rsid w:val="00EB030D"/>
    <w:rsid w:val="00EF2278"/>
    <w:rsid w:val="00F01E52"/>
    <w:rsid w:val="00F05218"/>
    <w:rsid w:val="00F113DC"/>
    <w:rsid w:val="00F1782C"/>
    <w:rsid w:val="00F27160"/>
    <w:rsid w:val="00F31EA0"/>
    <w:rsid w:val="00F31FD6"/>
    <w:rsid w:val="00F6498D"/>
    <w:rsid w:val="00F76160"/>
    <w:rsid w:val="00F8060E"/>
    <w:rsid w:val="00FB2149"/>
    <w:rsid w:val="00FB5D34"/>
    <w:rsid w:val="00FC12CB"/>
    <w:rsid w:val="00FD21FC"/>
    <w:rsid w:val="00FD6CFC"/>
    <w:rsid w:val="00FE1596"/>
    <w:rsid w:val="00FE634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8AE1A8"/>
  <w15:docId w15:val="{2062D8BF-BBDE-435F-8495-BC8AC37A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6921E1"/>
    <w:pPr>
      <w:spacing w:line="252" w:lineRule="auto"/>
    </w:pPr>
    <w:rP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61682B"/>
  </w:style>
  <w:style w:type="character" w:customStyle="1" w:styleId="En-tteCar">
    <w:name w:val="En-tête Car"/>
    <w:basedOn w:val="Policepardfaut"/>
    <w:link w:val="En-tte"/>
    <w:uiPriority w:val="99"/>
    <w:semiHidden/>
    <w:rsid w:val="00FB5D34"/>
    <w:rPr>
      <w:sz w:val="20"/>
    </w:rPr>
  </w:style>
  <w:style w:type="paragraph" w:styleId="Pieddepage">
    <w:name w:val="footer"/>
    <w:basedOn w:val="Normal"/>
    <w:link w:val="PieddepageCar"/>
    <w:uiPriority w:val="99"/>
    <w:semiHidden/>
    <w:rsid w:val="00C85919"/>
    <w:rPr>
      <w:color w:val="F01E1E" w:themeColor="text2"/>
    </w:rPr>
  </w:style>
  <w:style w:type="character" w:customStyle="1" w:styleId="PieddepageCar">
    <w:name w:val="Pied de page Car"/>
    <w:basedOn w:val="Policepardfaut"/>
    <w:link w:val="Pieddepage"/>
    <w:uiPriority w:val="99"/>
    <w:semiHidden/>
    <w:rsid w:val="00C85919"/>
    <w:rPr>
      <w:color w:val="F01E1E" w:themeColor="text2"/>
      <w:sz w:val="20"/>
    </w:rPr>
  </w:style>
  <w:style w:type="character" w:styleId="Numrodepage">
    <w:name w:val="page number"/>
    <w:basedOn w:val="Policepardfaut"/>
    <w:uiPriority w:val="99"/>
    <w:semiHidden/>
    <w:rsid w:val="00F1782C"/>
    <w:rPr>
      <w:color w:val="F01E1E" w:themeColor="text2"/>
    </w:rPr>
  </w:style>
  <w:style w:type="paragraph" w:customStyle="1" w:styleId="CdDTitre">
    <w:name w:val="CdD_Titre"/>
    <w:basedOn w:val="Normal"/>
    <w:next w:val="Normal"/>
    <w:uiPriority w:val="1"/>
    <w:qFormat/>
    <w:rsid w:val="00EF2278"/>
    <w:pPr>
      <w:keepNext/>
      <w:spacing w:after="360" w:line="340" w:lineRule="exact"/>
      <w:outlineLvl w:val="0"/>
    </w:pPr>
    <w:rPr>
      <w:b/>
      <w:sz w:val="28"/>
      <w:szCs w:val="28"/>
    </w:rPr>
  </w:style>
  <w:style w:type="character" w:styleId="Lienhypertexte">
    <w:name w:val="Hyperlink"/>
    <w:basedOn w:val="Policepardfaut"/>
    <w:uiPriority w:val="99"/>
    <w:semiHidden/>
    <w:rsid w:val="00651E4B"/>
    <w:rPr>
      <w:color w:val="F01E1E" w:themeColor="hyperlink"/>
      <w:u w:val="none"/>
    </w:rPr>
  </w:style>
  <w:style w:type="paragraph" w:customStyle="1" w:styleId="CdDFilet">
    <w:name w:val="CdD_Filet"/>
    <w:basedOn w:val="Normal"/>
    <w:next w:val="Normal"/>
    <w:uiPriority w:val="7"/>
    <w:qFormat/>
    <w:rsid w:val="00C85919"/>
    <w:pPr>
      <w:pBdr>
        <w:bottom w:val="single" w:sz="8" w:space="1" w:color="D9D9D9" w:themeColor="background1" w:themeShade="D9"/>
      </w:pBdr>
      <w:spacing w:before="60" w:after="360"/>
    </w:pPr>
  </w:style>
  <w:style w:type="paragraph" w:customStyle="1" w:styleId="CdDpropos">
    <w:name w:val="CdD_À propos"/>
    <w:basedOn w:val="Normal"/>
    <w:next w:val="CdDproposTexte"/>
    <w:uiPriority w:val="4"/>
    <w:qFormat/>
    <w:rsid w:val="00357794"/>
    <w:pPr>
      <w:keepNext/>
    </w:pPr>
    <w:rPr>
      <w:b/>
      <w:color w:val="F01E1E" w:themeColor="text2"/>
      <w:sz w:val="18"/>
      <w:szCs w:val="18"/>
    </w:rPr>
  </w:style>
  <w:style w:type="paragraph" w:customStyle="1" w:styleId="CdDproposTexte">
    <w:name w:val="CdD_À propos Texte"/>
    <w:basedOn w:val="Normal"/>
    <w:uiPriority w:val="5"/>
    <w:qFormat/>
    <w:rsid w:val="00FB5D34"/>
    <w:rPr>
      <w:sz w:val="18"/>
      <w:szCs w:val="18"/>
    </w:rPr>
  </w:style>
  <w:style w:type="paragraph" w:customStyle="1" w:styleId="CdDChap">
    <w:name w:val="CdD_Chapô"/>
    <w:basedOn w:val="Normal"/>
    <w:uiPriority w:val="2"/>
    <w:qFormat/>
    <w:rsid w:val="00C85919"/>
    <w:rPr>
      <w:b/>
    </w:rPr>
  </w:style>
  <w:style w:type="table" w:styleId="Grilledutableau">
    <w:name w:val="Table Grid"/>
    <w:basedOn w:val="TableauNormal"/>
    <w:uiPriority w:val="39"/>
    <w:rsid w:val="0030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DTitredudocument">
    <w:name w:val="CdD_Titre du document"/>
    <w:basedOn w:val="Normal"/>
    <w:qFormat/>
    <w:rsid w:val="002D149A"/>
    <w:pPr>
      <w:spacing w:line="240" w:lineRule="auto"/>
      <w:ind w:left="680"/>
    </w:pPr>
    <w:rPr>
      <w:b/>
      <w:color w:val="FFFFFF" w:themeColor="background1"/>
      <w:sz w:val="36"/>
      <w:szCs w:val="36"/>
    </w:rPr>
  </w:style>
  <w:style w:type="paragraph" w:customStyle="1" w:styleId="CdDContactpresse">
    <w:name w:val="CdD_Contact presse"/>
    <w:basedOn w:val="Normal"/>
    <w:uiPriority w:val="6"/>
    <w:qFormat/>
    <w:rsid w:val="00764764"/>
    <w:pPr>
      <w:keepNext/>
    </w:pPr>
    <w:rPr>
      <w:b/>
      <w:color w:val="F01E1E" w:themeColor="text2"/>
    </w:rPr>
  </w:style>
  <w:style w:type="paragraph" w:styleId="Textedebulles">
    <w:name w:val="Balloon Text"/>
    <w:basedOn w:val="Normal"/>
    <w:link w:val="TextedebullesCar"/>
    <w:uiPriority w:val="99"/>
    <w:semiHidden/>
    <w:rsid w:val="0053223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2230"/>
    <w:rPr>
      <w:rFonts w:ascii="Segoe UI" w:hAnsi="Segoe UI" w:cs="Segoe UI"/>
      <w:sz w:val="18"/>
      <w:szCs w:val="18"/>
    </w:rPr>
  </w:style>
  <w:style w:type="character" w:styleId="lev">
    <w:name w:val="Strong"/>
    <w:uiPriority w:val="22"/>
    <w:qFormat/>
    <w:rsid w:val="00F05218"/>
    <w:rPr>
      <w:b/>
      <w:bCs/>
    </w:rPr>
  </w:style>
  <w:style w:type="character" w:styleId="Mentionnonrsolue">
    <w:name w:val="Unresolved Mention"/>
    <w:basedOn w:val="Policepardfaut"/>
    <w:uiPriority w:val="99"/>
    <w:semiHidden/>
    <w:unhideWhenUsed/>
    <w:rsid w:val="00CD2F5A"/>
    <w:rPr>
      <w:color w:val="605E5C"/>
      <w:shd w:val="clear" w:color="auto" w:fill="E1DFDD"/>
    </w:rPr>
  </w:style>
  <w:style w:type="paragraph" w:styleId="Paragraphedeliste">
    <w:name w:val="List Paragraph"/>
    <w:aliases w:val="Paragraphe,Style petit bullet violet"/>
    <w:basedOn w:val="Normal"/>
    <w:link w:val="ParagraphedelisteCar"/>
    <w:uiPriority w:val="34"/>
    <w:qFormat/>
    <w:rsid w:val="00854A7B"/>
    <w:pPr>
      <w:spacing w:after="160" w:line="259" w:lineRule="auto"/>
      <w:ind w:left="720"/>
      <w:contextualSpacing/>
    </w:pPr>
    <w:rPr>
      <w:sz w:val="22"/>
    </w:rPr>
  </w:style>
  <w:style w:type="paragraph" w:styleId="Corpsdetexte">
    <w:name w:val="Body Text"/>
    <w:basedOn w:val="Normal"/>
    <w:link w:val="CorpsdetexteCar"/>
    <w:uiPriority w:val="99"/>
    <w:unhideWhenUsed/>
    <w:rsid w:val="00854A7B"/>
    <w:pPr>
      <w:spacing w:after="120" w:line="259" w:lineRule="auto"/>
    </w:pPr>
    <w:rPr>
      <w:sz w:val="22"/>
    </w:rPr>
  </w:style>
  <w:style w:type="character" w:customStyle="1" w:styleId="CorpsdetexteCar">
    <w:name w:val="Corps de texte Car"/>
    <w:basedOn w:val="Policepardfaut"/>
    <w:link w:val="Corpsdetexte"/>
    <w:uiPriority w:val="99"/>
    <w:rsid w:val="00854A7B"/>
  </w:style>
  <w:style w:type="character" w:customStyle="1" w:styleId="ParagraphedelisteCar">
    <w:name w:val="Paragraphe de liste Car"/>
    <w:aliases w:val="Paragraphe Car,Style petit bullet violet Car"/>
    <w:link w:val="Paragraphedeliste"/>
    <w:uiPriority w:val="34"/>
    <w:locked/>
    <w:rsid w:val="00854A7B"/>
  </w:style>
  <w:style w:type="character" w:styleId="Marquedecommentaire">
    <w:name w:val="annotation reference"/>
    <w:basedOn w:val="Policepardfaut"/>
    <w:uiPriority w:val="99"/>
    <w:semiHidden/>
    <w:unhideWhenUsed/>
    <w:rsid w:val="00B23C02"/>
    <w:rPr>
      <w:sz w:val="16"/>
      <w:szCs w:val="16"/>
    </w:rPr>
  </w:style>
  <w:style w:type="paragraph" w:styleId="Commentaire">
    <w:name w:val="annotation text"/>
    <w:basedOn w:val="Normal"/>
    <w:link w:val="CommentaireCar"/>
    <w:uiPriority w:val="99"/>
    <w:semiHidden/>
    <w:unhideWhenUsed/>
    <w:rsid w:val="00B23C02"/>
    <w:pPr>
      <w:spacing w:line="240" w:lineRule="auto"/>
    </w:pPr>
    <w:rPr>
      <w:szCs w:val="20"/>
    </w:rPr>
  </w:style>
  <w:style w:type="character" w:customStyle="1" w:styleId="CommentaireCar">
    <w:name w:val="Commentaire Car"/>
    <w:basedOn w:val="Policepardfaut"/>
    <w:link w:val="Commentaire"/>
    <w:uiPriority w:val="99"/>
    <w:semiHidden/>
    <w:rsid w:val="00B23C02"/>
    <w:rPr>
      <w:sz w:val="20"/>
      <w:szCs w:val="20"/>
    </w:rPr>
  </w:style>
  <w:style w:type="paragraph" w:styleId="Objetducommentaire">
    <w:name w:val="annotation subject"/>
    <w:basedOn w:val="Commentaire"/>
    <w:next w:val="Commentaire"/>
    <w:link w:val="ObjetducommentaireCar"/>
    <w:uiPriority w:val="99"/>
    <w:semiHidden/>
    <w:unhideWhenUsed/>
    <w:rsid w:val="00B23C02"/>
    <w:rPr>
      <w:b/>
      <w:bCs/>
    </w:rPr>
  </w:style>
  <w:style w:type="character" w:customStyle="1" w:styleId="ObjetducommentaireCar">
    <w:name w:val="Objet du commentaire Car"/>
    <w:basedOn w:val="CommentaireCar"/>
    <w:link w:val="Objetducommentaire"/>
    <w:uiPriority w:val="99"/>
    <w:semiHidden/>
    <w:rsid w:val="00B23C02"/>
    <w:rPr>
      <w:b/>
      <w:bCs/>
      <w:sz w:val="20"/>
      <w:szCs w:val="20"/>
    </w:rPr>
  </w:style>
  <w:style w:type="paragraph" w:styleId="NormalWeb">
    <w:name w:val="Normal (Web)"/>
    <w:basedOn w:val="Normal"/>
    <w:uiPriority w:val="99"/>
    <w:semiHidden/>
    <w:unhideWhenUsed/>
    <w:rsid w:val="00EA5773"/>
    <w:pPr>
      <w:spacing w:line="240" w:lineRule="auto"/>
    </w:pPr>
    <w:rPr>
      <w:rFonts w:ascii="Calibri" w:hAnsi="Calibri" w:cs="Calibri"/>
      <w:sz w:val="22"/>
      <w:lang w:eastAsia="fr-FR"/>
    </w:rPr>
  </w:style>
  <w:style w:type="paragraph" w:customStyle="1" w:styleId="xmsonormal">
    <w:name w:val="x_msonormal"/>
    <w:basedOn w:val="Normal"/>
    <w:rsid w:val="00EA5773"/>
    <w:pPr>
      <w:spacing w:line="240" w:lineRule="auto"/>
    </w:pPr>
    <w:rPr>
      <w:rFonts w:ascii="Calibri" w:hAnsi="Calibri" w:cs="Calibri"/>
      <w:sz w:val="22"/>
      <w:lang w:eastAsia="fr-FR"/>
    </w:rPr>
  </w:style>
  <w:style w:type="paragraph" w:customStyle="1" w:styleId="xmsofooter">
    <w:name w:val="x_msofooter"/>
    <w:basedOn w:val="Normal"/>
    <w:rsid w:val="00EA5773"/>
    <w:pPr>
      <w:spacing w:line="240" w:lineRule="auto"/>
    </w:pPr>
    <w:rPr>
      <w:rFonts w:ascii="Calibri" w:hAnsi="Calibri" w:cs="Calibri"/>
      <w:sz w:val="22"/>
      <w:lang w:eastAsia="fr-FR"/>
    </w:rPr>
  </w:style>
  <w:style w:type="paragraph" w:customStyle="1" w:styleId="xmsonospacing">
    <w:name w:val="x_msonospacing"/>
    <w:basedOn w:val="Normal"/>
    <w:rsid w:val="00EA5773"/>
    <w:pPr>
      <w:spacing w:line="240" w:lineRule="auto"/>
    </w:pPr>
    <w:rPr>
      <w:rFonts w:ascii="Calibri" w:hAnsi="Calibri" w:cs="Calibri"/>
      <w:sz w:val="22"/>
      <w:lang w:eastAsia="fr-FR"/>
    </w:rPr>
  </w:style>
  <w:style w:type="paragraph" w:styleId="Sansinterligne">
    <w:name w:val="No Spacing"/>
    <w:uiPriority w:val="1"/>
    <w:qFormat/>
    <w:rsid w:val="00EA577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83342">
      <w:bodyDiv w:val="1"/>
      <w:marLeft w:val="0"/>
      <w:marRight w:val="0"/>
      <w:marTop w:val="0"/>
      <w:marBottom w:val="0"/>
      <w:divBdr>
        <w:top w:val="none" w:sz="0" w:space="0" w:color="auto"/>
        <w:left w:val="none" w:sz="0" w:space="0" w:color="auto"/>
        <w:bottom w:val="none" w:sz="0" w:space="0" w:color="auto"/>
        <w:right w:val="none" w:sz="0" w:space="0" w:color="auto"/>
      </w:divBdr>
    </w:div>
    <w:div w:id="130095412">
      <w:bodyDiv w:val="1"/>
      <w:marLeft w:val="0"/>
      <w:marRight w:val="0"/>
      <w:marTop w:val="0"/>
      <w:marBottom w:val="0"/>
      <w:divBdr>
        <w:top w:val="none" w:sz="0" w:space="0" w:color="auto"/>
        <w:left w:val="none" w:sz="0" w:space="0" w:color="auto"/>
        <w:bottom w:val="none" w:sz="0" w:space="0" w:color="auto"/>
        <w:right w:val="none" w:sz="0" w:space="0" w:color="auto"/>
      </w:divBdr>
    </w:div>
    <w:div w:id="453716014">
      <w:bodyDiv w:val="1"/>
      <w:marLeft w:val="0"/>
      <w:marRight w:val="0"/>
      <w:marTop w:val="0"/>
      <w:marBottom w:val="0"/>
      <w:divBdr>
        <w:top w:val="none" w:sz="0" w:space="0" w:color="auto"/>
        <w:left w:val="none" w:sz="0" w:space="0" w:color="auto"/>
        <w:bottom w:val="none" w:sz="0" w:space="0" w:color="auto"/>
        <w:right w:val="none" w:sz="0" w:space="0" w:color="auto"/>
      </w:divBdr>
    </w:div>
    <w:div w:id="742681376">
      <w:bodyDiv w:val="1"/>
      <w:marLeft w:val="0"/>
      <w:marRight w:val="0"/>
      <w:marTop w:val="0"/>
      <w:marBottom w:val="0"/>
      <w:divBdr>
        <w:top w:val="none" w:sz="0" w:space="0" w:color="auto"/>
        <w:left w:val="none" w:sz="0" w:space="0" w:color="auto"/>
        <w:bottom w:val="none" w:sz="0" w:space="0" w:color="auto"/>
        <w:right w:val="none" w:sz="0" w:space="0" w:color="auto"/>
      </w:divBdr>
    </w:div>
    <w:div w:id="1369992432">
      <w:bodyDiv w:val="1"/>
      <w:marLeft w:val="0"/>
      <w:marRight w:val="0"/>
      <w:marTop w:val="0"/>
      <w:marBottom w:val="0"/>
      <w:divBdr>
        <w:top w:val="none" w:sz="0" w:space="0" w:color="auto"/>
        <w:left w:val="none" w:sz="0" w:space="0" w:color="auto"/>
        <w:bottom w:val="none" w:sz="0" w:space="0" w:color="auto"/>
        <w:right w:val="none" w:sz="0" w:space="0" w:color="auto"/>
      </w:divBdr>
    </w:div>
    <w:div w:id="18283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caissedesdepots.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lea.valleix@tbwa-corporate.com"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urldefense.com/v3/__http:/www.fiphfp.fr__;!!HhhKMSGjjQV-!vFITJFgogXZo39EXAJsn_eGhjcUMM6xDpBv-ZD9muv-szeO80tIBE6D9k6CmxtkWTAY6b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adoine\AppData\Local\Microsoft\Windows\Temporary%20Internet%20Files\Content.Outlook\UU7IJV0V\CDC_COMMUNIQUE_PRESSE_MASQUE_FEV_2019%20(002).dotx" TargetMode="External"/></Relationships>
</file>

<file path=word/theme/theme1.xml><?xml version="1.0" encoding="utf-8"?>
<a:theme xmlns:a="http://schemas.openxmlformats.org/drawingml/2006/main" name="Thème Office">
  <a:themeElements>
    <a:clrScheme name="Caisse des Dépôts - Word">
      <a:dk1>
        <a:sysClr val="windowText" lastClr="000000"/>
      </a:dk1>
      <a:lt1>
        <a:sysClr val="window" lastClr="FFFFFF"/>
      </a:lt1>
      <a:dk2>
        <a:srgbClr val="F01E1E"/>
      </a:dk2>
      <a:lt2>
        <a:srgbClr val="F2F2F2"/>
      </a:lt2>
      <a:accent1>
        <a:srgbClr val="F01E1E"/>
      </a:accent1>
      <a:accent2>
        <a:srgbClr val="820A41"/>
      </a:accent2>
      <a:accent3>
        <a:srgbClr val="003264"/>
      </a:accent3>
      <a:accent4>
        <a:srgbClr val="550055"/>
      </a:accent4>
      <a:accent5>
        <a:srgbClr val="006464"/>
      </a:accent5>
      <a:accent6>
        <a:srgbClr val="D7C3BE"/>
      </a:accent6>
      <a:hlink>
        <a:srgbClr val="F01E1E"/>
      </a:hlink>
      <a:folHlink>
        <a:srgbClr val="F01E1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9191FD-3F3D-4896-A4C0-8AF8EC59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CDC_COMMUNIQUE_PRESSE_MASQUE_FEV_2019 (002).dotx</Template>
  <TotalTime>3</TotalTime>
  <Pages>2</Pages>
  <Words>794</Words>
  <Characters>4370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Communiqué de presse</vt:lpstr>
    </vt:vector>
  </TitlesOfParts>
  <Manager/>
  <Company>Caisse des dépôts</Company>
  <LinksUpToDate>false</LinksUpToDate>
  <CharactersWithSpaces>5154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
  <dc:creator>Debeuré Revest, Agnès</dc:creator>
  <cp:keywords/>
  <dc:description/>
  <cp:lastModifiedBy>Bravard, Julie</cp:lastModifiedBy>
  <cp:revision>4</cp:revision>
  <cp:lastPrinted>2021-10-06T11:05:00Z</cp:lastPrinted>
  <dcterms:created xsi:type="dcterms:W3CDTF">2021-10-08T08:06:00Z</dcterms:created>
  <dcterms:modified xsi:type="dcterms:W3CDTF">2021-10-08T15:04:00Z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etDate">
    <vt:lpwstr>2021-03-24T08:45:00Z</vt:lpwstr>
  </property>
  <property fmtid="{D5CDD505-2E9C-101B-9397-08002B2CF9AE}" pid="4" name="MSIP_Label_95861b9d-47cf-4fa9-b565-a0b0c80f812c_Method">
    <vt:lpwstr>Privileged</vt:lpwstr>
  </property>
  <property fmtid="{D5CDD505-2E9C-101B-9397-08002B2CF9AE}" pid="5" name="MSIP_Label_95861b9d-47cf-4fa9-b565-a0b0c80f812c_Name">
    <vt:lpwstr>95861b9d-47cf-4fa9-b565-a0b0c80f812c</vt:lpwstr>
  </property>
  <property fmtid="{D5CDD505-2E9C-101B-9397-08002B2CF9AE}" pid="6" name="MSIP_Label_95861b9d-47cf-4fa9-b565-a0b0c80f812c_SiteId">
    <vt:lpwstr>6eab6365-8194-49c6-a4d0-e2d1a0fbeb74</vt:lpwstr>
  </property>
  <property fmtid="{D5CDD505-2E9C-101B-9397-08002B2CF9AE}" pid="7" name="MSIP_Label_95861b9d-47cf-4fa9-b565-a0b0c80f812c_ActionId">
    <vt:lpwstr/>
  </property>
  <property fmtid="{D5CDD505-2E9C-101B-9397-08002B2CF9AE}" pid="8" name="MSIP_Label_95861b9d-47cf-4fa9-b565-a0b0c80f812c_ContentBits">
    <vt:lpwstr>0</vt:lpwstr>
  </property>
</Properties>
</file>