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0D3F" w14:textId="77777777" w:rsidR="009F7752" w:rsidRPr="00AA5BD3" w:rsidRDefault="009F7752" w:rsidP="009F7752">
      <w:pPr>
        <w:pStyle w:val="Pagedegarde-Titre"/>
        <w:rPr>
          <w:rFonts w:ascii="Verdana" w:hAnsi="Verdana"/>
        </w:rPr>
      </w:pPr>
      <w:r w:rsidRPr="00AA5BD3">
        <w:rPr>
          <w:rFonts w:ascii="Verdana" w:hAnsi="Verdana"/>
          <w:noProof/>
        </w:rPr>
        <w:drawing>
          <wp:anchor distT="0" distB="0" distL="114300" distR="114300" simplePos="0" relativeHeight="251670528" behindDoc="1" locked="0" layoutInCell="1" allowOverlap="1" wp14:anchorId="1A49D3BB" wp14:editId="1D4C5CAA">
            <wp:simplePos x="0" y="0"/>
            <wp:positionH relativeFrom="column">
              <wp:posOffset>-38735</wp:posOffset>
            </wp:positionH>
            <wp:positionV relativeFrom="paragraph">
              <wp:posOffset>106045</wp:posOffset>
            </wp:positionV>
            <wp:extent cx="2828290" cy="1454150"/>
            <wp:effectExtent l="0" t="0" r="0" b="0"/>
            <wp:wrapTight wrapText="bothSides">
              <wp:wrapPolygon edited="0">
                <wp:start x="0" y="0"/>
                <wp:lineTo x="0" y="21223"/>
                <wp:lineTo x="21387" y="21223"/>
                <wp:lineTo x="21387" y="0"/>
                <wp:lineTo x="0" y="0"/>
              </wp:wrapPolygon>
            </wp:wrapTight>
            <wp:docPr id="2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290" cy="1454150"/>
                    </a:xfrm>
                    <a:prstGeom prst="rect">
                      <a:avLst/>
                    </a:prstGeom>
                  </pic:spPr>
                </pic:pic>
              </a:graphicData>
            </a:graphic>
            <wp14:sizeRelH relativeFrom="page">
              <wp14:pctWidth>0</wp14:pctWidth>
            </wp14:sizeRelH>
            <wp14:sizeRelV relativeFrom="page">
              <wp14:pctHeight>0</wp14:pctHeight>
            </wp14:sizeRelV>
          </wp:anchor>
        </w:drawing>
      </w:r>
      <w:r w:rsidRPr="00AA5BD3">
        <w:rPr>
          <w:rFonts w:ascii="Verdana" w:hAnsi="Verdana"/>
          <w:noProof/>
        </w:rPr>
        <w:drawing>
          <wp:anchor distT="0" distB="0" distL="114300" distR="114300" simplePos="0" relativeHeight="251671552" behindDoc="1" locked="0" layoutInCell="1" allowOverlap="1" wp14:anchorId="158BB449" wp14:editId="2B9015C9">
            <wp:simplePos x="0" y="0"/>
            <wp:positionH relativeFrom="column">
              <wp:posOffset>3260725</wp:posOffset>
            </wp:positionH>
            <wp:positionV relativeFrom="paragraph">
              <wp:posOffset>106045</wp:posOffset>
            </wp:positionV>
            <wp:extent cx="1517004" cy="1005840"/>
            <wp:effectExtent l="0" t="0" r="7620" b="3810"/>
            <wp:wrapNone/>
            <wp:docPr id="2" name="Picture 2" descr="Résultat de recherche d'images pour &quot;agefiph&quot;">
              <a:extLst xmlns:a="http://schemas.openxmlformats.org/drawingml/2006/main">
                <a:ext uri="{FF2B5EF4-FFF2-40B4-BE49-F238E27FC236}">
                  <a16:creationId xmlns:a16="http://schemas.microsoft.com/office/drawing/2014/main" id="{0FC6CAF2-F4F9-4884-9143-4F31D9541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ésultat de recherche d'images pour &quot;agefiph&quot;">
                      <a:extLst>
                        <a:ext uri="{FF2B5EF4-FFF2-40B4-BE49-F238E27FC236}">
                          <a16:creationId xmlns:a16="http://schemas.microsoft.com/office/drawing/2014/main" id="{0FC6CAF2-F4F9-4884-9143-4F31D954168A}"/>
                        </a:ext>
                      </a:extLst>
                    </pic:cNvPr>
                    <pic:cNvPicPr>
                      <a:picLocks noChangeAspect="1" noChangeArrowheads="1"/>
                    </pic:cNvPicPr>
                  </pic:nvPicPr>
                  <pic:blipFill>
                    <a:blip r:embed="rId12">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0FC6CAF2-F4F9-4884-9143-4F31D954168A}"/>
                        </a:ext>
                      </a:extLst>
                    </a:blip>
                    <a:srcRect/>
                    <a:stretch>
                      <a:fillRect/>
                    </a:stretch>
                  </pic:blipFill>
                  <pic:spPr bwMode="auto">
                    <a:xfrm>
                      <a:off x="0" y="0"/>
                      <a:ext cx="1522335" cy="1009375"/>
                    </a:xfrm>
                    <a:prstGeom prst="rect">
                      <a:avLst/>
                    </a:prstGeom>
                    <a:noFill/>
                  </pic:spPr>
                </pic:pic>
              </a:graphicData>
            </a:graphic>
            <wp14:sizeRelH relativeFrom="margin">
              <wp14:pctWidth>0</wp14:pctWidth>
            </wp14:sizeRelH>
            <wp14:sizeRelV relativeFrom="margin">
              <wp14:pctHeight>0</wp14:pctHeight>
            </wp14:sizeRelV>
          </wp:anchor>
        </w:drawing>
      </w:r>
    </w:p>
    <w:p w14:paraId="71DC0BAA" w14:textId="77777777" w:rsidR="009F7752" w:rsidRPr="00AA5BD3" w:rsidRDefault="009F7752" w:rsidP="009F7752">
      <w:pPr>
        <w:pStyle w:val="Pagedegarde-Titre"/>
        <w:rPr>
          <w:rFonts w:ascii="Verdana" w:hAnsi="Verdana"/>
        </w:rPr>
      </w:pPr>
      <w:r w:rsidRPr="00AA5BD3">
        <w:rPr>
          <w:rFonts w:ascii="Verdana" w:hAnsi="Verdana"/>
          <w:noProof/>
        </w:rPr>
        <w:drawing>
          <wp:anchor distT="0" distB="0" distL="114300" distR="114300" simplePos="0" relativeHeight="251669504" behindDoc="0" locked="0" layoutInCell="1" allowOverlap="1" wp14:anchorId="51A07B83" wp14:editId="14AF32F9">
            <wp:simplePos x="0" y="0"/>
            <wp:positionH relativeFrom="column">
              <wp:posOffset>3260725</wp:posOffset>
            </wp:positionH>
            <wp:positionV relativeFrom="paragraph">
              <wp:posOffset>368300</wp:posOffset>
            </wp:positionV>
            <wp:extent cx="1341120" cy="1341120"/>
            <wp:effectExtent l="0" t="0" r="0" b="0"/>
            <wp:wrapNone/>
            <wp:docPr id="7" name="Picture 4" descr="Résultat de recherche d'images pour &quot;FIPHFP&quot;">
              <a:extLst xmlns:a="http://schemas.openxmlformats.org/drawingml/2006/main">
                <a:ext uri="{FF2B5EF4-FFF2-40B4-BE49-F238E27FC236}">
                  <a16:creationId xmlns:a16="http://schemas.microsoft.com/office/drawing/2014/main" id="{BE62F98E-1886-44BB-B6C3-EE39772E3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ésultat de recherche d'images pour &quot;FIPHFP&quot;">
                      <a:extLst>
                        <a:ext uri="{FF2B5EF4-FFF2-40B4-BE49-F238E27FC236}">
                          <a16:creationId xmlns:a16="http://schemas.microsoft.com/office/drawing/2014/main" id="{BE62F98E-1886-44BB-B6C3-EE39772E3AB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pic:spPr>
                </pic:pic>
              </a:graphicData>
            </a:graphic>
            <wp14:sizeRelH relativeFrom="margin">
              <wp14:pctWidth>0</wp14:pctWidth>
            </wp14:sizeRelH>
            <wp14:sizeRelV relativeFrom="margin">
              <wp14:pctHeight>0</wp14:pctHeight>
            </wp14:sizeRelV>
          </wp:anchor>
        </w:drawing>
      </w:r>
    </w:p>
    <w:p w14:paraId="21B87A89" w14:textId="77777777" w:rsidR="009F7752" w:rsidRPr="00AA5BD3" w:rsidRDefault="009F7752" w:rsidP="009F7752">
      <w:pPr>
        <w:pStyle w:val="Pagedegarde-Titre"/>
        <w:rPr>
          <w:rFonts w:ascii="Verdana" w:hAnsi="Verdana"/>
        </w:rPr>
      </w:pPr>
      <w:r w:rsidRPr="00AA5BD3">
        <w:rPr>
          <w:rFonts w:ascii="Verdana" w:hAnsi="Verdana"/>
          <w:noProof/>
        </w:rPr>
        <w:drawing>
          <wp:anchor distT="0" distB="0" distL="114300" distR="114300" simplePos="0" relativeHeight="251672576" behindDoc="1" locked="0" layoutInCell="1" allowOverlap="1" wp14:anchorId="204340E4" wp14:editId="4F1D3AC7">
            <wp:simplePos x="0" y="0"/>
            <wp:positionH relativeFrom="column">
              <wp:posOffset>445770</wp:posOffset>
            </wp:positionH>
            <wp:positionV relativeFrom="paragraph">
              <wp:posOffset>40005</wp:posOffset>
            </wp:positionV>
            <wp:extent cx="1809115" cy="1151890"/>
            <wp:effectExtent l="0" t="0" r="635" b="0"/>
            <wp:wrapTight wrapText="bothSides">
              <wp:wrapPolygon edited="0">
                <wp:start x="5459" y="0"/>
                <wp:lineTo x="4322" y="357"/>
                <wp:lineTo x="682" y="4644"/>
                <wp:lineTo x="0" y="8931"/>
                <wp:lineTo x="0" y="12860"/>
                <wp:lineTo x="5686" y="17147"/>
                <wp:lineTo x="0" y="18576"/>
                <wp:lineTo x="0" y="21076"/>
                <wp:lineTo x="7506" y="21076"/>
                <wp:lineTo x="8643" y="21076"/>
                <wp:lineTo x="21380" y="21076"/>
                <wp:lineTo x="21380" y="6073"/>
                <wp:lineTo x="13874" y="5716"/>
                <wp:lineTo x="14102" y="1786"/>
                <wp:lineTo x="9780" y="0"/>
                <wp:lineTo x="5459"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0911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1A453" w14:textId="77777777" w:rsidR="009F7752" w:rsidRPr="00AA5BD3" w:rsidRDefault="009F7752" w:rsidP="009F7752">
      <w:pPr>
        <w:pStyle w:val="Pagedegarde-Titre"/>
        <w:rPr>
          <w:rFonts w:ascii="Verdana" w:hAnsi="Verdana"/>
        </w:rPr>
      </w:pPr>
    </w:p>
    <w:p w14:paraId="1E716704" w14:textId="77777777" w:rsidR="00F5638C" w:rsidRPr="00AA5BD3" w:rsidRDefault="00F5638C" w:rsidP="00CA6874">
      <w:pPr>
        <w:pStyle w:val="Titre"/>
        <w:jc w:val="both"/>
        <w:rPr>
          <w:rFonts w:ascii="Verdana" w:hAnsi="Verdana"/>
        </w:rPr>
      </w:pPr>
    </w:p>
    <w:p w14:paraId="2A35E62B" w14:textId="77777777" w:rsidR="009F7752" w:rsidRPr="00AA5BD3" w:rsidRDefault="009F7752" w:rsidP="009F7752">
      <w:pPr>
        <w:pStyle w:val="Titre"/>
        <w:jc w:val="both"/>
        <w:rPr>
          <w:rFonts w:ascii="Verdana" w:hAnsi="Verdana"/>
          <w:b/>
          <w:bCs/>
          <w:sz w:val="10"/>
          <w:szCs w:val="10"/>
        </w:rPr>
      </w:pPr>
    </w:p>
    <w:p w14:paraId="1147A939" w14:textId="279ABE74" w:rsidR="009F7752" w:rsidRPr="00AA5BD3" w:rsidRDefault="0078211A" w:rsidP="003566E2">
      <w:pPr>
        <w:pStyle w:val="Titre"/>
        <w:rPr>
          <w:rFonts w:ascii="Verdana" w:hAnsi="Verdana"/>
        </w:rPr>
      </w:pPr>
      <w:r w:rsidRPr="00AA5BD3">
        <w:rPr>
          <w:rFonts w:ascii="Verdana" w:hAnsi="Verdana"/>
          <w:b/>
          <w:bCs/>
        </w:rPr>
        <w:t>Regard</w:t>
      </w:r>
      <w:r w:rsidR="00AF72C3" w:rsidRPr="00AA5BD3">
        <w:rPr>
          <w:rFonts w:ascii="Verdana" w:hAnsi="Verdana"/>
          <w:b/>
          <w:bCs/>
        </w:rPr>
        <w:t>s</w:t>
      </w:r>
      <w:r w:rsidRPr="00AA5BD3">
        <w:rPr>
          <w:rFonts w:ascii="Verdana" w:hAnsi="Verdana"/>
          <w:b/>
          <w:bCs/>
        </w:rPr>
        <w:t xml:space="preserve"> croisé</w:t>
      </w:r>
      <w:r w:rsidR="00AF72C3" w:rsidRPr="00AA5BD3">
        <w:rPr>
          <w:rFonts w:ascii="Verdana" w:hAnsi="Verdana"/>
          <w:b/>
          <w:bCs/>
        </w:rPr>
        <w:t>s</w:t>
      </w:r>
      <w:r w:rsidRPr="00AA5BD3">
        <w:rPr>
          <w:rFonts w:ascii="Verdana" w:hAnsi="Verdana"/>
          <w:b/>
          <w:bCs/>
        </w:rPr>
        <w:t xml:space="preserve"> </w:t>
      </w:r>
      <w:r w:rsidRPr="00AA5BD3">
        <w:rPr>
          <w:rFonts w:ascii="Verdana" w:hAnsi="Verdana"/>
        </w:rPr>
        <w:t>sur le télétravail de personnes en situation de handicap</w:t>
      </w:r>
    </w:p>
    <w:p w14:paraId="15301091" w14:textId="0EEBB268" w:rsidR="00237721" w:rsidRPr="00AA5BD3" w:rsidRDefault="004C16BC" w:rsidP="004C16BC">
      <w:pPr>
        <w:jc w:val="right"/>
        <w:rPr>
          <w:rFonts w:ascii="Verdana" w:hAnsi="Verdana"/>
        </w:rPr>
      </w:pPr>
      <w:r>
        <w:rPr>
          <w:rFonts w:ascii="Verdana" w:hAnsi="Verdana"/>
          <w:noProof/>
        </w:rPr>
        <w:drawing>
          <wp:inline distT="0" distB="0" distL="0" distR="0" wp14:anchorId="032803F8" wp14:editId="08559B77">
            <wp:extent cx="2033863" cy="1704975"/>
            <wp:effectExtent l="0" t="0" r="508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8356" cy="1733890"/>
                    </a:xfrm>
                    <a:prstGeom prst="rect">
                      <a:avLst/>
                    </a:prstGeom>
                  </pic:spPr>
                </pic:pic>
              </a:graphicData>
            </a:graphic>
          </wp:inline>
        </w:drawing>
      </w:r>
    </w:p>
    <w:p w14:paraId="533E5DFF" w14:textId="3917AC02" w:rsidR="00237721" w:rsidRPr="00AA5BD3" w:rsidRDefault="00237721" w:rsidP="00CA6874">
      <w:pPr>
        <w:pStyle w:val="Pagedegarde-Date"/>
        <w:jc w:val="both"/>
        <w:rPr>
          <w:rFonts w:ascii="Verdana" w:hAnsi="Verdana"/>
        </w:rPr>
      </w:pPr>
      <w:r w:rsidRPr="00AA5BD3">
        <w:rPr>
          <w:rFonts w:ascii="Verdana" w:hAnsi="Verdana"/>
        </w:rPr>
        <w:t>Septembre 2021</w:t>
      </w:r>
    </w:p>
    <w:p w14:paraId="316C449B" w14:textId="61BF6971" w:rsidR="009F7752" w:rsidRPr="00AA5BD3" w:rsidRDefault="009F7752">
      <w:pPr>
        <w:spacing w:before="0" w:after="0"/>
        <w:jc w:val="left"/>
        <w:rPr>
          <w:rFonts w:ascii="Verdana" w:hAnsi="Verdana"/>
          <w:color w:val="DA0B1C" w:themeColor="accent1"/>
          <w:sz w:val="28"/>
        </w:rPr>
      </w:pPr>
      <w:r w:rsidRPr="00AA5BD3">
        <w:rPr>
          <w:rFonts w:ascii="Verdana" w:hAnsi="Verdana"/>
        </w:rPr>
        <w:br w:type="page"/>
      </w:r>
    </w:p>
    <w:sdt>
      <w:sdtPr>
        <w:rPr>
          <w:rFonts w:ascii="Verdana" w:eastAsiaTheme="minorHAnsi" w:hAnsi="Verdana" w:cstheme="minorBidi"/>
          <w:b w:val="0"/>
          <w:caps w:val="0"/>
          <w:color w:val="433E35" w:themeColor="text2"/>
          <w:sz w:val="20"/>
          <w:szCs w:val="20"/>
          <w:lang w:eastAsia="en-US"/>
        </w:rPr>
        <w:id w:val="1142240186"/>
        <w:docPartObj>
          <w:docPartGallery w:val="Table of Contents"/>
          <w:docPartUnique/>
        </w:docPartObj>
      </w:sdtPr>
      <w:sdtEndPr>
        <w:rPr>
          <w:bCs/>
        </w:rPr>
      </w:sdtEndPr>
      <w:sdtContent>
        <w:p w14:paraId="733AEEB7" w14:textId="7DD05D86" w:rsidR="00A67142" w:rsidRPr="00AA5BD3" w:rsidRDefault="00B7739F" w:rsidP="00F21F80">
          <w:pPr>
            <w:pStyle w:val="En-ttedetabledesmatires"/>
            <w:spacing w:before="0"/>
            <w:jc w:val="both"/>
            <w:rPr>
              <w:rFonts w:ascii="Verdana" w:hAnsi="Verdana"/>
            </w:rPr>
          </w:pPr>
          <w:r w:rsidRPr="00AA5BD3">
            <w:rPr>
              <w:rFonts w:ascii="Verdana" w:hAnsi="Verdana"/>
            </w:rPr>
            <w:t>Sommaire</w:t>
          </w:r>
        </w:p>
        <w:p w14:paraId="79E7C226" w14:textId="77777777" w:rsidR="00604CEC" w:rsidRPr="00AA5BD3" w:rsidRDefault="00604CEC" w:rsidP="00F21F80">
          <w:pPr>
            <w:pStyle w:val="TM1"/>
            <w:rPr>
              <w:rFonts w:ascii="Verdana" w:hAnsi="Verdana"/>
              <w:sz w:val="10"/>
              <w:szCs w:val="10"/>
            </w:rPr>
          </w:pPr>
        </w:p>
        <w:p w14:paraId="1AFE7FD3" w14:textId="29E0EFCC" w:rsidR="002E1840" w:rsidRPr="00AA5BD3" w:rsidRDefault="00A67142">
          <w:pPr>
            <w:pStyle w:val="TM1"/>
            <w:rPr>
              <w:rFonts w:ascii="Verdana" w:eastAsiaTheme="minorEastAsia" w:hAnsi="Verdana"/>
              <w:b w:val="0"/>
              <w:bCs w:val="0"/>
              <w:caps w:val="0"/>
              <w:color w:val="auto"/>
              <w:sz w:val="22"/>
              <w:szCs w:val="22"/>
              <w:lang w:eastAsia="fr-FR"/>
            </w:rPr>
          </w:pPr>
          <w:r w:rsidRPr="00AA5BD3">
            <w:rPr>
              <w:rFonts w:ascii="Verdana" w:hAnsi="Verdana"/>
            </w:rPr>
            <w:fldChar w:fldCharType="begin"/>
          </w:r>
          <w:r w:rsidRPr="00AA5BD3">
            <w:rPr>
              <w:rFonts w:ascii="Verdana" w:hAnsi="Verdana"/>
            </w:rPr>
            <w:instrText xml:space="preserve"> TOC \o "1-3" \h \z \u </w:instrText>
          </w:r>
          <w:r w:rsidRPr="00AA5BD3">
            <w:rPr>
              <w:rFonts w:ascii="Verdana" w:hAnsi="Verdana"/>
            </w:rPr>
            <w:fldChar w:fldCharType="separate"/>
          </w:r>
          <w:hyperlink w:anchor="_Toc83919382" w:history="1">
            <w:r w:rsidR="002E1840" w:rsidRPr="00AA5BD3">
              <w:rPr>
                <w:rStyle w:val="Lienhypertexte"/>
                <w:rFonts w:ascii="Verdana" w:hAnsi="Verdana"/>
                <w:lang w:eastAsia="fr-FR"/>
              </w:rPr>
              <w:t>Introduction</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_Toc83919382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3</w:t>
            </w:r>
            <w:r w:rsidR="002E1840" w:rsidRPr="00AA5BD3">
              <w:rPr>
                <w:rFonts w:ascii="Verdana" w:hAnsi="Verdana"/>
                <w:webHidden/>
              </w:rPr>
              <w:fldChar w:fldCharType="end"/>
            </w:r>
          </w:hyperlink>
        </w:p>
        <w:p w14:paraId="307A8816" w14:textId="0708735C" w:rsidR="002E1840" w:rsidRPr="00AA5BD3" w:rsidRDefault="00B04714">
          <w:pPr>
            <w:pStyle w:val="TM2"/>
            <w:rPr>
              <w:rFonts w:ascii="Verdana" w:eastAsiaTheme="minorEastAsia" w:hAnsi="Verdana"/>
              <w:b w:val="0"/>
              <w:bCs w:val="0"/>
              <w:noProof/>
              <w:color w:val="auto"/>
              <w:sz w:val="22"/>
              <w:szCs w:val="22"/>
              <w:lang w:eastAsia="fr-FR"/>
            </w:rPr>
          </w:pPr>
          <w:hyperlink w:anchor="_Toc83919383" w:history="1">
            <w:r w:rsidR="002E1840" w:rsidRPr="00AA5BD3">
              <w:rPr>
                <w:rStyle w:val="Lienhypertexte"/>
                <w:rFonts w:ascii="Verdana" w:hAnsi="Verdana"/>
                <w:noProof/>
                <w:lang w:eastAsia="fr-FR"/>
              </w:rPr>
              <w:t>Objectifs de l’étude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_Toc83919383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w:t>
            </w:r>
            <w:r w:rsidR="002E1840" w:rsidRPr="00AA5BD3">
              <w:rPr>
                <w:rFonts w:ascii="Verdana" w:hAnsi="Verdana"/>
                <w:noProof/>
                <w:webHidden/>
              </w:rPr>
              <w:fldChar w:fldCharType="end"/>
            </w:r>
          </w:hyperlink>
        </w:p>
        <w:p w14:paraId="67C383F0" w14:textId="374A5040" w:rsidR="002E1840" w:rsidRPr="00AA5BD3" w:rsidRDefault="00B04714">
          <w:pPr>
            <w:pStyle w:val="TM2"/>
            <w:rPr>
              <w:rFonts w:ascii="Verdana" w:eastAsiaTheme="minorEastAsia" w:hAnsi="Verdana"/>
              <w:b w:val="0"/>
              <w:bCs w:val="0"/>
              <w:noProof/>
              <w:color w:val="auto"/>
              <w:sz w:val="22"/>
              <w:szCs w:val="22"/>
              <w:lang w:eastAsia="fr-FR"/>
            </w:rPr>
          </w:pPr>
          <w:hyperlink w:anchor="_Toc83919384" w:history="1">
            <w:r w:rsidR="002E1840" w:rsidRPr="00AA5BD3">
              <w:rPr>
                <w:rStyle w:val="Lienhypertexte"/>
                <w:rFonts w:ascii="Verdana" w:hAnsi="Verdana"/>
                <w:noProof/>
                <w:lang w:eastAsia="fr-FR"/>
              </w:rPr>
              <w:t>D</w:t>
            </w:r>
            <w:r w:rsidR="002E1840" w:rsidRPr="00AA5BD3">
              <w:rPr>
                <w:rStyle w:val="Lienhypertexte"/>
                <w:rFonts w:ascii="Verdana" w:hAnsi="Verdana"/>
                <w:noProof/>
              </w:rPr>
              <w:t>éfinitions &amp; hypothèses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_Toc83919384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4</w:t>
            </w:r>
            <w:r w:rsidR="002E1840" w:rsidRPr="00AA5BD3">
              <w:rPr>
                <w:rFonts w:ascii="Verdana" w:hAnsi="Verdana"/>
                <w:noProof/>
                <w:webHidden/>
              </w:rPr>
              <w:fldChar w:fldCharType="end"/>
            </w:r>
          </w:hyperlink>
        </w:p>
        <w:p w14:paraId="52A9871F" w14:textId="4F74AA31"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85" w:history="1">
            <w:r w:rsidR="002E1840" w:rsidRPr="00AA5BD3">
              <w:rPr>
                <w:rStyle w:val="Lienhypertexte"/>
                <w:rFonts w:ascii="Verdana" w:hAnsi="Verdana"/>
                <w:noProof/>
              </w:rPr>
              <w:t>Définitions : Le télétravail des personnes en situation de handicap</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_Toc83919385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4</w:t>
            </w:r>
            <w:r w:rsidR="002E1840" w:rsidRPr="00AA5BD3">
              <w:rPr>
                <w:rFonts w:ascii="Verdana" w:hAnsi="Verdana"/>
                <w:noProof/>
                <w:webHidden/>
              </w:rPr>
              <w:fldChar w:fldCharType="end"/>
            </w:r>
          </w:hyperlink>
        </w:p>
        <w:p w14:paraId="4CB1908B" w14:textId="33F843DE"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86" w:history="1">
            <w:r w:rsidR="002E1840" w:rsidRPr="00AA5BD3">
              <w:rPr>
                <w:rStyle w:val="Lienhypertexte"/>
                <w:rFonts w:ascii="Verdana" w:hAnsi="Verdana"/>
                <w:noProof/>
              </w:rPr>
              <w:t>hypothèses étudiées dans le cadre de l’étude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_Toc83919386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5</w:t>
            </w:r>
            <w:r w:rsidR="002E1840" w:rsidRPr="00AA5BD3">
              <w:rPr>
                <w:rFonts w:ascii="Verdana" w:hAnsi="Verdana"/>
                <w:noProof/>
                <w:webHidden/>
              </w:rPr>
              <w:fldChar w:fldCharType="end"/>
            </w:r>
          </w:hyperlink>
        </w:p>
        <w:p w14:paraId="53030DFF" w14:textId="7FF48C7A" w:rsidR="002E1840" w:rsidRPr="00AA5BD3" w:rsidRDefault="00B04714">
          <w:pPr>
            <w:pStyle w:val="TM2"/>
            <w:rPr>
              <w:rFonts w:ascii="Verdana" w:eastAsiaTheme="minorEastAsia" w:hAnsi="Verdana"/>
              <w:b w:val="0"/>
              <w:bCs w:val="0"/>
              <w:noProof/>
              <w:color w:val="auto"/>
              <w:sz w:val="22"/>
              <w:szCs w:val="22"/>
              <w:lang w:eastAsia="fr-FR"/>
            </w:rPr>
          </w:pPr>
          <w:hyperlink w:anchor="_Toc83919387" w:history="1">
            <w:r w:rsidR="002E1840" w:rsidRPr="00AA5BD3">
              <w:rPr>
                <w:rStyle w:val="Lienhypertexte"/>
                <w:rFonts w:ascii="Verdana" w:hAnsi="Verdana"/>
                <w:noProof/>
              </w:rPr>
              <w:t>Méthodologie de l’étude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_Toc83919387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6</w:t>
            </w:r>
            <w:r w:rsidR="002E1840" w:rsidRPr="00AA5BD3">
              <w:rPr>
                <w:rFonts w:ascii="Verdana" w:hAnsi="Verdana"/>
                <w:noProof/>
                <w:webHidden/>
              </w:rPr>
              <w:fldChar w:fldCharType="end"/>
            </w:r>
          </w:hyperlink>
        </w:p>
        <w:p w14:paraId="373CBFE3" w14:textId="75DD8EE5"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88" w:history="1">
            <w:r w:rsidR="002E1840" w:rsidRPr="00AA5BD3">
              <w:rPr>
                <w:rStyle w:val="Lienhypertexte"/>
                <w:rFonts w:ascii="Verdana" w:hAnsi="Verdana"/>
                <w:noProof/>
              </w:rPr>
              <w:t>Zoom sur les enquêtes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_Toc83919388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6</w:t>
            </w:r>
            <w:r w:rsidR="002E1840" w:rsidRPr="00AA5BD3">
              <w:rPr>
                <w:rFonts w:ascii="Verdana" w:hAnsi="Verdana"/>
                <w:noProof/>
                <w:webHidden/>
              </w:rPr>
              <w:fldChar w:fldCharType="end"/>
            </w:r>
          </w:hyperlink>
        </w:p>
        <w:p w14:paraId="309A2F8C" w14:textId="0FC49C89"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89" w:history="1">
            <w:r w:rsidR="002E1840" w:rsidRPr="00AA5BD3">
              <w:rPr>
                <w:rStyle w:val="Lienhypertexte"/>
                <w:rFonts w:ascii="Verdana" w:hAnsi="Verdana"/>
                <w:noProof/>
              </w:rPr>
              <w:t>Limites de cette étude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_Toc83919389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6</w:t>
            </w:r>
            <w:r w:rsidR="002E1840" w:rsidRPr="00AA5BD3">
              <w:rPr>
                <w:rFonts w:ascii="Verdana" w:hAnsi="Verdana"/>
                <w:noProof/>
                <w:webHidden/>
              </w:rPr>
              <w:fldChar w:fldCharType="end"/>
            </w:r>
          </w:hyperlink>
        </w:p>
        <w:p w14:paraId="261EDDA9" w14:textId="10712D94" w:rsidR="002E1840" w:rsidRPr="00AA5BD3" w:rsidRDefault="00B04714">
          <w:pPr>
            <w:pStyle w:val="TM1"/>
            <w:rPr>
              <w:rFonts w:ascii="Verdana" w:eastAsiaTheme="minorEastAsia" w:hAnsi="Verdana"/>
              <w:b w:val="0"/>
              <w:bCs w:val="0"/>
              <w:caps w:val="0"/>
              <w:color w:val="auto"/>
              <w:sz w:val="22"/>
              <w:szCs w:val="22"/>
              <w:lang w:eastAsia="fr-FR"/>
            </w:rPr>
          </w:pPr>
          <w:hyperlink w:anchor="_Toc83919390" w:history="1">
            <w:r w:rsidR="002E1840" w:rsidRPr="00AA5BD3">
              <w:rPr>
                <w:rStyle w:val="Lienhypertexte"/>
                <w:rFonts w:ascii="Verdana" w:hAnsi="Verdana"/>
              </w:rPr>
              <w:t>des modalités de télétravail en evolution</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_Toc83919390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7</w:t>
            </w:r>
            <w:r w:rsidR="002E1840" w:rsidRPr="00AA5BD3">
              <w:rPr>
                <w:rFonts w:ascii="Verdana" w:hAnsi="Verdana"/>
                <w:webHidden/>
              </w:rPr>
              <w:fldChar w:fldCharType="end"/>
            </w:r>
          </w:hyperlink>
        </w:p>
        <w:p w14:paraId="092A6108" w14:textId="273FAE25" w:rsidR="002E1840" w:rsidRPr="00AA5BD3" w:rsidRDefault="00B04714">
          <w:pPr>
            <w:pStyle w:val="TM2"/>
            <w:rPr>
              <w:rFonts w:ascii="Verdana" w:eastAsiaTheme="minorEastAsia" w:hAnsi="Verdana"/>
              <w:b w:val="0"/>
              <w:bCs w:val="0"/>
              <w:noProof/>
              <w:color w:val="auto"/>
              <w:sz w:val="22"/>
              <w:szCs w:val="22"/>
              <w:lang w:eastAsia="fr-FR"/>
            </w:rPr>
          </w:pPr>
          <w:hyperlink w:anchor="_Toc83919391" w:history="1">
            <w:r w:rsidR="002E1840" w:rsidRPr="00AA5BD3">
              <w:rPr>
                <w:rStyle w:val="Lienhypertexte"/>
                <w:rFonts w:ascii="Verdana" w:hAnsi="Verdana"/>
                <w:noProof/>
              </w:rPr>
              <w:t>Un cadre de télétravail peu formalisé</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_Toc83919391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7</w:t>
            </w:r>
            <w:r w:rsidR="002E1840" w:rsidRPr="00AA5BD3">
              <w:rPr>
                <w:rFonts w:ascii="Verdana" w:hAnsi="Verdana"/>
                <w:noProof/>
                <w:webHidden/>
              </w:rPr>
              <w:fldChar w:fldCharType="end"/>
            </w:r>
          </w:hyperlink>
        </w:p>
        <w:p w14:paraId="39D93212" w14:textId="35F6F311" w:rsidR="002E1840" w:rsidRPr="00AA5BD3" w:rsidRDefault="00B04714">
          <w:pPr>
            <w:pStyle w:val="TM2"/>
            <w:rPr>
              <w:rFonts w:ascii="Verdana" w:eastAsiaTheme="minorEastAsia" w:hAnsi="Verdana"/>
              <w:b w:val="0"/>
              <w:bCs w:val="0"/>
              <w:noProof/>
              <w:color w:val="auto"/>
              <w:sz w:val="22"/>
              <w:szCs w:val="22"/>
              <w:lang w:eastAsia="fr-FR"/>
            </w:rPr>
          </w:pPr>
          <w:hyperlink w:anchor="_Toc83919392" w:history="1">
            <w:r w:rsidR="002E1840" w:rsidRPr="00AA5BD3">
              <w:rPr>
                <w:rStyle w:val="Lienhypertexte"/>
                <w:rFonts w:ascii="Verdana" w:hAnsi="Verdana"/>
                <w:noProof/>
              </w:rPr>
              <w:t>Situation avant la crise sanitaire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_Toc83919392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9</w:t>
            </w:r>
            <w:r w:rsidR="002E1840" w:rsidRPr="00AA5BD3">
              <w:rPr>
                <w:rFonts w:ascii="Verdana" w:hAnsi="Verdana"/>
                <w:noProof/>
                <w:webHidden/>
              </w:rPr>
              <w:fldChar w:fldCharType="end"/>
            </w:r>
          </w:hyperlink>
        </w:p>
        <w:p w14:paraId="5C629EED" w14:textId="0AF20967" w:rsidR="002E1840" w:rsidRPr="00AA5BD3" w:rsidRDefault="00B04714">
          <w:pPr>
            <w:pStyle w:val="TM2"/>
            <w:rPr>
              <w:rFonts w:ascii="Verdana" w:eastAsiaTheme="minorEastAsia" w:hAnsi="Verdana"/>
              <w:b w:val="0"/>
              <w:bCs w:val="0"/>
              <w:noProof/>
              <w:color w:val="auto"/>
              <w:sz w:val="22"/>
              <w:szCs w:val="22"/>
              <w:lang w:eastAsia="fr-FR"/>
            </w:rPr>
          </w:pPr>
          <w:hyperlink w:anchor="_Toc83919393" w:history="1">
            <w:r w:rsidR="002E1840" w:rsidRPr="00AA5BD3">
              <w:rPr>
                <w:rStyle w:val="Lienhypertexte"/>
                <w:rFonts w:ascii="Verdana" w:hAnsi="Verdana"/>
                <w:noProof/>
              </w:rPr>
              <w:t>Situation après la crise sanitaire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_Toc83919393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11</w:t>
            </w:r>
            <w:r w:rsidR="002E1840" w:rsidRPr="00AA5BD3">
              <w:rPr>
                <w:rFonts w:ascii="Verdana" w:hAnsi="Verdana"/>
                <w:noProof/>
                <w:webHidden/>
              </w:rPr>
              <w:fldChar w:fldCharType="end"/>
            </w:r>
          </w:hyperlink>
        </w:p>
        <w:p w14:paraId="4E77C163" w14:textId="760B1570"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94" w:history="1">
            <w:r w:rsidR="002E1840" w:rsidRPr="00AA5BD3">
              <w:rPr>
                <w:rStyle w:val="Lienhypertexte"/>
                <w:rFonts w:ascii="Verdana" w:hAnsi="Verdana"/>
                <w:noProof/>
              </w:rPr>
              <w:t>Une volonté forte de poursuivre le télétravail de la part des personnes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_Toc83919394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11</w:t>
            </w:r>
            <w:r w:rsidR="002E1840" w:rsidRPr="00AA5BD3">
              <w:rPr>
                <w:rFonts w:ascii="Verdana" w:hAnsi="Verdana"/>
                <w:noProof/>
                <w:webHidden/>
              </w:rPr>
              <w:fldChar w:fldCharType="end"/>
            </w:r>
          </w:hyperlink>
        </w:p>
        <w:p w14:paraId="6342E441" w14:textId="2E9CD5D9"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95" w:history="1">
            <w:r w:rsidR="002E1840" w:rsidRPr="00AA5BD3">
              <w:rPr>
                <w:rStyle w:val="Lienhypertexte"/>
                <w:rFonts w:ascii="Verdana" w:hAnsi="Verdana"/>
                <w:noProof/>
              </w:rPr>
              <w:t>Un changement de regard des employeurs sur le télétravail</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_Toc83919395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12</w:t>
            </w:r>
            <w:r w:rsidR="002E1840" w:rsidRPr="00AA5BD3">
              <w:rPr>
                <w:rFonts w:ascii="Verdana" w:hAnsi="Verdana"/>
                <w:noProof/>
                <w:webHidden/>
              </w:rPr>
              <w:fldChar w:fldCharType="end"/>
            </w:r>
          </w:hyperlink>
        </w:p>
        <w:p w14:paraId="183B8408" w14:textId="596AE9E3" w:rsidR="002E1840" w:rsidRPr="00AA5BD3" w:rsidRDefault="00B04714">
          <w:pPr>
            <w:pStyle w:val="TM1"/>
            <w:rPr>
              <w:rFonts w:ascii="Verdana" w:eastAsiaTheme="minorEastAsia" w:hAnsi="Verdana"/>
              <w:b w:val="0"/>
              <w:bCs w:val="0"/>
              <w:caps w:val="0"/>
              <w:color w:val="auto"/>
              <w:sz w:val="22"/>
              <w:szCs w:val="22"/>
              <w:lang w:eastAsia="fr-FR"/>
            </w:rPr>
          </w:pPr>
          <w:hyperlink w:anchor="_Toc83919396" w:history="1">
            <w:r w:rsidR="002E1840" w:rsidRPr="00AA5BD3">
              <w:rPr>
                <w:rStyle w:val="Lienhypertexte"/>
                <w:rFonts w:ascii="Verdana" w:hAnsi="Verdana"/>
              </w:rPr>
              <w:t>Des accompagnements et aménagements a faire progresser</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_Toc83919396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13</w:t>
            </w:r>
            <w:r w:rsidR="002E1840" w:rsidRPr="00AA5BD3">
              <w:rPr>
                <w:rFonts w:ascii="Verdana" w:hAnsi="Verdana"/>
                <w:webHidden/>
              </w:rPr>
              <w:fldChar w:fldCharType="end"/>
            </w:r>
          </w:hyperlink>
        </w:p>
        <w:p w14:paraId="3E44E865" w14:textId="4DDD83D3" w:rsidR="002E1840" w:rsidRPr="00AA5BD3" w:rsidRDefault="00B04714">
          <w:pPr>
            <w:pStyle w:val="TM2"/>
            <w:rPr>
              <w:rFonts w:ascii="Verdana" w:eastAsiaTheme="minorEastAsia" w:hAnsi="Verdana"/>
              <w:b w:val="0"/>
              <w:bCs w:val="0"/>
              <w:noProof/>
              <w:color w:val="auto"/>
              <w:sz w:val="22"/>
              <w:szCs w:val="22"/>
              <w:lang w:eastAsia="fr-FR"/>
            </w:rPr>
          </w:pPr>
          <w:hyperlink w:anchor="_Toc83919397" w:history="1">
            <w:r w:rsidR="002E1840" w:rsidRPr="00AA5BD3">
              <w:rPr>
                <w:rStyle w:val="Lienhypertexte"/>
                <w:rFonts w:ascii="Verdana" w:hAnsi="Verdana"/>
                <w:noProof/>
              </w:rPr>
              <w:t>Difficultés et besoins dans le cadre du télétravail</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_Toc83919397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13</w:t>
            </w:r>
            <w:r w:rsidR="002E1840" w:rsidRPr="00AA5BD3">
              <w:rPr>
                <w:rFonts w:ascii="Verdana" w:hAnsi="Verdana"/>
                <w:noProof/>
                <w:webHidden/>
              </w:rPr>
              <w:fldChar w:fldCharType="end"/>
            </w:r>
          </w:hyperlink>
        </w:p>
        <w:p w14:paraId="74943B16" w14:textId="46EB92B9"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98" w:history="1">
            <w:r w:rsidR="002E1840" w:rsidRPr="00AA5BD3">
              <w:rPr>
                <w:rStyle w:val="Lienhypertexte"/>
                <w:rFonts w:ascii="Verdana" w:hAnsi="Verdana"/>
                <w:noProof/>
              </w:rPr>
              <w:t>Le regard des personnes en situation de handicap</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_Toc83919398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13</w:t>
            </w:r>
            <w:r w:rsidR="002E1840" w:rsidRPr="00AA5BD3">
              <w:rPr>
                <w:rFonts w:ascii="Verdana" w:hAnsi="Verdana"/>
                <w:noProof/>
                <w:webHidden/>
              </w:rPr>
              <w:fldChar w:fldCharType="end"/>
            </w:r>
          </w:hyperlink>
        </w:p>
        <w:p w14:paraId="75ABB75F" w14:textId="10C05A7C"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399" w:history="1">
            <w:r w:rsidR="002E1840" w:rsidRPr="00AA5BD3">
              <w:rPr>
                <w:rStyle w:val="Lienhypertexte"/>
                <w:rFonts w:ascii="Verdana" w:hAnsi="Verdana"/>
                <w:noProof/>
              </w:rPr>
              <w:t>Le regard des employeurs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_Toc83919399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15</w:t>
            </w:r>
            <w:r w:rsidR="002E1840" w:rsidRPr="00AA5BD3">
              <w:rPr>
                <w:rFonts w:ascii="Verdana" w:hAnsi="Verdana"/>
                <w:noProof/>
                <w:webHidden/>
              </w:rPr>
              <w:fldChar w:fldCharType="end"/>
            </w:r>
          </w:hyperlink>
        </w:p>
        <w:p w14:paraId="57A6A56E" w14:textId="6EB8B768"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0" w:history="1">
            <w:r w:rsidR="002E1840" w:rsidRPr="00AA5BD3">
              <w:rPr>
                <w:rStyle w:val="Lienhypertexte"/>
                <w:rFonts w:ascii="Verdana" w:hAnsi="Verdana"/>
                <w:noProof/>
              </w:rPr>
              <w:t>Professionnels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_Toc83919400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15</w:t>
            </w:r>
            <w:r w:rsidR="002E1840" w:rsidRPr="00AA5BD3">
              <w:rPr>
                <w:rFonts w:ascii="Verdana" w:hAnsi="Verdana"/>
                <w:noProof/>
                <w:webHidden/>
              </w:rPr>
              <w:fldChar w:fldCharType="end"/>
            </w:r>
          </w:hyperlink>
        </w:p>
        <w:p w14:paraId="2F2558C9" w14:textId="57C7929F" w:rsidR="002E1840" w:rsidRPr="00AA5BD3" w:rsidRDefault="00B04714">
          <w:pPr>
            <w:pStyle w:val="TM2"/>
            <w:rPr>
              <w:rFonts w:ascii="Verdana" w:eastAsiaTheme="minorEastAsia" w:hAnsi="Verdana"/>
              <w:b w:val="0"/>
              <w:bCs w:val="0"/>
              <w:noProof/>
              <w:color w:val="auto"/>
              <w:sz w:val="22"/>
              <w:szCs w:val="22"/>
              <w:lang w:eastAsia="fr-FR"/>
            </w:rPr>
          </w:pPr>
          <w:hyperlink w:anchor="_Toc83919401" w:history="1">
            <w:r w:rsidR="002E1840" w:rsidRPr="00AA5BD3">
              <w:rPr>
                <w:rStyle w:val="Lienhypertexte"/>
                <w:rFonts w:ascii="Verdana" w:hAnsi="Verdana"/>
                <w:noProof/>
              </w:rPr>
              <w:t>Ressources disponibles pour les aménagements et les accompagnements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_Toc83919401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16</w:t>
            </w:r>
            <w:r w:rsidR="002E1840" w:rsidRPr="00AA5BD3">
              <w:rPr>
                <w:rFonts w:ascii="Verdana" w:hAnsi="Verdana"/>
                <w:noProof/>
                <w:webHidden/>
              </w:rPr>
              <w:fldChar w:fldCharType="end"/>
            </w:r>
          </w:hyperlink>
        </w:p>
        <w:p w14:paraId="46CBD91B" w14:textId="212D4A53"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2" w:history="1">
            <w:r w:rsidR="002E1840" w:rsidRPr="00AA5BD3">
              <w:rPr>
                <w:rStyle w:val="Lienhypertexte"/>
                <w:rFonts w:ascii="Verdana" w:hAnsi="Verdana"/>
                <w:noProof/>
              </w:rPr>
              <w:t>Appuis internes aux employeurs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_Toc83919402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16</w:t>
            </w:r>
            <w:r w:rsidR="002E1840" w:rsidRPr="00AA5BD3">
              <w:rPr>
                <w:rFonts w:ascii="Verdana" w:hAnsi="Verdana"/>
                <w:noProof/>
                <w:webHidden/>
              </w:rPr>
              <w:fldChar w:fldCharType="end"/>
            </w:r>
          </w:hyperlink>
        </w:p>
        <w:p w14:paraId="1554C298" w14:textId="4B854A69"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3" w:history="1">
            <w:r w:rsidR="002E1840" w:rsidRPr="00AA5BD3">
              <w:rPr>
                <w:rStyle w:val="Lienhypertexte"/>
                <w:rFonts w:ascii="Verdana" w:hAnsi="Verdana"/>
                <w:noProof/>
              </w:rPr>
              <w:t>Appuis externes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_Toc83919403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17</w:t>
            </w:r>
            <w:r w:rsidR="002E1840" w:rsidRPr="00AA5BD3">
              <w:rPr>
                <w:rFonts w:ascii="Verdana" w:hAnsi="Verdana"/>
                <w:noProof/>
                <w:webHidden/>
              </w:rPr>
              <w:fldChar w:fldCharType="end"/>
            </w:r>
          </w:hyperlink>
        </w:p>
        <w:p w14:paraId="6FB9F644" w14:textId="01DD121E"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4" w:history="1">
            <w:r w:rsidR="002E1840" w:rsidRPr="00AA5BD3">
              <w:rPr>
                <w:rStyle w:val="Lienhypertexte"/>
                <w:rFonts w:ascii="Verdana" w:hAnsi="Verdana"/>
                <w:noProof/>
              </w:rPr>
              <w:t>Aides mobilisées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_Toc83919404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17</w:t>
            </w:r>
            <w:r w:rsidR="002E1840" w:rsidRPr="00AA5BD3">
              <w:rPr>
                <w:rFonts w:ascii="Verdana" w:hAnsi="Verdana"/>
                <w:noProof/>
                <w:webHidden/>
              </w:rPr>
              <w:fldChar w:fldCharType="end"/>
            </w:r>
          </w:hyperlink>
        </w:p>
        <w:p w14:paraId="4C297F9F" w14:textId="538829DB" w:rsidR="002E1840" w:rsidRPr="00AA5BD3" w:rsidRDefault="00B04714">
          <w:pPr>
            <w:pStyle w:val="TM2"/>
            <w:rPr>
              <w:rFonts w:ascii="Verdana" w:eastAsiaTheme="minorEastAsia" w:hAnsi="Verdana"/>
              <w:b w:val="0"/>
              <w:bCs w:val="0"/>
              <w:noProof/>
              <w:color w:val="auto"/>
              <w:sz w:val="22"/>
              <w:szCs w:val="22"/>
              <w:lang w:eastAsia="fr-FR"/>
            </w:rPr>
          </w:pPr>
          <w:hyperlink w:anchor="_Toc83919405" w:history="1">
            <w:r w:rsidR="002E1840" w:rsidRPr="00AA5BD3">
              <w:rPr>
                <w:rStyle w:val="Lienhypertexte"/>
                <w:rFonts w:ascii="Verdana" w:hAnsi="Verdana"/>
                <w:noProof/>
                <w:lang w:eastAsia="fr-FR"/>
              </w:rPr>
              <w:t>Management et liens entre collègues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_Toc83919405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17</w:t>
            </w:r>
            <w:r w:rsidR="002E1840" w:rsidRPr="00AA5BD3">
              <w:rPr>
                <w:rFonts w:ascii="Verdana" w:hAnsi="Verdana"/>
                <w:noProof/>
                <w:webHidden/>
              </w:rPr>
              <w:fldChar w:fldCharType="end"/>
            </w:r>
          </w:hyperlink>
        </w:p>
        <w:p w14:paraId="6F11C668" w14:textId="6469BAAB"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6" w:history="1">
            <w:r w:rsidR="002E1840" w:rsidRPr="00AA5BD3">
              <w:rPr>
                <w:rStyle w:val="Lienhypertexte"/>
                <w:rFonts w:ascii="Verdana" w:hAnsi="Verdana"/>
                <w:noProof/>
              </w:rPr>
              <w:t>Lien avec les managers ou supérieurs hiérarchiques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_Toc83919406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18</w:t>
            </w:r>
            <w:r w:rsidR="002E1840" w:rsidRPr="00AA5BD3">
              <w:rPr>
                <w:rFonts w:ascii="Verdana" w:hAnsi="Verdana"/>
                <w:noProof/>
                <w:webHidden/>
              </w:rPr>
              <w:fldChar w:fldCharType="end"/>
            </w:r>
          </w:hyperlink>
        </w:p>
        <w:p w14:paraId="17F58735" w14:textId="379E0CC8"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7" w:history="1">
            <w:r w:rsidR="002E1840" w:rsidRPr="00AA5BD3">
              <w:rPr>
                <w:rStyle w:val="Lienhypertexte"/>
                <w:rFonts w:ascii="Verdana" w:hAnsi="Verdana"/>
                <w:noProof/>
              </w:rPr>
              <w:t>Lien avec les collègues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_Toc83919407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19</w:t>
            </w:r>
            <w:r w:rsidR="002E1840" w:rsidRPr="00AA5BD3">
              <w:rPr>
                <w:rFonts w:ascii="Verdana" w:hAnsi="Verdana"/>
                <w:noProof/>
                <w:webHidden/>
              </w:rPr>
              <w:fldChar w:fldCharType="end"/>
            </w:r>
          </w:hyperlink>
        </w:p>
        <w:p w14:paraId="4150C6CF" w14:textId="12668DBF" w:rsidR="002E1840" w:rsidRPr="00AA5BD3" w:rsidRDefault="00B04714">
          <w:pPr>
            <w:pStyle w:val="TM1"/>
            <w:rPr>
              <w:rFonts w:ascii="Verdana" w:eastAsiaTheme="minorEastAsia" w:hAnsi="Verdana"/>
              <w:b w:val="0"/>
              <w:bCs w:val="0"/>
              <w:caps w:val="0"/>
              <w:color w:val="auto"/>
              <w:sz w:val="22"/>
              <w:szCs w:val="22"/>
              <w:lang w:eastAsia="fr-FR"/>
            </w:rPr>
          </w:pPr>
          <w:hyperlink w:anchor="_Toc83919408" w:history="1">
            <w:r w:rsidR="002E1840" w:rsidRPr="00AA5BD3">
              <w:rPr>
                <w:rStyle w:val="Lienhypertexte"/>
                <w:rFonts w:ascii="Verdana" w:hAnsi="Verdana"/>
              </w:rPr>
              <w:t>Des opportunités et des points de vigilance variables selon la situation des personnes</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_Toc83919408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21</w:t>
            </w:r>
            <w:r w:rsidR="002E1840" w:rsidRPr="00AA5BD3">
              <w:rPr>
                <w:rFonts w:ascii="Verdana" w:hAnsi="Verdana"/>
                <w:webHidden/>
              </w:rPr>
              <w:fldChar w:fldCharType="end"/>
            </w:r>
          </w:hyperlink>
        </w:p>
        <w:p w14:paraId="52E7C2C6" w14:textId="42FEAF6F"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09" w:history="1">
            <w:r w:rsidR="002E1840" w:rsidRPr="00AA5BD3">
              <w:rPr>
                <w:rStyle w:val="Lienhypertexte"/>
                <w:rFonts w:ascii="Verdana" w:hAnsi="Verdana"/>
                <w:noProof/>
              </w:rPr>
              <w:t>Les opportunités offertes par le télétravail</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_Toc83919409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21</w:t>
            </w:r>
            <w:r w:rsidR="002E1840" w:rsidRPr="00AA5BD3">
              <w:rPr>
                <w:rFonts w:ascii="Verdana" w:hAnsi="Verdana"/>
                <w:noProof/>
                <w:webHidden/>
              </w:rPr>
              <w:fldChar w:fldCharType="end"/>
            </w:r>
          </w:hyperlink>
        </w:p>
        <w:p w14:paraId="2027FC06" w14:textId="04E5B762"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0" w:history="1">
            <w:r w:rsidR="002E1840" w:rsidRPr="00AA5BD3">
              <w:rPr>
                <w:rStyle w:val="Lienhypertexte"/>
                <w:rFonts w:ascii="Verdana" w:hAnsi="Verdana"/>
                <w:noProof/>
              </w:rPr>
              <w:t>Les points de vigilance induits par le télétravail</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_Toc83919410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23</w:t>
            </w:r>
            <w:r w:rsidR="002E1840" w:rsidRPr="00AA5BD3">
              <w:rPr>
                <w:rFonts w:ascii="Verdana" w:hAnsi="Verdana"/>
                <w:noProof/>
                <w:webHidden/>
              </w:rPr>
              <w:fldChar w:fldCharType="end"/>
            </w:r>
          </w:hyperlink>
        </w:p>
        <w:p w14:paraId="38FC40B5" w14:textId="75717963"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1" w:history="1">
            <w:r w:rsidR="002E1840" w:rsidRPr="00AA5BD3">
              <w:rPr>
                <w:rStyle w:val="Lienhypertexte"/>
                <w:rFonts w:ascii="Verdana" w:hAnsi="Verdana"/>
                <w:noProof/>
              </w:rPr>
              <w:t>Focus sur l’inclusion en télétravail</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_Toc83919411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24</w:t>
            </w:r>
            <w:r w:rsidR="002E1840" w:rsidRPr="00AA5BD3">
              <w:rPr>
                <w:rFonts w:ascii="Verdana" w:hAnsi="Verdana"/>
                <w:noProof/>
                <w:webHidden/>
              </w:rPr>
              <w:fldChar w:fldCharType="end"/>
            </w:r>
          </w:hyperlink>
        </w:p>
        <w:p w14:paraId="404B2104" w14:textId="444D6B20"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2" w:history="1">
            <w:r w:rsidR="002E1840" w:rsidRPr="00AA5BD3">
              <w:rPr>
                <w:rStyle w:val="Lienhypertexte"/>
                <w:rFonts w:ascii="Verdana" w:hAnsi="Verdana"/>
                <w:noProof/>
              </w:rPr>
              <w:t>Le télétravail comme opportunité pour les personnes en situation de handicap ?</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_Toc83919412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26</w:t>
            </w:r>
            <w:r w:rsidR="002E1840" w:rsidRPr="00AA5BD3">
              <w:rPr>
                <w:rFonts w:ascii="Verdana" w:hAnsi="Verdana"/>
                <w:noProof/>
                <w:webHidden/>
              </w:rPr>
              <w:fldChar w:fldCharType="end"/>
            </w:r>
          </w:hyperlink>
        </w:p>
        <w:p w14:paraId="1D3E7850" w14:textId="71261BC4" w:rsidR="002E1840" w:rsidRPr="00AA5BD3" w:rsidRDefault="00B04714">
          <w:pPr>
            <w:pStyle w:val="TM1"/>
            <w:rPr>
              <w:rFonts w:ascii="Verdana" w:eastAsiaTheme="minorEastAsia" w:hAnsi="Verdana"/>
              <w:b w:val="0"/>
              <w:bCs w:val="0"/>
              <w:caps w:val="0"/>
              <w:color w:val="auto"/>
              <w:sz w:val="22"/>
              <w:szCs w:val="22"/>
              <w:lang w:eastAsia="fr-FR"/>
            </w:rPr>
          </w:pPr>
          <w:hyperlink w:anchor="_Toc83919413" w:history="1">
            <w:r w:rsidR="002E1840" w:rsidRPr="00AA5BD3">
              <w:rPr>
                <w:rStyle w:val="Lienhypertexte"/>
                <w:rFonts w:ascii="Verdana" w:hAnsi="Verdana"/>
              </w:rPr>
              <w:t>Des conditions de réussite variables selon la situation des personnes</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_Toc83919413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27</w:t>
            </w:r>
            <w:r w:rsidR="002E1840" w:rsidRPr="00AA5BD3">
              <w:rPr>
                <w:rFonts w:ascii="Verdana" w:hAnsi="Verdana"/>
                <w:webHidden/>
              </w:rPr>
              <w:fldChar w:fldCharType="end"/>
            </w:r>
          </w:hyperlink>
        </w:p>
        <w:p w14:paraId="009A5116" w14:textId="42E3D7C4" w:rsidR="002E1840" w:rsidRPr="00AA5BD3" w:rsidRDefault="00B04714">
          <w:pPr>
            <w:pStyle w:val="TM1"/>
            <w:rPr>
              <w:rFonts w:ascii="Verdana" w:eastAsiaTheme="minorEastAsia" w:hAnsi="Verdana"/>
              <w:b w:val="0"/>
              <w:bCs w:val="0"/>
              <w:caps w:val="0"/>
              <w:color w:val="auto"/>
              <w:sz w:val="22"/>
              <w:szCs w:val="22"/>
              <w:lang w:eastAsia="fr-FR"/>
            </w:rPr>
          </w:pPr>
          <w:hyperlink w:anchor="_Toc83919414" w:history="1">
            <w:r w:rsidR="002E1840" w:rsidRPr="00AA5BD3">
              <w:rPr>
                <w:rStyle w:val="Lienhypertexte"/>
                <w:rFonts w:ascii="Verdana" w:hAnsi="Verdana"/>
              </w:rPr>
              <w:t>Conclusion et préconisations</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_Toc83919414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30</w:t>
            </w:r>
            <w:r w:rsidR="002E1840" w:rsidRPr="00AA5BD3">
              <w:rPr>
                <w:rFonts w:ascii="Verdana" w:hAnsi="Verdana"/>
                <w:webHidden/>
              </w:rPr>
              <w:fldChar w:fldCharType="end"/>
            </w:r>
          </w:hyperlink>
        </w:p>
        <w:p w14:paraId="3B255910" w14:textId="520E53B4"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5" w:history="1">
            <w:r w:rsidR="002E1840" w:rsidRPr="00AA5BD3">
              <w:rPr>
                <w:rStyle w:val="Lienhypertexte"/>
                <w:rFonts w:ascii="Verdana" w:hAnsi="Verdana"/>
                <w:noProof/>
              </w:rPr>
              <w:t>Organisation du télétravail (cadre, aménagements, outils adaptés)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_Toc83919415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30</w:t>
            </w:r>
            <w:r w:rsidR="002E1840" w:rsidRPr="00AA5BD3">
              <w:rPr>
                <w:rFonts w:ascii="Verdana" w:hAnsi="Verdana"/>
                <w:noProof/>
                <w:webHidden/>
              </w:rPr>
              <w:fldChar w:fldCharType="end"/>
            </w:r>
          </w:hyperlink>
        </w:p>
        <w:p w14:paraId="22D68AC4" w14:textId="6BCECB46"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6" w:history="1">
            <w:r w:rsidR="002E1840" w:rsidRPr="00AA5BD3">
              <w:rPr>
                <w:rStyle w:val="Lienhypertexte"/>
                <w:rFonts w:ascii="Verdana" w:hAnsi="Verdana"/>
                <w:noProof/>
              </w:rPr>
              <w:t>Les liens au sein du collectif</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_Toc83919416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31</w:t>
            </w:r>
            <w:r w:rsidR="002E1840" w:rsidRPr="00AA5BD3">
              <w:rPr>
                <w:rFonts w:ascii="Verdana" w:hAnsi="Verdana"/>
                <w:noProof/>
                <w:webHidden/>
              </w:rPr>
              <w:fldChar w:fldCharType="end"/>
            </w:r>
          </w:hyperlink>
        </w:p>
        <w:p w14:paraId="1B9638E1" w14:textId="47421914"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7" w:history="1">
            <w:r w:rsidR="002E1840" w:rsidRPr="00AA5BD3">
              <w:rPr>
                <w:rStyle w:val="Lienhypertexte"/>
                <w:rFonts w:ascii="Verdana" w:hAnsi="Verdana"/>
                <w:noProof/>
              </w:rPr>
              <w:t>Former et sensibiliser</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_Toc83919417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32</w:t>
            </w:r>
            <w:r w:rsidR="002E1840" w:rsidRPr="00AA5BD3">
              <w:rPr>
                <w:rFonts w:ascii="Verdana" w:hAnsi="Verdana"/>
                <w:noProof/>
                <w:webHidden/>
              </w:rPr>
              <w:fldChar w:fldCharType="end"/>
            </w:r>
          </w:hyperlink>
        </w:p>
        <w:p w14:paraId="6D10C1A3" w14:textId="5A6F94B7" w:rsidR="002E1840" w:rsidRPr="00AA5BD3" w:rsidRDefault="00B04714">
          <w:pPr>
            <w:pStyle w:val="TM3"/>
            <w:tabs>
              <w:tab w:val="right" w:leader="dot" w:pos="9062"/>
            </w:tabs>
            <w:rPr>
              <w:rFonts w:ascii="Verdana" w:eastAsiaTheme="minorEastAsia" w:hAnsi="Verdana"/>
              <w:noProof/>
              <w:color w:val="auto"/>
              <w:sz w:val="22"/>
              <w:szCs w:val="22"/>
              <w:lang w:eastAsia="fr-FR"/>
            </w:rPr>
          </w:pPr>
          <w:hyperlink w:anchor="_Toc83919418" w:history="1">
            <w:r w:rsidR="002E1840" w:rsidRPr="00AA5BD3">
              <w:rPr>
                <w:rStyle w:val="Lienhypertexte"/>
                <w:rFonts w:ascii="Verdana" w:hAnsi="Verdana"/>
                <w:noProof/>
              </w:rPr>
              <w:t>Conclusion générale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_Toc83919418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33</w:t>
            </w:r>
            <w:r w:rsidR="002E1840" w:rsidRPr="00AA5BD3">
              <w:rPr>
                <w:rFonts w:ascii="Verdana" w:hAnsi="Verdana"/>
                <w:noProof/>
                <w:webHidden/>
              </w:rPr>
              <w:fldChar w:fldCharType="end"/>
            </w:r>
          </w:hyperlink>
        </w:p>
        <w:p w14:paraId="36E1895E" w14:textId="6C10BAA1" w:rsidR="002E1840" w:rsidRPr="00AA5BD3" w:rsidRDefault="00B04714">
          <w:pPr>
            <w:pStyle w:val="TM1"/>
            <w:rPr>
              <w:rFonts w:ascii="Verdana" w:eastAsiaTheme="minorEastAsia" w:hAnsi="Verdana"/>
              <w:b w:val="0"/>
              <w:bCs w:val="0"/>
              <w:caps w:val="0"/>
              <w:color w:val="auto"/>
              <w:sz w:val="22"/>
              <w:szCs w:val="22"/>
              <w:lang w:eastAsia="fr-FR"/>
            </w:rPr>
          </w:pPr>
          <w:hyperlink w:anchor="_Toc83919419" w:history="1">
            <w:r w:rsidR="002E1840" w:rsidRPr="00AA5BD3">
              <w:rPr>
                <w:rStyle w:val="Lienhypertexte"/>
                <w:rFonts w:ascii="Verdana" w:hAnsi="Verdana"/>
              </w:rPr>
              <w:t>Annexe</w:t>
            </w:r>
            <w:r w:rsidR="002E1840" w:rsidRPr="00AA5BD3">
              <w:rPr>
                <w:rFonts w:ascii="Verdana" w:hAnsi="Verdana"/>
                <w:webHidden/>
              </w:rPr>
              <w:tab/>
            </w:r>
            <w:r w:rsidR="002E1840" w:rsidRPr="00AA5BD3">
              <w:rPr>
                <w:rFonts w:ascii="Verdana" w:hAnsi="Verdana"/>
                <w:webHidden/>
              </w:rPr>
              <w:fldChar w:fldCharType="begin"/>
            </w:r>
            <w:r w:rsidR="002E1840" w:rsidRPr="00AA5BD3">
              <w:rPr>
                <w:rFonts w:ascii="Verdana" w:hAnsi="Verdana"/>
                <w:webHidden/>
              </w:rPr>
              <w:instrText xml:space="preserve"> PAGEREF _Toc83919419 \h </w:instrText>
            </w:r>
            <w:r w:rsidR="002E1840" w:rsidRPr="00AA5BD3">
              <w:rPr>
                <w:rFonts w:ascii="Verdana" w:hAnsi="Verdana"/>
                <w:webHidden/>
              </w:rPr>
            </w:r>
            <w:r w:rsidR="002E1840" w:rsidRPr="00AA5BD3">
              <w:rPr>
                <w:rFonts w:ascii="Verdana" w:hAnsi="Verdana"/>
                <w:webHidden/>
              </w:rPr>
              <w:fldChar w:fldCharType="separate"/>
            </w:r>
            <w:r w:rsidR="002E1840" w:rsidRPr="00AA5BD3">
              <w:rPr>
                <w:rFonts w:ascii="Verdana" w:hAnsi="Verdana"/>
                <w:webHidden/>
              </w:rPr>
              <w:t>34</w:t>
            </w:r>
            <w:r w:rsidR="002E1840" w:rsidRPr="00AA5BD3">
              <w:rPr>
                <w:rFonts w:ascii="Verdana" w:hAnsi="Verdana"/>
                <w:webHidden/>
              </w:rPr>
              <w:fldChar w:fldCharType="end"/>
            </w:r>
          </w:hyperlink>
        </w:p>
        <w:p w14:paraId="055FBE6F" w14:textId="13CAB6AB" w:rsidR="002E1840" w:rsidRPr="00AA5BD3" w:rsidRDefault="00B04714">
          <w:pPr>
            <w:pStyle w:val="TM2"/>
            <w:rPr>
              <w:rFonts w:ascii="Verdana" w:eastAsiaTheme="minorEastAsia" w:hAnsi="Verdana"/>
              <w:b w:val="0"/>
              <w:bCs w:val="0"/>
              <w:noProof/>
              <w:color w:val="auto"/>
              <w:sz w:val="22"/>
              <w:szCs w:val="22"/>
              <w:lang w:eastAsia="fr-FR"/>
            </w:rPr>
          </w:pPr>
          <w:hyperlink w:anchor="_Toc83919420" w:history="1">
            <w:r w:rsidR="002E1840" w:rsidRPr="00AA5BD3">
              <w:rPr>
                <w:rStyle w:val="Lienhypertexte"/>
                <w:rFonts w:ascii="Verdana" w:hAnsi="Verdana"/>
                <w:noProof/>
              </w:rPr>
              <w:t>Bibliographie</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_Toc83919420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34</w:t>
            </w:r>
            <w:r w:rsidR="002E1840" w:rsidRPr="00AA5BD3">
              <w:rPr>
                <w:rFonts w:ascii="Verdana" w:hAnsi="Verdana"/>
                <w:noProof/>
                <w:webHidden/>
              </w:rPr>
              <w:fldChar w:fldCharType="end"/>
            </w:r>
          </w:hyperlink>
        </w:p>
        <w:p w14:paraId="45194F49" w14:textId="07301E39" w:rsidR="002E1840" w:rsidRPr="00AA5BD3" w:rsidRDefault="00B04714">
          <w:pPr>
            <w:pStyle w:val="TM2"/>
            <w:rPr>
              <w:rFonts w:ascii="Verdana" w:eastAsiaTheme="minorEastAsia" w:hAnsi="Verdana"/>
              <w:b w:val="0"/>
              <w:bCs w:val="0"/>
              <w:noProof/>
              <w:color w:val="auto"/>
              <w:sz w:val="22"/>
              <w:szCs w:val="22"/>
              <w:lang w:eastAsia="fr-FR"/>
            </w:rPr>
          </w:pPr>
          <w:hyperlink w:anchor="_Toc83919421" w:history="1">
            <w:r w:rsidR="002E1840" w:rsidRPr="00AA5BD3">
              <w:rPr>
                <w:rStyle w:val="Lienhypertexte"/>
                <w:rFonts w:ascii="Verdana" w:hAnsi="Verdana"/>
                <w:noProof/>
              </w:rPr>
              <w:t>Caractéristiques des répondants</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_Toc83919421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35</w:t>
            </w:r>
            <w:r w:rsidR="002E1840" w:rsidRPr="00AA5BD3">
              <w:rPr>
                <w:rFonts w:ascii="Verdana" w:hAnsi="Verdana"/>
                <w:noProof/>
                <w:webHidden/>
              </w:rPr>
              <w:fldChar w:fldCharType="end"/>
            </w:r>
          </w:hyperlink>
        </w:p>
        <w:p w14:paraId="77038EBD" w14:textId="60C3DABE" w:rsidR="002E1840" w:rsidRPr="00AA5BD3" w:rsidRDefault="00B04714">
          <w:pPr>
            <w:pStyle w:val="TM2"/>
            <w:rPr>
              <w:rFonts w:ascii="Verdana" w:eastAsiaTheme="minorEastAsia" w:hAnsi="Verdana"/>
              <w:b w:val="0"/>
              <w:bCs w:val="0"/>
              <w:noProof/>
              <w:color w:val="auto"/>
              <w:sz w:val="22"/>
              <w:szCs w:val="22"/>
              <w:lang w:eastAsia="fr-FR"/>
            </w:rPr>
          </w:pPr>
          <w:hyperlink w:anchor="_Toc83919422" w:history="1">
            <w:r w:rsidR="002E1840" w:rsidRPr="00AA5BD3">
              <w:rPr>
                <w:rStyle w:val="Lienhypertexte"/>
                <w:rFonts w:ascii="Verdana" w:hAnsi="Verdana"/>
                <w:noProof/>
              </w:rPr>
              <w:t>Historique réglementaire du télétravail</w:t>
            </w:r>
            <w:r w:rsidR="002E1840" w:rsidRPr="00AA5BD3">
              <w:rPr>
                <w:rFonts w:ascii="Verdana" w:hAnsi="Verdana"/>
                <w:noProof/>
                <w:webHidden/>
              </w:rPr>
              <w:tab/>
            </w:r>
            <w:r w:rsidR="002E1840" w:rsidRPr="00AA5BD3">
              <w:rPr>
                <w:rFonts w:ascii="Verdana" w:hAnsi="Verdana"/>
                <w:noProof/>
                <w:webHidden/>
              </w:rPr>
              <w:fldChar w:fldCharType="begin"/>
            </w:r>
            <w:r w:rsidR="002E1840" w:rsidRPr="00AA5BD3">
              <w:rPr>
                <w:rFonts w:ascii="Verdana" w:hAnsi="Verdana"/>
                <w:noProof/>
                <w:webHidden/>
              </w:rPr>
              <w:instrText xml:space="preserve"> PAGEREF _Toc83919422 \h </w:instrText>
            </w:r>
            <w:r w:rsidR="002E1840" w:rsidRPr="00AA5BD3">
              <w:rPr>
                <w:rFonts w:ascii="Verdana" w:hAnsi="Verdana"/>
                <w:noProof/>
                <w:webHidden/>
              </w:rPr>
            </w:r>
            <w:r w:rsidR="002E1840" w:rsidRPr="00AA5BD3">
              <w:rPr>
                <w:rFonts w:ascii="Verdana" w:hAnsi="Verdana"/>
                <w:noProof/>
                <w:webHidden/>
              </w:rPr>
              <w:fldChar w:fldCharType="separate"/>
            </w:r>
            <w:r w:rsidR="002E1840" w:rsidRPr="00AA5BD3">
              <w:rPr>
                <w:rFonts w:ascii="Verdana" w:hAnsi="Verdana"/>
                <w:noProof/>
                <w:webHidden/>
              </w:rPr>
              <w:t>36</w:t>
            </w:r>
            <w:r w:rsidR="002E1840" w:rsidRPr="00AA5BD3">
              <w:rPr>
                <w:rFonts w:ascii="Verdana" w:hAnsi="Verdana"/>
                <w:noProof/>
                <w:webHidden/>
              </w:rPr>
              <w:fldChar w:fldCharType="end"/>
            </w:r>
          </w:hyperlink>
        </w:p>
        <w:p w14:paraId="36E4D5A5" w14:textId="5E87E617" w:rsidR="00A67142" w:rsidRPr="00AA5BD3" w:rsidRDefault="00A67142" w:rsidP="00F21F80">
          <w:pPr>
            <w:spacing w:before="0" w:after="0"/>
            <w:rPr>
              <w:rFonts w:ascii="Verdana" w:hAnsi="Verdana"/>
              <w:b/>
              <w:bCs/>
            </w:rPr>
          </w:pPr>
          <w:r w:rsidRPr="00AA5BD3">
            <w:rPr>
              <w:rFonts w:ascii="Verdana" w:hAnsi="Verdana"/>
              <w:b/>
              <w:bCs/>
            </w:rPr>
            <w:fldChar w:fldCharType="end"/>
          </w:r>
        </w:p>
      </w:sdtContent>
    </w:sdt>
    <w:p w14:paraId="0F95BCA0" w14:textId="66A3E867" w:rsidR="0037224D" w:rsidRPr="00AA5BD3" w:rsidRDefault="004C16BC" w:rsidP="00CA6874">
      <w:pPr>
        <w:pStyle w:val="Titre1"/>
        <w:spacing w:before="240" w:after="0"/>
        <w:jc w:val="both"/>
        <w:rPr>
          <w:rFonts w:ascii="Verdana" w:hAnsi="Verdana"/>
          <w:lang w:eastAsia="fr-FR"/>
        </w:rPr>
      </w:pPr>
      <w:bookmarkStart w:id="0" w:name="_Toc83919382"/>
      <w:bookmarkStart w:id="1" w:name="_Toc67649864"/>
      <w:bookmarkStart w:id="2" w:name="_Toc76567771"/>
      <w:r>
        <w:rPr>
          <w:rFonts w:ascii="Verdana" w:hAnsi="Verdana"/>
          <w:lang w:eastAsia="fr-FR"/>
        </w:rPr>
        <w:lastRenderedPageBreak/>
        <w:t>IN</w:t>
      </w:r>
      <w:r w:rsidR="0037224D" w:rsidRPr="00AA5BD3">
        <w:rPr>
          <w:rFonts w:ascii="Verdana" w:hAnsi="Verdana"/>
          <w:lang w:eastAsia="fr-FR"/>
        </w:rPr>
        <w:t>troduction</w:t>
      </w:r>
      <w:bookmarkEnd w:id="0"/>
    </w:p>
    <w:p w14:paraId="1EDB345B" w14:textId="77777777" w:rsidR="00890EDF" w:rsidRPr="00AA5BD3" w:rsidRDefault="00890EDF" w:rsidP="00890EDF">
      <w:pPr>
        <w:rPr>
          <w:rFonts w:ascii="Verdana" w:hAnsi="Verdana"/>
          <w:sz w:val="2"/>
          <w:szCs w:val="2"/>
          <w:lang w:eastAsia="fr-FR"/>
        </w:rPr>
      </w:pPr>
    </w:p>
    <w:p w14:paraId="717CDDA5" w14:textId="1D85E9E5" w:rsidR="0037224D" w:rsidRPr="00AA5BD3" w:rsidRDefault="0037224D" w:rsidP="00CA6874">
      <w:pPr>
        <w:pStyle w:val="Titre2"/>
        <w:spacing w:before="0" w:after="0"/>
        <w:jc w:val="both"/>
        <w:rPr>
          <w:rFonts w:ascii="Verdana" w:hAnsi="Verdana"/>
          <w:lang w:eastAsia="fr-FR"/>
        </w:rPr>
      </w:pPr>
      <w:bookmarkStart w:id="3" w:name="_Toc67649865"/>
      <w:bookmarkStart w:id="4" w:name="_Toc76567772"/>
      <w:bookmarkStart w:id="5" w:name="_Toc83919383"/>
      <w:bookmarkEnd w:id="1"/>
      <w:bookmarkEnd w:id="2"/>
      <w:r w:rsidRPr="00AA5BD3">
        <w:rPr>
          <w:rFonts w:ascii="Verdana" w:hAnsi="Verdana"/>
          <w:lang w:eastAsia="fr-FR"/>
        </w:rPr>
        <w:t>Objectifs de l’étude</w:t>
      </w:r>
      <w:bookmarkEnd w:id="3"/>
      <w:bookmarkEnd w:id="4"/>
      <w:bookmarkEnd w:id="5"/>
      <w:r w:rsidRPr="00AA5BD3">
        <w:rPr>
          <w:rFonts w:ascii="Verdana" w:hAnsi="Verdana"/>
          <w:lang w:eastAsia="fr-FR"/>
        </w:rPr>
        <w:t xml:space="preserve"> </w:t>
      </w:r>
    </w:p>
    <w:p w14:paraId="72A8F9D2" w14:textId="77777777" w:rsidR="002A74E5" w:rsidRPr="00AA5BD3" w:rsidRDefault="002A74E5" w:rsidP="002A74E5">
      <w:pPr>
        <w:spacing w:before="0" w:after="0"/>
        <w:rPr>
          <w:rFonts w:ascii="Verdana" w:hAnsi="Verdana"/>
          <w:b/>
          <w:bCs/>
        </w:rPr>
      </w:pPr>
    </w:p>
    <w:p w14:paraId="1FF19440" w14:textId="0F2A262F" w:rsidR="002A74E5" w:rsidRPr="00AA5BD3" w:rsidRDefault="002A74E5" w:rsidP="003566E2">
      <w:pPr>
        <w:spacing w:before="0" w:after="0"/>
        <w:rPr>
          <w:rFonts w:ascii="Verdana" w:hAnsi="Verdana"/>
        </w:rPr>
      </w:pPr>
      <w:r w:rsidRPr="00AA5BD3">
        <w:rPr>
          <w:rFonts w:ascii="Verdana" w:hAnsi="Verdana"/>
        </w:rPr>
        <w:t xml:space="preserve">Le développement du télétravail </w:t>
      </w:r>
      <w:r w:rsidR="003566E2" w:rsidRPr="00AA5BD3">
        <w:rPr>
          <w:rFonts w:ascii="Verdana" w:hAnsi="Verdana"/>
        </w:rPr>
        <w:t>propose</w:t>
      </w:r>
      <w:r w:rsidRPr="00AA5BD3">
        <w:rPr>
          <w:rFonts w:ascii="Verdana" w:hAnsi="Verdana"/>
        </w:rPr>
        <w:t xml:space="preserve"> </w:t>
      </w:r>
      <w:r w:rsidR="003566E2" w:rsidRPr="00AA5BD3">
        <w:rPr>
          <w:rFonts w:ascii="Verdana" w:hAnsi="Verdana"/>
        </w:rPr>
        <w:t>des</w:t>
      </w:r>
      <w:r w:rsidRPr="00AA5BD3">
        <w:rPr>
          <w:rFonts w:ascii="Verdana" w:hAnsi="Verdana"/>
        </w:rPr>
        <w:t xml:space="preserve"> opportunité</w:t>
      </w:r>
      <w:r w:rsidR="003566E2" w:rsidRPr="00AA5BD3">
        <w:rPr>
          <w:rFonts w:ascii="Verdana" w:hAnsi="Verdana"/>
        </w:rPr>
        <w:t>s</w:t>
      </w:r>
      <w:r w:rsidRPr="00AA5BD3">
        <w:rPr>
          <w:rFonts w:ascii="Verdana" w:hAnsi="Verdana"/>
        </w:rPr>
        <w:t xml:space="preserve"> pour les personnes en situation de handicap</w:t>
      </w:r>
      <w:r w:rsidR="0001378A" w:rsidRPr="00AA5BD3">
        <w:rPr>
          <w:rFonts w:ascii="Verdana" w:hAnsi="Verdana"/>
        </w:rPr>
        <w:t xml:space="preserve"> mais </w:t>
      </w:r>
      <w:r w:rsidR="003566E2" w:rsidRPr="00AA5BD3">
        <w:rPr>
          <w:rFonts w:ascii="Verdana" w:hAnsi="Verdana"/>
        </w:rPr>
        <w:t xml:space="preserve">il induit </w:t>
      </w:r>
      <w:r w:rsidR="0001378A" w:rsidRPr="00AA5BD3">
        <w:rPr>
          <w:rFonts w:ascii="Verdana" w:hAnsi="Verdana"/>
        </w:rPr>
        <w:t xml:space="preserve">également </w:t>
      </w:r>
      <w:r w:rsidRPr="00AA5BD3">
        <w:rPr>
          <w:rFonts w:ascii="Verdana" w:hAnsi="Verdana"/>
        </w:rPr>
        <w:t>des risques</w:t>
      </w:r>
      <w:r w:rsidR="003566E2" w:rsidRPr="00AA5BD3">
        <w:rPr>
          <w:rFonts w:ascii="Verdana" w:hAnsi="Verdana"/>
        </w:rPr>
        <w:t>. L’importance de ces risques et de opportunités varie</w:t>
      </w:r>
      <w:r w:rsidRPr="00AA5BD3">
        <w:rPr>
          <w:rFonts w:ascii="Verdana" w:hAnsi="Verdana"/>
        </w:rPr>
        <w:t xml:space="preserve"> selon la situation</w:t>
      </w:r>
      <w:r w:rsidR="0001378A" w:rsidRPr="00AA5BD3">
        <w:rPr>
          <w:rFonts w:ascii="Verdana" w:hAnsi="Verdana"/>
        </w:rPr>
        <w:t xml:space="preserve">. </w:t>
      </w:r>
      <w:r w:rsidRPr="00AA5BD3">
        <w:rPr>
          <w:rFonts w:ascii="Verdana" w:hAnsi="Verdana"/>
        </w:rPr>
        <w:t xml:space="preserve"> </w:t>
      </w:r>
    </w:p>
    <w:p w14:paraId="5E5006AA" w14:textId="77777777" w:rsidR="0037224D" w:rsidRPr="00AA5BD3" w:rsidRDefault="0037224D" w:rsidP="00CA6874">
      <w:pPr>
        <w:spacing w:before="0" w:after="0"/>
        <w:rPr>
          <w:rFonts w:ascii="Verdana" w:hAnsi="Verdana"/>
        </w:rPr>
      </w:pPr>
    </w:p>
    <w:p w14:paraId="3F1C8E2F" w14:textId="26EC83B7" w:rsidR="0037224D" w:rsidRPr="00AA5BD3" w:rsidRDefault="0037224D" w:rsidP="00CA6874">
      <w:pPr>
        <w:spacing w:before="0" w:after="0"/>
        <w:rPr>
          <w:rFonts w:ascii="Verdana" w:hAnsi="Verdana"/>
        </w:rPr>
      </w:pPr>
      <w:r w:rsidRPr="00AA5BD3">
        <w:rPr>
          <w:rFonts w:ascii="Verdana" w:hAnsi="Verdana"/>
        </w:rPr>
        <w:t>Face à ce constat, l’Ansa a souhaité initier, en partenariat avec l’Agefiph, le FIPHFP et la CNSA</w:t>
      </w:r>
      <w:r w:rsidR="003566E2" w:rsidRPr="00AA5BD3">
        <w:rPr>
          <w:rFonts w:ascii="Verdana" w:hAnsi="Verdana"/>
        </w:rPr>
        <w:t xml:space="preserve"> </w:t>
      </w:r>
      <w:r w:rsidRPr="00AA5BD3">
        <w:rPr>
          <w:rFonts w:ascii="Verdana" w:hAnsi="Verdana"/>
        </w:rPr>
        <w:t xml:space="preserve">une étude sur le télétravail des travailleurs en situation de handicap afin de : </w:t>
      </w:r>
    </w:p>
    <w:p w14:paraId="45878687" w14:textId="0FC2EBBB" w:rsidR="0037224D" w:rsidRPr="00AA5BD3" w:rsidRDefault="000A3829" w:rsidP="00236E6F">
      <w:pPr>
        <w:pStyle w:val="Listepuce"/>
        <w:ind w:left="993" w:hanging="284"/>
        <w:rPr>
          <w:rFonts w:ascii="Verdana" w:hAnsi="Verdana"/>
          <w:sz w:val="6"/>
          <w:szCs w:val="6"/>
        </w:rPr>
      </w:pPr>
      <w:r w:rsidRPr="00AA5BD3">
        <w:rPr>
          <w:rFonts w:ascii="Verdana" w:hAnsi="Verdana"/>
          <w:b/>
        </w:rPr>
        <w:t>Mieux connaitre les</w:t>
      </w:r>
      <w:r w:rsidR="2B926639" w:rsidRPr="00AA5BD3">
        <w:rPr>
          <w:rFonts w:ascii="Verdana" w:hAnsi="Verdana"/>
          <w:b/>
        </w:rPr>
        <w:t xml:space="preserve"> modalités de télétravail mises en place</w:t>
      </w:r>
      <w:r w:rsidR="2B926639" w:rsidRPr="00AA5BD3">
        <w:rPr>
          <w:rFonts w:ascii="Verdana" w:hAnsi="Verdana"/>
        </w:rPr>
        <w:t xml:space="preserve"> par les employeurs publics et privés pour les personnes en situation de handicap. </w:t>
      </w:r>
    </w:p>
    <w:p w14:paraId="2A232FBF" w14:textId="77777777" w:rsidR="00AF72C3" w:rsidRPr="00AA5BD3" w:rsidRDefault="00AF72C3" w:rsidP="003566E2">
      <w:pPr>
        <w:pStyle w:val="Listepuce"/>
        <w:numPr>
          <w:ilvl w:val="0"/>
          <w:numId w:val="0"/>
        </w:numPr>
        <w:ind w:left="1068"/>
        <w:rPr>
          <w:rFonts w:ascii="Verdana" w:hAnsi="Verdana"/>
          <w:sz w:val="6"/>
          <w:szCs w:val="6"/>
        </w:rPr>
      </w:pPr>
    </w:p>
    <w:p w14:paraId="7B40C0A1" w14:textId="242E9593" w:rsidR="0037224D" w:rsidRPr="00AA5BD3" w:rsidRDefault="2B926639" w:rsidP="00236E6F">
      <w:pPr>
        <w:pStyle w:val="Listepuce"/>
        <w:ind w:left="993" w:hanging="284"/>
        <w:rPr>
          <w:rFonts w:ascii="Verdana" w:hAnsi="Verdana"/>
          <w:sz w:val="6"/>
          <w:szCs w:val="6"/>
        </w:rPr>
      </w:pPr>
      <w:r w:rsidRPr="00AA5BD3">
        <w:rPr>
          <w:rFonts w:ascii="Verdana" w:hAnsi="Verdana"/>
          <w:b/>
          <w:bCs w:val="0"/>
        </w:rPr>
        <w:t>Analyser les conditions de réussite et les freins</w:t>
      </w:r>
      <w:r w:rsidRPr="00AA5BD3">
        <w:rPr>
          <w:rFonts w:ascii="Verdana" w:hAnsi="Verdana"/>
        </w:rPr>
        <w:t xml:space="preserve"> pour favoriser le télétravail des personnes en situation de handicap</w:t>
      </w:r>
      <w:r w:rsidR="00535B7E" w:rsidRPr="00AA5BD3">
        <w:rPr>
          <w:rFonts w:ascii="Verdana" w:hAnsi="Verdana"/>
        </w:rPr>
        <w:t>.</w:t>
      </w:r>
      <w:r w:rsidRPr="00AA5BD3">
        <w:rPr>
          <w:rFonts w:ascii="Verdana" w:hAnsi="Verdana"/>
        </w:rPr>
        <w:t xml:space="preserve"> </w:t>
      </w:r>
    </w:p>
    <w:p w14:paraId="2A2CFEF2" w14:textId="77777777" w:rsidR="00AF72C3" w:rsidRPr="00AA5BD3" w:rsidRDefault="00AF72C3" w:rsidP="00236E6F">
      <w:pPr>
        <w:pStyle w:val="Listepuce"/>
        <w:numPr>
          <w:ilvl w:val="0"/>
          <w:numId w:val="0"/>
        </w:numPr>
        <w:ind w:left="993" w:hanging="284"/>
        <w:rPr>
          <w:rFonts w:ascii="Verdana" w:hAnsi="Verdana"/>
          <w:sz w:val="6"/>
          <w:szCs w:val="6"/>
        </w:rPr>
      </w:pPr>
    </w:p>
    <w:p w14:paraId="34F1D55D" w14:textId="07C1CB8D" w:rsidR="00AF72C3" w:rsidRPr="00AA5BD3" w:rsidRDefault="003566E2" w:rsidP="00236E6F">
      <w:pPr>
        <w:pStyle w:val="Listepuce"/>
        <w:ind w:left="993" w:hanging="284"/>
        <w:rPr>
          <w:rFonts w:ascii="Verdana" w:hAnsi="Verdana"/>
        </w:rPr>
      </w:pPr>
      <w:r w:rsidRPr="00AA5BD3">
        <w:rPr>
          <w:rFonts w:ascii="Verdana" w:hAnsi="Verdana"/>
          <w:b/>
        </w:rPr>
        <w:t>Etudier</w:t>
      </w:r>
      <w:r w:rsidR="2B926639" w:rsidRPr="00AA5BD3">
        <w:rPr>
          <w:rFonts w:ascii="Verdana" w:hAnsi="Verdana"/>
          <w:b/>
        </w:rPr>
        <w:t xml:space="preserve"> des initiatives locales </w:t>
      </w:r>
      <w:r w:rsidR="2B926639" w:rsidRPr="00AA5BD3">
        <w:rPr>
          <w:rFonts w:ascii="Verdana" w:hAnsi="Verdana"/>
        </w:rPr>
        <w:t>permettant d’assurer des modalités de télétravail profitables et inclusives pour les personnes en situation de handicap.</w:t>
      </w:r>
    </w:p>
    <w:p w14:paraId="4FEC0199" w14:textId="3C931220" w:rsidR="0037224D" w:rsidRPr="00AA5BD3" w:rsidRDefault="0037224D" w:rsidP="00AF72C3">
      <w:pPr>
        <w:pStyle w:val="Listepuce"/>
        <w:numPr>
          <w:ilvl w:val="0"/>
          <w:numId w:val="0"/>
        </w:numPr>
        <w:ind w:left="1068"/>
        <w:rPr>
          <w:rFonts w:ascii="Verdana" w:hAnsi="Verdana"/>
          <w:sz w:val="10"/>
          <w:szCs w:val="10"/>
        </w:rPr>
      </w:pPr>
    </w:p>
    <w:p w14:paraId="712B1815" w14:textId="77777777" w:rsidR="00AF72C3" w:rsidRPr="00AA5BD3" w:rsidRDefault="00AF72C3" w:rsidP="003566E2">
      <w:pPr>
        <w:pStyle w:val="Listepuce"/>
        <w:numPr>
          <w:ilvl w:val="0"/>
          <w:numId w:val="0"/>
        </w:numPr>
        <w:ind w:left="1068"/>
        <w:rPr>
          <w:rFonts w:ascii="Verdana" w:hAnsi="Verdana"/>
          <w:sz w:val="10"/>
          <w:szCs w:val="10"/>
        </w:rPr>
      </w:pPr>
    </w:p>
    <w:p w14:paraId="2C063402" w14:textId="4B5E89EE" w:rsidR="0037224D" w:rsidRPr="00AA5BD3" w:rsidRDefault="0037224D" w:rsidP="00CA6874">
      <w:pPr>
        <w:pStyle w:val="Listepuce"/>
        <w:numPr>
          <w:ilvl w:val="0"/>
          <w:numId w:val="0"/>
        </w:numPr>
        <w:rPr>
          <w:rFonts w:ascii="Verdana" w:hAnsi="Verdana"/>
        </w:rPr>
      </w:pPr>
      <w:r w:rsidRPr="00AA5BD3">
        <w:rPr>
          <w:rFonts w:ascii="Verdana" w:hAnsi="Verdana"/>
        </w:rPr>
        <w:t>L’étude vise à </w:t>
      </w:r>
      <w:r w:rsidRPr="00AA5BD3">
        <w:rPr>
          <w:rFonts w:ascii="Verdana" w:hAnsi="Verdana"/>
          <w:b/>
        </w:rPr>
        <w:t>tirer les enseignements</w:t>
      </w:r>
      <w:r w:rsidRPr="00AA5BD3">
        <w:rPr>
          <w:rFonts w:ascii="Verdana" w:hAnsi="Verdana"/>
        </w:rPr>
        <w:t xml:space="preserve"> d</w:t>
      </w:r>
      <w:r w:rsidR="002A74E5" w:rsidRPr="00AA5BD3">
        <w:rPr>
          <w:rFonts w:ascii="Verdana" w:hAnsi="Verdana"/>
        </w:rPr>
        <w:t xml:space="preserve">u développement du </w:t>
      </w:r>
      <w:r w:rsidRPr="00AA5BD3">
        <w:rPr>
          <w:rFonts w:ascii="Verdana" w:hAnsi="Verdana"/>
        </w:rPr>
        <w:t>télétravail pour :</w:t>
      </w:r>
    </w:p>
    <w:p w14:paraId="6641C5C9" w14:textId="77777777" w:rsidR="00AF72C3" w:rsidRPr="00AA5BD3" w:rsidRDefault="00AF72C3" w:rsidP="003566E2">
      <w:pPr>
        <w:pStyle w:val="Listepuce"/>
        <w:numPr>
          <w:ilvl w:val="0"/>
          <w:numId w:val="0"/>
        </w:numPr>
        <w:ind w:left="1068"/>
        <w:rPr>
          <w:rFonts w:ascii="Verdana" w:hAnsi="Verdana"/>
        </w:rPr>
      </w:pPr>
    </w:p>
    <w:p w14:paraId="516EF440" w14:textId="529B63A6" w:rsidR="00065A61" w:rsidRPr="00AA5BD3" w:rsidRDefault="2B926639" w:rsidP="00236E6F">
      <w:pPr>
        <w:pStyle w:val="Listepuce"/>
        <w:ind w:left="993" w:hanging="284"/>
        <w:rPr>
          <w:rFonts w:ascii="Verdana" w:hAnsi="Verdana"/>
        </w:rPr>
      </w:pPr>
      <w:r w:rsidRPr="00AA5BD3">
        <w:rPr>
          <w:rFonts w:ascii="Verdana" w:hAnsi="Verdana"/>
          <w:b/>
          <w:bCs w:val="0"/>
        </w:rPr>
        <w:t xml:space="preserve">Identifier dans quelle mesure et </w:t>
      </w:r>
      <w:r w:rsidR="00F83774" w:rsidRPr="00AA5BD3">
        <w:rPr>
          <w:rFonts w:ascii="Verdana" w:hAnsi="Verdana"/>
          <w:b/>
          <w:bCs w:val="0"/>
        </w:rPr>
        <w:t xml:space="preserve">de quelle manière </w:t>
      </w:r>
      <w:r w:rsidRPr="00AA5BD3">
        <w:rPr>
          <w:rFonts w:ascii="Verdana" w:hAnsi="Verdana"/>
          <w:b/>
          <w:bCs w:val="0"/>
        </w:rPr>
        <w:t xml:space="preserve">le télétravail constitue </w:t>
      </w:r>
      <w:r w:rsidR="003566E2" w:rsidRPr="00AA5BD3">
        <w:rPr>
          <w:rFonts w:ascii="Verdana" w:hAnsi="Verdana"/>
          <w:b/>
          <w:bCs w:val="0"/>
        </w:rPr>
        <w:t>un moyen pour améliorer le quotidien</w:t>
      </w:r>
      <w:r w:rsidRPr="00AA5BD3">
        <w:rPr>
          <w:rFonts w:ascii="Verdana" w:hAnsi="Verdana"/>
          <w:b/>
          <w:bCs w:val="0"/>
        </w:rPr>
        <w:t xml:space="preserve"> des personnes en situation de handicap</w:t>
      </w:r>
      <w:r w:rsidRPr="00AA5BD3">
        <w:rPr>
          <w:rFonts w:ascii="Verdana" w:hAnsi="Verdana"/>
        </w:rPr>
        <w:t xml:space="preserve"> </w:t>
      </w:r>
      <w:r w:rsidR="003566E2" w:rsidRPr="00AA5BD3">
        <w:rPr>
          <w:rFonts w:ascii="Verdana" w:hAnsi="Verdana"/>
        </w:rPr>
        <w:t xml:space="preserve">en favorisant leur </w:t>
      </w:r>
      <w:r w:rsidRPr="00AA5BD3">
        <w:rPr>
          <w:rFonts w:ascii="Verdana" w:hAnsi="Verdana"/>
        </w:rPr>
        <w:t xml:space="preserve">accès et </w:t>
      </w:r>
      <w:r w:rsidR="003566E2" w:rsidRPr="00AA5BD3">
        <w:rPr>
          <w:rFonts w:ascii="Verdana" w:hAnsi="Verdana"/>
        </w:rPr>
        <w:t xml:space="preserve">leur </w:t>
      </w:r>
      <w:r w:rsidRPr="00AA5BD3">
        <w:rPr>
          <w:rFonts w:ascii="Verdana" w:hAnsi="Verdana"/>
        </w:rPr>
        <w:t>maintien dans l’emploi</w:t>
      </w:r>
      <w:r w:rsidR="003566E2" w:rsidRPr="00AA5BD3">
        <w:rPr>
          <w:rFonts w:ascii="Verdana" w:hAnsi="Verdana"/>
        </w:rPr>
        <w:t xml:space="preserve"> mais également en leur apportant une meilleure qualité de vie au travail.</w:t>
      </w:r>
    </w:p>
    <w:p w14:paraId="6327C3FE" w14:textId="77777777" w:rsidR="00AF72C3" w:rsidRPr="00AA5BD3" w:rsidRDefault="00AF72C3" w:rsidP="00236E6F">
      <w:pPr>
        <w:pStyle w:val="Listepuce"/>
        <w:numPr>
          <w:ilvl w:val="0"/>
          <w:numId w:val="0"/>
        </w:numPr>
        <w:ind w:left="993" w:hanging="284"/>
        <w:rPr>
          <w:rFonts w:ascii="Verdana" w:hAnsi="Verdana"/>
        </w:rPr>
      </w:pPr>
    </w:p>
    <w:p w14:paraId="3CD51CC0" w14:textId="18622CA5" w:rsidR="002A74E5" w:rsidRPr="00AA5BD3" w:rsidRDefault="2B926639" w:rsidP="00236E6F">
      <w:pPr>
        <w:pStyle w:val="Listepuce"/>
        <w:ind w:left="993" w:hanging="284"/>
        <w:rPr>
          <w:rFonts w:ascii="Verdana" w:hAnsi="Verdana"/>
        </w:rPr>
      </w:pPr>
      <w:r w:rsidRPr="00AA5BD3">
        <w:rPr>
          <w:rFonts w:ascii="Verdana" w:hAnsi="Verdana"/>
          <w:b/>
        </w:rPr>
        <w:t xml:space="preserve">Produire des recommandations </w:t>
      </w:r>
      <w:r w:rsidRPr="00AA5BD3">
        <w:rPr>
          <w:rFonts w:ascii="Verdana" w:hAnsi="Verdana"/>
        </w:rPr>
        <w:t xml:space="preserve">pour des modalités de télétravail profitables et inclusives </w:t>
      </w:r>
      <w:r w:rsidR="0001378A" w:rsidRPr="00AA5BD3">
        <w:rPr>
          <w:rFonts w:ascii="Verdana" w:hAnsi="Verdana"/>
        </w:rPr>
        <w:t>pour l</w:t>
      </w:r>
      <w:r w:rsidRPr="00AA5BD3">
        <w:rPr>
          <w:rFonts w:ascii="Verdana" w:hAnsi="Verdana"/>
        </w:rPr>
        <w:t>es personnes en situation de handicap, voire potentiellement bénéfiques pour l’ensemble des travailleurs</w:t>
      </w:r>
      <w:r w:rsidR="00535B7E" w:rsidRPr="00AA5BD3">
        <w:rPr>
          <w:rFonts w:ascii="Verdana" w:hAnsi="Verdana"/>
        </w:rPr>
        <w:t>.</w:t>
      </w:r>
    </w:p>
    <w:p w14:paraId="095784EB" w14:textId="77777777" w:rsidR="006865D8" w:rsidRPr="00AA5BD3" w:rsidRDefault="006865D8" w:rsidP="006865D8">
      <w:pPr>
        <w:pStyle w:val="Listepuce"/>
        <w:numPr>
          <w:ilvl w:val="0"/>
          <w:numId w:val="0"/>
        </w:numPr>
        <w:rPr>
          <w:rFonts w:ascii="Verdana" w:hAnsi="Verdana"/>
        </w:rPr>
      </w:pPr>
    </w:p>
    <w:p w14:paraId="6B7A44B5" w14:textId="77777777" w:rsidR="006865D8" w:rsidRPr="00AA5BD3" w:rsidRDefault="006865D8" w:rsidP="0001378A">
      <w:pPr>
        <w:pStyle w:val="Listepuce"/>
        <w:numPr>
          <w:ilvl w:val="0"/>
          <w:numId w:val="0"/>
        </w:numPr>
        <w:shd w:val="clear" w:color="auto" w:fill="E8E4F3" w:themeFill="accent3" w:themeFillTint="33"/>
        <w:rPr>
          <w:rFonts w:ascii="Verdana" w:hAnsi="Verdana"/>
          <w:b/>
          <w:bCs w:val="0"/>
        </w:rPr>
      </w:pPr>
    </w:p>
    <w:p w14:paraId="72D4E54C" w14:textId="5A3CD9BE" w:rsidR="0001378A" w:rsidRPr="00AA5BD3" w:rsidRDefault="0001378A" w:rsidP="0001378A">
      <w:pPr>
        <w:pStyle w:val="Listepuce"/>
        <w:numPr>
          <w:ilvl w:val="0"/>
          <w:numId w:val="0"/>
        </w:numPr>
        <w:shd w:val="clear" w:color="auto" w:fill="E8E4F3" w:themeFill="accent3" w:themeFillTint="33"/>
        <w:rPr>
          <w:rFonts w:ascii="Verdana" w:hAnsi="Verdana"/>
          <w:b/>
          <w:bCs w:val="0"/>
        </w:rPr>
      </w:pPr>
      <w:r w:rsidRPr="00AA5BD3">
        <w:rPr>
          <w:rFonts w:ascii="Verdana" w:hAnsi="Verdana"/>
          <w:b/>
          <w:bCs w:val="0"/>
        </w:rPr>
        <w:t xml:space="preserve">L’étude a permis de produire deux documents distincts : </w:t>
      </w:r>
    </w:p>
    <w:p w14:paraId="6C6D8719" w14:textId="77777777" w:rsidR="0001378A" w:rsidRPr="00AA5BD3" w:rsidRDefault="0001378A" w:rsidP="0001378A">
      <w:pPr>
        <w:pStyle w:val="Listepuce"/>
        <w:numPr>
          <w:ilvl w:val="0"/>
          <w:numId w:val="0"/>
        </w:numPr>
        <w:shd w:val="clear" w:color="auto" w:fill="E8E4F3" w:themeFill="accent3" w:themeFillTint="33"/>
        <w:rPr>
          <w:rFonts w:ascii="Verdana" w:hAnsi="Verdana"/>
          <w:b/>
          <w:bCs w:val="0"/>
          <w:sz w:val="6"/>
          <w:szCs w:val="6"/>
        </w:rPr>
      </w:pPr>
    </w:p>
    <w:p w14:paraId="21970BA3" w14:textId="4C6A7C23" w:rsidR="0001378A" w:rsidRPr="00AA5BD3" w:rsidRDefault="00791497" w:rsidP="0001378A">
      <w:pPr>
        <w:pStyle w:val="Listepuce"/>
        <w:numPr>
          <w:ilvl w:val="0"/>
          <w:numId w:val="38"/>
        </w:numPr>
        <w:shd w:val="clear" w:color="auto" w:fill="E8E4F3" w:themeFill="accent3" w:themeFillTint="33"/>
        <w:rPr>
          <w:rFonts w:ascii="Verdana" w:hAnsi="Verdana"/>
        </w:rPr>
      </w:pPr>
      <w:r w:rsidRPr="00AA5BD3">
        <w:rPr>
          <w:rFonts w:ascii="Verdana" w:hAnsi="Verdana"/>
          <w:b/>
          <w:bCs w:val="0"/>
        </w:rPr>
        <w:t>L</w:t>
      </w:r>
      <w:r w:rsidR="0001378A" w:rsidRPr="00AA5BD3">
        <w:rPr>
          <w:rFonts w:ascii="Verdana" w:hAnsi="Verdana"/>
          <w:b/>
          <w:bCs w:val="0"/>
        </w:rPr>
        <w:t xml:space="preserve">e présent </w:t>
      </w:r>
      <w:r w:rsidRPr="00AA5BD3">
        <w:rPr>
          <w:rFonts w:ascii="Verdana" w:hAnsi="Verdana"/>
          <w:b/>
          <w:bCs w:val="0"/>
        </w:rPr>
        <w:t>rapport</w:t>
      </w:r>
      <w:r w:rsidR="0001378A" w:rsidRPr="00AA5BD3">
        <w:rPr>
          <w:rFonts w:ascii="Verdana" w:hAnsi="Verdana"/>
          <w:b/>
          <w:bCs w:val="0"/>
        </w:rPr>
        <w:t xml:space="preserve"> « Regards croisés</w:t>
      </w:r>
      <w:r w:rsidRPr="00AA5BD3">
        <w:rPr>
          <w:rFonts w:ascii="Verdana" w:hAnsi="Verdana"/>
          <w:b/>
          <w:bCs w:val="0"/>
        </w:rPr>
        <w:t xml:space="preserve"> sur le </w:t>
      </w:r>
      <w:r w:rsidR="00590324" w:rsidRPr="00AA5BD3">
        <w:rPr>
          <w:rFonts w:ascii="Verdana" w:hAnsi="Verdana"/>
          <w:b/>
          <w:bCs w:val="0"/>
        </w:rPr>
        <w:t>télé</w:t>
      </w:r>
      <w:r w:rsidRPr="00AA5BD3">
        <w:rPr>
          <w:rFonts w:ascii="Verdana" w:hAnsi="Verdana"/>
          <w:b/>
          <w:bCs w:val="0"/>
        </w:rPr>
        <w:t>travail des personnes en situation de handicap</w:t>
      </w:r>
      <w:r w:rsidR="0001378A" w:rsidRPr="00AA5BD3">
        <w:rPr>
          <w:rFonts w:ascii="Verdana" w:hAnsi="Verdana"/>
          <w:b/>
          <w:bCs w:val="0"/>
        </w:rPr>
        <w:t> »</w:t>
      </w:r>
      <w:r w:rsidRPr="00AA5BD3">
        <w:rPr>
          <w:rFonts w:ascii="Verdana" w:hAnsi="Verdana"/>
          <w:b/>
          <w:bCs w:val="0"/>
        </w:rPr>
        <w:t> </w:t>
      </w:r>
      <w:r w:rsidRPr="00AA5BD3">
        <w:rPr>
          <w:rFonts w:ascii="Verdana" w:hAnsi="Verdana"/>
        </w:rPr>
        <w:t>: Il a</w:t>
      </w:r>
      <w:r w:rsidR="0001378A" w:rsidRPr="00AA5BD3">
        <w:rPr>
          <w:rFonts w:ascii="Verdana" w:hAnsi="Verdana"/>
        </w:rPr>
        <w:t xml:space="preserve"> pour ambition </w:t>
      </w:r>
      <w:r w:rsidRPr="00AA5BD3">
        <w:rPr>
          <w:rFonts w:ascii="Verdana" w:hAnsi="Verdana"/>
        </w:rPr>
        <w:t>de dresser un état des lieux en consolidant les points de vue des personnes en situation de handicap, des employeurs, et des professionnels de l’accompagnement</w:t>
      </w:r>
      <w:r w:rsidR="006865D8" w:rsidRPr="00AA5BD3">
        <w:rPr>
          <w:rFonts w:ascii="Verdana" w:hAnsi="Verdana"/>
        </w:rPr>
        <w:t xml:space="preserve"> ayant une expérience du télétravail</w:t>
      </w:r>
      <w:r w:rsidRPr="00AA5BD3">
        <w:rPr>
          <w:rFonts w:ascii="Verdana" w:hAnsi="Verdana"/>
          <w:b/>
          <w:bCs w:val="0"/>
        </w:rPr>
        <w:t xml:space="preserve">. </w:t>
      </w:r>
      <w:r w:rsidRPr="00AA5BD3">
        <w:rPr>
          <w:rFonts w:ascii="Verdana" w:hAnsi="Verdana"/>
        </w:rPr>
        <w:t>Ces points de vue ont été collecté</w:t>
      </w:r>
      <w:r w:rsidR="006865D8" w:rsidRPr="00AA5BD3">
        <w:rPr>
          <w:rFonts w:ascii="Verdana" w:hAnsi="Verdana"/>
        </w:rPr>
        <w:t>s</w:t>
      </w:r>
      <w:r w:rsidRPr="00AA5BD3">
        <w:rPr>
          <w:rFonts w:ascii="Verdana" w:hAnsi="Verdana"/>
        </w:rPr>
        <w:t xml:space="preserve"> à travers une enquête et la réalisation de « Labos de l’Ansa » dédiés à la question du télétravail pour les personnes en situation de handicap. </w:t>
      </w:r>
    </w:p>
    <w:p w14:paraId="14ACDD5C" w14:textId="77777777" w:rsidR="0001378A" w:rsidRPr="00AA5BD3" w:rsidRDefault="0001378A" w:rsidP="003566E2">
      <w:pPr>
        <w:pStyle w:val="Listepuce"/>
        <w:numPr>
          <w:ilvl w:val="0"/>
          <w:numId w:val="0"/>
        </w:numPr>
        <w:shd w:val="clear" w:color="auto" w:fill="E8E4F3" w:themeFill="accent3" w:themeFillTint="33"/>
        <w:rPr>
          <w:rFonts w:ascii="Verdana" w:hAnsi="Verdana"/>
          <w:sz w:val="6"/>
          <w:szCs w:val="6"/>
        </w:rPr>
      </w:pPr>
    </w:p>
    <w:p w14:paraId="4D9A5BDD" w14:textId="08AD2611" w:rsidR="006865D8" w:rsidRPr="00AA5BD3" w:rsidRDefault="0001378A" w:rsidP="006865D8">
      <w:pPr>
        <w:pStyle w:val="Listepuce"/>
        <w:numPr>
          <w:ilvl w:val="0"/>
          <w:numId w:val="38"/>
        </w:numPr>
        <w:shd w:val="clear" w:color="auto" w:fill="E8E4F3" w:themeFill="accent3" w:themeFillTint="33"/>
        <w:rPr>
          <w:rFonts w:ascii="Verdana" w:hAnsi="Verdana"/>
        </w:rPr>
      </w:pPr>
      <w:r w:rsidRPr="00AA5BD3">
        <w:rPr>
          <w:rFonts w:ascii="Verdana" w:hAnsi="Verdana"/>
          <w:b/>
          <w:bCs w:val="0"/>
        </w:rPr>
        <w:t>Le guide</w:t>
      </w:r>
      <w:r w:rsidR="00791497" w:rsidRPr="00AA5BD3">
        <w:rPr>
          <w:rFonts w:ascii="Verdana" w:hAnsi="Verdana"/>
          <w:b/>
          <w:bCs w:val="0"/>
        </w:rPr>
        <w:t xml:space="preserve"> « </w:t>
      </w:r>
      <w:bookmarkStart w:id="6" w:name="_Hlk83903885"/>
      <w:r w:rsidR="00791497" w:rsidRPr="00AA5BD3">
        <w:rPr>
          <w:rFonts w:ascii="Verdana" w:hAnsi="Verdana"/>
          <w:b/>
          <w:bCs w:val="0"/>
        </w:rPr>
        <w:t>Télétravailler en situation de handicap </w:t>
      </w:r>
      <w:bookmarkEnd w:id="6"/>
      <w:r w:rsidR="00791497" w:rsidRPr="00AA5BD3">
        <w:rPr>
          <w:rFonts w:ascii="Verdana" w:hAnsi="Verdana"/>
          <w:b/>
          <w:bCs w:val="0"/>
        </w:rPr>
        <w:t>»</w:t>
      </w:r>
      <w:r w:rsidRPr="00AA5BD3">
        <w:rPr>
          <w:rFonts w:ascii="Verdana" w:hAnsi="Verdana"/>
          <w:b/>
          <w:bCs w:val="0"/>
        </w:rPr>
        <w:t xml:space="preserve"> publié simultanément</w:t>
      </w:r>
      <w:r w:rsidR="00791497" w:rsidRPr="00AA5BD3">
        <w:rPr>
          <w:rFonts w:ascii="Verdana" w:hAnsi="Verdana"/>
          <w:b/>
          <w:bCs w:val="0"/>
        </w:rPr>
        <w:t xml:space="preserve"> à ce rapport</w:t>
      </w:r>
      <w:r w:rsidRPr="00AA5BD3">
        <w:rPr>
          <w:rFonts w:ascii="Verdana" w:hAnsi="Verdana"/>
          <w:b/>
          <w:bCs w:val="0"/>
        </w:rPr>
        <w:t xml:space="preserve">, </w:t>
      </w:r>
      <w:r w:rsidR="00E77C71" w:rsidRPr="00AA5BD3">
        <w:rPr>
          <w:rFonts w:ascii="Verdana" w:hAnsi="Verdana"/>
          <w:b/>
          <w:bCs w:val="0"/>
        </w:rPr>
        <w:t>est</w:t>
      </w:r>
      <w:r w:rsidRPr="00AA5BD3">
        <w:rPr>
          <w:rFonts w:ascii="Verdana" w:hAnsi="Verdana"/>
          <w:b/>
          <w:bCs w:val="0"/>
        </w:rPr>
        <w:t xml:space="preserve"> un outil pratique </w:t>
      </w:r>
      <w:r w:rsidRPr="00AA5BD3">
        <w:rPr>
          <w:rFonts w:ascii="Verdana" w:hAnsi="Verdana"/>
        </w:rPr>
        <w:t>pour favoriser la mise en place de modalités de télétravail profitables et inclusives sur la base des ressentis des personnes.</w:t>
      </w:r>
      <w:r w:rsidR="00791497" w:rsidRPr="00AA5BD3">
        <w:rPr>
          <w:rFonts w:ascii="Verdana" w:hAnsi="Verdana"/>
        </w:rPr>
        <w:t xml:space="preserve"> </w:t>
      </w:r>
      <w:r w:rsidR="006865D8" w:rsidRPr="00AA5BD3">
        <w:rPr>
          <w:rFonts w:ascii="Verdana" w:hAnsi="Verdana"/>
        </w:rPr>
        <w:t>Ce guide est u</w:t>
      </w:r>
      <w:r w:rsidR="00791497" w:rsidRPr="00AA5BD3">
        <w:rPr>
          <w:rFonts w:ascii="Verdana" w:hAnsi="Verdana"/>
        </w:rPr>
        <w:t>tile pour les personnes en situation de handicap</w:t>
      </w:r>
      <w:r w:rsidR="006865D8" w:rsidRPr="00AA5BD3">
        <w:rPr>
          <w:rFonts w:ascii="Verdana" w:hAnsi="Verdana"/>
        </w:rPr>
        <w:t xml:space="preserve"> souhaitant et pouvant télétravailler</w:t>
      </w:r>
      <w:r w:rsidR="00791497" w:rsidRPr="00AA5BD3">
        <w:rPr>
          <w:rFonts w:ascii="Verdana" w:hAnsi="Verdana"/>
        </w:rPr>
        <w:t>, il se veut également profitable à l’ensemble de la population</w:t>
      </w:r>
      <w:r w:rsidR="006865D8" w:rsidRPr="00AA5BD3">
        <w:rPr>
          <w:rFonts w:ascii="Verdana" w:hAnsi="Verdana"/>
        </w:rPr>
        <w:t xml:space="preserve"> concernée par le télétravail</w:t>
      </w:r>
      <w:r w:rsidR="00791497" w:rsidRPr="00AA5BD3">
        <w:rPr>
          <w:rFonts w:ascii="Verdana" w:hAnsi="Verdana"/>
        </w:rPr>
        <w:t>.</w:t>
      </w:r>
    </w:p>
    <w:p w14:paraId="4EF4425F" w14:textId="77777777" w:rsidR="006865D8" w:rsidRPr="00AA5BD3" w:rsidRDefault="006865D8" w:rsidP="006865D8">
      <w:pPr>
        <w:pStyle w:val="Listepuce"/>
        <w:numPr>
          <w:ilvl w:val="0"/>
          <w:numId w:val="0"/>
        </w:numPr>
        <w:shd w:val="clear" w:color="auto" w:fill="E8E4F3" w:themeFill="accent3" w:themeFillTint="33"/>
        <w:rPr>
          <w:rFonts w:ascii="Verdana" w:hAnsi="Verdana"/>
        </w:rPr>
      </w:pPr>
    </w:p>
    <w:p w14:paraId="10A0CB82" w14:textId="77777777" w:rsidR="00236E6F" w:rsidRPr="00AA5BD3" w:rsidRDefault="00236E6F" w:rsidP="00CA6874">
      <w:pPr>
        <w:pStyle w:val="Titre2"/>
        <w:spacing w:before="0" w:after="0"/>
        <w:jc w:val="both"/>
        <w:rPr>
          <w:rFonts w:ascii="Verdana" w:hAnsi="Verdana"/>
          <w:lang w:eastAsia="fr-FR"/>
        </w:rPr>
      </w:pPr>
      <w:bookmarkStart w:id="7" w:name="_Toc67649866"/>
      <w:bookmarkStart w:id="8" w:name="_Toc76567773"/>
      <w:bookmarkStart w:id="9" w:name="_Toc74058323"/>
      <w:r w:rsidRPr="00AA5BD3">
        <w:rPr>
          <w:rFonts w:ascii="Verdana" w:hAnsi="Verdana"/>
          <w:lang w:eastAsia="fr-FR"/>
        </w:rPr>
        <w:br w:type="page"/>
      </w:r>
    </w:p>
    <w:p w14:paraId="72FC76EB" w14:textId="0BC145D6" w:rsidR="0037224D" w:rsidRPr="00AA5BD3" w:rsidRDefault="0037224D" w:rsidP="00CA6874">
      <w:pPr>
        <w:pStyle w:val="Titre2"/>
        <w:spacing w:before="0" w:after="0"/>
        <w:jc w:val="both"/>
        <w:rPr>
          <w:rFonts w:ascii="Verdana" w:hAnsi="Verdana"/>
          <w:lang w:eastAsia="fr-FR"/>
        </w:rPr>
      </w:pPr>
      <w:bookmarkStart w:id="10" w:name="_Toc83919384"/>
      <w:r w:rsidRPr="00AA5BD3">
        <w:rPr>
          <w:rFonts w:ascii="Verdana" w:hAnsi="Verdana"/>
          <w:lang w:eastAsia="fr-FR"/>
        </w:rPr>
        <w:lastRenderedPageBreak/>
        <w:t>D</w:t>
      </w:r>
      <w:r w:rsidRPr="00AA5BD3">
        <w:rPr>
          <w:rFonts w:ascii="Verdana" w:hAnsi="Verdana"/>
        </w:rPr>
        <w:t>éfinitions &amp; hypothèses</w:t>
      </w:r>
      <w:bookmarkEnd w:id="7"/>
      <w:bookmarkEnd w:id="8"/>
      <w:bookmarkEnd w:id="10"/>
      <w:r w:rsidRPr="00AA5BD3">
        <w:rPr>
          <w:rFonts w:ascii="Verdana" w:hAnsi="Verdana"/>
          <w:lang w:eastAsia="fr-FR"/>
        </w:rPr>
        <w:t xml:space="preserve"> </w:t>
      </w:r>
    </w:p>
    <w:p w14:paraId="5A6AFE45" w14:textId="77777777" w:rsidR="0037224D" w:rsidRPr="00AA5BD3" w:rsidRDefault="0037224D" w:rsidP="00065A61">
      <w:pPr>
        <w:spacing w:before="0" w:after="0"/>
        <w:rPr>
          <w:rFonts w:ascii="Verdana" w:hAnsi="Verdana"/>
          <w:sz w:val="2"/>
          <w:szCs w:val="2"/>
        </w:rPr>
      </w:pPr>
      <w:bookmarkStart w:id="11" w:name="_Toc67649867"/>
    </w:p>
    <w:p w14:paraId="55A9824B" w14:textId="4311E95D" w:rsidR="0037224D" w:rsidRPr="00AA5BD3" w:rsidRDefault="000B3287">
      <w:pPr>
        <w:pStyle w:val="Titre3"/>
        <w:rPr>
          <w:rFonts w:ascii="Verdana" w:hAnsi="Verdana"/>
        </w:rPr>
      </w:pPr>
      <w:bookmarkStart w:id="12" w:name="_Toc76567774"/>
      <w:bookmarkStart w:id="13" w:name="_Toc83919385"/>
      <w:r w:rsidRPr="00AA5BD3">
        <w:rPr>
          <w:rFonts w:ascii="Verdana" w:hAnsi="Verdana"/>
        </w:rPr>
        <w:t xml:space="preserve">Définitions </w:t>
      </w:r>
      <w:r w:rsidR="0037224D" w:rsidRPr="00AA5BD3">
        <w:rPr>
          <w:rFonts w:ascii="Verdana" w:hAnsi="Verdana"/>
        </w:rPr>
        <w:t>: Le télétravail des personnes en situation de handicap</w:t>
      </w:r>
      <w:bookmarkEnd w:id="11"/>
      <w:bookmarkEnd w:id="12"/>
      <w:bookmarkEnd w:id="13"/>
      <w:r w:rsidR="0037224D" w:rsidRPr="00AA5BD3">
        <w:rPr>
          <w:rFonts w:ascii="Verdana" w:hAnsi="Verdana"/>
        </w:rPr>
        <w:t xml:space="preserve"> </w:t>
      </w:r>
    </w:p>
    <w:p w14:paraId="4748C592" w14:textId="77777777" w:rsidR="00791497" w:rsidRPr="00AA5BD3" w:rsidRDefault="00791497" w:rsidP="00791497">
      <w:pPr>
        <w:pStyle w:val="Citation1"/>
        <w:numPr>
          <w:ilvl w:val="0"/>
          <w:numId w:val="0"/>
        </w:numPr>
        <w:spacing w:before="0" w:after="0"/>
        <w:ind w:right="425"/>
        <w:jc w:val="both"/>
        <w:rPr>
          <w:rStyle w:val="Accentuation"/>
          <w:rFonts w:ascii="Verdana" w:hAnsi="Verdana"/>
          <w:b/>
          <w:bCs/>
          <w:sz w:val="18"/>
          <w:szCs w:val="18"/>
        </w:rPr>
      </w:pPr>
      <w:bookmarkStart w:id="14" w:name="_Hlk77081149"/>
    </w:p>
    <w:p w14:paraId="62F8604B" w14:textId="5B91968B" w:rsidR="0037224D" w:rsidRPr="00AA5BD3" w:rsidRDefault="00791497" w:rsidP="00791497">
      <w:pPr>
        <w:pStyle w:val="Citation1"/>
        <w:numPr>
          <w:ilvl w:val="0"/>
          <w:numId w:val="0"/>
        </w:numPr>
        <w:spacing w:before="0" w:after="0"/>
        <w:ind w:right="425"/>
        <w:jc w:val="both"/>
        <w:rPr>
          <w:rStyle w:val="Accentuation"/>
          <w:rFonts w:ascii="Verdana" w:hAnsi="Verdana"/>
          <w:b/>
          <w:bCs/>
          <w:sz w:val="18"/>
          <w:szCs w:val="18"/>
        </w:rPr>
      </w:pPr>
      <w:r w:rsidRPr="00AA5BD3">
        <w:rPr>
          <w:rStyle w:val="Accentuation"/>
          <w:rFonts w:ascii="Verdana" w:hAnsi="Verdana"/>
          <w:b/>
          <w:bCs/>
          <w:i w:val="0"/>
          <w:iCs/>
          <w:sz w:val="18"/>
          <w:szCs w:val="18"/>
          <w:u w:val="single"/>
        </w:rPr>
        <w:t>Dans le s</w:t>
      </w:r>
      <w:r w:rsidR="0037224D" w:rsidRPr="00AA5BD3">
        <w:rPr>
          <w:rStyle w:val="Accentuation"/>
          <w:rFonts w:ascii="Verdana" w:hAnsi="Verdana"/>
          <w:b/>
          <w:bCs/>
          <w:i w:val="0"/>
          <w:iCs/>
          <w:sz w:val="18"/>
          <w:szCs w:val="18"/>
          <w:u w:val="single"/>
        </w:rPr>
        <w:t>ecteur privé</w:t>
      </w:r>
      <w:r w:rsidR="0037224D" w:rsidRPr="00AA5BD3">
        <w:rPr>
          <w:rStyle w:val="Accentuation"/>
          <w:rFonts w:ascii="Verdana" w:hAnsi="Verdana"/>
          <w:b/>
          <w:bCs/>
          <w:sz w:val="18"/>
          <w:szCs w:val="18"/>
        </w:rPr>
        <w:t> :</w:t>
      </w:r>
      <w:r w:rsidR="0037224D" w:rsidRPr="00AA5BD3">
        <w:rPr>
          <w:rStyle w:val="Accentuation"/>
          <w:rFonts w:ascii="Verdana" w:hAnsi="Verdana"/>
          <w:sz w:val="18"/>
          <w:szCs w:val="18"/>
        </w:rPr>
        <w:t xml:space="preserve"> Le télétravail désigne toute forme d'organisation du travail dans laquelle un travail qui aurait également pu être exécuté dans les locaux de l'employeur est effectué par un salarié hors de ces locaux de façon volontaire en utilisant les technologies de l'information et de la communication. </w:t>
      </w:r>
      <w:r w:rsidR="0037224D" w:rsidRPr="00AA5BD3">
        <w:rPr>
          <w:rStyle w:val="Accentuation"/>
          <w:rFonts w:ascii="Verdana" w:hAnsi="Verdana"/>
          <w:b/>
          <w:bCs/>
          <w:sz w:val="18"/>
          <w:szCs w:val="18"/>
        </w:rPr>
        <w:t>– Code du travail, Article L1222-9</w:t>
      </w:r>
    </w:p>
    <w:p w14:paraId="4A830DD7" w14:textId="77777777" w:rsidR="00791497" w:rsidRPr="00AA5BD3" w:rsidRDefault="00791497" w:rsidP="00791497">
      <w:pPr>
        <w:pStyle w:val="Citation1"/>
        <w:numPr>
          <w:ilvl w:val="0"/>
          <w:numId w:val="0"/>
        </w:numPr>
        <w:spacing w:before="0" w:after="0"/>
        <w:ind w:right="425"/>
        <w:jc w:val="both"/>
        <w:rPr>
          <w:rStyle w:val="Accentuation"/>
          <w:rFonts w:ascii="Verdana" w:hAnsi="Verdana"/>
          <w:b/>
          <w:bCs/>
          <w:sz w:val="18"/>
          <w:szCs w:val="18"/>
        </w:rPr>
      </w:pPr>
    </w:p>
    <w:p w14:paraId="6D931069" w14:textId="029D923F" w:rsidR="0037224D" w:rsidRPr="00AA5BD3" w:rsidRDefault="00791497" w:rsidP="00791497">
      <w:pPr>
        <w:pStyle w:val="Citation1"/>
        <w:numPr>
          <w:ilvl w:val="0"/>
          <w:numId w:val="0"/>
        </w:numPr>
        <w:spacing w:before="0"/>
        <w:ind w:right="425"/>
        <w:jc w:val="both"/>
        <w:rPr>
          <w:rStyle w:val="Accentuation"/>
          <w:rFonts w:ascii="Verdana" w:hAnsi="Verdana"/>
          <w:sz w:val="18"/>
          <w:szCs w:val="18"/>
        </w:rPr>
      </w:pPr>
      <w:r w:rsidRPr="00AA5BD3">
        <w:rPr>
          <w:rStyle w:val="Accentuation"/>
          <w:rFonts w:ascii="Verdana" w:hAnsi="Verdana"/>
          <w:b/>
          <w:bCs/>
          <w:i w:val="0"/>
          <w:iCs/>
          <w:sz w:val="18"/>
          <w:szCs w:val="18"/>
          <w:u w:val="single"/>
        </w:rPr>
        <w:t>Pour la f</w:t>
      </w:r>
      <w:r w:rsidR="0037224D" w:rsidRPr="00AA5BD3">
        <w:rPr>
          <w:rStyle w:val="Accentuation"/>
          <w:rFonts w:ascii="Verdana" w:hAnsi="Verdana"/>
          <w:b/>
          <w:bCs/>
          <w:i w:val="0"/>
          <w:iCs/>
          <w:sz w:val="18"/>
          <w:szCs w:val="18"/>
          <w:u w:val="single"/>
        </w:rPr>
        <w:t>onction publique</w:t>
      </w:r>
      <w:r w:rsidR="0037224D" w:rsidRPr="00AA5BD3">
        <w:rPr>
          <w:rStyle w:val="Accentuation"/>
          <w:rFonts w:ascii="Verdana" w:hAnsi="Verdana"/>
          <w:b/>
          <w:bCs/>
          <w:sz w:val="18"/>
          <w:szCs w:val="18"/>
        </w:rPr>
        <w:t> :</w:t>
      </w:r>
      <w:r w:rsidR="0037224D" w:rsidRPr="00AA5BD3">
        <w:rPr>
          <w:rStyle w:val="Accentuation"/>
          <w:rFonts w:ascii="Verdana" w:hAnsi="Verdana"/>
          <w:sz w:val="18"/>
          <w:szCs w:val="18"/>
        </w:rPr>
        <w:t xml:space="preserve"> Le télétravail désigne toute forme d'organisation du travail dans laquelle les fonctions qui auraient pu être exercées par un agent dans les locaux où il est affecté sont réalisées hors de ces locaux en utilisant les technologies de l'information et de la communication. </w:t>
      </w:r>
      <w:r w:rsidR="0037224D" w:rsidRPr="00AA5BD3">
        <w:rPr>
          <w:rStyle w:val="Accentuation"/>
          <w:rFonts w:ascii="Verdana" w:hAnsi="Verdana"/>
          <w:b/>
          <w:bCs/>
          <w:sz w:val="18"/>
          <w:szCs w:val="18"/>
        </w:rPr>
        <w:t>- Décret du 5 mai 2020 relatif aux conditions et modalités de mise en œuvre du télétravail dans la fonction publique et la magistrature</w:t>
      </w:r>
    </w:p>
    <w:p w14:paraId="3DE96CF4" w14:textId="77777777" w:rsidR="0037224D" w:rsidRPr="00AA5BD3" w:rsidRDefault="0037224D" w:rsidP="00065A61">
      <w:pPr>
        <w:spacing w:after="0"/>
        <w:rPr>
          <w:rFonts w:ascii="Verdana" w:hAnsi="Verdana"/>
          <w:lang w:eastAsia="fr-FR"/>
        </w:rPr>
      </w:pPr>
      <w:r w:rsidRPr="00AA5BD3">
        <w:rPr>
          <w:rFonts w:ascii="Verdana" w:hAnsi="Verdana"/>
          <w:lang w:eastAsia="fr-FR"/>
        </w:rPr>
        <w:t>Ces définitions insistent</w:t>
      </w:r>
      <w:r w:rsidRPr="00AA5BD3">
        <w:rPr>
          <w:rFonts w:ascii="Verdana" w:hAnsi="Verdana"/>
          <w:i/>
          <w:iCs/>
          <w:lang w:eastAsia="fr-FR"/>
        </w:rPr>
        <w:t xml:space="preserve"> </w:t>
      </w:r>
      <w:r w:rsidRPr="00AA5BD3">
        <w:rPr>
          <w:rFonts w:ascii="Verdana" w:hAnsi="Verdana"/>
          <w:lang w:eastAsia="fr-FR"/>
        </w:rPr>
        <w:t xml:space="preserve">sur les caractéristiques principales du télétravail : </w:t>
      </w:r>
    </w:p>
    <w:p w14:paraId="3F059A31" w14:textId="77777777" w:rsidR="0037224D" w:rsidRPr="00AA5BD3" w:rsidRDefault="2B926639" w:rsidP="001D6E3B">
      <w:pPr>
        <w:pStyle w:val="Listepuce"/>
        <w:ind w:left="709" w:hanging="567"/>
        <w:rPr>
          <w:rFonts w:ascii="Verdana" w:hAnsi="Verdana"/>
        </w:rPr>
      </w:pPr>
      <w:r w:rsidRPr="00AA5BD3">
        <w:rPr>
          <w:rFonts w:ascii="Verdana" w:hAnsi="Verdana"/>
          <w:b/>
        </w:rPr>
        <w:t>La localisation de l’agent ou du salarié hors des locaux de son employeur</w:t>
      </w:r>
      <w:r w:rsidRPr="00AA5BD3">
        <w:rPr>
          <w:rFonts w:ascii="Verdana" w:hAnsi="Verdana"/>
        </w:rPr>
        <w:t> : c’est-à-dire au domicile ou dans tout autre lieu (par exemple : espaces de coworking) ;</w:t>
      </w:r>
    </w:p>
    <w:p w14:paraId="54F92390" w14:textId="1ACC1BC8" w:rsidR="0037224D" w:rsidRPr="00AA5BD3" w:rsidRDefault="2B926639" w:rsidP="001D6E3B">
      <w:pPr>
        <w:pStyle w:val="Listepuce"/>
        <w:ind w:left="709" w:hanging="567"/>
        <w:rPr>
          <w:rFonts w:ascii="Verdana" w:hAnsi="Verdana"/>
        </w:rPr>
      </w:pPr>
      <w:r w:rsidRPr="00AA5BD3">
        <w:rPr>
          <w:rFonts w:ascii="Verdana" w:hAnsi="Verdana"/>
          <w:b/>
        </w:rPr>
        <w:t>Le caractère volontaire du télétravail,</w:t>
      </w:r>
      <w:r w:rsidRPr="00AA5BD3">
        <w:rPr>
          <w:rFonts w:ascii="Verdana" w:hAnsi="Verdana"/>
        </w:rPr>
        <w:t xml:space="preserve"> impliquant un accord de la personne. </w:t>
      </w:r>
      <w:r w:rsidR="00065A61" w:rsidRPr="00AA5BD3">
        <w:rPr>
          <w:rFonts w:ascii="Verdana" w:hAnsi="Verdana"/>
        </w:rPr>
        <w:t>L</w:t>
      </w:r>
      <w:r w:rsidRPr="00AA5BD3">
        <w:rPr>
          <w:rFonts w:ascii="Verdana" w:hAnsi="Verdana"/>
        </w:rPr>
        <w:t xml:space="preserve">e refus d'un poste en télétravail ne </w:t>
      </w:r>
      <w:r w:rsidR="00065A61" w:rsidRPr="00AA5BD3">
        <w:rPr>
          <w:rFonts w:ascii="Verdana" w:hAnsi="Verdana"/>
        </w:rPr>
        <w:t>constitue pas</w:t>
      </w:r>
      <w:r w:rsidRPr="00AA5BD3">
        <w:rPr>
          <w:rFonts w:ascii="Verdana" w:hAnsi="Verdana"/>
        </w:rPr>
        <w:t xml:space="preserve"> un motif de rupture du contrat de travail ; </w:t>
      </w:r>
    </w:p>
    <w:p w14:paraId="74D63C60" w14:textId="77777777" w:rsidR="0037224D" w:rsidRPr="00AA5BD3" w:rsidRDefault="2B926639" w:rsidP="001D6E3B">
      <w:pPr>
        <w:pStyle w:val="Listepuce"/>
        <w:ind w:left="709" w:hanging="567"/>
        <w:rPr>
          <w:rFonts w:ascii="Verdana" w:hAnsi="Verdana"/>
        </w:rPr>
      </w:pPr>
      <w:r w:rsidRPr="00AA5BD3">
        <w:rPr>
          <w:rFonts w:ascii="Verdana" w:hAnsi="Verdana"/>
          <w:b/>
          <w:bCs w:val="0"/>
        </w:rPr>
        <w:t>L’utilisation des technologies de l’information et de la communication</w:t>
      </w:r>
      <w:r w:rsidRPr="00AA5BD3">
        <w:rPr>
          <w:rFonts w:ascii="Verdana" w:hAnsi="Verdana"/>
        </w:rPr>
        <w:t xml:space="preserve"> (TIC) et notamment internet.</w:t>
      </w:r>
    </w:p>
    <w:bookmarkEnd w:id="14"/>
    <w:p w14:paraId="59D732BF" w14:textId="77777777" w:rsidR="0037224D" w:rsidRPr="00AA5BD3" w:rsidRDefault="0037224D" w:rsidP="0023638B">
      <w:pPr>
        <w:spacing w:after="0"/>
        <w:rPr>
          <w:rFonts w:ascii="Verdana" w:hAnsi="Verdana"/>
          <w:lang w:eastAsia="fr-FR"/>
        </w:rPr>
      </w:pPr>
      <w:r w:rsidRPr="00AA5BD3">
        <w:rPr>
          <w:rFonts w:ascii="Verdana" w:hAnsi="Verdana"/>
          <w:lang w:eastAsia="fr-FR"/>
        </w:rPr>
        <w:t xml:space="preserve">Dans le cadre de cette étude, l’Ansa porte une attention particulière : </w:t>
      </w:r>
    </w:p>
    <w:p w14:paraId="2FC2BD9A" w14:textId="1E50524D" w:rsidR="0037224D" w:rsidRPr="00AA5BD3" w:rsidRDefault="2B926639" w:rsidP="001D6E3B">
      <w:pPr>
        <w:pStyle w:val="Listepuce"/>
        <w:spacing w:before="0"/>
        <w:ind w:left="709" w:hanging="567"/>
        <w:rPr>
          <w:rFonts w:ascii="Verdana" w:hAnsi="Verdana"/>
          <w:lang w:eastAsia="fr-FR"/>
        </w:rPr>
      </w:pPr>
      <w:r w:rsidRPr="00AA5BD3">
        <w:rPr>
          <w:rFonts w:ascii="Verdana" w:hAnsi="Verdana"/>
          <w:b/>
          <w:bCs w:val="0"/>
          <w:lang w:eastAsia="fr-FR"/>
        </w:rPr>
        <w:t xml:space="preserve">A </w:t>
      </w:r>
      <w:r w:rsidR="00F46473" w:rsidRPr="00AA5BD3">
        <w:rPr>
          <w:rFonts w:ascii="Verdana" w:hAnsi="Verdana"/>
          <w:b/>
          <w:bCs w:val="0"/>
          <w:lang w:eastAsia="fr-FR"/>
        </w:rPr>
        <w:t xml:space="preserve">distinguer </w:t>
      </w:r>
      <w:r w:rsidRPr="00AA5BD3">
        <w:rPr>
          <w:rFonts w:ascii="Verdana" w:hAnsi="Verdana"/>
          <w:b/>
          <w:bCs w:val="0"/>
          <w:lang w:eastAsia="fr-FR"/>
        </w:rPr>
        <w:t>télétravail permanent</w:t>
      </w:r>
      <w:r w:rsidRPr="00AA5BD3">
        <w:rPr>
          <w:rFonts w:ascii="Verdana" w:hAnsi="Verdana"/>
          <w:lang w:eastAsia="fr-FR"/>
        </w:rPr>
        <w:t xml:space="preserve"> - effectué de façon permanente sans aucune alternance - </w:t>
      </w:r>
      <w:r w:rsidRPr="00AA5BD3">
        <w:rPr>
          <w:rFonts w:ascii="Verdana" w:hAnsi="Verdana"/>
          <w:b/>
          <w:bCs w:val="0"/>
          <w:lang w:eastAsia="fr-FR"/>
        </w:rPr>
        <w:t>et télétravail pendulaire</w:t>
      </w:r>
      <w:r w:rsidR="00F82785" w:rsidRPr="00AA5BD3">
        <w:rPr>
          <w:rFonts w:ascii="Verdana" w:hAnsi="Verdana"/>
          <w:b/>
          <w:bCs w:val="0"/>
          <w:lang w:eastAsia="fr-FR"/>
        </w:rPr>
        <w:t xml:space="preserve"> ou partiel</w:t>
      </w:r>
      <w:r w:rsidRPr="00AA5BD3">
        <w:rPr>
          <w:rFonts w:ascii="Verdana" w:hAnsi="Verdana"/>
          <w:lang w:eastAsia="fr-FR"/>
        </w:rPr>
        <w:t xml:space="preserve"> – alternance de périodes dans les locaux de l’employeur et de périodes hors de ces locaux. </w:t>
      </w:r>
    </w:p>
    <w:p w14:paraId="5CF08C38" w14:textId="77777777" w:rsidR="0037224D" w:rsidRPr="00AA5BD3" w:rsidRDefault="2B926639" w:rsidP="001D6E3B">
      <w:pPr>
        <w:pStyle w:val="Listepuce"/>
        <w:ind w:left="709" w:hanging="567"/>
        <w:rPr>
          <w:rFonts w:ascii="Verdana" w:hAnsi="Verdana"/>
          <w:lang w:eastAsia="fr-FR"/>
        </w:rPr>
      </w:pPr>
      <w:r w:rsidRPr="00AA5BD3">
        <w:rPr>
          <w:rFonts w:ascii="Verdana" w:hAnsi="Verdana"/>
          <w:b/>
          <w:bCs w:val="0"/>
          <w:lang w:eastAsia="fr-FR"/>
        </w:rPr>
        <w:t>Aux activités des travailleurs indépendants réalisées à domicile ou dans un autre lieu</w:t>
      </w:r>
      <w:r w:rsidRPr="00AA5BD3">
        <w:rPr>
          <w:rFonts w:ascii="Verdana" w:hAnsi="Verdana"/>
          <w:lang w:eastAsia="fr-FR"/>
        </w:rPr>
        <w:t xml:space="preserve"> (exemple : coworking) à travers l’utilisation des TIC.</w:t>
      </w:r>
    </w:p>
    <w:p w14:paraId="134020EE" w14:textId="6624F5B0" w:rsidR="0037224D" w:rsidRPr="00AA5BD3" w:rsidRDefault="1117376D" w:rsidP="001D6E3B">
      <w:pPr>
        <w:pStyle w:val="Listepuce"/>
        <w:ind w:left="709" w:hanging="567"/>
        <w:rPr>
          <w:rFonts w:ascii="Verdana" w:hAnsi="Verdana"/>
          <w:lang w:eastAsia="fr-FR"/>
        </w:rPr>
      </w:pPr>
      <w:r w:rsidRPr="00AA5BD3">
        <w:rPr>
          <w:rFonts w:ascii="Verdana" w:hAnsi="Verdana"/>
          <w:b/>
          <w:bCs w:val="0"/>
          <w:lang w:eastAsia="fr-FR"/>
        </w:rPr>
        <w:t>A cibler tout secteur d’activité et tout métier</w:t>
      </w:r>
      <w:r w:rsidRPr="00AA5BD3">
        <w:rPr>
          <w:rFonts w:ascii="Verdana" w:hAnsi="Verdana"/>
          <w:lang w:eastAsia="fr-FR"/>
        </w:rPr>
        <w:t>. Il convient davantage de </w:t>
      </w:r>
      <w:r w:rsidRPr="00AA5BD3">
        <w:rPr>
          <w:rFonts w:ascii="Verdana" w:hAnsi="Verdana"/>
          <w:i/>
          <w:iCs/>
          <w:lang w:eastAsia="fr-FR"/>
        </w:rPr>
        <w:t>« penser « activité » plutôt que « métier</w:t>
      </w:r>
      <w:r w:rsidR="00F83774" w:rsidRPr="00AA5BD3">
        <w:rPr>
          <w:rFonts w:ascii="Verdana" w:hAnsi="Verdana"/>
          <w:i/>
          <w:iCs/>
          <w:lang w:eastAsia="fr-FR"/>
        </w:rPr>
        <w:t>s</w:t>
      </w:r>
      <w:r w:rsidRPr="00AA5BD3">
        <w:rPr>
          <w:rFonts w:ascii="Verdana" w:hAnsi="Verdana"/>
          <w:i/>
          <w:iCs/>
          <w:lang w:eastAsia="fr-FR"/>
        </w:rPr>
        <w:t xml:space="preserve"> » </w:t>
      </w:r>
      <w:proofErr w:type="spellStart"/>
      <w:r w:rsidRPr="00AA5BD3">
        <w:rPr>
          <w:rFonts w:ascii="Verdana" w:hAnsi="Verdana"/>
          <w:i/>
          <w:iCs/>
          <w:lang w:eastAsia="fr-FR"/>
        </w:rPr>
        <w:t>télétravaillable</w:t>
      </w:r>
      <w:r w:rsidR="00F83774" w:rsidRPr="00AA5BD3">
        <w:rPr>
          <w:rFonts w:ascii="Verdana" w:hAnsi="Verdana"/>
          <w:i/>
          <w:iCs/>
          <w:lang w:eastAsia="fr-FR"/>
        </w:rPr>
        <w:t>s</w:t>
      </w:r>
      <w:proofErr w:type="spellEnd"/>
      <w:r w:rsidR="00AF3EFA" w:rsidRPr="00AA5BD3">
        <w:rPr>
          <w:rFonts w:ascii="Verdana" w:hAnsi="Verdana"/>
          <w:i/>
          <w:iCs/>
          <w:lang w:eastAsia="fr-FR"/>
        </w:rPr>
        <w:t> »</w:t>
      </w:r>
      <w:r w:rsidRPr="00AA5BD3">
        <w:rPr>
          <w:rFonts w:ascii="Verdana" w:hAnsi="Verdana"/>
          <w:lang w:eastAsia="fr-FR"/>
        </w:rPr>
        <w:t xml:space="preserve"> (</w:t>
      </w:r>
      <w:proofErr w:type="spellStart"/>
      <w:r w:rsidRPr="00AA5BD3">
        <w:rPr>
          <w:rFonts w:ascii="Verdana" w:hAnsi="Verdana"/>
          <w:lang w:eastAsia="fr-FR"/>
        </w:rPr>
        <w:t>A</w:t>
      </w:r>
      <w:r w:rsidR="001D6E3B" w:rsidRPr="00AA5BD3">
        <w:rPr>
          <w:rFonts w:ascii="Verdana" w:hAnsi="Verdana"/>
          <w:lang w:eastAsia="fr-FR"/>
        </w:rPr>
        <w:t>nact</w:t>
      </w:r>
      <w:proofErr w:type="spellEnd"/>
      <w:r w:rsidR="001D6E3B" w:rsidRPr="00AA5BD3">
        <w:rPr>
          <w:rFonts w:ascii="Verdana" w:hAnsi="Verdana"/>
          <w:lang w:eastAsia="fr-FR"/>
        </w:rPr>
        <w:t>,</w:t>
      </w:r>
      <w:r w:rsidRPr="00AA5BD3">
        <w:rPr>
          <w:rFonts w:ascii="Verdana" w:hAnsi="Verdana"/>
          <w:lang w:eastAsia="fr-FR"/>
        </w:rPr>
        <w:t xml:space="preserve"> Octobre 2020</w:t>
      </w:r>
      <w:r w:rsidR="0037224D" w:rsidRPr="00AA5BD3">
        <w:rPr>
          <w:rStyle w:val="Appelnotedebasdep"/>
          <w:rFonts w:ascii="Verdana" w:hAnsi="Verdana"/>
          <w:lang w:eastAsia="fr-FR"/>
        </w:rPr>
        <w:footnoteReference w:id="2"/>
      </w:r>
      <w:r w:rsidRPr="00AA5BD3">
        <w:rPr>
          <w:rFonts w:ascii="Verdana" w:hAnsi="Verdana"/>
          <w:lang w:eastAsia="fr-FR"/>
        </w:rPr>
        <w:t xml:space="preserve">). Certaines tâches peuvent être réalisées à distance y compris sur des métiers a priori non </w:t>
      </w:r>
      <w:proofErr w:type="spellStart"/>
      <w:r w:rsidRPr="00AA5BD3">
        <w:rPr>
          <w:rFonts w:ascii="Verdana" w:hAnsi="Verdana"/>
          <w:lang w:eastAsia="fr-FR"/>
        </w:rPr>
        <w:t>télétravaillables</w:t>
      </w:r>
      <w:proofErr w:type="spellEnd"/>
      <w:r w:rsidR="00065A61" w:rsidRPr="00AA5BD3">
        <w:rPr>
          <w:rFonts w:ascii="Verdana" w:hAnsi="Verdana"/>
          <w:lang w:eastAsia="fr-FR"/>
        </w:rPr>
        <w:t>.</w:t>
      </w:r>
    </w:p>
    <w:p w14:paraId="151BA4F4" w14:textId="1DB5B133" w:rsidR="00F63182" w:rsidRPr="00AA5BD3" w:rsidRDefault="00F63182">
      <w:pPr>
        <w:spacing w:before="0" w:after="0"/>
        <w:jc w:val="left"/>
        <w:rPr>
          <w:rFonts w:ascii="Verdana" w:hAnsi="Verdana"/>
          <w:b/>
          <w:lang w:eastAsia="fr-FR"/>
        </w:rPr>
      </w:pPr>
      <w:r w:rsidRPr="00AA5BD3">
        <w:rPr>
          <w:rFonts w:ascii="Verdana" w:hAnsi="Verdana"/>
          <w:b/>
          <w:bCs/>
          <w:lang w:eastAsia="fr-FR"/>
        </w:rPr>
        <w:br w:type="page"/>
      </w:r>
    </w:p>
    <w:p w14:paraId="7F5008EF" w14:textId="661515AD" w:rsidR="0037224D" w:rsidRPr="00AA5BD3" w:rsidRDefault="0037224D">
      <w:pPr>
        <w:pStyle w:val="Titre3"/>
        <w:rPr>
          <w:rFonts w:ascii="Verdana" w:hAnsi="Verdana"/>
        </w:rPr>
      </w:pPr>
      <w:bookmarkStart w:id="15" w:name="_Toc67649868"/>
      <w:bookmarkStart w:id="16" w:name="_Toc76567775"/>
      <w:bookmarkStart w:id="17" w:name="_Toc83919386"/>
      <w:r w:rsidRPr="00AA5BD3">
        <w:rPr>
          <w:rFonts w:ascii="Verdana" w:hAnsi="Verdana"/>
        </w:rPr>
        <w:lastRenderedPageBreak/>
        <w:t>hypothèses</w:t>
      </w:r>
      <w:bookmarkEnd w:id="15"/>
      <w:bookmarkEnd w:id="16"/>
      <w:r w:rsidRPr="00AA5BD3">
        <w:rPr>
          <w:rFonts w:ascii="Verdana" w:hAnsi="Verdana"/>
        </w:rPr>
        <w:t xml:space="preserve"> </w:t>
      </w:r>
      <w:r w:rsidR="000B3287" w:rsidRPr="00AA5BD3">
        <w:rPr>
          <w:rFonts w:ascii="Verdana" w:hAnsi="Verdana"/>
        </w:rPr>
        <w:t>étudiées dans le cadre de l’étude</w:t>
      </w:r>
      <w:bookmarkEnd w:id="17"/>
    </w:p>
    <w:p w14:paraId="5A43692E" w14:textId="4C3B4F4A" w:rsidR="00291052" w:rsidRPr="00AA5BD3" w:rsidRDefault="00291052" w:rsidP="00291052">
      <w:pPr>
        <w:spacing w:before="0" w:after="0"/>
        <w:rPr>
          <w:rFonts w:ascii="Verdana" w:hAnsi="Verdana"/>
          <w:lang w:eastAsia="fr-FR"/>
        </w:rPr>
      </w:pPr>
    </w:p>
    <w:p w14:paraId="3EE23FD2" w14:textId="1419649C" w:rsidR="0037224D" w:rsidRPr="00AA5BD3" w:rsidRDefault="0037224D" w:rsidP="00D234E3">
      <w:pPr>
        <w:spacing w:before="0" w:after="0"/>
        <w:rPr>
          <w:rFonts w:ascii="Verdana" w:hAnsi="Verdana"/>
          <w:lang w:eastAsia="fr-FR"/>
        </w:rPr>
      </w:pPr>
      <w:r w:rsidRPr="00AA5BD3">
        <w:rPr>
          <w:rFonts w:ascii="Verdana" w:hAnsi="Verdana"/>
          <w:lang w:eastAsia="fr-FR"/>
        </w:rPr>
        <w:t>L’étude lancée par l’Ansa entend répondre à des questionnements de plusieurs types</w:t>
      </w:r>
      <w:r w:rsidR="00D234E3" w:rsidRPr="00AA5BD3">
        <w:rPr>
          <w:rFonts w:ascii="Verdana" w:hAnsi="Verdana"/>
          <w:lang w:eastAsia="fr-FR"/>
        </w:rPr>
        <w:t xml:space="preserve">, qui </w:t>
      </w:r>
      <w:r w:rsidRPr="00AA5BD3">
        <w:rPr>
          <w:rFonts w:ascii="Verdana" w:hAnsi="Verdana"/>
          <w:lang w:eastAsia="fr-FR"/>
        </w:rPr>
        <w:t>sont présentés ci-après de manière non hiérarchisée</w:t>
      </w:r>
      <w:r w:rsidR="0023392A" w:rsidRPr="00AA5BD3">
        <w:rPr>
          <w:rFonts w:ascii="Verdana" w:hAnsi="Verdana"/>
          <w:lang w:eastAsia="fr-FR"/>
        </w:rPr>
        <w:t xml:space="preserve"> et sous forme d’hypothèses</w:t>
      </w:r>
      <w:r w:rsidRPr="00AA5BD3">
        <w:rPr>
          <w:rFonts w:ascii="Verdana" w:hAnsi="Verdana"/>
          <w:lang w:eastAsia="fr-FR"/>
        </w:rPr>
        <w:t xml:space="preserve">. </w:t>
      </w:r>
    </w:p>
    <w:p w14:paraId="491EAB41" w14:textId="2265B3B4" w:rsidR="00291052" w:rsidRPr="00AA5BD3" w:rsidRDefault="00291052" w:rsidP="00291052">
      <w:pPr>
        <w:pStyle w:val="Listepuce"/>
        <w:numPr>
          <w:ilvl w:val="0"/>
          <w:numId w:val="0"/>
        </w:numPr>
        <w:spacing w:before="0" w:after="0"/>
        <w:rPr>
          <w:rFonts w:ascii="Verdana" w:hAnsi="Verdana"/>
          <w:lang w:eastAsia="fr-FR"/>
        </w:rPr>
      </w:pPr>
    </w:p>
    <w:p w14:paraId="08B73C66" w14:textId="34D6DE06" w:rsidR="0037224D" w:rsidRPr="00AA5BD3" w:rsidRDefault="00D5563E" w:rsidP="00291052">
      <w:pPr>
        <w:pStyle w:val="Titre4"/>
        <w:spacing w:before="0" w:after="0"/>
        <w:jc w:val="both"/>
        <w:rPr>
          <w:rFonts w:ascii="Verdana" w:hAnsi="Verdana"/>
          <w:lang w:eastAsia="fr-FR"/>
        </w:rPr>
      </w:pPr>
      <w:r w:rsidRPr="00AA5BD3">
        <w:rPr>
          <w:rFonts w:ascii="Verdana" w:hAnsi="Verdana"/>
          <w:lang w:eastAsia="fr-FR"/>
        </w:rPr>
        <w:t>Des m</w:t>
      </w:r>
      <w:r w:rsidR="0037224D" w:rsidRPr="00AA5BD3">
        <w:rPr>
          <w:rFonts w:ascii="Verdana" w:hAnsi="Verdana"/>
          <w:lang w:eastAsia="fr-FR"/>
        </w:rPr>
        <w:t>odalités de télétravail</w:t>
      </w:r>
      <w:r w:rsidRPr="00AA5BD3">
        <w:rPr>
          <w:rFonts w:ascii="Verdana" w:hAnsi="Verdana"/>
          <w:lang w:eastAsia="fr-FR"/>
        </w:rPr>
        <w:t xml:space="preserve"> en évolution</w:t>
      </w:r>
    </w:p>
    <w:p w14:paraId="7894D81D" w14:textId="2A002ACF" w:rsidR="0037224D" w:rsidRPr="00AA5BD3" w:rsidRDefault="0037224D" w:rsidP="00291052">
      <w:pPr>
        <w:pStyle w:val="Conclusion"/>
        <w:spacing w:before="0" w:after="0"/>
        <w:jc w:val="both"/>
        <w:rPr>
          <w:rFonts w:ascii="Verdana" w:hAnsi="Verdana"/>
          <w:b w:val="0"/>
        </w:rPr>
      </w:pPr>
      <w:r w:rsidRPr="00AA5BD3">
        <w:rPr>
          <w:rFonts w:ascii="Verdana" w:hAnsi="Verdana"/>
        </w:rPr>
        <w:t xml:space="preserve">Hypothèse 1 : </w:t>
      </w:r>
      <w:r w:rsidR="00F82785" w:rsidRPr="00AA5BD3">
        <w:rPr>
          <w:rFonts w:ascii="Verdana" w:hAnsi="Verdana"/>
          <w:b w:val="0"/>
        </w:rPr>
        <w:t>les</w:t>
      </w:r>
      <w:r w:rsidRPr="00AA5BD3">
        <w:rPr>
          <w:rFonts w:ascii="Verdana" w:hAnsi="Verdana"/>
          <w:b w:val="0"/>
        </w:rPr>
        <w:t xml:space="preserve"> modalités de télétravail </w:t>
      </w:r>
      <w:r w:rsidR="00F82785" w:rsidRPr="00AA5BD3">
        <w:rPr>
          <w:rFonts w:ascii="Verdana" w:hAnsi="Verdana"/>
          <w:b w:val="0"/>
        </w:rPr>
        <w:t xml:space="preserve">sont peu formalisées </w:t>
      </w:r>
      <w:r w:rsidRPr="00AA5BD3">
        <w:rPr>
          <w:rFonts w:ascii="Verdana" w:hAnsi="Verdana"/>
          <w:b w:val="0"/>
        </w:rPr>
        <w:t>de manière générale et y compris pour les travailleurs en situation de handicap</w:t>
      </w:r>
      <w:r w:rsidR="00AF3EFA" w:rsidRPr="00AA5BD3">
        <w:rPr>
          <w:rFonts w:ascii="Verdana" w:hAnsi="Verdana"/>
          <w:b w:val="0"/>
        </w:rPr>
        <w:t>.</w:t>
      </w:r>
      <w:r w:rsidRPr="00AA5BD3">
        <w:rPr>
          <w:rFonts w:ascii="Verdana" w:hAnsi="Verdana"/>
          <w:b w:val="0"/>
        </w:rPr>
        <w:t> </w:t>
      </w:r>
    </w:p>
    <w:p w14:paraId="39607110" w14:textId="26AAFE12" w:rsidR="0037224D" w:rsidRPr="00AA5BD3" w:rsidRDefault="0037224D" w:rsidP="00291052">
      <w:pPr>
        <w:pStyle w:val="Conclusion"/>
        <w:spacing w:before="0" w:after="0"/>
        <w:jc w:val="both"/>
        <w:rPr>
          <w:rFonts w:ascii="Verdana" w:hAnsi="Verdana"/>
          <w:b w:val="0"/>
          <w:bCs/>
          <w:color w:val="433E35" w:themeColor="text1"/>
        </w:rPr>
      </w:pPr>
      <w:r w:rsidRPr="00AA5BD3">
        <w:rPr>
          <w:rFonts w:ascii="Verdana" w:hAnsi="Verdana"/>
        </w:rPr>
        <w:t xml:space="preserve">Hypothèse 2 : </w:t>
      </w:r>
      <w:r w:rsidR="00E77C71" w:rsidRPr="00AA5BD3">
        <w:rPr>
          <w:rFonts w:ascii="Verdana" w:hAnsi="Verdana"/>
          <w:b w:val="0"/>
          <w:bCs/>
        </w:rPr>
        <w:t xml:space="preserve">le regard des employeurs </w:t>
      </w:r>
      <w:r w:rsidRPr="00AA5BD3">
        <w:rPr>
          <w:rFonts w:ascii="Verdana" w:hAnsi="Verdana"/>
          <w:b w:val="0"/>
          <w:bCs/>
        </w:rPr>
        <w:t>concernant le télétravail, et notamment le télétravail des personnes en situation de handicap</w:t>
      </w:r>
      <w:r w:rsidR="00E77C71" w:rsidRPr="00AA5BD3">
        <w:rPr>
          <w:rFonts w:ascii="Verdana" w:hAnsi="Verdana"/>
          <w:b w:val="0"/>
          <w:bCs/>
        </w:rPr>
        <w:t>, a évolué</w:t>
      </w:r>
      <w:r w:rsidR="00D5563E" w:rsidRPr="00AA5BD3">
        <w:rPr>
          <w:rFonts w:ascii="Verdana" w:hAnsi="Verdana"/>
          <w:b w:val="0"/>
          <w:bCs/>
        </w:rPr>
        <w:t xml:space="preserve"> avec la crise sanitaire</w:t>
      </w:r>
      <w:r w:rsidRPr="00AA5BD3">
        <w:rPr>
          <w:rFonts w:ascii="Verdana" w:hAnsi="Verdana"/>
          <w:b w:val="0"/>
          <w:bCs/>
        </w:rPr>
        <w:t xml:space="preserve">. </w:t>
      </w:r>
    </w:p>
    <w:p w14:paraId="5527D874" w14:textId="077B446E" w:rsidR="00291052" w:rsidRPr="00AA5BD3" w:rsidRDefault="00291052" w:rsidP="00291052">
      <w:pPr>
        <w:spacing w:before="0" w:after="0"/>
        <w:rPr>
          <w:rFonts w:ascii="Verdana" w:hAnsi="Verdana"/>
        </w:rPr>
      </w:pPr>
    </w:p>
    <w:p w14:paraId="42B699BA" w14:textId="3B8D08BB" w:rsidR="0037224D" w:rsidRPr="00AA5BD3" w:rsidRDefault="00D5563E" w:rsidP="00291052">
      <w:pPr>
        <w:pStyle w:val="Titre4"/>
        <w:spacing w:before="0" w:after="0"/>
        <w:jc w:val="both"/>
        <w:rPr>
          <w:rFonts w:ascii="Verdana" w:hAnsi="Verdana"/>
        </w:rPr>
      </w:pPr>
      <w:r w:rsidRPr="00AA5BD3">
        <w:rPr>
          <w:rFonts w:ascii="Verdana" w:hAnsi="Verdana"/>
        </w:rPr>
        <w:t>Des a</w:t>
      </w:r>
      <w:r w:rsidR="0037224D" w:rsidRPr="00AA5BD3">
        <w:rPr>
          <w:rFonts w:ascii="Verdana" w:hAnsi="Verdana"/>
        </w:rPr>
        <w:t xml:space="preserve">ccompagnements et aménagements </w:t>
      </w:r>
      <w:r w:rsidRPr="00AA5BD3">
        <w:rPr>
          <w:rFonts w:ascii="Verdana" w:hAnsi="Verdana"/>
        </w:rPr>
        <w:t>à faire progresser</w:t>
      </w:r>
      <w:r w:rsidR="0037224D" w:rsidRPr="00AA5BD3">
        <w:rPr>
          <w:rFonts w:ascii="Verdana" w:hAnsi="Verdana"/>
        </w:rPr>
        <w:t xml:space="preserve"> </w:t>
      </w:r>
    </w:p>
    <w:p w14:paraId="72344411" w14:textId="39E5B743" w:rsidR="0037224D" w:rsidRPr="00AA5BD3" w:rsidRDefault="0037224D" w:rsidP="00291052">
      <w:pPr>
        <w:pStyle w:val="Conclusion"/>
        <w:spacing w:before="0" w:after="0"/>
        <w:jc w:val="both"/>
        <w:rPr>
          <w:rFonts w:ascii="Verdana" w:hAnsi="Verdana"/>
          <w:b w:val="0"/>
          <w:bCs/>
        </w:rPr>
      </w:pPr>
      <w:r w:rsidRPr="00AA5BD3">
        <w:rPr>
          <w:rFonts w:ascii="Verdana" w:hAnsi="Verdana"/>
        </w:rPr>
        <w:t xml:space="preserve">Hypothèse 3 : </w:t>
      </w:r>
      <w:r w:rsidRPr="00AA5BD3">
        <w:rPr>
          <w:rFonts w:ascii="Verdana" w:hAnsi="Verdana"/>
          <w:b w:val="0"/>
          <w:bCs/>
        </w:rPr>
        <w:t xml:space="preserve">Il existe des aménagements et accompagnements pertinents et innovants répondant aux besoins liés aux situations de handicap. </w:t>
      </w:r>
    </w:p>
    <w:p w14:paraId="5A2435A9" w14:textId="39E5B743" w:rsidR="0037224D" w:rsidRPr="00AA5BD3" w:rsidRDefault="0037224D" w:rsidP="00291052">
      <w:pPr>
        <w:pStyle w:val="Conclusion"/>
        <w:spacing w:before="0" w:after="0"/>
        <w:jc w:val="both"/>
        <w:rPr>
          <w:rFonts w:ascii="Verdana" w:hAnsi="Verdana"/>
          <w:b w:val="0"/>
          <w:bCs/>
        </w:rPr>
      </w:pPr>
      <w:r w:rsidRPr="00AA5BD3">
        <w:rPr>
          <w:rFonts w:ascii="Verdana" w:hAnsi="Verdana"/>
          <w:bCs/>
        </w:rPr>
        <w:t xml:space="preserve">Hypothèse 4 : </w:t>
      </w:r>
      <w:r w:rsidRPr="00AA5BD3">
        <w:rPr>
          <w:rFonts w:ascii="Verdana" w:hAnsi="Verdana"/>
          <w:b w:val="0"/>
          <w:bCs/>
        </w:rPr>
        <w:t>ces aménagements et accompagnements ne sont pas suffisants et/ou sys</w:t>
      </w:r>
      <w:r w:rsidR="00A760FC" w:rsidRPr="00AA5BD3">
        <w:rPr>
          <w:rFonts w:ascii="Verdana" w:hAnsi="Verdana"/>
          <w:b w:val="0"/>
          <w:bCs/>
        </w:rPr>
        <w:t>tématiqu</w:t>
      </w:r>
      <w:r w:rsidRPr="00AA5BD3">
        <w:rPr>
          <w:rFonts w:ascii="Verdana" w:hAnsi="Verdana"/>
          <w:b w:val="0"/>
          <w:bCs/>
        </w:rPr>
        <w:t>es pour assurer la bonne poursuite des missions en télétravail des travailleurs concernés.</w:t>
      </w:r>
      <w:r w:rsidRPr="00AA5BD3">
        <w:rPr>
          <w:rFonts w:ascii="Verdana" w:hAnsi="Verdana"/>
        </w:rPr>
        <w:t xml:space="preserve"> </w:t>
      </w:r>
    </w:p>
    <w:p w14:paraId="1C32EC50" w14:textId="77777777" w:rsidR="005C4B0E" w:rsidRPr="00AA5BD3" w:rsidRDefault="005C4B0E" w:rsidP="005C4B0E">
      <w:pPr>
        <w:pStyle w:val="Conclusion"/>
        <w:numPr>
          <w:ilvl w:val="0"/>
          <w:numId w:val="0"/>
        </w:numPr>
        <w:spacing w:before="0" w:after="0"/>
        <w:jc w:val="both"/>
        <w:rPr>
          <w:rFonts w:ascii="Verdana" w:hAnsi="Verdana"/>
          <w:b w:val="0"/>
          <w:bCs/>
        </w:rPr>
      </w:pPr>
    </w:p>
    <w:p w14:paraId="2F807880" w14:textId="102B2B4B" w:rsidR="0037224D" w:rsidRPr="00AA5BD3" w:rsidRDefault="00D5563E" w:rsidP="00291052">
      <w:pPr>
        <w:pStyle w:val="Titre4"/>
        <w:spacing w:before="0" w:after="0"/>
        <w:jc w:val="both"/>
        <w:rPr>
          <w:rFonts w:ascii="Verdana" w:hAnsi="Verdana"/>
        </w:rPr>
      </w:pPr>
      <w:bookmarkStart w:id="18" w:name="_Hlk83911865"/>
      <w:r w:rsidRPr="00AA5BD3">
        <w:rPr>
          <w:rFonts w:ascii="Verdana" w:hAnsi="Verdana"/>
        </w:rPr>
        <w:t>D</w:t>
      </w:r>
      <w:r w:rsidR="0037224D" w:rsidRPr="00AA5BD3">
        <w:rPr>
          <w:rFonts w:ascii="Verdana" w:hAnsi="Verdana"/>
        </w:rPr>
        <w:t xml:space="preserve">es </w:t>
      </w:r>
      <w:r w:rsidR="009A3D72" w:rsidRPr="00AA5BD3">
        <w:rPr>
          <w:rFonts w:ascii="Verdana" w:hAnsi="Verdana"/>
        </w:rPr>
        <w:t>opportunités et des points de vigilance</w:t>
      </w:r>
      <w:r w:rsidRPr="00AA5BD3">
        <w:rPr>
          <w:rFonts w:ascii="Verdana" w:hAnsi="Verdana"/>
        </w:rPr>
        <w:t xml:space="preserve"> variables selon la situation des </w:t>
      </w:r>
      <w:r w:rsidR="0037224D" w:rsidRPr="00AA5BD3">
        <w:rPr>
          <w:rFonts w:ascii="Verdana" w:hAnsi="Verdana"/>
        </w:rPr>
        <w:t>personnes</w:t>
      </w:r>
    </w:p>
    <w:bookmarkEnd w:id="18"/>
    <w:p w14:paraId="6E9B971F" w14:textId="7FBCDD22" w:rsidR="0037224D" w:rsidRPr="00AA5BD3" w:rsidRDefault="0037224D" w:rsidP="00291052">
      <w:pPr>
        <w:pStyle w:val="Conclusion"/>
        <w:spacing w:before="0" w:after="0"/>
        <w:jc w:val="both"/>
        <w:rPr>
          <w:rFonts w:ascii="Verdana" w:hAnsi="Verdana"/>
          <w:bCs/>
        </w:rPr>
      </w:pPr>
      <w:r w:rsidRPr="00AA5BD3">
        <w:rPr>
          <w:rFonts w:ascii="Verdana" w:hAnsi="Verdana"/>
          <w:bCs/>
        </w:rPr>
        <w:t xml:space="preserve">Hypothèse 5 : </w:t>
      </w:r>
      <w:r w:rsidRPr="00AA5BD3">
        <w:rPr>
          <w:rFonts w:ascii="Verdana" w:hAnsi="Verdana"/>
          <w:b w:val="0"/>
        </w:rPr>
        <w:t>le télétravail, ses avantages et inconvénients, sont vécus de manière très différente, notamment selon la situation de handicap et ses conséquences sur la situation d’emploi en télétravail (les outils numériques, les relations de travail, hiérarchie, organisation du travail…)</w:t>
      </w:r>
      <w:r w:rsidR="00AF3EFA" w:rsidRPr="00AA5BD3">
        <w:rPr>
          <w:rFonts w:ascii="Verdana" w:hAnsi="Verdana"/>
          <w:b w:val="0"/>
        </w:rPr>
        <w:t>.</w:t>
      </w:r>
    </w:p>
    <w:p w14:paraId="3C7E7617" w14:textId="77777777" w:rsidR="00D5563E" w:rsidRPr="00AA5BD3" w:rsidRDefault="00D5563E" w:rsidP="00D5563E">
      <w:pPr>
        <w:pStyle w:val="Conclusion"/>
        <w:numPr>
          <w:ilvl w:val="0"/>
          <w:numId w:val="0"/>
        </w:numPr>
        <w:spacing w:before="0" w:after="0"/>
        <w:jc w:val="both"/>
        <w:rPr>
          <w:rFonts w:ascii="Verdana" w:hAnsi="Verdana"/>
          <w:bCs/>
        </w:rPr>
      </w:pPr>
    </w:p>
    <w:p w14:paraId="0B7C69F3" w14:textId="66928623" w:rsidR="00D5563E" w:rsidRPr="00AA5BD3" w:rsidRDefault="00D5563E" w:rsidP="00D5563E">
      <w:pPr>
        <w:pStyle w:val="Conclusion"/>
        <w:numPr>
          <w:ilvl w:val="0"/>
          <w:numId w:val="0"/>
        </w:numPr>
        <w:spacing w:before="0" w:after="0"/>
        <w:jc w:val="both"/>
        <w:rPr>
          <w:rFonts w:ascii="Verdana" w:hAnsi="Verdana"/>
          <w:bCs/>
        </w:rPr>
      </w:pPr>
      <w:r w:rsidRPr="00AA5BD3">
        <w:rPr>
          <w:rFonts w:ascii="Verdana" w:hAnsi="Verdana"/>
          <w:bCs/>
        </w:rPr>
        <w:t xml:space="preserve">Des conditions de réussite variables selon la situation des personnes </w:t>
      </w:r>
    </w:p>
    <w:p w14:paraId="62016B2F" w14:textId="608C2DA2" w:rsidR="008E1BA6" w:rsidRPr="00AA5BD3" w:rsidRDefault="0037224D" w:rsidP="00291052">
      <w:pPr>
        <w:pStyle w:val="Conclusion"/>
        <w:spacing w:before="0" w:after="0"/>
        <w:jc w:val="both"/>
        <w:rPr>
          <w:rFonts w:ascii="Verdana" w:hAnsi="Verdana"/>
          <w:b w:val="0"/>
        </w:rPr>
      </w:pPr>
      <w:r w:rsidRPr="00AA5BD3">
        <w:rPr>
          <w:rFonts w:ascii="Verdana" w:hAnsi="Verdana"/>
          <w:bCs/>
        </w:rPr>
        <w:t xml:space="preserve">Hypothèse 6 : </w:t>
      </w:r>
      <w:r w:rsidRPr="00AA5BD3">
        <w:rPr>
          <w:rFonts w:ascii="Verdana" w:hAnsi="Verdana"/>
          <w:b w:val="0"/>
        </w:rPr>
        <w:t>les conditions de réussite présentent des différences importantes en fonction des individus et notamment en fonction de la situation de handicap.</w:t>
      </w:r>
      <w:bookmarkStart w:id="19" w:name="_Toc76567776"/>
    </w:p>
    <w:p w14:paraId="7CBF7A10" w14:textId="59DA383A" w:rsidR="009C2A66" w:rsidRPr="00AA5BD3" w:rsidRDefault="009C2A66" w:rsidP="009C2A66">
      <w:pPr>
        <w:pStyle w:val="Conclusion"/>
        <w:numPr>
          <w:ilvl w:val="0"/>
          <w:numId w:val="0"/>
        </w:numPr>
        <w:spacing w:before="0" w:after="0"/>
        <w:ind w:left="1211" w:hanging="360"/>
        <w:jc w:val="both"/>
        <w:rPr>
          <w:rFonts w:ascii="Verdana" w:hAnsi="Verdana"/>
          <w:b w:val="0"/>
        </w:rPr>
      </w:pPr>
    </w:p>
    <w:p w14:paraId="23ABFBF0" w14:textId="0A55519E" w:rsidR="009C2A66" w:rsidRPr="00AA5BD3" w:rsidRDefault="009C2A66" w:rsidP="009C2A66">
      <w:pPr>
        <w:pStyle w:val="Conclusion"/>
        <w:numPr>
          <w:ilvl w:val="0"/>
          <w:numId w:val="0"/>
        </w:numPr>
        <w:spacing w:before="0" w:after="0"/>
        <w:jc w:val="both"/>
        <w:rPr>
          <w:rFonts w:ascii="Verdana" w:hAnsi="Verdana"/>
          <w:b w:val="0"/>
        </w:rPr>
      </w:pPr>
      <w:r w:rsidRPr="00AA5BD3">
        <w:rPr>
          <w:rFonts w:ascii="Verdana" w:hAnsi="Verdana"/>
          <w:b w:val="0"/>
        </w:rPr>
        <w:t>Ce présent rapport est structuré autour de ces trois types d’hypothèses, chaque type d’hypothèses faisant l’objet d’une partie dédiée.</w:t>
      </w:r>
    </w:p>
    <w:p w14:paraId="0628DF7C" w14:textId="69125DA7" w:rsidR="009C2A66" w:rsidRPr="00AA5BD3" w:rsidRDefault="009C2A66" w:rsidP="009C2A66">
      <w:pPr>
        <w:pStyle w:val="Conclusion"/>
        <w:numPr>
          <w:ilvl w:val="0"/>
          <w:numId w:val="0"/>
        </w:numPr>
        <w:spacing w:before="0" w:after="0"/>
        <w:jc w:val="both"/>
        <w:rPr>
          <w:rFonts w:ascii="Verdana" w:hAnsi="Verdana"/>
          <w:b w:val="0"/>
        </w:rPr>
      </w:pPr>
    </w:p>
    <w:p w14:paraId="2BE0C73A" w14:textId="77777777"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p>
    <w:p w14:paraId="7EE2386C" w14:textId="6747984F"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Cs/>
        </w:rPr>
      </w:pPr>
      <w:r w:rsidRPr="00AA5BD3">
        <w:rPr>
          <w:rFonts w:ascii="Verdana" w:hAnsi="Verdana"/>
          <w:bCs/>
        </w:rPr>
        <w:t xml:space="preserve">Un rapport centré principalement sur les activités avec </w:t>
      </w:r>
      <w:r w:rsidR="00615AF1" w:rsidRPr="00AA5BD3">
        <w:rPr>
          <w:rFonts w:ascii="Verdana" w:hAnsi="Verdana"/>
          <w:bCs/>
        </w:rPr>
        <w:t xml:space="preserve">fort </w:t>
      </w:r>
      <w:r w:rsidRPr="00AA5BD3">
        <w:rPr>
          <w:rFonts w:ascii="Verdana" w:hAnsi="Verdana"/>
          <w:bCs/>
        </w:rPr>
        <w:t>potentiel de télétravail</w:t>
      </w:r>
    </w:p>
    <w:p w14:paraId="2F36E580" w14:textId="77777777"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p>
    <w:p w14:paraId="27401278" w14:textId="7CF4F06D" w:rsidR="00236E6F" w:rsidRPr="00AA5BD3" w:rsidRDefault="009C2A66" w:rsidP="00236E6F">
      <w:pPr>
        <w:pStyle w:val="Conclusion"/>
        <w:numPr>
          <w:ilvl w:val="0"/>
          <w:numId w:val="0"/>
        </w:numPr>
        <w:shd w:val="clear" w:color="auto" w:fill="E8E4F3" w:themeFill="accent3" w:themeFillTint="33"/>
        <w:spacing w:before="0" w:after="0"/>
        <w:jc w:val="both"/>
        <w:rPr>
          <w:rFonts w:ascii="Verdana" w:hAnsi="Verdana"/>
          <w:b w:val="0"/>
        </w:rPr>
      </w:pPr>
      <w:r w:rsidRPr="00AA5BD3">
        <w:rPr>
          <w:rFonts w:ascii="Verdana" w:hAnsi="Verdana"/>
          <w:b w:val="0"/>
        </w:rPr>
        <w:t xml:space="preserve">Il est important de </w:t>
      </w:r>
      <w:r w:rsidR="00D23A03" w:rsidRPr="00AA5BD3">
        <w:rPr>
          <w:rFonts w:ascii="Verdana" w:hAnsi="Verdana"/>
          <w:b w:val="0"/>
        </w:rPr>
        <w:t>préciser</w:t>
      </w:r>
      <w:r w:rsidRPr="00AA5BD3">
        <w:rPr>
          <w:rFonts w:ascii="Verdana" w:hAnsi="Verdana"/>
          <w:b w:val="0"/>
        </w:rPr>
        <w:t xml:space="preserve"> que ce présent rapport </w:t>
      </w:r>
      <w:r w:rsidR="000A3829" w:rsidRPr="00AA5BD3">
        <w:rPr>
          <w:rFonts w:ascii="Verdana" w:hAnsi="Verdana"/>
          <w:b w:val="0"/>
        </w:rPr>
        <w:t>porte un regard sur le</w:t>
      </w:r>
      <w:r w:rsidRPr="00AA5BD3">
        <w:rPr>
          <w:rFonts w:ascii="Verdana" w:hAnsi="Verdana"/>
          <w:b w:val="0"/>
        </w:rPr>
        <w:t xml:space="preserve"> télétravail pour les personnes en situation de handicap pour lesquelles le télétravail constitue une opportunité</w:t>
      </w:r>
      <w:r w:rsidR="00236E6F" w:rsidRPr="00AA5BD3">
        <w:rPr>
          <w:rFonts w:ascii="Verdana" w:hAnsi="Verdana"/>
          <w:b w:val="0"/>
        </w:rPr>
        <w:t xml:space="preserve"> importante d’évolution des conditions de travail</w:t>
      </w:r>
      <w:r w:rsidRPr="00AA5BD3">
        <w:rPr>
          <w:rFonts w:ascii="Verdana" w:hAnsi="Verdana"/>
          <w:b w:val="0"/>
        </w:rPr>
        <w:t xml:space="preserve">. </w:t>
      </w:r>
    </w:p>
    <w:p w14:paraId="13E06A03" w14:textId="77777777"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p>
    <w:p w14:paraId="009FC60F" w14:textId="12C9B139" w:rsidR="009C2A66"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r w:rsidRPr="00AA5BD3">
        <w:rPr>
          <w:rFonts w:ascii="Verdana" w:hAnsi="Verdana"/>
          <w:b w:val="0"/>
        </w:rPr>
        <w:t>Ainsi, même si le télétravail peut apporter un bénéfice pour l’ensemble des activités, certaines activités se prêtent mieux au télétravail que d’autres. A titre d’illustration, la pratique du télétravail constitue un levier de changement plus important pour des activités administratives comparées à des activités réalisables principalement en présentiel comme celles que l’on retrouve par exemple dans les secteurs de la restauration ou des espaces verts.</w:t>
      </w:r>
    </w:p>
    <w:p w14:paraId="5EA0A256" w14:textId="538093C9"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p>
    <w:p w14:paraId="06B257FF" w14:textId="5B82C16B"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r w:rsidRPr="00AA5BD3">
        <w:rPr>
          <w:rFonts w:ascii="Verdana" w:hAnsi="Verdana"/>
          <w:b w:val="0"/>
        </w:rPr>
        <w:lastRenderedPageBreak/>
        <w:t xml:space="preserve">Ce rapport n’a donc pas pour ambition </w:t>
      </w:r>
      <w:r w:rsidR="00D23A03" w:rsidRPr="00AA5BD3">
        <w:rPr>
          <w:rFonts w:ascii="Verdana" w:hAnsi="Verdana"/>
          <w:b w:val="0"/>
        </w:rPr>
        <w:t>de donner une vision d’ensemble des personnes en situation de handicap vis-à-vis du télétravail mais plutôt de présenter un regard croisé sur la pratique du télétravail pour les personnes en situation de handicap.</w:t>
      </w:r>
    </w:p>
    <w:p w14:paraId="00D8407F" w14:textId="77777777" w:rsidR="00236E6F" w:rsidRPr="00AA5BD3" w:rsidRDefault="00236E6F" w:rsidP="00236E6F">
      <w:pPr>
        <w:pStyle w:val="Conclusion"/>
        <w:numPr>
          <w:ilvl w:val="0"/>
          <w:numId w:val="0"/>
        </w:numPr>
        <w:shd w:val="clear" w:color="auto" w:fill="E8E4F3" w:themeFill="accent3" w:themeFillTint="33"/>
        <w:spacing w:before="0" w:after="0"/>
        <w:jc w:val="both"/>
        <w:rPr>
          <w:rFonts w:ascii="Verdana" w:hAnsi="Verdana"/>
          <w:b w:val="0"/>
        </w:rPr>
      </w:pPr>
    </w:p>
    <w:p w14:paraId="6B79CBB4" w14:textId="6F1C1C0C" w:rsidR="0037224D" w:rsidRPr="00AA5BD3" w:rsidRDefault="0037224D" w:rsidP="00291052">
      <w:pPr>
        <w:pStyle w:val="Titre2"/>
        <w:spacing w:before="0" w:after="0"/>
        <w:jc w:val="both"/>
        <w:rPr>
          <w:rFonts w:ascii="Verdana" w:hAnsi="Verdana"/>
        </w:rPr>
      </w:pPr>
      <w:bookmarkStart w:id="20" w:name="_Toc83919387"/>
      <w:r w:rsidRPr="00AA5BD3">
        <w:rPr>
          <w:rFonts w:ascii="Verdana" w:hAnsi="Verdana"/>
        </w:rPr>
        <w:t>Méthodologie</w:t>
      </w:r>
      <w:bookmarkEnd w:id="9"/>
      <w:r w:rsidRPr="00AA5BD3">
        <w:rPr>
          <w:rFonts w:ascii="Verdana" w:hAnsi="Verdana"/>
        </w:rPr>
        <w:t xml:space="preserve"> de l’étude</w:t>
      </w:r>
      <w:bookmarkEnd w:id="19"/>
      <w:bookmarkEnd w:id="20"/>
    </w:p>
    <w:p w14:paraId="4CC5D431" w14:textId="1ADC5B75" w:rsidR="00291052" w:rsidRPr="00AA5BD3" w:rsidRDefault="00291052" w:rsidP="00CA6874">
      <w:pPr>
        <w:spacing w:before="0" w:after="0"/>
        <w:rPr>
          <w:rFonts w:ascii="Verdana" w:hAnsi="Verdana"/>
          <w:sz w:val="10"/>
          <w:szCs w:val="10"/>
        </w:rPr>
      </w:pPr>
    </w:p>
    <w:p w14:paraId="3A88AC3B" w14:textId="7129877F" w:rsidR="0037224D" w:rsidRPr="00AA5BD3" w:rsidRDefault="00367E09" w:rsidP="00CA6874">
      <w:pPr>
        <w:spacing w:before="0" w:after="0"/>
        <w:rPr>
          <w:rFonts w:ascii="Verdana" w:hAnsi="Verdana"/>
        </w:rPr>
      </w:pPr>
      <w:r w:rsidRPr="00AA5BD3">
        <w:rPr>
          <w:rFonts w:ascii="Verdana" w:hAnsi="Verdana"/>
        </w:rPr>
        <w:t>D</w:t>
      </w:r>
      <w:r w:rsidR="0037224D" w:rsidRPr="00AA5BD3">
        <w:rPr>
          <w:rFonts w:ascii="Verdana" w:hAnsi="Verdana"/>
        </w:rPr>
        <w:t xml:space="preserve">e février à décembre 2021, une méthodologie en deux grandes étapes </w:t>
      </w:r>
      <w:r w:rsidRPr="00AA5BD3">
        <w:rPr>
          <w:rFonts w:ascii="Verdana" w:hAnsi="Verdana"/>
        </w:rPr>
        <w:t>a été mise en place</w:t>
      </w:r>
      <w:r w:rsidR="0037224D" w:rsidRPr="00AA5BD3">
        <w:rPr>
          <w:rFonts w:ascii="Verdana" w:hAnsi="Verdana"/>
        </w:rPr>
        <w:t xml:space="preserve"> : </w:t>
      </w:r>
    </w:p>
    <w:p w14:paraId="28BFDCEC" w14:textId="4E089957" w:rsidR="00F82785" w:rsidRPr="00AA5BD3" w:rsidRDefault="00F82785">
      <w:pPr>
        <w:pStyle w:val="Listepuce"/>
        <w:numPr>
          <w:ilvl w:val="0"/>
          <w:numId w:val="0"/>
        </w:numPr>
        <w:spacing w:before="0"/>
        <w:ind w:left="1068"/>
        <w:rPr>
          <w:rFonts w:ascii="Verdana" w:hAnsi="Verdana"/>
          <w:bCs w:val="0"/>
          <w:sz w:val="8"/>
          <w:szCs w:val="8"/>
        </w:rPr>
      </w:pPr>
    </w:p>
    <w:p w14:paraId="3AAE5BE8" w14:textId="6E4DF0E5" w:rsidR="004E3340" w:rsidRPr="00AA5BD3" w:rsidRDefault="00F82785" w:rsidP="000B3287">
      <w:pPr>
        <w:pStyle w:val="Listepuce"/>
        <w:ind w:left="1068"/>
        <w:rPr>
          <w:rFonts w:ascii="Verdana" w:hAnsi="Verdana"/>
          <w:bCs w:val="0"/>
        </w:rPr>
      </w:pPr>
      <w:r w:rsidRPr="00AA5BD3">
        <w:rPr>
          <w:rFonts w:ascii="Verdana" w:hAnsi="Verdana"/>
          <w:b/>
        </w:rPr>
        <w:t>E</w:t>
      </w:r>
      <w:r w:rsidR="2B926639" w:rsidRPr="00AA5BD3">
        <w:rPr>
          <w:rFonts w:ascii="Verdana" w:hAnsi="Verdana"/>
          <w:b/>
        </w:rPr>
        <w:t>tape 1 </w:t>
      </w:r>
      <w:r w:rsidR="00E77C71" w:rsidRPr="00AA5BD3">
        <w:rPr>
          <w:rFonts w:ascii="Verdana" w:hAnsi="Verdana"/>
          <w:b/>
        </w:rPr>
        <w:t>–</w:t>
      </w:r>
      <w:r w:rsidR="2B926639" w:rsidRPr="00AA5BD3">
        <w:rPr>
          <w:rFonts w:ascii="Verdana" w:hAnsi="Verdana"/>
          <w:b/>
        </w:rPr>
        <w:t xml:space="preserve"> </w:t>
      </w:r>
      <w:r w:rsidR="00E77C71" w:rsidRPr="00AA5BD3">
        <w:rPr>
          <w:rFonts w:ascii="Verdana" w:hAnsi="Verdana"/>
          <w:b/>
        </w:rPr>
        <w:t>La conduite</w:t>
      </w:r>
      <w:r w:rsidR="2B926639" w:rsidRPr="00AA5BD3">
        <w:rPr>
          <w:rFonts w:ascii="Verdana" w:hAnsi="Verdana"/>
          <w:b/>
        </w:rPr>
        <w:t xml:space="preserve"> de trois enquêtes en ligne </w:t>
      </w:r>
      <w:r w:rsidRPr="00AA5BD3">
        <w:rPr>
          <w:rFonts w:ascii="Verdana" w:hAnsi="Verdana"/>
          <w:bCs w:val="0"/>
        </w:rPr>
        <w:t>ainsi que</w:t>
      </w:r>
      <w:r w:rsidR="00100DE2" w:rsidRPr="00AA5BD3">
        <w:rPr>
          <w:rFonts w:ascii="Verdana" w:hAnsi="Verdana"/>
          <w:bCs w:val="0"/>
        </w:rPr>
        <w:t xml:space="preserve"> des entretiens individuels complémentaires</w:t>
      </w:r>
      <w:r w:rsidR="00AF3EFA" w:rsidRPr="00AA5BD3">
        <w:rPr>
          <w:rFonts w:ascii="Verdana" w:hAnsi="Verdana"/>
          <w:bCs w:val="0"/>
        </w:rPr>
        <w:t>.</w:t>
      </w:r>
      <w:r w:rsidR="2B926639" w:rsidRPr="00AA5BD3">
        <w:rPr>
          <w:rFonts w:ascii="Verdana" w:hAnsi="Verdana"/>
          <w:bCs w:val="0"/>
        </w:rPr>
        <w:t> </w:t>
      </w:r>
      <w:r w:rsidRPr="00AA5BD3">
        <w:rPr>
          <w:rFonts w:ascii="Verdana" w:hAnsi="Verdana"/>
          <w:bCs w:val="0"/>
        </w:rPr>
        <w:t>Le</w:t>
      </w:r>
      <w:r w:rsidR="00993744" w:rsidRPr="00AA5BD3">
        <w:rPr>
          <w:rFonts w:ascii="Verdana" w:hAnsi="Verdana"/>
          <w:bCs w:val="0"/>
        </w:rPr>
        <w:t>s</w:t>
      </w:r>
      <w:r w:rsidRPr="00AA5BD3">
        <w:rPr>
          <w:rFonts w:ascii="Verdana" w:hAnsi="Verdana"/>
          <w:bCs w:val="0"/>
        </w:rPr>
        <w:t xml:space="preserve"> retour</w:t>
      </w:r>
      <w:r w:rsidR="00993744" w:rsidRPr="00AA5BD3">
        <w:rPr>
          <w:rFonts w:ascii="Verdana" w:hAnsi="Verdana"/>
          <w:bCs w:val="0"/>
        </w:rPr>
        <w:t>s</w:t>
      </w:r>
      <w:r w:rsidRPr="00AA5BD3">
        <w:rPr>
          <w:rFonts w:ascii="Verdana" w:hAnsi="Verdana"/>
          <w:bCs w:val="0"/>
        </w:rPr>
        <w:t xml:space="preserve"> </w:t>
      </w:r>
      <w:r w:rsidR="00993744" w:rsidRPr="00AA5BD3">
        <w:rPr>
          <w:rFonts w:ascii="Verdana" w:hAnsi="Verdana"/>
          <w:bCs w:val="0"/>
        </w:rPr>
        <w:t>sont</w:t>
      </w:r>
      <w:r w:rsidRPr="00AA5BD3">
        <w:rPr>
          <w:rFonts w:ascii="Verdana" w:hAnsi="Verdana"/>
          <w:bCs w:val="0"/>
        </w:rPr>
        <w:t xml:space="preserve"> présenté</w:t>
      </w:r>
      <w:r w:rsidR="00993744" w:rsidRPr="00AA5BD3">
        <w:rPr>
          <w:rFonts w:ascii="Verdana" w:hAnsi="Verdana"/>
          <w:bCs w:val="0"/>
        </w:rPr>
        <w:t>s</w:t>
      </w:r>
      <w:r w:rsidRPr="00AA5BD3">
        <w:rPr>
          <w:rFonts w:ascii="Verdana" w:hAnsi="Verdana"/>
          <w:bCs w:val="0"/>
        </w:rPr>
        <w:t xml:space="preserve"> dans ce </w:t>
      </w:r>
      <w:r w:rsidR="00791497" w:rsidRPr="00AA5BD3">
        <w:rPr>
          <w:rFonts w:ascii="Verdana" w:hAnsi="Verdana"/>
          <w:bCs w:val="0"/>
        </w:rPr>
        <w:t>présent rapport ;</w:t>
      </w:r>
    </w:p>
    <w:p w14:paraId="3F1F6D17" w14:textId="77777777" w:rsidR="000B3287" w:rsidRPr="00AA5BD3" w:rsidRDefault="000B3287" w:rsidP="000B3287">
      <w:pPr>
        <w:pStyle w:val="Listepuce"/>
        <w:numPr>
          <w:ilvl w:val="0"/>
          <w:numId w:val="0"/>
        </w:numPr>
        <w:spacing w:before="0" w:after="0"/>
        <w:ind w:left="1068"/>
        <w:rPr>
          <w:rFonts w:ascii="Verdana" w:hAnsi="Verdana"/>
          <w:bCs w:val="0"/>
        </w:rPr>
      </w:pPr>
    </w:p>
    <w:p w14:paraId="4C25FB50" w14:textId="0C391036" w:rsidR="0037224D" w:rsidRPr="00AA5BD3" w:rsidRDefault="2B926639" w:rsidP="009C2A66">
      <w:pPr>
        <w:pStyle w:val="Listepuce"/>
        <w:ind w:left="1134"/>
        <w:rPr>
          <w:rFonts w:ascii="Verdana" w:hAnsi="Verdana"/>
        </w:rPr>
      </w:pPr>
      <w:r w:rsidRPr="00AA5BD3">
        <w:rPr>
          <w:rFonts w:ascii="Verdana" w:hAnsi="Verdana"/>
          <w:b/>
        </w:rPr>
        <w:t>Etape 2 </w:t>
      </w:r>
      <w:r w:rsidR="00F82785" w:rsidRPr="00AA5BD3">
        <w:rPr>
          <w:rFonts w:ascii="Verdana" w:hAnsi="Verdana"/>
          <w:b/>
        </w:rPr>
        <w:t>–</w:t>
      </w:r>
      <w:r w:rsidRPr="00AA5BD3">
        <w:rPr>
          <w:rFonts w:ascii="Verdana" w:hAnsi="Verdana"/>
          <w:b/>
        </w:rPr>
        <w:t xml:space="preserve"> </w:t>
      </w:r>
      <w:r w:rsidR="00F82785" w:rsidRPr="00AA5BD3">
        <w:rPr>
          <w:rFonts w:ascii="Verdana" w:hAnsi="Verdana"/>
          <w:b/>
        </w:rPr>
        <w:t xml:space="preserve">La </w:t>
      </w:r>
      <w:r w:rsidRPr="00AA5BD3">
        <w:rPr>
          <w:rFonts w:ascii="Verdana" w:hAnsi="Verdana"/>
          <w:b/>
        </w:rPr>
        <w:t>formalisation des conditions de réussite du télétravail et des solutions existant</w:t>
      </w:r>
      <w:r w:rsidR="00C0237D" w:rsidRPr="00AA5BD3">
        <w:rPr>
          <w:rFonts w:ascii="Verdana" w:hAnsi="Verdana"/>
          <w:b/>
        </w:rPr>
        <w:t>e</w:t>
      </w:r>
      <w:r w:rsidRPr="00AA5BD3">
        <w:rPr>
          <w:rFonts w:ascii="Verdana" w:hAnsi="Verdana"/>
          <w:b/>
        </w:rPr>
        <w:t>s</w:t>
      </w:r>
      <w:r w:rsidRPr="00AA5BD3">
        <w:rPr>
          <w:rFonts w:ascii="Verdana" w:hAnsi="Verdana"/>
        </w:rPr>
        <w:t xml:space="preserve"> à travers des entretiens individuels ou des ateliers collectifs. Cette étape a</w:t>
      </w:r>
      <w:r w:rsidR="00F82785" w:rsidRPr="00AA5BD3">
        <w:rPr>
          <w:rFonts w:ascii="Verdana" w:hAnsi="Verdana"/>
        </w:rPr>
        <w:t xml:space="preserve"> a</w:t>
      </w:r>
      <w:r w:rsidRPr="00AA5BD3">
        <w:rPr>
          <w:rFonts w:ascii="Verdana" w:hAnsi="Verdana"/>
        </w:rPr>
        <w:t>bouti à la formalisation d</w:t>
      </w:r>
      <w:r w:rsidR="00993744" w:rsidRPr="00AA5BD3">
        <w:rPr>
          <w:rFonts w:ascii="Verdana" w:hAnsi="Verdana"/>
        </w:rPr>
        <w:t>’un</w:t>
      </w:r>
      <w:r w:rsidRPr="00AA5BD3">
        <w:rPr>
          <w:rFonts w:ascii="Verdana" w:hAnsi="Verdana"/>
        </w:rPr>
        <w:t xml:space="preserve"> guide</w:t>
      </w:r>
      <w:r w:rsidR="00993744" w:rsidRPr="00AA5BD3">
        <w:rPr>
          <w:rFonts w:ascii="Verdana" w:hAnsi="Verdana"/>
        </w:rPr>
        <w:t xml:space="preserve"> dédié.</w:t>
      </w:r>
    </w:p>
    <w:p w14:paraId="6913DFC3" w14:textId="77777777" w:rsidR="00F82785" w:rsidRPr="00AA5BD3" w:rsidRDefault="00F82785" w:rsidP="00F82785">
      <w:pPr>
        <w:pStyle w:val="Listepuce"/>
        <w:numPr>
          <w:ilvl w:val="0"/>
          <w:numId w:val="0"/>
        </w:numPr>
        <w:rPr>
          <w:rFonts w:ascii="Verdana" w:hAnsi="Verdana"/>
          <w:b/>
          <w:sz w:val="8"/>
          <w:szCs w:val="8"/>
        </w:rPr>
      </w:pPr>
    </w:p>
    <w:p w14:paraId="3C8D3B6B" w14:textId="179F6EBA" w:rsidR="0037224D" w:rsidRPr="00AA5BD3" w:rsidRDefault="2B926639" w:rsidP="00F82785">
      <w:pPr>
        <w:pStyle w:val="Listepuce"/>
        <w:numPr>
          <w:ilvl w:val="0"/>
          <w:numId w:val="0"/>
        </w:numPr>
        <w:rPr>
          <w:rFonts w:ascii="Verdana" w:hAnsi="Verdana"/>
        </w:rPr>
      </w:pPr>
      <w:r w:rsidRPr="00AA5BD3">
        <w:rPr>
          <w:rFonts w:ascii="Verdana" w:hAnsi="Verdana"/>
          <w:b/>
        </w:rPr>
        <w:t xml:space="preserve">Tout au long de l’étude, </w:t>
      </w:r>
      <w:r w:rsidR="00F82785" w:rsidRPr="00AA5BD3">
        <w:rPr>
          <w:rFonts w:ascii="Verdana" w:hAnsi="Verdana"/>
          <w:b/>
        </w:rPr>
        <w:t xml:space="preserve">l’Ansa a également procédé à </w:t>
      </w:r>
      <w:r w:rsidRPr="00AA5BD3">
        <w:rPr>
          <w:rFonts w:ascii="Verdana" w:hAnsi="Verdana"/>
          <w:b/>
        </w:rPr>
        <w:t xml:space="preserve">l’animation de </w:t>
      </w:r>
      <w:r w:rsidR="000B3287" w:rsidRPr="00AA5BD3">
        <w:rPr>
          <w:rFonts w:ascii="Verdana" w:hAnsi="Verdana"/>
          <w:b/>
        </w:rPr>
        <w:t>« </w:t>
      </w:r>
      <w:r w:rsidRPr="00AA5BD3">
        <w:rPr>
          <w:rFonts w:ascii="Verdana" w:hAnsi="Verdana"/>
          <w:b/>
        </w:rPr>
        <w:t>Labos</w:t>
      </w:r>
      <w:r w:rsidR="000B3287" w:rsidRPr="00AA5BD3">
        <w:rPr>
          <w:rFonts w:ascii="Verdana" w:hAnsi="Verdana"/>
          <w:b/>
        </w:rPr>
        <w:t xml:space="preserve"> de l’Ansa »</w:t>
      </w:r>
      <w:r w:rsidRPr="00AA5BD3">
        <w:rPr>
          <w:rFonts w:ascii="Verdana" w:hAnsi="Verdana"/>
          <w:b/>
        </w:rPr>
        <w:t>,</w:t>
      </w:r>
      <w:r w:rsidRPr="00AA5BD3">
        <w:rPr>
          <w:rFonts w:ascii="Verdana" w:hAnsi="Verdana"/>
        </w:rPr>
        <w:t xml:space="preserve"> ateliers visant à recueillir le point de vue d’un groupe composé d’institutionnels, de professionnels, de chercheurs, d’employeurs, de personnes en situation de handicap et d’associations.</w:t>
      </w:r>
    </w:p>
    <w:p w14:paraId="2FDE8A52" w14:textId="1110B4C3" w:rsidR="00AF72C3" w:rsidRPr="00AA5BD3" w:rsidRDefault="00AF72C3" w:rsidP="00F82785">
      <w:pPr>
        <w:pStyle w:val="Listepuce"/>
        <w:numPr>
          <w:ilvl w:val="0"/>
          <w:numId w:val="0"/>
        </w:numPr>
        <w:rPr>
          <w:rFonts w:ascii="Verdana" w:hAnsi="Verdana"/>
        </w:rPr>
      </w:pPr>
    </w:p>
    <w:p w14:paraId="3D11B80C" w14:textId="78706300" w:rsidR="0037224D" w:rsidRPr="00AA5BD3" w:rsidRDefault="0037224D" w:rsidP="000B3287">
      <w:pPr>
        <w:pStyle w:val="Titre3"/>
        <w:rPr>
          <w:rFonts w:ascii="Verdana" w:hAnsi="Verdana"/>
        </w:rPr>
      </w:pPr>
      <w:bookmarkStart w:id="21" w:name="_Toc83919388"/>
      <w:r w:rsidRPr="00AA5BD3">
        <w:rPr>
          <w:rFonts w:ascii="Verdana" w:hAnsi="Verdana"/>
        </w:rPr>
        <w:t>Zoom sur les enquêtes</w:t>
      </w:r>
      <w:bookmarkEnd w:id="21"/>
      <w:r w:rsidRPr="00AA5BD3">
        <w:rPr>
          <w:rFonts w:ascii="Verdana" w:hAnsi="Verdana"/>
        </w:rPr>
        <w:t xml:space="preserve"> </w:t>
      </w:r>
    </w:p>
    <w:p w14:paraId="4F94C631" w14:textId="77777777" w:rsidR="00397158" w:rsidRPr="00AA5BD3" w:rsidRDefault="00397158" w:rsidP="00CA6874">
      <w:pPr>
        <w:pStyle w:val="Listepuce"/>
        <w:numPr>
          <w:ilvl w:val="0"/>
          <w:numId w:val="0"/>
        </w:numPr>
        <w:rPr>
          <w:rFonts w:ascii="Verdana" w:hAnsi="Verdana"/>
          <w:sz w:val="4"/>
          <w:szCs w:val="4"/>
        </w:rPr>
      </w:pPr>
    </w:p>
    <w:p w14:paraId="6BCE841E" w14:textId="14AD4D05" w:rsidR="0037224D" w:rsidRPr="00AA5BD3" w:rsidRDefault="009828EF" w:rsidP="00CA6874">
      <w:pPr>
        <w:pStyle w:val="Listepuce"/>
        <w:numPr>
          <w:ilvl w:val="0"/>
          <w:numId w:val="0"/>
        </w:numPr>
        <w:rPr>
          <w:rFonts w:ascii="Verdana" w:hAnsi="Verdana"/>
        </w:rPr>
      </w:pPr>
      <w:r w:rsidRPr="00AA5BD3">
        <w:rPr>
          <w:rFonts w:ascii="Verdana" w:hAnsi="Verdana"/>
        </w:rPr>
        <w:t xml:space="preserve">Les enquêtes déployées </w:t>
      </w:r>
      <w:r w:rsidR="0037224D" w:rsidRPr="00AA5BD3">
        <w:rPr>
          <w:rFonts w:ascii="Verdana" w:hAnsi="Verdana"/>
        </w:rPr>
        <w:t xml:space="preserve">de mai à début juillet 2021 </w:t>
      </w:r>
      <w:r w:rsidRPr="00AA5BD3">
        <w:rPr>
          <w:rFonts w:ascii="Verdana" w:hAnsi="Verdana"/>
        </w:rPr>
        <w:t>ont permis de recueillir le retour de</w:t>
      </w:r>
      <w:r w:rsidR="0037224D" w:rsidRPr="00AA5BD3">
        <w:rPr>
          <w:rFonts w:ascii="Verdana" w:hAnsi="Verdana"/>
        </w:rPr>
        <w:t xml:space="preserve"> : </w:t>
      </w:r>
    </w:p>
    <w:p w14:paraId="1CE8F75B" w14:textId="0F3F27B0" w:rsidR="0037224D" w:rsidRPr="00AA5BD3" w:rsidRDefault="009828EF" w:rsidP="009C2A66">
      <w:pPr>
        <w:pStyle w:val="Listepuce"/>
        <w:ind w:left="1134" w:hanging="425"/>
        <w:rPr>
          <w:rFonts w:ascii="Verdana" w:hAnsi="Verdana"/>
          <w:lang w:eastAsia="fr-FR"/>
        </w:rPr>
      </w:pPr>
      <w:r w:rsidRPr="00AA5BD3">
        <w:rPr>
          <w:rFonts w:ascii="Verdana" w:hAnsi="Verdana"/>
          <w:b/>
          <w:lang w:eastAsia="fr-FR"/>
        </w:rPr>
        <w:t xml:space="preserve">377 </w:t>
      </w:r>
      <w:r w:rsidR="2B926639" w:rsidRPr="00AA5BD3">
        <w:rPr>
          <w:rFonts w:ascii="Verdana" w:hAnsi="Verdana"/>
          <w:b/>
          <w:lang w:eastAsia="fr-FR"/>
        </w:rPr>
        <w:t>salariés, agents publics ou travailleurs indépendants en situation de handicap</w:t>
      </w:r>
      <w:r w:rsidR="2B926639" w:rsidRPr="00AA5BD3">
        <w:rPr>
          <w:rFonts w:ascii="Verdana" w:hAnsi="Verdana"/>
          <w:lang w:eastAsia="fr-FR"/>
        </w:rPr>
        <w:t xml:space="preserve"> qui ont connu une expérience de travail à distance</w:t>
      </w:r>
      <w:r w:rsidR="00F85E8A" w:rsidRPr="00AA5BD3">
        <w:rPr>
          <w:rFonts w:ascii="Verdana" w:hAnsi="Verdana"/>
          <w:lang w:eastAsia="fr-FR"/>
        </w:rPr>
        <w:t> ;</w:t>
      </w:r>
    </w:p>
    <w:p w14:paraId="5A7B9B3F" w14:textId="19C84F6F" w:rsidR="0037224D" w:rsidRPr="00AA5BD3" w:rsidRDefault="009828EF" w:rsidP="009C2A66">
      <w:pPr>
        <w:pStyle w:val="Listepuce"/>
        <w:ind w:left="1134" w:hanging="425"/>
        <w:rPr>
          <w:rFonts w:ascii="Verdana" w:hAnsi="Verdana"/>
        </w:rPr>
      </w:pPr>
      <w:r w:rsidRPr="00AA5BD3">
        <w:rPr>
          <w:rFonts w:ascii="Verdana" w:hAnsi="Verdana"/>
          <w:b/>
          <w:lang w:eastAsia="fr-FR"/>
        </w:rPr>
        <w:t xml:space="preserve">125 </w:t>
      </w:r>
      <w:r w:rsidR="2B926639" w:rsidRPr="00AA5BD3">
        <w:rPr>
          <w:rFonts w:ascii="Verdana" w:hAnsi="Verdana"/>
          <w:b/>
          <w:lang w:eastAsia="fr-FR"/>
        </w:rPr>
        <w:t xml:space="preserve">employeurs publics et privés, de toute taille et de tout secteur, </w:t>
      </w:r>
      <w:r w:rsidR="2B926639" w:rsidRPr="00AA5BD3">
        <w:rPr>
          <w:rFonts w:ascii="Verdana" w:hAnsi="Verdana"/>
          <w:lang w:eastAsia="fr-FR"/>
        </w:rPr>
        <w:t>ayant recruté des personnes en situation de handicap et dont une partie des effectifs télétravaillent</w:t>
      </w:r>
      <w:r w:rsidR="00367E09" w:rsidRPr="00AA5BD3">
        <w:rPr>
          <w:rFonts w:ascii="Verdana" w:hAnsi="Verdana"/>
          <w:lang w:eastAsia="fr-FR"/>
        </w:rPr>
        <w:t> ;</w:t>
      </w:r>
    </w:p>
    <w:p w14:paraId="335A3F00" w14:textId="236C5523" w:rsidR="0037224D" w:rsidRPr="00AA5BD3" w:rsidRDefault="009828EF" w:rsidP="009C2A66">
      <w:pPr>
        <w:pStyle w:val="Listepuce"/>
        <w:ind w:left="1134" w:hanging="425"/>
        <w:rPr>
          <w:rFonts w:ascii="Verdana" w:hAnsi="Verdana"/>
        </w:rPr>
      </w:pPr>
      <w:r w:rsidRPr="00AA5BD3">
        <w:rPr>
          <w:rFonts w:ascii="Verdana" w:hAnsi="Verdana"/>
          <w:b/>
          <w:lang w:eastAsia="fr-FR"/>
        </w:rPr>
        <w:t xml:space="preserve">117 </w:t>
      </w:r>
      <w:r w:rsidR="2B926639" w:rsidRPr="00AA5BD3">
        <w:rPr>
          <w:rFonts w:ascii="Verdana" w:hAnsi="Verdana"/>
          <w:b/>
          <w:lang w:eastAsia="fr-FR"/>
        </w:rPr>
        <w:t xml:space="preserve">professionnels </w:t>
      </w:r>
      <w:r w:rsidR="00500001" w:rsidRPr="00AA5BD3">
        <w:rPr>
          <w:rFonts w:ascii="Verdana" w:hAnsi="Verdana"/>
          <w:b/>
          <w:lang w:eastAsia="fr-FR"/>
        </w:rPr>
        <w:t xml:space="preserve">ayant </w:t>
      </w:r>
      <w:r w:rsidR="2B926639" w:rsidRPr="00AA5BD3">
        <w:rPr>
          <w:rFonts w:ascii="Verdana" w:hAnsi="Verdana"/>
          <w:b/>
          <w:lang w:eastAsia="fr-FR"/>
        </w:rPr>
        <w:t>accompagn</w:t>
      </w:r>
      <w:r w:rsidR="00500001" w:rsidRPr="00AA5BD3">
        <w:rPr>
          <w:rFonts w:ascii="Verdana" w:hAnsi="Verdana"/>
          <w:b/>
          <w:lang w:eastAsia="fr-FR"/>
        </w:rPr>
        <w:t>é</w:t>
      </w:r>
      <w:r w:rsidR="2B926639" w:rsidRPr="00AA5BD3">
        <w:rPr>
          <w:rFonts w:ascii="Verdana" w:hAnsi="Verdana"/>
          <w:b/>
          <w:lang w:eastAsia="fr-FR"/>
        </w:rPr>
        <w:t xml:space="preserve"> </w:t>
      </w:r>
      <w:r w:rsidR="00500001" w:rsidRPr="00AA5BD3">
        <w:rPr>
          <w:rFonts w:ascii="Verdana" w:hAnsi="Verdana"/>
          <w:b/>
          <w:lang w:eastAsia="fr-FR"/>
        </w:rPr>
        <w:t>d</w:t>
      </w:r>
      <w:r w:rsidR="2B926639" w:rsidRPr="00AA5BD3">
        <w:rPr>
          <w:rFonts w:ascii="Verdana" w:hAnsi="Verdana"/>
          <w:b/>
          <w:lang w:eastAsia="fr-FR"/>
        </w:rPr>
        <w:t>es personnes en situation de handicap dans leur maintien en emploi</w:t>
      </w:r>
      <w:r w:rsidR="00500001" w:rsidRPr="00AA5BD3">
        <w:rPr>
          <w:rFonts w:ascii="Verdana" w:hAnsi="Verdana"/>
          <w:lang w:eastAsia="fr-FR"/>
        </w:rPr>
        <w:t xml:space="preserve"> : </w:t>
      </w:r>
      <w:r w:rsidR="2B926639" w:rsidRPr="00AA5BD3">
        <w:rPr>
          <w:rFonts w:ascii="Verdana" w:hAnsi="Verdana"/>
          <w:lang w:eastAsia="fr-FR"/>
        </w:rPr>
        <w:t xml:space="preserve">services de santé au travail, Cap Emploi, dispositifs d’Emploi accompagné, prestataires des prestations d’appui spécifiques (PAS), etc. </w:t>
      </w:r>
    </w:p>
    <w:p w14:paraId="1AEC7425" w14:textId="77777777" w:rsidR="00504BDE" w:rsidRPr="00AA5BD3" w:rsidRDefault="00504BDE" w:rsidP="00504BDE">
      <w:pPr>
        <w:pStyle w:val="Listepuce"/>
        <w:numPr>
          <w:ilvl w:val="0"/>
          <w:numId w:val="0"/>
        </w:numPr>
        <w:rPr>
          <w:rFonts w:ascii="Verdana" w:hAnsi="Verdana"/>
          <w:sz w:val="10"/>
          <w:szCs w:val="10"/>
        </w:rPr>
      </w:pPr>
    </w:p>
    <w:p w14:paraId="624375B3" w14:textId="207B41EF" w:rsidR="00AF72C3" w:rsidRPr="00AA5BD3" w:rsidRDefault="00504BDE" w:rsidP="00504BDE">
      <w:pPr>
        <w:pStyle w:val="Listepuce"/>
        <w:numPr>
          <w:ilvl w:val="0"/>
          <w:numId w:val="0"/>
        </w:numPr>
        <w:rPr>
          <w:rFonts w:ascii="Verdana" w:hAnsi="Verdana"/>
        </w:rPr>
      </w:pPr>
      <w:r w:rsidRPr="00AA5BD3">
        <w:rPr>
          <w:rFonts w:ascii="Verdana" w:hAnsi="Verdana"/>
        </w:rPr>
        <w:t>20 entretiens individuels complémentaires ont été menés</w:t>
      </w:r>
      <w:r w:rsidR="009828EF" w:rsidRPr="00AA5BD3">
        <w:rPr>
          <w:rFonts w:ascii="Verdana" w:hAnsi="Verdana"/>
        </w:rPr>
        <w:t xml:space="preserve"> avec des personnes en situation de handicap et des acteurs institutionnels.</w:t>
      </w:r>
    </w:p>
    <w:p w14:paraId="47D8EE90" w14:textId="2940EC0F" w:rsidR="00AF72C3" w:rsidRPr="00AA5BD3" w:rsidRDefault="00AF72C3">
      <w:pPr>
        <w:pStyle w:val="Titre3"/>
        <w:rPr>
          <w:rFonts w:ascii="Verdana" w:hAnsi="Verdana"/>
        </w:rPr>
      </w:pPr>
      <w:bookmarkStart w:id="22" w:name="_Toc83919389"/>
      <w:r w:rsidRPr="00AA5BD3">
        <w:rPr>
          <w:rFonts w:ascii="Verdana" w:hAnsi="Verdana"/>
        </w:rPr>
        <w:t xml:space="preserve">Limites </w:t>
      </w:r>
      <w:r w:rsidR="000A3829" w:rsidRPr="00AA5BD3">
        <w:rPr>
          <w:rFonts w:ascii="Verdana" w:hAnsi="Verdana"/>
        </w:rPr>
        <w:t>de cette étude</w:t>
      </w:r>
      <w:bookmarkEnd w:id="22"/>
      <w:r w:rsidRPr="00AA5BD3">
        <w:rPr>
          <w:rFonts w:ascii="Verdana" w:hAnsi="Verdana"/>
        </w:rPr>
        <w:t xml:space="preserve"> </w:t>
      </w:r>
    </w:p>
    <w:p w14:paraId="0725E8B7" w14:textId="339D3083" w:rsidR="0001378A" w:rsidRPr="00AA5BD3" w:rsidRDefault="0037224D" w:rsidP="009C2A66">
      <w:pPr>
        <w:spacing w:after="0"/>
        <w:rPr>
          <w:rFonts w:ascii="Verdana" w:hAnsi="Verdana"/>
          <w:lang w:eastAsia="fr-FR"/>
        </w:rPr>
      </w:pPr>
      <w:r w:rsidRPr="00AA5BD3">
        <w:rPr>
          <w:rFonts w:ascii="Verdana" w:hAnsi="Verdana"/>
          <w:lang w:eastAsia="fr-FR"/>
        </w:rPr>
        <w:t>L</w:t>
      </w:r>
      <w:r w:rsidR="00500001" w:rsidRPr="00AA5BD3">
        <w:rPr>
          <w:rFonts w:ascii="Verdana" w:hAnsi="Verdana"/>
          <w:lang w:eastAsia="fr-FR"/>
        </w:rPr>
        <w:t xml:space="preserve">’étude </w:t>
      </w:r>
      <w:r w:rsidRPr="00AA5BD3">
        <w:rPr>
          <w:rFonts w:ascii="Verdana" w:hAnsi="Verdana"/>
          <w:lang w:eastAsia="fr-FR"/>
        </w:rPr>
        <w:t>présente plusieurs limite</w:t>
      </w:r>
      <w:r w:rsidR="00D234E3" w:rsidRPr="00AA5BD3">
        <w:rPr>
          <w:rFonts w:ascii="Verdana" w:hAnsi="Verdana"/>
          <w:lang w:eastAsia="fr-FR"/>
        </w:rPr>
        <w:t>s</w:t>
      </w:r>
      <w:r w:rsidRPr="00AA5BD3">
        <w:rPr>
          <w:rFonts w:ascii="Verdana" w:hAnsi="Verdana"/>
          <w:lang w:eastAsia="fr-FR"/>
        </w:rPr>
        <w:t xml:space="preserve"> à prendre en compte dans la lecture du présent </w:t>
      </w:r>
      <w:r w:rsidR="009828EF" w:rsidRPr="00AA5BD3">
        <w:rPr>
          <w:rFonts w:ascii="Verdana" w:hAnsi="Verdana"/>
          <w:lang w:eastAsia="fr-FR"/>
        </w:rPr>
        <w:t xml:space="preserve">document </w:t>
      </w:r>
      <w:r w:rsidRPr="00AA5BD3">
        <w:rPr>
          <w:rFonts w:ascii="Verdana" w:hAnsi="Verdana"/>
          <w:lang w:eastAsia="fr-FR"/>
        </w:rPr>
        <w:t xml:space="preserve">: </w:t>
      </w:r>
    </w:p>
    <w:p w14:paraId="1A021970" w14:textId="7EF4E55B" w:rsidR="00A0113E" w:rsidRPr="00AA5BD3" w:rsidRDefault="00A0113E" w:rsidP="009C2A66">
      <w:pPr>
        <w:pStyle w:val="Listepuce"/>
        <w:ind w:left="1134" w:hanging="425"/>
        <w:rPr>
          <w:rFonts w:ascii="Verdana" w:hAnsi="Verdana"/>
          <w:lang w:eastAsia="fr-FR"/>
        </w:rPr>
      </w:pPr>
      <w:r w:rsidRPr="00AA5BD3">
        <w:rPr>
          <w:rFonts w:ascii="Verdana" w:hAnsi="Verdana"/>
          <w:b/>
          <w:bCs w:val="0"/>
          <w:lang w:eastAsia="fr-FR"/>
        </w:rPr>
        <w:t>La spécificité de l’échantillon</w:t>
      </w:r>
      <w:r w:rsidR="0097082B" w:rsidRPr="00AA5BD3">
        <w:rPr>
          <w:rFonts w:ascii="Verdana" w:hAnsi="Verdana"/>
          <w:b/>
          <w:bCs w:val="0"/>
          <w:lang w:eastAsia="fr-FR"/>
        </w:rPr>
        <w:t xml:space="preserve"> </w:t>
      </w:r>
      <w:r w:rsidR="009828EF" w:rsidRPr="00AA5BD3">
        <w:rPr>
          <w:rFonts w:ascii="Verdana" w:hAnsi="Verdana"/>
          <w:b/>
          <w:bCs w:val="0"/>
          <w:lang w:eastAsia="fr-FR"/>
        </w:rPr>
        <w:t xml:space="preserve">des répondants </w:t>
      </w:r>
      <w:r w:rsidR="0097082B" w:rsidRPr="00AA5BD3">
        <w:rPr>
          <w:rFonts w:ascii="Verdana" w:hAnsi="Verdana"/>
          <w:b/>
          <w:bCs w:val="0"/>
          <w:lang w:eastAsia="fr-FR"/>
        </w:rPr>
        <w:t>en situation de handicap</w:t>
      </w:r>
      <w:r w:rsidRPr="00AA5BD3">
        <w:rPr>
          <w:rFonts w:ascii="Verdana" w:hAnsi="Verdana"/>
          <w:lang w:eastAsia="fr-FR"/>
        </w:rPr>
        <w:t xml:space="preserve"> composé d’un</w:t>
      </w:r>
      <w:r w:rsidR="0097082B" w:rsidRPr="00AA5BD3">
        <w:rPr>
          <w:rFonts w:ascii="Verdana" w:hAnsi="Verdana"/>
          <w:lang w:eastAsia="fr-FR"/>
        </w:rPr>
        <w:t xml:space="preserve">e majorité </w:t>
      </w:r>
      <w:r w:rsidRPr="00AA5BD3">
        <w:rPr>
          <w:rFonts w:ascii="Verdana" w:hAnsi="Verdana"/>
          <w:lang w:eastAsia="fr-FR"/>
        </w:rPr>
        <w:t>de personnes avec un niveau de qualification élevé</w:t>
      </w:r>
      <w:r w:rsidR="0097082B" w:rsidRPr="00AA5BD3">
        <w:rPr>
          <w:rFonts w:ascii="Verdana" w:hAnsi="Verdana"/>
          <w:lang w:eastAsia="fr-FR"/>
        </w:rPr>
        <w:t xml:space="preserve"> et d’agents de la fonction </w:t>
      </w:r>
      <w:r w:rsidRPr="00AA5BD3">
        <w:rPr>
          <w:rFonts w:ascii="Verdana" w:hAnsi="Verdana"/>
          <w:lang w:eastAsia="fr-FR"/>
        </w:rPr>
        <w:t>publique</w:t>
      </w:r>
      <w:r w:rsidR="00E77C71" w:rsidRPr="00AA5BD3">
        <w:rPr>
          <w:rFonts w:ascii="Verdana" w:hAnsi="Verdana"/>
          <w:lang w:eastAsia="fr-FR"/>
        </w:rPr>
        <w:t> ;</w:t>
      </w:r>
    </w:p>
    <w:p w14:paraId="2413337F" w14:textId="77777777" w:rsidR="0001378A" w:rsidRPr="00AA5BD3" w:rsidRDefault="0001378A" w:rsidP="009C2A66">
      <w:pPr>
        <w:pStyle w:val="Listepuce"/>
        <w:numPr>
          <w:ilvl w:val="0"/>
          <w:numId w:val="0"/>
        </w:numPr>
        <w:ind w:left="1134" w:hanging="425"/>
        <w:rPr>
          <w:rFonts w:ascii="Verdana" w:hAnsi="Verdana"/>
          <w:sz w:val="12"/>
          <w:szCs w:val="12"/>
        </w:rPr>
      </w:pPr>
    </w:p>
    <w:p w14:paraId="12689975" w14:textId="3B386394" w:rsidR="0037224D" w:rsidRPr="00AA5BD3" w:rsidRDefault="2B926639" w:rsidP="009C2A66">
      <w:pPr>
        <w:pStyle w:val="Listepuce"/>
        <w:ind w:left="1134" w:hanging="425"/>
        <w:rPr>
          <w:rFonts w:ascii="Verdana" w:hAnsi="Verdana"/>
        </w:rPr>
      </w:pPr>
      <w:r w:rsidRPr="00AA5BD3">
        <w:rPr>
          <w:rFonts w:ascii="Verdana" w:hAnsi="Verdana"/>
          <w:b/>
          <w:lang w:eastAsia="fr-FR"/>
        </w:rPr>
        <w:t>L’incidence de la crise sanitaire et sociale</w:t>
      </w:r>
      <w:r w:rsidRPr="00AA5BD3">
        <w:rPr>
          <w:rFonts w:ascii="Verdana" w:hAnsi="Verdana"/>
        </w:rPr>
        <w:t xml:space="preserve"> qui peut </w:t>
      </w:r>
      <w:r w:rsidR="0097082B" w:rsidRPr="00AA5BD3">
        <w:rPr>
          <w:rFonts w:ascii="Verdana" w:hAnsi="Verdana"/>
        </w:rPr>
        <w:t>induire</w:t>
      </w:r>
      <w:r w:rsidR="537FFDCC" w:rsidRPr="00AA5BD3">
        <w:rPr>
          <w:rFonts w:ascii="Verdana" w:hAnsi="Verdana"/>
        </w:rPr>
        <w:t xml:space="preserve"> des</w:t>
      </w:r>
      <w:r w:rsidRPr="00AA5BD3">
        <w:rPr>
          <w:rFonts w:ascii="Verdana" w:hAnsi="Verdana"/>
        </w:rPr>
        <w:t xml:space="preserve"> ressentis négatifs vis-à-vis du télétravail. Pour autant, malgré le contexte, le télétravail semble davantage représenter un avantage pour les répondants (voir plus loin)</w:t>
      </w:r>
      <w:r w:rsidR="00E77C71" w:rsidRPr="00AA5BD3">
        <w:rPr>
          <w:rFonts w:ascii="Verdana" w:hAnsi="Verdana"/>
        </w:rPr>
        <w:t> ;</w:t>
      </w:r>
    </w:p>
    <w:p w14:paraId="3DAD9314" w14:textId="77777777" w:rsidR="0001378A" w:rsidRPr="00AA5BD3" w:rsidRDefault="0001378A" w:rsidP="009C2A66">
      <w:pPr>
        <w:pStyle w:val="Listepuce"/>
        <w:numPr>
          <w:ilvl w:val="0"/>
          <w:numId w:val="0"/>
        </w:numPr>
        <w:ind w:left="1134" w:hanging="425"/>
        <w:rPr>
          <w:rFonts w:ascii="Verdana" w:hAnsi="Verdana"/>
          <w:sz w:val="12"/>
          <w:szCs w:val="12"/>
        </w:rPr>
      </w:pPr>
    </w:p>
    <w:p w14:paraId="68F999C9" w14:textId="248F9126" w:rsidR="009828EF" w:rsidRPr="00AA5BD3" w:rsidRDefault="2B926639" w:rsidP="009C2A66">
      <w:pPr>
        <w:pStyle w:val="Listepuce"/>
        <w:ind w:left="1134" w:hanging="425"/>
        <w:rPr>
          <w:rFonts w:ascii="Verdana" w:hAnsi="Verdana"/>
        </w:rPr>
      </w:pPr>
      <w:r w:rsidRPr="00AA5BD3">
        <w:rPr>
          <w:rFonts w:ascii="Verdana" w:hAnsi="Verdana"/>
          <w:b/>
        </w:rPr>
        <w:lastRenderedPageBreak/>
        <w:t>Le faible nombre de répondants aux enquêtes</w:t>
      </w:r>
      <w:r w:rsidR="009828EF" w:rsidRPr="00AA5BD3">
        <w:rPr>
          <w:rFonts w:ascii="Verdana" w:hAnsi="Verdana"/>
        </w:rPr>
        <w:t>. U</w:t>
      </w:r>
      <w:r w:rsidR="009828EF" w:rsidRPr="00AA5BD3">
        <w:rPr>
          <w:rFonts w:ascii="Verdana" w:hAnsi="Verdana"/>
          <w:lang w:eastAsia="fr-FR"/>
        </w:rPr>
        <w:t>ne analyse fine des ressentis en fonction de la situation de handicap et d’autres variables était prévue</w:t>
      </w:r>
      <w:r w:rsidR="009828EF" w:rsidRPr="00AA5BD3">
        <w:rPr>
          <w:rStyle w:val="Appelnotedebasdep"/>
          <w:rFonts w:ascii="Verdana" w:hAnsi="Verdana"/>
          <w:lang w:eastAsia="fr-FR"/>
        </w:rPr>
        <w:footnoteReference w:id="3"/>
      </w:r>
      <w:r w:rsidR="009828EF" w:rsidRPr="00AA5BD3">
        <w:rPr>
          <w:rFonts w:ascii="Verdana" w:hAnsi="Verdana"/>
        </w:rPr>
        <w:t>.</w:t>
      </w:r>
      <w:r w:rsidR="009828EF" w:rsidRPr="00AA5BD3">
        <w:rPr>
          <w:rFonts w:ascii="Verdana" w:hAnsi="Verdana"/>
          <w:lang w:eastAsia="fr-FR"/>
        </w:rPr>
        <w:t xml:space="preserve"> Du fait des faibles effectifs de répondants, cette analyse est approfondie de manière qualitative dans le guide.</w:t>
      </w:r>
    </w:p>
    <w:p w14:paraId="1D1E6593" w14:textId="77777777" w:rsidR="0001378A" w:rsidRPr="00AA5BD3" w:rsidRDefault="0001378A" w:rsidP="000B3287">
      <w:pPr>
        <w:pStyle w:val="Listepuce"/>
        <w:numPr>
          <w:ilvl w:val="0"/>
          <w:numId w:val="0"/>
        </w:numPr>
        <w:ind w:left="1068"/>
        <w:rPr>
          <w:rFonts w:ascii="Verdana" w:hAnsi="Verdana"/>
          <w:sz w:val="8"/>
          <w:szCs w:val="8"/>
        </w:rPr>
      </w:pPr>
    </w:p>
    <w:p w14:paraId="02E4A57C" w14:textId="77777777" w:rsidR="006D0175" w:rsidRDefault="006D0175" w:rsidP="009828EF">
      <w:pPr>
        <w:pStyle w:val="Listepuce"/>
        <w:numPr>
          <w:ilvl w:val="0"/>
          <w:numId w:val="0"/>
        </w:numPr>
        <w:rPr>
          <w:rFonts w:ascii="Verdana" w:hAnsi="Verdana"/>
        </w:rPr>
      </w:pPr>
    </w:p>
    <w:p w14:paraId="7148D5CB" w14:textId="738CFD77" w:rsidR="009828EF" w:rsidRDefault="009828EF" w:rsidP="009828EF">
      <w:pPr>
        <w:pStyle w:val="Listepuce"/>
        <w:numPr>
          <w:ilvl w:val="0"/>
          <w:numId w:val="0"/>
        </w:numPr>
        <w:rPr>
          <w:rFonts w:ascii="Verdana" w:hAnsi="Verdana"/>
        </w:rPr>
      </w:pPr>
      <w:r w:rsidRPr="00AA5BD3">
        <w:rPr>
          <w:rFonts w:ascii="Verdana" w:hAnsi="Verdana"/>
        </w:rPr>
        <w:t xml:space="preserve">Les détails concernant les répondants sont accessibles en annexe. </w:t>
      </w:r>
    </w:p>
    <w:p w14:paraId="4F8A06B6" w14:textId="7D304B08" w:rsidR="006D0175" w:rsidRDefault="006D0175" w:rsidP="009828EF">
      <w:pPr>
        <w:pStyle w:val="Listepuce"/>
        <w:numPr>
          <w:ilvl w:val="0"/>
          <w:numId w:val="0"/>
        </w:numPr>
        <w:rPr>
          <w:rFonts w:ascii="Verdana" w:hAnsi="Verdana"/>
        </w:rPr>
      </w:pPr>
    </w:p>
    <w:p w14:paraId="40BB66B8" w14:textId="0946F010" w:rsidR="006D0175" w:rsidRDefault="006D0175" w:rsidP="009828EF">
      <w:pPr>
        <w:pStyle w:val="Listepuce"/>
        <w:numPr>
          <w:ilvl w:val="0"/>
          <w:numId w:val="0"/>
        </w:numPr>
        <w:rPr>
          <w:rFonts w:ascii="Verdana" w:hAnsi="Verdana"/>
        </w:rPr>
      </w:pPr>
    </w:p>
    <w:p w14:paraId="01745DBF" w14:textId="1B140CDE" w:rsidR="006D0175" w:rsidRDefault="006D0175" w:rsidP="009828EF">
      <w:pPr>
        <w:pStyle w:val="Listepuce"/>
        <w:numPr>
          <w:ilvl w:val="0"/>
          <w:numId w:val="0"/>
        </w:numPr>
        <w:rPr>
          <w:rFonts w:ascii="Verdana" w:hAnsi="Verdana"/>
        </w:rPr>
      </w:pPr>
    </w:p>
    <w:p w14:paraId="6B3E620F" w14:textId="5344C93E" w:rsidR="006D0175" w:rsidRDefault="006D0175" w:rsidP="009828EF">
      <w:pPr>
        <w:pStyle w:val="Listepuce"/>
        <w:numPr>
          <w:ilvl w:val="0"/>
          <w:numId w:val="0"/>
        </w:numPr>
        <w:rPr>
          <w:rFonts w:ascii="Verdana" w:hAnsi="Verdana"/>
        </w:rPr>
      </w:pPr>
    </w:p>
    <w:p w14:paraId="10E929AA" w14:textId="5BF025F0" w:rsidR="006D0175" w:rsidRDefault="006D0175" w:rsidP="009828EF">
      <w:pPr>
        <w:pStyle w:val="Listepuce"/>
        <w:numPr>
          <w:ilvl w:val="0"/>
          <w:numId w:val="0"/>
        </w:numPr>
        <w:rPr>
          <w:rFonts w:ascii="Verdana" w:hAnsi="Verdana"/>
        </w:rPr>
      </w:pPr>
    </w:p>
    <w:p w14:paraId="26EC5775" w14:textId="53E3F33A" w:rsidR="006D0175" w:rsidRDefault="006D0175" w:rsidP="009828EF">
      <w:pPr>
        <w:pStyle w:val="Listepuce"/>
        <w:numPr>
          <w:ilvl w:val="0"/>
          <w:numId w:val="0"/>
        </w:numPr>
        <w:rPr>
          <w:rFonts w:ascii="Verdana" w:hAnsi="Verdana"/>
        </w:rPr>
      </w:pPr>
    </w:p>
    <w:p w14:paraId="6AF6DC19" w14:textId="1B6697BB" w:rsidR="006D0175" w:rsidRDefault="006D0175" w:rsidP="009828EF">
      <w:pPr>
        <w:pStyle w:val="Listepuce"/>
        <w:numPr>
          <w:ilvl w:val="0"/>
          <w:numId w:val="0"/>
        </w:numPr>
        <w:rPr>
          <w:rFonts w:ascii="Verdana" w:hAnsi="Verdana"/>
        </w:rPr>
      </w:pPr>
    </w:p>
    <w:p w14:paraId="49D7A318" w14:textId="7098B877" w:rsidR="006D0175" w:rsidRDefault="006D0175" w:rsidP="009828EF">
      <w:pPr>
        <w:pStyle w:val="Listepuce"/>
        <w:numPr>
          <w:ilvl w:val="0"/>
          <w:numId w:val="0"/>
        </w:numPr>
        <w:rPr>
          <w:rFonts w:ascii="Verdana" w:hAnsi="Verdana"/>
        </w:rPr>
      </w:pPr>
    </w:p>
    <w:p w14:paraId="2DE9AAE3" w14:textId="784D9177" w:rsidR="006D0175" w:rsidRDefault="006D0175" w:rsidP="009828EF">
      <w:pPr>
        <w:pStyle w:val="Listepuce"/>
        <w:numPr>
          <w:ilvl w:val="0"/>
          <w:numId w:val="0"/>
        </w:numPr>
        <w:rPr>
          <w:rFonts w:ascii="Verdana" w:hAnsi="Verdana"/>
        </w:rPr>
      </w:pPr>
    </w:p>
    <w:p w14:paraId="52D27B9D" w14:textId="18AD4537" w:rsidR="006D0175" w:rsidRDefault="006D0175" w:rsidP="009828EF">
      <w:pPr>
        <w:pStyle w:val="Listepuce"/>
        <w:numPr>
          <w:ilvl w:val="0"/>
          <w:numId w:val="0"/>
        </w:numPr>
        <w:rPr>
          <w:rFonts w:ascii="Verdana" w:hAnsi="Verdana"/>
        </w:rPr>
      </w:pPr>
    </w:p>
    <w:p w14:paraId="4A45072E" w14:textId="55314308" w:rsidR="006D0175" w:rsidRDefault="006D0175" w:rsidP="009828EF">
      <w:pPr>
        <w:pStyle w:val="Listepuce"/>
        <w:numPr>
          <w:ilvl w:val="0"/>
          <w:numId w:val="0"/>
        </w:numPr>
        <w:rPr>
          <w:rFonts w:ascii="Verdana" w:hAnsi="Verdana"/>
        </w:rPr>
      </w:pPr>
    </w:p>
    <w:p w14:paraId="5DE56325" w14:textId="44196918" w:rsidR="006D0175" w:rsidRDefault="006D0175" w:rsidP="009828EF">
      <w:pPr>
        <w:pStyle w:val="Listepuce"/>
        <w:numPr>
          <w:ilvl w:val="0"/>
          <w:numId w:val="0"/>
        </w:numPr>
        <w:rPr>
          <w:rFonts w:ascii="Verdana" w:hAnsi="Verdana"/>
        </w:rPr>
      </w:pPr>
    </w:p>
    <w:p w14:paraId="1DE191B7" w14:textId="719FE4B5" w:rsidR="006D0175" w:rsidRDefault="006D0175" w:rsidP="009828EF">
      <w:pPr>
        <w:pStyle w:val="Listepuce"/>
        <w:numPr>
          <w:ilvl w:val="0"/>
          <w:numId w:val="0"/>
        </w:numPr>
        <w:rPr>
          <w:rFonts w:ascii="Verdana" w:hAnsi="Verdana"/>
        </w:rPr>
      </w:pPr>
    </w:p>
    <w:p w14:paraId="1E15DBAF" w14:textId="77777777" w:rsidR="006D0175" w:rsidRDefault="006D0175" w:rsidP="009828EF">
      <w:pPr>
        <w:pStyle w:val="Listepuce"/>
        <w:numPr>
          <w:ilvl w:val="0"/>
          <w:numId w:val="0"/>
        </w:numPr>
        <w:rPr>
          <w:rFonts w:ascii="Verdana" w:hAnsi="Verdana"/>
        </w:rPr>
      </w:pPr>
    </w:p>
    <w:p w14:paraId="103244FB" w14:textId="77777777" w:rsidR="006D0175" w:rsidRDefault="006D0175" w:rsidP="009828EF">
      <w:pPr>
        <w:pStyle w:val="Listepuce"/>
        <w:numPr>
          <w:ilvl w:val="0"/>
          <w:numId w:val="0"/>
        </w:numPr>
        <w:rPr>
          <w:rFonts w:ascii="Verdana" w:hAnsi="Verdana"/>
        </w:rPr>
      </w:pPr>
    </w:p>
    <w:p w14:paraId="6997EB69" w14:textId="40A4E980" w:rsidR="006D0175" w:rsidRPr="00AA5BD3" w:rsidRDefault="006D0175" w:rsidP="006D0175">
      <w:pPr>
        <w:pStyle w:val="Listepuce"/>
        <w:numPr>
          <w:ilvl w:val="0"/>
          <w:numId w:val="0"/>
        </w:numPr>
        <w:jc w:val="center"/>
        <w:rPr>
          <w:rFonts w:ascii="Verdana" w:hAnsi="Verdana"/>
        </w:rPr>
      </w:pPr>
      <w:r>
        <w:rPr>
          <w:rFonts w:ascii="Verdana" w:hAnsi="Verdana"/>
          <w:noProof/>
        </w:rPr>
        <w:drawing>
          <wp:inline distT="0" distB="0" distL="0" distR="0" wp14:anchorId="119EAA33" wp14:editId="4A932032">
            <wp:extent cx="4181475" cy="350530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a:extLst>
                        <a:ext uri="{28A0092B-C50C-407E-A947-70E740481C1C}">
                          <a14:useLocalDpi xmlns:a14="http://schemas.microsoft.com/office/drawing/2010/main" val="0"/>
                        </a:ext>
                      </a:extLst>
                    </a:blip>
                    <a:stretch>
                      <a:fillRect/>
                    </a:stretch>
                  </pic:blipFill>
                  <pic:spPr>
                    <a:xfrm>
                      <a:off x="0" y="0"/>
                      <a:ext cx="4194396" cy="3516135"/>
                    </a:xfrm>
                    <a:prstGeom prst="rect">
                      <a:avLst/>
                    </a:prstGeom>
                  </pic:spPr>
                </pic:pic>
              </a:graphicData>
            </a:graphic>
          </wp:inline>
        </w:drawing>
      </w:r>
    </w:p>
    <w:p w14:paraId="688CD5B7" w14:textId="1227D41D" w:rsidR="00A91417" w:rsidRPr="00AA5BD3" w:rsidRDefault="00D5563E" w:rsidP="00676DC0">
      <w:pPr>
        <w:pStyle w:val="Titre1"/>
        <w:spacing w:after="0"/>
        <w:jc w:val="both"/>
        <w:rPr>
          <w:rFonts w:ascii="Verdana" w:hAnsi="Verdana"/>
        </w:rPr>
      </w:pPr>
      <w:bookmarkStart w:id="23" w:name="_Toc83919390"/>
      <w:r w:rsidRPr="00AA5BD3">
        <w:rPr>
          <w:rFonts w:ascii="Verdana" w:hAnsi="Verdana"/>
        </w:rPr>
        <w:lastRenderedPageBreak/>
        <w:t>des m</w:t>
      </w:r>
      <w:r w:rsidR="00A91417" w:rsidRPr="00AA5BD3">
        <w:rPr>
          <w:rFonts w:ascii="Verdana" w:hAnsi="Verdana"/>
        </w:rPr>
        <w:t>odalités d</w:t>
      </w:r>
      <w:r w:rsidRPr="00AA5BD3">
        <w:rPr>
          <w:rFonts w:ascii="Verdana" w:hAnsi="Verdana"/>
        </w:rPr>
        <w:t>e</w:t>
      </w:r>
      <w:r w:rsidR="00A91417" w:rsidRPr="00AA5BD3">
        <w:rPr>
          <w:rFonts w:ascii="Verdana" w:hAnsi="Verdana"/>
        </w:rPr>
        <w:t xml:space="preserve"> télétravail </w:t>
      </w:r>
      <w:r w:rsidRPr="00AA5BD3">
        <w:rPr>
          <w:rFonts w:ascii="Verdana" w:hAnsi="Verdana"/>
        </w:rPr>
        <w:t>en evolution</w:t>
      </w:r>
      <w:bookmarkEnd w:id="23"/>
    </w:p>
    <w:p w14:paraId="531934DF" w14:textId="77777777" w:rsidR="00676DC0" w:rsidRPr="00AA5BD3" w:rsidRDefault="00676DC0" w:rsidP="00676DC0">
      <w:pPr>
        <w:spacing w:before="0" w:after="0"/>
        <w:rPr>
          <w:rFonts w:ascii="Verdana" w:hAnsi="Verdana"/>
          <w:sz w:val="10"/>
          <w:szCs w:val="10"/>
        </w:rPr>
      </w:pPr>
    </w:p>
    <w:p w14:paraId="45F87C95" w14:textId="182B6047" w:rsidR="00F24353" w:rsidRPr="00AA5BD3" w:rsidRDefault="00A91417" w:rsidP="00676DC0">
      <w:pPr>
        <w:pStyle w:val="Encadr3"/>
        <w:spacing w:before="0" w:after="0"/>
        <w:jc w:val="both"/>
        <w:rPr>
          <w:rFonts w:ascii="Verdana" w:hAnsi="Verdana"/>
          <w:b/>
          <w:bCs/>
        </w:rPr>
      </w:pPr>
      <w:r w:rsidRPr="00AA5BD3">
        <w:rPr>
          <w:rFonts w:ascii="Verdana" w:hAnsi="Verdana"/>
          <w:b/>
          <w:bCs/>
        </w:rPr>
        <w:t>RAPPEL DES HYPOTHESES</w:t>
      </w:r>
    </w:p>
    <w:p w14:paraId="008EE7A9" w14:textId="186F30C2" w:rsidR="0037224D" w:rsidRPr="00AA5BD3" w:rsidRDefault="00A91417" w:rsidP="00CA6874">
      <w:pPr>
        <w:pStyle w:val="Encadr3"/>
        <w:spacing w:before="0" w:after="0"/>
        <w:jc w:val="both"/>
        <w:rPr>
          <w:rFonts w:ascii="Verdana" w:hAnsi="Verdana"/>
        </w:rPr>
      </w:pPr>
      <w:r w:rsidRPr="00AA5BD3">
        <w:rPr>
          <w:rFonts w:ascii="Verdana" w:hAnsi="Verdana"/>
          <w:b/>
          <w:bCs/>
        </w:rPr>
        <w:t>Hypothèse 1</w:t>
      </w:r>
      <w:r w:rsidRPr="00AA5BD3">
        <w:rPr>
          <w:rFonts w:ascii="Verdana" w:hAnsi="Verdana"/>
        </w:rPr>
        <w:t xml:space="preserve"> : </w:t>
      </w:r>
      <w:r w:rsidR="00F82785" w:rsidRPr="00AA5BD3">
        <w:rPr>
          <w:rFonts w:ascii="Verdana" w:hAnsi="Verdana"/>
        </w:rPr>
        <w:t xml:space="preserve">les modalités de télétravail sont peu formalisées de manière générale et pour les travailleurs en situation de handicap (chartes, accords, </w:t>
      </w:r>
      <w:r w:rsidRPr="00AA5BD3">
        <w:rPr>
          <w:rFonts w:ascii="Verdana" w:hAnsi="Verdana"/>
        </w:rPr>
        <w:t>contrats de travail</w:t>
      </w:r>
      <w:r w:rsidR="00F82785" w:rsidRPr="00AA5BD3">
        <w:rPr>
          <w:rFonts w:ascii="Verdana" w:hAnsi="Verdana"/>
        </w:rPr>
        <w:t>…)</w:t>
      </w:r>
    </w:p>
    <w:p w14:paraId="49EB7121" w14:textId="793EEC81" w:rsidR="00A91417" w:rsidRPr="00AA5BD3" w:rsidRDefault="00A91417" w:rsidP="00CA6874">
      <w:pPr>
        <w:pStyle w:val="Encadr3"/>
        <w:spacing w:before="0" w:after="0"/>
        <w:jc w:val="both"/>
        <w:rPr>
          <w:rFonts w:ascii="Verdana" w:hAnsi="Verdana"/>
          <w:b/>
          <w:bCs/>
          <w:color w:val="433E35" w:themeColor="text1"/>
        </w:rPr>
      </w:pPr>
      <w:r w:rsidRPr="00AA5BD3">
        <w:rPr>
          <w:rFonts w:ascii="Verdana" w:hAnsi="Verdana"/>
          <w:b/>
          <w:bCs/>
        </w:rPr>
        <w:t>Hypothèse 2 :</w:t>
      </w:r>
      <w:r w:rsidRPr="00AA5BD3">
        <w:rPr>
          <w:rFonts w:ascii="Verdana" w:hAnsi="Verdana"/>
        </w:rPr>
        <w:t xml:space="preserve"> </w:t>
      </w:r>
      <w:r w:rsidR="00E77C71" w:rsidRPr="00AA5BD3">
        <w:rPr>
          <w:rFonts w:ascii="Verdana" w:hAnsi="Verdana"/>
          <w:bCs/>
        </w:rPr>
        <w:t>le regard des employeurs</w:t>
      </w:r>
      <w:r w:rsidRPr="00AA5BD3">
        <w:rPr>
          <w:rFonts w:ascii="Verdana" w:hAnsi="Verdana"/>
          <w:bCs/>
        </w:rPr>
        <w:t xml:space="preserve"> concernant le télétravail, et notamment le télétravail des personnes en situation de handicap</w:t>
      </w:r>
      <w:r w:rsidR="00E77C71" w:rsidRPr="00AA5BD3">
        <w:rPr>
          <w:rFonts w:ascii="Verdana" w:hAnsi="Verdana"/>
          <w:bCs/>
        </w:rPr>
        <w:t>, a évolué</w:t>
      </w:r>
      <w:r w:rsidR="00615AF1" w:rsidRPr="00AA5BD3">
        <w:rPr>
          <w:rFonts w:ascii="Verdana" w:hAnsi="Verdana"/>
          <w:bCs/>
        </w:rPr>
        <w:t xml:space="preserve"> à l’occasion de la crise sanitaire</w:t>
      </w:r>
      <w:r w:rsidRPr="00AA5BD3">
        <w:rPr>
          <w:rFonts w:ascii="Verdana" w:hAnsi="Verdana"/>
          <w:bCs/>
        </w:rPr>
        <w:t xml:space="preserve">. </w:t>
      </w:r>
    </w:p>
    <w:p w14:paraId="38438CE9" w14:textId="4F2585EA" w:rsidR="00B807EE" w:rsidRPr="00AA5BD3" w:rsidRDefault="00B807EE" w:rsidP="00CA6874">
      <w:pPr>
        <w:pStyle w:val="Titre2"/>
        <w:jc w:val="both"/>
        <w:rPr>
          <w:rFonts w:ascii="Verdana" w:hAnsi="Verdana"/>
        </w:rPr>
      </w:pPr>
      <w:bookmarkStart w:id="24" w:name="_Toc83919392"/>
      <w:r w:rsidRPr="00AA5BD3">
        <w:rPr>
          <w:rFonts w:ascii="Verdana" w:hAnsi="Verdana"/>
        </w:rPr>
        <w:t>Situation avant la crise sanitaire</w:t>
      </w:r>
      <w:bookmarkEnd w:id="24"/>
    </w:p>
    <w:p w14:paraId="0093B1E8" w14:textId="77777777" w:rsidR="001055C8" w:rsidRPr="00AA5BD3" w:rsidRDefault="001055C8" w:rsidP="001055C8">
      <w:pPr>
        <w:pStyle w:val="Sansinterligne"/>
        <w:spacing w:before="0" w:after="0"/>
        <w:rPr>
          <w:rFonts w:ascii="Verdana" w:hAnsi="Verdana"/>
        </w:rPr>
      </w:pPr>
      <w:r w:rsidRPr="00AA5BD3">
        <w:rPr>
          <w:rFonts w:ascii="Verdana" w:hAnsi="Verdana"/>
          <w:b/>
          <w:bCs/>
        </w:rPr>
        <w:t>En synthèse</w:t>
      </w:r>
      <w:r w:rsidRPr="00AA5BD3">
        <w:rPr>
          <w:rFonts w:ascii="Verdana" w:hAnsi="Verdana"/>
        </w:rPr>
        <w:t xml:space="preserve"> </w:t>
      </w:r>
    </w:p>
    <w:p w14:paraId="7A4420EA" w14:textId="1BBA0746" w:rsidR="0075785D" w:rsidRPr="00AA5BD3" w:rsidRDefault="00CD5715" w:rsidP="00C10B77">
      <w:pPr>
        <w:pStyle w:val="Sansinterligne"/>
        <w:spacing w:before="0" w:after="0"/>
        <w:jc w:val="both"/>
        <w:rPr>
          <w:rFonts w:ascii="Verdana" w:hAnsi="Verdana"/>
        </w:rPr>
      </w:pPr>
      <w:r w:rsidRPr="00AA5BD3">
        <w:rPr>
          <w:rFonts w:ascii="Verdana" w:hAnsi="Verdana"/>
        </w:rPr>
        <w:t>Parmi les</w:t>
      </w:r>
      <w:r w:rsidR="001055C8" w:rsidRPr="00AA5BD3">
        <w:rPr>
          <w:rFonts w:ascii="Verdana" w:hAnsi="Verdana"/>
        </w:rPr>
        <w:t xml:space="preserve"> répondants </w:t>
      </w:r>
      <w:r w:rsidR="00E77C71" w:rsidRPr="00AA5BD3">
        <w:rPr>
          <w:rFonts w:ascii="Verdana" w:hAnsi="Verdana"/>
        </w:rPr>
        <w:t xml:space="preserve">qui </w:t>
      </w:r>
      <w:r w:rsidR="001055C8" w:rsidRPr="00AA5BD3">
        <w:rPr>
          <w:rFonts w:ascii="Verdana" w:hAnsi="Verdana"/>
        </w:rPr>
        <w:t>avaient déjà télétravaillé avant la crise sanitaire</w:t>
      </w:r>
      <w:r w:rsidRPr="00AA5BD3">
        <w:rPr>
          <w:rFonts w:ascii="Verdana" w:hAnsi="Verdana"/>
        </w:rPr>
        <w:t xml:space="preserve"> (un tiers), l</w:t>
      </w:r>
      <w:r w:rsidR="00B531DD" w:rsidRPr="00AA5BD3">
        <w:rPr>
          <w:rFonts w:ascii="Verdana" w:hAnsi="Verdana"/>
        </w:rPr>
        <w:t xml:space="preserve">a plupart étaient volontaires (80%), voire </w:t>
      </w:r>
      <w:r w:rsidR="00615AF1" w:rsidRPr="00AA5BD3">
        <w:rPr>
          <w:rFonts w:ascii="Verdana" w:hAnsi="Verdana"/>
        </w:rPr>
        <w:t xml:space="preserve">étaient </w:t>
      </w:r>
      <w:r w:rsidR="00B531DD" w:rsidRPr="00AA5BD3">
        <w:rPr>
          <w:rFonts w:ascii="Verdana" w:hAnsi="Verdana"/>
        </w:rPr>
        <w:t xml:space="preserve">à l’initiative du télétravail (55%). </w:t>
      </w:r>
      <w:r w:rsidR="00615AF1" w:rsidRPr="00AA5BD3">
        <w:rPr>
          <w:rFonts w:ascii="Verdana" w:hAnsi="Verdana"/>
        </w:rPr>
        <w:t>Les personnes concernées recherchaient à travers celui-ci une</w:t>
      </w:r>
      <w:r w:rsidR="00830A56" w:rsidRPr="00AA5BD3">
        <w:rPr>
          <w:rFonts w:ascii="Verdana" w:hAnsi="Verdana"/>
        </w:rPr>
        <w:t xml:space="preserve"> meilleure qualité de vie au travail (</w:t>
      </w:r>
      <w:r w:rsidR="008D66CC" w:rsidRPr="00AA5BD3">
        <w:rPr>
          <w:rFonts w:ascii="Verdana" w:hAnsi="Verdana"/>
        </w:rPr>
        <w:t xml:space="preserve">et notamment la réduction </w:t>
      </w:r>
      <w:r w:rsidR="001173DF" w:rsidRPr="00AA5BD3">
        <w:rPr>
          <w:rFonts w:ascii="Verdana" w:hAnsi="Verdana"/>
        </w:rPr>
        <w:t xml:space="preserve">du temps de trajet </w:t>
      </w:r>
      <w:r w:rsidR="008D66CC" w:rsidRPr="00AA5BD3">
        <w:rPr>
          <w:rFonts w:ascii="Verdana" w:hAnsi="Verdana"/>
        </w:rPr>
        <w:t>domicile-travail)</w:t>
      </w:r>
      <w:r w:rsidR="006E1759" w:rsidRPr="00AA5BD3">
        <w:rPr>
          <w:rFonts w:ascii="Verdana" w:hAnsi="Verdana"/>
        </w:rPr>
        <w:t xml:space="preserve"> et le </w:t>
      </w:r>
      <w:r w:rsidR="00615AF1" w:rsidRPr="00AA5BD3">
        <w:rPr>
          <w:rFonts w:ascii="Verdana" w:hAnsi="Verdana"/>
        </w:rPr>
        <w:t>moyen</w:t>
      </w:r>
      <w:r w:rsidR="006E1759" w:rsidRPr="00AA5BD3">
        <w:rPr>
          <w:rFonts w:ascii="Verdana" w:hAnsi="Verdana"/>
        </w:rPr>
        <w:t xml:space="preserve"> d’aménag</w:t>
      </w:r>
      <w:r w:rsidR="00615AF1" w:rsidRPr="00AA5BD3">
        <w:rPr>
          <w:rFonts w:ascii="Verdana" w:hAnsi="Verdana"/>
        </w:rPr>
        <w:t>er leur poste</w:t>
      </w:r>
      <w:r w:rsidR="0097430F" w:rsidRPr="00AA5BD3">
        <w:rPr>
          <w:rFonts w:ascii="Verdana" w:hAnsi="Verdana"/>
        </w:rPr>
        <w:t xml:space="preserve"> en lien avec l</w:t>
      </w:r>
      <w:r w:rsidR="00615AF1" w:rsidRPr="00AA5BD3">
        <w:rPr>
          <w:rFonts w:ascii="Verdana" w:hAnsi="Verdana"/>
        </w:rPr>
        <w:t>eur</w:t>
      </w:r>
      <w:r w:rsidR="0097430F" w:rsidRPr="00AA5BD3">
        <w:rPr>
          <w:rFonts w:ascii="Verdana" w:hAnsi="Verdana"/>
        </w:rPr>
        <w:t xml:space="preserve"> situation de handicap.</w:t>
      </w:r>
    </w:p>
    <w:p w14:paraId="0594DCD2" w14:textId="432110DE" w:rsidR="00B807EE" w:rsidRPr="00AA5BD3" w:rsidRDefault="00B807EE" w:rsidP="00CA6874">
      <w:pPr>
        <w:rPr>
          <w:rFonts w:ascii="Verdana" w:hAnsi="Verdana"/>
        </w:rPr>
      </w:pPr>
      <w:r w:rsidRPr="00AA5BD3">
        <w:rPr>
          <w:rFonts w:ascii="Verdana" w:hAnsi="Verdana"/>
        </w:rPr>
        <w:t>Le</w:t>
      </w:r>
      <w:r w:rsidR="00615AF1" w:rsidRPr="00AA5BD3">
        <w:rPr>
          <w:rFonts w:ascii="Verdana" w:hAnsi="Verdana"/>
        </w:rPr>
        <w:t xml:space="preserve">s </w:t>
      </w:r>
      <w:r w:rsidRPr="00AA5BD3">
        <w:rPr>
          <w:rFonts w:ascii="Verdana" w:hAnsi="Verdana"/>
        </w:rPr>
        <w:t xml:space="preserve">télétravailleurs en situation de handicap </w:t>
      </w:r>
      <w:r w:rsidR="009769B1" w:rsidRPr="00AA5BD3">
        <w:rPr>
          <w:rFonts w:ascii="Verdana" w:hAnsi="Verdana"/>
        </w:rPr>
        <w:t>ont été interrogés</w:t>
      </w:r>
      <w:r w:rsidRPr="00AA5BD3">
        <w:rPr>
          <w:rFonts w:ascii="Verdana" w:hAnsi="Verdana"/>
        </w:rPr>
        <w:t xml:space="preserve"> </w:t>
      </w:r>
      <w:r w:rsidR="00615AF1" w:rsidRPr="00AA5BD3">
        <w:rPr>
          <w:rFonts w:ascii="Verdana" w:hAnsi="Verdana"/>
        </w:rPr>
        <w:t xml:space="preserve">sur </w:t>
      </w:r>
      <w:r w:rsidRPr="00AA5BD3">
        <w:rPr>
          <w:rFonts w:ascii="Verdana" w:hAnsi="Verdana"/>
        </w:rPr>
        <w:t>les modalités de télétravail préexistantes</w:t>
      </w:r>
      <w:r w:rsidR="00615AF1" w:rsidRPr="00AA5BD3">
        <w:rPr>
          <w:rFonts w:ascii="Verdana" w:hAnsi="Verdana"/>
        </w:rPr>
        <w:t xml:space="preserve"> à la crise sanitaire</w:t>
      </w:r>
      <w:r w:rsidRPr="00AA5BD3">
        <w:rPr>
          <w:rFonts w:ascii="Verdana" w:hAnsi="Verdana"/>
        </w:rPr>
        <w:t xml:space="preserve"> et les facteurs </w:t>
      </w:r>
      <w:r w:rsidR="00615AF1" w:rsidRPr="00AA5BD3">
        <w:rPr>
          <w:rFonts w:ascii="Verdana" w:hAnsi="Verdana"/>
        </w:rPr>
        <w:t xml:space="preserve">qui </w:t>
      </w:r>
      <w:r w:rsidRPr="00AA5BD3">
        <w:rPr>
          <w:rFonts w:ascii="Verdana" w:hAnsi="Verdana"/>
        </w:rPr>
        <w:t>motiva</w:t>
      </w:r>
      <w:r w:rsidR="00615AF1" w:rsidRPr="00AA5BD3">
        <w:rPr>
          <w:rFonts w:ascii="Verdana" w:hAnsi="Verdana"/>
        </w:rPr>
        <w:t>ien</w:t>
      </w:r>
      <w:r w:rsidRPr="00AA5BD3">
        <w:rPr>
          <w:rFonts w:ascii="Verdana" w:hAnsi="Verdana"/>
        </w:rPr>
        <w:t xml:space="preserve">t </w:t>
      </w:r>
      <w:r w:rsidR="00615AF1" w:rsidRPr="00AA5BD3">
        <w:rPr>
          <w:rFonts w:ascii="Verdana" w:hAnsi="Verdana"/>
        </w:rPr>
        <w:t>leur</w:t>
      </w:r>
      <w:r w:rsidRPr="00AA5BD3">
        <w:rPr>
          <w:rFonts w:ascii="Verdana" w:hAnsi="Verdana"/>
        </w:rPr>
        <w:t xml:space="preserve"> mise en place</w:t>
      </w:r>
      <w:r w:rsidR="009769B1" w:rsidRPr="00AA5BD3">
        <w:rPr>
          <w:rFonts w:ascii="Verdana" w:hAnsi="Verdana"/>
        </w:rPr>
        <w:t xml:space="preserve"> :  </w:t>
      </w:r>
    </w:p>
    <w:p w14:paraId="16AB5CDC" w14:textId="74FCBB84" w:rsidR="009769B1" w:rsidRPr="00AA5BD3" w:rsidRDefault="00FB7F9F" w:rsidP="00782B2B">
      <w:pPr>
        <w:pStyle w:val="Listepuce"/>
        <w:ind w:left="993" w:hanging="426"/>
        <w:rPr>
          <w:rFonts w:ascii="Verdana" w:hAnsi="Verdana"/>
        </w:rPr>
      </w:pPr>
      <w:r w:rsidRPr="00AA5BD3">
        <w:rPr>
          <w:rFonts w:ascii="Verdana" w:hAnsi="Verdana"/>
          <w:b/>
        </w:rPr>
        <w:t xml:space="preserve">Près de deux tiers </w:t>
      </w:r>
      <w:r w:rsidR="00615AF1" w:rsidRPr="00AA5BD3">
        <w:rPr>
          <w:rFonts w:ascii="Verdana" w:hAnsi="Verdana"/>
          <w:b/>
        </w:rPr>
        <w:t xml:space="preserve">des répondants </w:t>
      </w:r>
      <w:r w:rsidR="2852B216" w:rsidRPr="00AA5BD3">
        <w:rPr>
          <w:rFonts w:ascii="Verdana" w:hAnsi="Verdana"/>
          <w:b/>
        </w:rPr>
        <w:t>(59%) déclarent que le télétravail était effectif dans leur structure avant la crise sanitaire</w:t>
      </w:r>
      <w:r w:rsidR="2852B216" w:rsidRPr="00AA5BD3">
        <w:rPr>
          <w:rFonts w:ascii="Verdana" w:hAnsi="Verdana"/>
        </w:rPr>
        <w:t xml:space="preserve">. Cette modalité de travail était cependant destinée à une minorité de personnes au sein de leur équipe (pour 42% des répondants) </w:t>
      </w:r>
      <w:r w:rsidR="537792E8" w:rsidRPr="00AA5BD3">
        <w:rPr>
          <w:rFonts w:ascii="Verdana" w:hAnsi="Verdana"/>
        </w:rPr>
        <w:t xml:space="preserve">plutôt </w:t>
      </w:r>
      <w:r w:rsidR="2852B216" w:rsidRPr="00AA5BD3">
        <w:rPr>
          <w:rFonts w:ascii="Verdana" w:hAnsi="Verdana"/>
        </w:rPr>
        <w:t>que pour une majorité de personnes (14% des répondants).</w:t>
      </w:r>
    </w:p>
    <w:p w14:paraId="3BB5ABB0" w14:textId="77777777" w:rsidR="00285731" w:rsidRPr="00AA5BD3" w:rsidRDefault="00285731" w:rsidP="00782B2B">
      <w:pPr>
        <w:pStyle w:val="Listepuce"/>
        <w:numPr>
          <w:ilvl w:val="0"/>
          <w:numId w:val="0"/>
        </w:numPr>
        <w:ind w:left="993" w:hanging="426"/>
        <w:rPr>
          <w:rFonts w:ascii="Verdana" w:hAnsi="Verdana"/>
          <w:sz w:val="10"/>
          <w:szCs w:val="10"/>
        </w:rPr>
      </w:pPr>
    </w:p>
    <w:p w14:paraId="0E8A7EB5" w14:textId="38950F40" w:rsidR="00B807EE" w:rsidRPr="00AA5BD3" w:rsidRDefault="00FB7F9F" w:rsidP="00782B2B">
      <w:pPr>
        <w:pStyle w:val="Listepuce"/>
        <w:ind w:left="993" w:hanging="426"/>
        <w:rPr>
          <w:rFonts w:ascii="Verdana" w:hAnsi="Verdana"/>
        </w:rPr>
      </w:pPr>
      <w:r w:rsidRPr="00AA5BD3">
        <w:rPr>
          <w:rFonts w:ascii="Verdana" w:hAnsi="Verdana"/>
          <w:b/>
        </w:rPr>
        <w:t>S</w:t>
      </w:r>
      <w:r w:rsidR="2852B216" w:rsidRPr="00AA5BD3">
        <w:rPr>
          <w:rFonts w:ascii="Verdana" w:hAnsi="Verdana"/>
          <w:b/>
        </w:rPr>
        <w:t xml:space="preserve">eulement 29% </w:t>
      </w:r>
      <w:r w:rsidR="00615AF1" w:rsidRPr="00AA5BD3">
        <w:rPr>
          <w:rFonts w:ascii="Verdana" w:hAnsi="Verdana"/>
          <w:b/>
        </w:rPr>
        <w:t xml:space="preserve">des répondants </w:t>
      </w:r>
      <w:r w:rsidRPr="00AA5BD3">
        <w:rPr>
          <w:rFonts w:ascii="Verdana" w:hAnsi="Verdana"/>
          <w:b/>
        </w:rPr>
        <w:t>déclarent avoir</w:t>
      </w:r>
      <w:r w:rsidR="2852B216" w:rsidRPr="00AA5BD3">
        <w:rPr>
          <w:rFonts w:ascii="Verdana" w:hAnsi="Verdana"/>
          <w:b/>
        </w:rPr>
        <w:t xml:space="preserve"> déjà télétravaillé avant la crise sanitaire</w:t>
      </w:r>
      <w:r w:rsidRPr="00AA5BD3">
        <w:rPr>
          <w:rFonts w:ascii="Verdana" w:hAnsi="Verdana"/>
          <w:b/>
        </w:rPr>
        <w:t xml:space="preserve"> </w:t>
      </w:r>
      <w:r w:rsidRPr="00AA5BD3">
        <w:rPr>
          <w:rFonts w:ascii="Verdana" w:hAnsi="Verdana"/>
        </w:rPr>
        <w:t>(soit 113 personnes)</w:t>
      </w:r>
      <w:r w:rsidR="2852B216" w:rsidRPr="00AA5BD3">
        <w:rPr>
          <w:rFonts w:ascii="Verdana" w:hAnsi="Verdana"/>
          <w:b/>
        </w:rPr>
        <w:t xml:space="preserve">. </w:t>
      </w:r>
      <w:r w:rsidR="2852B216" w:rsidRPr="00AA5BD3">
        <w:rPr>
          <w:rFonts w:ascii="Verdana" w:hAnsi="Verdana"/>
        </w:rPr>
        <w:t xml:space="preserve">Les deux tiers </w:t>
      </w:r>
      <w:r w:rsidRPr="00AA5BD3">
        <w:rPr>
          <w:rFonts w:ascii="Verdana" w:hAnsi="Verdana"/>
        </w:rPr>
        <w:t xml:space="preserve">(63%) </w:t>
      </w:r>
      <w:r w:rsidR="2852B216" w:rsidRPr="00AA5BD3">
        <w:rPr>
          <w:rFonts w:ascii="Verdana" w:hAnsi="Verdana"/>
        </w:rPr>
        <w:t xml:space="preserve">de ces personnes télétravaillaient </w:t>
      </w:r>
      <w:r w:rsidR="04071F34" w:rsidRPr="00AA5BD3">
        <w:rPr>
          <w:rFonts w:ascii="Verdana" w:hAnsi="Verdana"/>
        </w:rPr>
        <w:t xml:space="preserve">1 </w:t>
      </w:r>
      <w:r w:rsidR="2852B216" w:rsidRPr="00AA5BD3">
        <w:rPr>
          <w:rFonts w:ascii="Verdana" w:hAnsi="Verdana"/>
        </w:rPr>
        <w:t>à 2 jours par semaine</w:t>
      </w:r>
      <w:r w:rsidR="000A5FF3" w:rsidRPr="00AA5BD3">
        <w:rPr>
          <w:rFonts w:ascii="Verdana" w:hAnsi="Verdana"/>
        </w:rPr>
        <w:t xml:space="preserve"> et </w:t>
      </w:r>
      <w:r w:rsidR="04071F34" w:rsidRPr="00AA5BD3">
        <w:rPr>
          <w:rFonts w:ascii="Verdana" w:hAnsi="Verdana"/>
        </w:rPr>
        <w:t>15% télétravaillaient 3 jours ou plus</w:t>
      </w:r>
      <w:r w:rsidR="000A5FF3" w:rsidRPr="00AA5BD3">
        <w:rPr>
          <w:rFonts w:ascii="Verdana" w:hAnsi="Verdana"/>
        </w:rPr>
        <w:t>.</w:t>
      </w:r>
      <w:r w:rsidR="2852B216" w:rsidRPr="00AA5BD3">
        <w:rPr>
          <w:rFonts w:ascii="Verdana" w:hAnsi="Verdana"/>
        </w:rPr>
        <w:t xml:space="preserve"> </w:t>
      </w:r>
    </w:p>
    <w:p w14:paraId="775AD077" w14:textId="66CEB8B2" w:rsidR="009769B1" w:rsidRPr="00AA5BD3" w:rsidRDefault="009769B1" w:rsidP="00D8294F">
      <w:pPr>
        <w:spacing w:after="0"/>
        <w:rPr>
          <w:rFonts w:ascii="Verdana" w:hAnsi="Verdana"/>
        </w:rPr>
      </w:pPr>
      <w:r w:rsidRPr="00AA5BD3">
        <w:rPr>
          <w:rFonts w:ascii="Verdana" w:hAnsi="Verdana"/>
          <w:b/>
          <w:bCs/>
        </w:rPr>
        <w:t xml:space="preserve">Parmi les répondants ayant travaillé avant la crise sanitaire, le télétravail était majoritairement (55%) mis en place à leur initiative. </w:t>
      </w:r>
      <w:r w:rsidRPr="00AA5BD3">
        <w:rPr>
          <w:rFonts w:ascii="Verdana" w:hAnsi="Verdana"/>
        </w:rPr>
        <w:t>Dans de plus rares cas, la demande a été formulée par l’employeur (24%) ou par le Service de santé au travail (17%).</w:t>
      </w:r>
    </w:p>
    <w:p w14:paraId="44406ACC" w14:textId="77777777" w:rsidR="00AB36C9" w:rsidRPr="00AA5BD3" w:rsidRDefault="00B807EE" w:rsidP="00D5563E">
      <w:pPr>
        <w:rPr>
          <w:rFonts w:ascii="Verdana" w:hAnsi="Verdana"/>
        </w:rPr>
      </w:pPr>
      <w:r w:rsidRPr="00AA5BD3">
        <w:rPr>
          <w:rFonts w:ascii="Verdana" w:hAnsi="Verdana"/>
          <w:b/>
          <w:bCs/>
        </w:rPr>
        <w:t>Les répondants ayant eu recours au télétravail avant la crise sanitaire ont été interrogés sur la motivation principale du recours au télétravail</w:t>
      </w:r>
      <w:r w:rsidR="000A5FF3" w:rsidRPr="00AA5BD3">
        <w:rPr>
          <w:rFonts w:ascii="Verdana" w:hAnsi="Verdana"/>
        </w:rPr>
        <w:t>. Il s’agi</w:t>
      </w:r>
      <w:r w:rsidR="00615AF1" w:rsidRPr="00AA5BD3">
        <w:rPr>
          <w:rFonts w:ascii="Verdana" w:hAnsi="Verdana"/>
        </w:rPr>
        <w:t>ssai</w:t>
      </w:r>
      <w:r w:rsidR="000A5FF3" w:rsidRPr="00AA5BD3">
        <w:rPr>
          <w:rFonts w:ascii="Verdana" w:hAnsi="Verdana"/>
        </w:rPr>
        <w:t xml:space="preserve">t principalement </w:t>
      </w:r>
      <w:r w:rsidR="00AB36C9" w:rsidRPr="00AA5BD3">
        <w:rPr>
          <w:rFonts w:ascii="Verdana" w:hAnsi="Verdana"/>
        </w:rPr>
        <w:t xml:space="preserve">pour ces personnes </w:t>
      </w:r>
      <w:r w:rsidR="000A5FF3" w:rsidRPr="00AA5BD3">
        <w:rPr>
          <w:rFonts w:ascii="Verdana" w:hAnsi="Verdana"/>
        </w:rPr>
        <w:t>d</w:t>
      </w:r>
      <w:r w:rsidR="00615AF1" w:rsidRPr="00AA5BD3">
        <w:rPr>
          <w:rFonts w:ascii="Verdana" w:hAnsi="Verdana"/>
        </w:rPr>
        <w:t>’améliorer</w:t>
      </w:r>
      <w:r w:rsidR="000A5FF3" w:rsidRPr="00AA5BD3">
        <w:rPr>
          <w:rFonts w:ascii="Verdana" w:hAnsi="Verdana"/>
        </w:rPr>
        <w:t xml:space="preserve"> la qualité de vie au travail (par exemple : réduction du temps de trajet) ou </w:t>
      </w:r>
      <w:r w:rsidR="00AB36C9" w:rsidRPr="00AA5BD3">
        <w:rPr>
          <w:rFonts w:ascii="Verdana" w:hAnsi="Verdana"/>
        </w:rPr>
        <w:t xml:space="preserve">un moyen </w:t>
      </w:r>
      <w:r w:rsidR="000A5FF3" w:rsidRPr="00AA5BD3">
        <w:rPr>
          <w:rFonts w:ascii="Verdana" w:hAnsi="Verdana"/>
        </w:rPr>
        <w:t>d’aménage</w:t>
      </w:r>
      <w:r w:rsidR="00AB36C9" w:rsidRPr="00AA5BD3">
        <w:rPr>
          <w:rFonts w:ascii="Verdana" w:hAnsi="Verdana"/>
        </w:rPr>
        <w:t>r leur</w:t>
      </w:r>
      <w:r w:rsidR="000A5FF3" w:rsidRPr="00AA5BD3">
        <w:rPr>
          <w:rFonts w:ascii="Verdana" w:hAnsi="Verdana"/>
        </w:rPr>
        <w:t xml:space="preserve"> poste (par exemple : repos</w:t>
      </w:r>
      <w:r w:rsidR="2852B216" w:rsidRPr="00AA5BD3">
        <w:rPr>
          <w:rFonts w:ascii="Verdana" w:hAnsi="Verdana"/>
        </w:rPr>
        <w:t xml:space="preserve"> après une opération chirurgicale, fatigue importante…)</w:t>
      </w:r>
      <w:r w:rsidR="000A5FF3" w:rsidRPr="00AA5BD3">
        <w:rPr>
          <w:rFonts w:ascii="Verdana" w:hAnsi="Verdana"/>
        </w:rPr>
        <w:t xml:space="preserve">. </w:t>
      </w:r>
    </w:p>
    <w:p w14:paraId="50A75DB3" w14:textId="0F4B6D6C" w:rsidR="00B807EE" w:rsidRPr="00AA5BD3" w:rsidRDefault="00AB36C9" w:rsidP="00D5563E">
      <w:pPr>
        <w:rPr>
          <w:rFonts w:ascii="Verdana" w:hAnsi="Verdana"/>
          <w:b/>
        </w:rPr>
      </w:pPr>
      <w:r w:rsidRPr="00AA5BD3">
        <w:rPr>
          <w:rFonts w:ascii="Verdana" w:hAnsi="Verdana"/>
        </w:rPr>
        <w:t>Enfin, certaines personnes</w:t>
      </w:r>
      <w:r w:rsidR="000A5FF3" w:rsidRPr="00AA5BD3">
        <w:rPr>
          <w:rFonts w:ascii="Verdana" w:hAnsi="Verdana"/>
        </w:rPr>
        <w:t xml:space="preserve"> déclarent avoir eu recours au télétravail avant la crise sanitaire en raison de l’organisation spécifique de la structure dans laquelle ils travaillaient ou de leur situation spécifique (exemple : travailleur indépendant). </w:t>
      </w:r>
    </w:p>
    <w:p w14:paraId="3FC27BF0" w14:textId="512708A3" w:rsidR="00B807EE" w:rsidRPr="00AA5BD3" w:rsidRDefault="00B807EE" w:rsidP="00CA6874">
      <w:pPr>
        <w:pStyle w:val="Citationrfrence"/>
        <w:ind w:left="1134"/>
        <w:jc w:val="both"/>
        <w:rPr>
          <w:rFonts w:ascii="Verdana" w:hAnsi="Verdana"/>
          <w:b w:val="0"/>
          <w:bCs/>
          <w:i/>
          <w:iCs w:val="0"/>
          <w:color w:val="0070C0"/>
          <w:sz w:val="18"/>
          <w:szCs w:val="18"/>
        </w:rPr>
      </w:pPr>
      <w:r w:rsidRPr="00AA5BD3">
        <w:rPr>
          <w:rFonts w:ascii="Verdana" w:hAnsi="Verdana"/>
          <w:b w:val="0"/>
          <w:bCs/>
          <w:i/>
          <w:iCs w:val="0"/>
          <w:color w:val="0070C0"/>
          <w:sz w:val="18"/>
          <w:szCs w:val="18"/>
        </w:rPr>
        <w:lastRenderedPageBreak/>
        <w:t>« [</w:t>
      </w:r>
      <w:r w:rsidR="009769B1" w:rsidRPr="00AA5BD3">
        <w:rPr>
          <w:rFonts w:ascii="Verdana" w:hAnsi="Verdana"/>
          <w:b w:val="0"/>
          <w:bCs/>
          <w:i/>
          <w:iCs w:val="0"/>
          <w:color w:val="0070C0"/>
          <w:sz w:val="18"/>
          <w:szCs w:val="18"/>
        </w:rPr>
        <w:t>L</w:t>
      </w:r>
      <w:r w:rsidRPr="00AA5BD3">
        <w:rPr>
          <w:rFonts w:ascii="Verdana" w:hAnsi="Verdana"/>
          <w:b w:val="0"/>
          <w:bCs/>
          <w:i/>
          <w:iCs w:val="0"/>
          <w:color w:val="0070C0"/>
          <w:sz w:val="18"/>
          <w:szCs w:val="18"/>
        </w:rPr>
        <w:t>e télétravail me permet] d’aménager mes horaires en fonction des douleurs et est un recours en cas de crise m’empêchant de marcher. »</w:t>
      </w:r>
      <w:r w:rsidR="009769B1" w:rsidRPr="00AA5BD3">
        <w:rPr>
          <w:rFonts w:ascii="Verdana" w:hAnsi="Verdana"/>
          <w:b w:val="0"/>
          <w:bCs/>
          <w:i/>
          <w:iCs w:val="0"/>
          <w:color w:val="0070C0"/>
          <w:sz w:val="18"/>
          <w:szCs w:val="18"/>
        </w:rPr>
        <w:t xml:space="preserve"> - </w:t>
      </w:r>
      <w:r w:rsidR="009769B1" w:rsidRPr="00AA5BD3">
        <w:rPr>
          <w:rFonts w:ascii="Verdana" w:hAnsi="Verdana"/>
          <w:i/>
          <w:iCs w:val="0"/>
          <w:color w:val="0070C0"/>
          <w:sz w:val="18"/>
          <w:szCs w:val="18"/>
        </w:rPr>
        <w:t>Télétravailleur en situation de handicap</w:t>
      </w:r>
    </w:p>
    <w:p w14:paraId="58D9E37E" w14:textId="6852FD76" w:rsidR="009769B1" w:rsidRPr="00AA5BD3" w:rsidRDefault="00AB36C9" w:rsidP="00CA6874">
      <w:pPr>
        <w:rPr>
          <w:rFonts w:ascii="Verdana" w:hAnsi="Verdana"/>
          <w:b/>
          <w:bCs/>
        </w:rPr>
      </w:pPr>
      <w:r w:rsidRPr="00AA5BD3">
        <w:rPr>
          <w:rFonts w:ascii="Verdana" w:hAnsi="Verdana"/>
          <w:b/>
          <w:bCs/>
        </w:rPr>
        <w:t xml:space="preserve">Une grande majorité des personnes (81%) </w:t>
      </w:r>
      <w:r w:rsidR="009769B1" w:rsidRPr="00AA5BD3">
        <w:rPr>
          <w:rFonts w:ascii="Verdana" w:hAnsi="Verdana"/>
          <w:b/>
          <w:bCs/>
        </w:rPr>
        <w:t xml:space="preserve">déclarent </w:t>
      </w:r>
      <w:r w:rsidRPr="00AA5BD3">
        <w:rPr>
          <w:rFonts w:ascii="Verdana" w:hAnsi="Verdana"/>
          <w:b/>
          <w:bCs/>
        </w:rPr>
        <w:t>qu’elles étaient</w:t>
      </w:r>
      <w:r w:rsidR="009769B1" w:rsidRPr="00AA5BD3">
        <w:rPr>
          <w:rFonts w:ascii="Verdana" w:hAnsi="Verdana"/>
          <w:b/>
          <w:bCs/>
        </w:rPr>
        <w:t xml:space="preserve"> tout à fait favorables au déploiement du télétravail pour leur poste de travail et 15% plutôt favorables</w:t>
      </w:r>
      <w:r w:rsidR="009769B1" w:rsidRPr="00AA5BD3">
        <w:rPr>
          <w:rFonts w:ascii="Verdana" w:hAnsi="Verdana"/>
        </w:rPr>
        <w:t>. Seules cinq personnes déclarent ne pas avoir été favorables</w:t>
      </w:r>
      <w:r w:rsidR="00787202" w:rsidRPr="00AA5BD3">
        <w:rPr>
          <w:rFonts w:ascii="Verdana" w:hAnsi="Verdana"/>
        </w:rPr>
        <w:t xml:space="preserve">, </w:t>
      </w:r>
      <w:r w:rsidR="009769B1" w:rsidRPr="00AA5BD3">
        <w:rPr>
          <w:rFonts w:ascii="Verdana" w:hAnsi="Verdana"/>
        </w:rPr>
        <w:t>notamment parce qu’il ne s’agi</w:t>
      </w:r>
      <w:r w:rsidRPr="00AA5BD3">
        <w:rPr>
          <w:rFonts w:ascii="Verdana" w:hAnsi="Verdana"/>
        </w:rPr>
        <w:t>ssai</w:t>
      </w:r>
      <w:r w:rsidR="009769B1" w:rsidRPr="00AA5BD3">
        <w:rPr>
          <w:rFonts w:ascii="Verdana" w:hAnsi="Verdana"/>
        </w:rPr>
        <w:t>t pas d’une modalité de travail adaptée à leur activité professionnelle. Les retours écrits témoignent d’un intérêt pour le télétravail et ses avantages par rapport à l’emploi en présentiel</w:t>
      </w:r>
      <w:r w:rsidR="00201F6D" w:rsidRPr="00AA5BD3">
        <w:rPr>
          <w:rFonts w:ascii="Verdana" w:hAnsi="Verdana"/>
        </w:rPr>
        <w:t xml:space="preserve"> en lien avec la situation de handicap</w:t>
      </w:r>
      <w:r w:rsidR="00313A16" w:rsidRPr="00AA5BD3">
        <w:rPr>
          <w:rFonts w:ascii="Verdana" w:hAnsi="Verdana"/>
        </w:rPr>
        <w:t xml:space="preserve"> : </w:t>
      </w:r>
      <w:r w:rsidR="009769B1" w:rsidRPr="00AA5BD3">
        <w:rPr>
          <w:rFonts w:ascii="Verdana" w:hAnsi="Verdana"/>
        </w:rPr>
        <w:t xml:space="preserve">réduire la fatigabilité, éviter le travail en </w:t>
      </w:r>
      <w:r w:rsidR="009769B1" w:rsidRPr="00AA5BD3">
        <w:rPr>
          <w:rFonts w:ascii="Verdana" w:hAnsi="Verdana"/>
          <w:i/>
          <w:iCs/>
        </w:rPr>
        <w:t xml:space="preserve">open </w:t>
      </w:r>
      <w:proofErr w:type="spellStart"/>
      <w:r w:rsidR="009769B1" w:rsidRPr="00AA5BD3">
        <w:rPr>
          <w:rFonts w:ascii="Verdana" w:hAnsi="Verdana"/>
          <w:i/>
          <w:iCs/>
        </w:rPr>
        <w:t>spac</w:t>
      </w:r>
      <w:r w:rsidR="00313A16" w:rsidRPr="00AA5BD3">
        <w:rPr>
          <w:rFonts w:ascii="Verdana" w:hAnsi="Verdana"/>
          <w:i/>
          <w:iCs/>
        </w:rPr>
        <w:t>e</w:t>
      </w:r>
      <w:proofErr w:type="spellEnd"/>
      <w:r w:rsidR="00313A16" w:rsidRPr="00AA5BD3">
        <w:rPr>
          <w:rFonts w:ascii="Verdana" w:hAnsi="Verdana"/>
        </w:rPr>
        <w:t xml:space="preserve">, etc. </w:t>
      </w:r>
    </w:p>
    <w:p w14:paraId="09138D3C" w14:textId="34E889B8" w:rsidR="00B807EE" w:rsidRPr="00AA5BD3" w:rsidRDefault="00B807EE" w:rsidP="00D8294F">
      <w:pPr>
        <w:pStyle w:val="Citationrfrence"/>
        <w:spacing w:after="0"/>
        <w:ind w:left="1134"/>
        <w:jc w:val="both"/>
        <w:rPr>
          <w:rFonts w:ascii="Verdana" w:hAnsi="Verdana"/>
          <w:b w:val="0"/>
          <w:bCs/>
          <w:i/>
          <w:iCs w:val="0"/>
          <w:color w:val="0070C0"/>
          <w:sz w:val="18"/>
          <w:szCs w:val="18"/>
        </w:rPr>
      </w:pPr>
      <w:r w:rsidRPr="00AA5BD3">
        <w:rPr>
          <w:rFonts w:ascii="Verdana" w:hAnsi="Verdana"/>
          <w:b w:val="0"/>
          <w:bCs/>
          <w:i/>
          <w:iCs w:val="0"/>
          <w:color w:val="0070C0"/>
          <w:sz w:val="18"/>
          <w:szCs w:val="18"/>
        </w:rPr>
        <w:t>« Avant la crise sanitaire, la mise en place du télétravail a permis d'améliorer mon état de santé et de mieux supporter mon handicap. Une coupure au milieu de la semaine : sans prendre les transports</w:t>
      </w:r>
      <w:r w:rsidR="00BF4331"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 xml:space="preserve"> source d'épuisement supplémentaire</w:t>
      </w:r>
      <w:r w:rsidR="00BF4331"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 xml:space="preserve"> ont été très positif. Cela me permettait aussi d'avoir du temps au calme pour la rédaction documentaire lié à mon métier. »</w:t>
      </w:r>
      <w:r w:rsidR="009769B1" w:rsidRPr="00AA5BD3">
        <w:rPr>
          <w:rFonts w:ascii="Verdana" w:hAnsi="Verdana"/>
          <w:b w:val="0"/>
          <w:bCs/>
          <w:i/>
          <w:iCs w:val="0"/>
          <w:color w:val="0070C0"/>
          <w:sz w:val="18"/>
          <w:szCs w:val="18"/>
        </w:rPr>
        <w:t xml:space="preserve"> - </w:t>
      </w:r>
      <w:r w:rsidR="009769B1" w:rsidRPr="00AA5BD3">
        <w:rPr>
          <w:rFonts w:ascii="Verdana" w:hAnsi="Verdana"/>
          <w:i/>
          <w:iCs w:val="0"/>
          <w:color w:val="0070C0"/>
          <w:sz w:val="18"/>
          <w:szCs w:val="18"/>
        </w:rPr>
        <w:t>Télétravaille</w:t>
      </w:r>
      <w:r w:rsidR="00201F6D" w:rsidRPr="00AA5BD3">
        <w:rPr>
          <w:rFonts w:ascii="Verdana" w:hAnsi="Verdana"/>
          <w:i/>
          <w:iCs w:val="0"/>
          <w:color w:val="0070C0"/>
          <w:sz w:val="18"/>
          <w:szCs w:val="18"/>
        </w:rPr>
        <w:t>use</w:t>
      </w:r>
      <w:r w:rsidR="009769B1" w:rsidRPr="00AA5BD3">
        <w:rPr>
          <w:rFonts w:ascii="Verdana" w:hAnsi="Verdana"/>
          <w:i/>
          <w:iCs w:val="0"/>
          <w:color w:val="0070C0"/>
          <w:sz w:val="18"/>
          <w:szCs w:val="18"/>
        </w:rPr>
        <w:t xml:space="preserve"> en situation de handicap</w:t>
      </w:r>
    </w:p>
    <w:p w14:paraId="352A8EBB" w14:textId="34E889B8" w:rsidR="00D8294F" w:rsidRPr="00AA5BD3" w:rsidRDefault="00D8294F" w:rsidP="00D8294F">
      <w:pPr>
        <w:pStyle w:val="Citationrfrence"/>
        <w:spacing w:after="0"/>
        <w:ind w:left="1134"/>
        <w:jc w:val="both"/>
        <w:rPr>
          <w:rFonts w:ascii="Verdana" w:hAnsi="Verdana"/>
          <w:b w:val="0"/>
          <w:bCs/>
          <w:i/>
          <w:iCs w:val="0"/>
          <w:color w:val="0070C0"/>
          <w:sz w:val="10"/>
          <w:szCs w:val="10"/>
        </w:rPr>
      </w:pPr>
    </w:p>
    <w:p w14:paraId="4E1DF3DD" w14:textId="34E889B8" w:rsidR="00B807EE" w:rsidRPr="00AA5BD3" w:rsidRDefault="00B807EE" w:rsidP="00D8294F">
      <w:pPr>
        <w:pStyle w:val="Citationrfrence"/>
        <w:spacing w:after="0"/>
        <w:ind w:left="1134"/>
        <w:jc w:val="both"/>
        <w:rPr>
          <w:rFonts w:ascii="Verdana" w:hAnsi="Verdana"/>
          <w:b w:val="0"/>
          <w:bCs/>
          <w:i/>
          <w:iCs w:val="0"/>
          <w:color w:val="0070C0"/>
          <w:sz w:val="18"/>
          <w:szCs w:val="18"/>
        </w:rPr>
      </w:pPr>
      <w:r w:rsidRPr="00AA5BD3">
        <w:rPr>
          <w:rFonts w:ascii="Verdana" w:hAnsi="Verdana"/>
          <w:b w:val="0"/>
          <w:bCs/>
          <w:i/>
          <w:iCs w:val="0"/>
          <w:color w:val="0070C0"/>
          <w:sz w:val="18"/>
          <w:szCs w:val="18"/>
        </w:rPr>
        <w:t>« Je souffre de surdité, et il m'est très difficile de travailler en open-space. »</w:t>
      </w:r>
      <w:r w:rsidR="009769B1" w:rsidRPr="00AA5BD3">
        <w:rPr>
          <w:rFonts w:ascii="Verdana" w:hAnsi="Verdana"/>
          <w:b w:val="0"/>
          <w:bCs/>
          <w:i/>
          <w:iCs w:val="0"/>
          <w:color w:val="0070C0"/>
          <w:sz w:val="18"/>
          <w:szCs w:val="18"/>
        </w:rPr>
        <w:t xml:space="preserve"> - </w:t>
      </w:r>
      <w:r w:rsidR="009769B1" w:rsidRPr="00AA5BD3">
        <w:rPr>
          <w:rFonts w:ascii="Verdana" w:hAnsi="Verdana"/>
          <w:i/>
          <w:iCs w:val="0"/>
          <w:color w:val="0070C0"/>
          <w:sz w:val="18"/>
          <w:szCs w:val="18"/>
        </w:rPr>
        <w:t>Télétravailleur en situation de handicap</w:t>
      </w:r>
    </w:p>
    <w:p w14:paraId="24E723E8" w14:textId="34E889B8" w:rsidR="00D8294F" w:rsidRPr="00AA5BD3" w:rsidRDefault="00D8294F" w:rsidP="00D8294F">
      <w:pPr>
        <w:pStyle w:val="Citationrfrence"/>
        <w:spacing w:after="0"/>
        <w:ind w:left="1134"/>
        <w:jc w:val="both"/>
        <w:rPr>
          <w:rFonts w:ascii="Verdana" w:hAnsi="Verdana"/>
          <w:b w:val="0"/>
          <w:bCs/>
          <w:i/>
          <w:iCs w:val="0"/>
          <w:color w:val="0070C0"/>
          <w:sz w:val="10"/>
          <w:szCs w:val="10"/>
        </w:rPr>
      </w:pPr>
    </w:p>
    <w:p w14:paraId="6E21408C" w14:textId="3CB272B3" w:rsidR="00B807EE" w:rsidRPr="00AA5BD3" w:rsidRDefault="00B807EE" w:rsidP="00D8294F">
      <w:pPr>
        <w:pStyle w:val="Citationrfrence"/>
        <w:spacing w:after="0"/>
        <w:ind w:left="1134"/>
        <w:jc w:val="both"/>
        <w:rPr>
          <w:rFonts w:ascii="Verdana" w:hAnsi="Verdana"/>
          <w:b w:val="0"/>
          <w:bCs/>
          <w:i/>
          <w:iCs w:val="0"/>
          <w:color w:val="0070C0"/>
          <w:sz w:val="18"/>
          <w:szCs w:val="18"/>
        </w:rPr>
      </w:pPr>
      <w:r w:rsidRPr="00AA5BD3">
        <w:rPr>
          <w:rFonts w:ascii="Verdana" w:hAnsi="Verdana"/>
          <w:b w:val="0"/>
          <w:bCs/>
          <w:i/>
          <w:iCs w:val="0"/>
          <w:color w:val="0070C0"/>
          <w:sz w:val="18"/>
          <w:szCs w:val="18"/>
        </w:rPr>
        <w:t>« Etant autiste et travaillant dans un open-space bruyant, le télétravail 2 jours par semaine me permettait de souffler et de récupérer un peu</w:t>
      </w:r>
      <w:r w:rsidR="00201F6D"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 »</w:t>
      </w:r>
      <w:r w:rsidR="009769B1" w:rsidRPr="00AA5BD3">
        <w:rPr>
          <w:rFonts w:ascii="Verdana" w:hAnsi="Verdana"/>
          <w:b w:val="0"/>
          <w:bCs/>
          <w:i/>
          <w:iCs w:val="0"/>
          <w:color w:val="0070C0"/>
          <w:sz w:val="18"/>
          <w:szCs w:val="18"/>
        </w:rPr>
        <w:t xml:space="preserve"> - </w:t>
      </w:r>
      <w:r w:rsidR="009769B1" w:rsidRPr="00AA5BD3">
        <w:rPr>
          <w:rFonts w:ascii="Verdana" w:hAnsi="Verdana"/>
          <w:i/>
          <w:iCs w:val="0"/>
          <w:color w:val="0070C0"/>
          <w:sz w:val="18"/>
          <w:szCs w:val="18"/>
        </w:rPr>
        <w:t>Télétravailleur en situation de handicap</w:t>
      </w:r>
    </w:p>
    <w:p w14:paraId="0CB61DD8" w14:textId="610A20B0" w:rsidR="00B807EE" w:rsidRPr="00AA5BD3" w:rsidRDefault="00BA3651" w:rsidP="00787202">
      <w:pPr>
        <w:rPr>
          <w:rFonts w:ascii="Verdana" w:hAnsi="Verdana"/>
          <w:b/>
          <w:bCs/>
        </w:rPr>
      </w:pPr>
      <w:r w:rsidRPr="00AA5BD3">
        <w:rPr>
          <w:rFonts w:ascii="Verdana" w:hAnsi="Verdana"/>
          <w:b/>
          <w:bCs/>
        </w:rPr>
        <w:t>L</w:t>
      </w:r>
      <w:r w:rsidR="00B807EE" w:rsidRPr="00AA5BD3">
        <w:rPr>
          <w:rFonts w:ascii="Verdana" w:hAnsi="Verdana"/>
          <w:b/>
          <w:bCs/>
        </w:rPr>
        <w:t xml:space="preserve">e recours au télétravail avant </w:t>
      </w:r>
      <w:r w:rsidR="00AB36C9" w:rsidRPr="00AA5BD3">
        <w:rPr>
          <w:rFonts w:ascii="Verdana" w:hAnsi="Verdana"/>
          <w:b/>
          <w:bCs/>
        </w:rPr>
        <w:t xml:space="preserve">la </w:t>
      </w:r>
      <w:r w:rsidR="00B807EE" w:rsidRPr="00AA5BD3">
        <w:rPr>
          <w:rFonts w:ascii="Verdana" w:hAnsi="Verdana"/>
          <w:b/>
          <w:bCs/>
        </w:rPr>
        <w:t xml:space="preserve">crise </w:t>
      </w:r>
      <w:r w:rsidR="00AB36C9" w:rsidRPr="00AA5BD3">
        <w:rPr>
          <w:rFonts w:ascii="Verdana" w:hAnsi="Verdana"/>
          <w:b/>
          <w:bCs/>
        </w:rPr>
        <w:t>a permis aux personnes concernées</w:t>
      </w:r>
      <w:r w:rsidR="00B807EE" w:rsidRPr="00AA5BD3">
        <w:rPr>
          <w:rFonts w:ascii="Verdana" w:hAnsi="Verdana"/>
          <w:b/>
          <w:bCs/>
        </w:rPr>
        <w:t xml:space="preserve"> de s’adapter plus sereinement aux changements induits par le distanciel</w:t>
      </w:r>
      <w:r w:rsidR="00AB36C9" w:rsidRPr="00AA5BD3">
        <w:rPr>
          <w:rFonts w:ascii="Verdana" w:hAnsi="Verdana"/>
          <w:b/>
          <w:bCs/>
        </w:rPr>
        <w:t xml:space="preserve"> à l’occasion de la crise</w:t>
      </w:r>
      <w:r w:rsidR="00B807EE" w:rsidRPr="00AA5BD3">
        <w:rPr>
          <w:rFonts w:ascii="Verdana" w:hAnsi="Verdana"/>
          <w:b/>
          <w:bCs/>
        </w:rPr>
        <w:t>.</w:t>
      </w:r>
    </w:p>
    <w:p w14:paraId="41A398FF" w14:textId="53BC7F71" w:rsidR="00B807EE" w:rsidRPr="00AA5BD3" w:rsidRDefault="00B807EE" w:rsidP="00787202">
      <w:pPr>
        <w:pStyle w:val="Citationrfrence"/>
        <w:ind w:left="1134"/>
        <w:jc w:val="both"/>
        <w:rPr>
          <w:rFonts w:ascii="Verdana" w:hAnsi="Verdana"/>
          <w:b w:val="0"/>
          <w:bCs/>
          <w:i/>
          <w:iCs w:val="0"/>
          <w:color w:val="0070C0"/>
          <w:sz w:val="18"/>
          <w:szCs w:val="18"/>
        </w:rPr>
      </w:pPr>
      <w:r w:rsidRPr="00AA5BD3">
        <w:rPr>
          <w:rFonts w:ascii="Verdana" w:hAnsi="Verdana"/>
          <w:b w:val="0"/>
          <w:bCs/>
          <w:i/>
          <w:iCs w:val="0"/>
          <w:color w:val="0070C0"/>
          <w:sz w:val="18"/>
          <w:szCs w:val="18"/>
        </w:rPr>
        <w:t xml:space="preserve">« Ce démarrage de télétravail avant la crise sanitaire m'a permis de prendre en main les différents outils de communication à distance. Et dans mon cas cela m'a permis également moins de déplacements pour moins de fatigue. » </w:t>
      </w:r>
      <w:r w:rsidR="009769B1" w:rsidRPr="00AA5BD3">
        <w:rPr>
          <w:rFonts w:ascii="Verdana" w:hAnsi="Verdana"/>
          <w:b w:val="0"/>
          <w:bCs/>
          <w:i/>
          <w:iCs w:val="0"/>
          <w:color w:val="0070C0"/>
          <w:sz w:val="18"/>
          <w:szCs w:val="18"/>
        </w:rPr>
        <w:t xml:space="preserve">- </w:t>
      </w:r>
      <w:r w:rsidR="009769B1" w:rsidRPr="00AA5BD3">
        <w:rPr>
          <w:rFonts w:ascii="Verdana" w:hAnsi="Verdana"/>
          <w:i/>
          <w:iCs w:val="0"/>
          <w:color w:val="0070C0"/>
          <w:sz w:val="18"/>
          <w:szCs w:val="18"/>
        </w:rPr>
        <w:t>Télétravailleur en situation de handicap</w:t>
      </w:r>
    </w:p>
    <w:p w14:paraId="5A31E0DA" w14:textId="468BE004" w:rsidR="00604CEC" w:rsidRPr="00AA5BD3" w:rsidRDefault="00604CEC">
      <w:pPr>
        <w:spacing w:before="0" w:after="0"/>
        <w:jc w:val="left"/>
        <w:rPr>
          <w:rFonts w:ascii="Verdana" w:hAnsi="Verdana"/>
          <w:iCs/>
          <w:color w:val="auto"/>
        </w:rPr>
      </w:pPr>
      <w:r w:rsidRPr="00AA5BD3">
        <w:rPr>
          <w:rFonts w:ascii="Verdana" w:hAnsi="Verdana"/>
          <w:b/>
          <w:color w:val="auto"/>
        </w:rPr>
        <w:br w:type="page"/>
      </w:r>
    </w:p>
    <w:p w14:paraId="3C314AF3" w14:textId="728F38BE" w:rsidR="00B807EE" w:rsidRPr="00AA5BD3" w:rsidRDefault="00B807EE" w:rsidP="00B4119B">
      <w:pPr>
        <w:pStyle w:val="Titre2"/>
        <w:spacing w:after="0"/>
        <w:jc w:val="both"/>
        <w:rPr>
          <w:rFonts w:ascii="Verdana" w:hAnsi="Verdana"/>
        </w:rPr>
      </w:pPr>
      <w:bookmarkStart w:id="25" w:name="_Toc83919393"/>
      <w:r w:rsidRPr="00AA5BD3">
        <w:rPr>
          <w:rFonts w:ascii="Verdana" w:hAnsi="Verdana"/>
        </w:rPr>
        <w:lastRenderedPageBreak/>
        <w:t xml:space="preserve">Situation </w:t>
      </w:r>
      <w:r w:rsidR="00C73F96" w:rsidRPr="00AA5BD3">
        <w:rPr>
          <w:rFonts w:ascii="Verdana" w:hAnsi="Verdana"/>
        </w:rPr>
        <w:t>a</w:t>
      </w:r>
      <w:r w:rsidRPr="00AA5BD3">
        <w:rPr>
          <w:rFonts w:ascii="Verdana" w:hAnsi="Verdana"/>
        </w:rPr>
        <w:t>près la crise sanitaire</w:t>
      </w:r>
      <w:bookmarkEnd w:id="25"/>
    </w:p>
    <w:p w14:paraId="7A6455D3" w14:textId="77777777" w:rsidR="00B4119B" w:rsidRPr="00AA5BD3" w:rsidRDefault="00B4119B" w:rsidP="00B4119B">
      <w:pPr>
        <w:spacing w:before="0" w:after="0"/>
        <w:rPr>
          <w:rFonts w:ascii="Verdana" w:hAnsi="Verdana"/>
        </w:rPr>
      </w:pPr>
    </w:p>
    <w:p w14:paraId="04744AA8" w14:textId="561EE5D7" w:rsidR="00610DFA" w:rsidRPr="00AA5BD3" w:rsidRDefault="0097430F" w:rsidP="008205EF">
      <w:pPr>
        <w:pStyle w:val="Sansinterligne"/>
        <w:spacing w:before="0" w:after="0"/>
        <w:jc w:val="both"/>
        <w:rPr>
          <w:rFonts w:ascii="Verdana" w:hAnsi="Verdana"/>
        </w:rPr>
      </w:pPr>
      <w:r w:rsidRPr="00AA5BD3">
        <w:rPr>
          <w:rFonts w:ascii="Verdana" w:hAnsi="Verdana"/>
          <w:b/>
          <w:bCs/>
        </w:rPr>
        <w:t>En synthèse</w:t>
      </w:r>
      <w:r w:rsidRPr="00AA5BD3">
        <w:rPr>
          <w:rFonts w:ascii="Verdana" w:hAnsi="Verdana"/>
        </w:rPr>
        <w:t xml:space="preserve"> </w:t>
      </w:r>
    </w:p>
    <w:p w14:paraId="35B80036" w14:textId="3DF25042" w:rsidR="00172D4C" w:rsidRPr="00AA5BD3" w:rsidRDefault="00A01071" w:rsidP="008205EF">
      <w:pPr>
        <w:pStyle w:val="Sansinterligne"/>
        <w:spacing w:before="0" w:after="0"/>
        <w:jc w:val="both"/>
        <w:rPr>
          <w:rFonts w:ascii="Verdana" w:hAnsi="Verdana"/>
        </w:rPr>
      </w:pPr>
      <w:r w:rsidRPr="00AA5BD3">
        <w:rPr>
          <w:rFonts w:ascii="Verdana" w:hAnsi="Verdana"/>
        </w:rPr>
        <w:t xml:space="preserve">Près de 90% des </w:t>
      </w:r>
      <w:r w:rsidR="00AB36C9" w:rsidRPr="00AA5BD3">
        <w:rPr>
          <w:rFonts w:ascii="Verdana" w:hAnsi="Verdana"/>
        </w:rPr>
        <w:t>personnes en situation de handicap</w:t>
      </w:r>
      <w:r w:rsidR="006C025C" w:rsidRPr="00AA5BD3">
        <w:rPr>
          <w:rFonts w:ascii="Verdana" w:hAnsi="Verdana"/>
        </w:rPr>
        <w:t xml:space="preserve"> </w:t>
      </w:r>
      <w:r w:rsidR="00AB36C9" w:rsidRPr="00AA5BD3">
        <w:rPr>
          <w:rFonts w:ascii="Verdana" w:hAnsi="Verdana"/>
        </w:rPr>
        <w:t xml:space="preserve">ayant expérimenté le télétravail avant ou pendant la crise sanitaire </w:t>
      </w:r>
      <w:r w:rsidR="00BD4170" w:rsidRPr="00AA5BD3">
        <w:rPr>
          <w:rFonts w:ascii="Verdana" w:hAnsi="Verdana"/>
        </w:rPr>
        <w:t>déclarent vouloir poursuivre la pratique du télétravail</w:t>
      </w:r>
      <w:r w:rsidR="00813AF7" w:rsidRPr="00AA5BD3">
        <w:rPr>
          <w:rFonts w:ascii="Verdana" w:hAnsi="Verdana"/>
        </w:rPr>
        <w:t xml:space="preserve">, ce qui est proche des </w:t>
      </w:r>
      <w:r w:rsidR="006C025C" w:rsidRPr="00AA5BD3">
        <w:rPr>
          <w:rFonts w:ascii="Verdana" w:hAnsi="Verdana"/>
        </w:rPr>
        <w:t xml:space="preserve">résultats </w:t>
      </w:r>
      <w:r w:rsidR="00DC5B7E" w:rsidRPr="00AA5BD3">
        <w:rPr>
          <w:rFonts w:ascii="Verdana" w:hAnsi="Verdana"/>
        </w:rPr>
        <w:t>obtenus par l’</w:t>
      </w:r>
      <w:r w:rsidR="006C025C" w:rsidRPr="00AA5BD3">
        <w:rPr>
          <w:rFonts w:ascii="Verdana" w:hAnsi="Verdana"/>
        </w:rPr>
        <w:t>ANACT</w:t>
      </w:r>
      <w:r w:rsidR="00DC5B7E" w:rsidRPr="00AA5BD3">
        <w:rPr>
          <w:rFonts w:ascii="Verdana" w:hAnsi="Verdana"/>
        </w:rPr>
        <w:t xml:space="preserve"> dans une enquête destinée à l’ensemble des télétravailleurs</w:t>
      </w:r>
      <w:r w:rsidR="00BD4170" w:rsidRPr="00AA5BD3">
        <w:rPr>
          <w:rFonts w:ascii="Verdana" w:hAnsi="Verdana"/>
        </w:rPr>
        <w:t xml:space="preserve">. </w:t>
      </w:r>
      <w:r w:rsidR="006C025C" w:rsidRPr="00AA5BD3">
        <w:rPr>
          <w:rFonts w:ascii="Verdana" w:hAnsi="Verdana"/>
        </w:rPr>
        <w:t xml:space="preserve">Pour autant, </w:t>
      </w:r>
      <w:r w:rsidR="008A2A53" w:rsidRPr="00AA5BD3">
        <w:rPr>
          <w:rFonts w:ascii="Verdana" w:hAnsi="Verdana"/>
        </w:rPr>
        <w:t>il convient de préciser que, selon</w:t>
      </w:r>
      <w:r w:rsidR="00BD4170" w:rsidRPr="00AA5BD3">
        <w:rPr>
          <w:rFonts w:ascii="Verdana" w:hAnsi="Verdana"/>
        </w:rPr>
        <w:t xml:space="preserve"> l’enquête Agefiph IFOP</w:t>
      </w:r>
      <w:r w:rsidR="008A2A53" w:rsidRPr="00AA5BD3">
        <w:rPr>
          <w:rFonts w:ascii="Verdana" w:hAnsi="Verdana"/>
        </w:rPr>
        <w:t xml:space="preserve">, </w:t>
      </w:r>
      <w:r w:rsidR="00F13D19" w:rsidRPr="00AA5BD3">
        <w:rPr>
          <w:rFonts w:ascii="Verdana" w:hAnsi="Verdana"/>
        </w:rPr>
        <w:t>s</w:t>
      </w:r>
      <w:r w:rsidR="00610DFA" w:rsidRPr="00AA5BD3">
        <w:rPr>
          <w:rFonts w:ascii="Verdana" w:hAnsi="Verdana"/>
        </w:rPr>
        <w:t>eul</w:t>
      </w:r>
      <w:r w:rsidR="00F13D19" w:rsidRPr="00AA5BD3">
        <w:rPr>
          <w:rFonts w:ascii="Verdana" w:hAnsi="Verdana"/>
        </w:rPr>
        <w:t>es</w:t>
      </w:r>
      <w:r w:rsidR="00610DFA" w:rsidRPr="00AA5BD3">
        <w:rPr>
          <w:rFonts w:ascii="Verdana" w:hAnsi="Verdana"/>
        </w:rPr>
        <w:t xml:space="preserve"> 28% </w:t>
      </w:r>
      <w:r w:rsidR="00F13D19" w:rsidRPr="00AA5BD3">
        <w:rPr>
          <w:rFonts w:ascii="Verdana" w:hAnsi="Verdana"/>
        </w:rPr>
        <w:t xml:space="preserve">des personnes en situation de handicap </w:t>
      </w:r>
      <w:r w:rsidR="00610DFA" w:rsidRPr="00AA5BD3">
        <w:rPr>
          <w:rFonts w:ascii="Verdana" w:hAnsi="Verdana"/>
        </w:rPr>
        <w:t>souhaitent télétravailler</w:t>
      </w:r>
      <w:r w:rsidR="008205EF" w:rsidRPr="00AA5BD3">
        <w:rPr>
          <w:rFonts w:ascii="Verdana" w:hAnsi="Verdana"/>
        </w:rPr>
        <w:t xml:space="preserve"> davantage</w:t>
      </w:r>
      <w:r w:rsidR="00610DFA" w:rsidRPr="00AA5BD3">
        <w:rPr>
          <w:rFonts w:ascii="Verdana" w:hAnsi="Verdana"/>
        </w:rPr>
        <w:t xml:space="preserve"> (contre 47% dans la population salariée française). </w:t>
      </w:r>
    </w:p>
    <w:p w14:paraId="127ED92B" w14:textId="24E594BC" w:rsidR="00172D4C" w:rsidRPr="00AA5BD3" w:rsidRDefault="008205EF" w:rsidP="00B4119B">
      <w:pPr>
        <w:pStyle w:val="Sansinterligne"/>
        <w:spacing w:before="0" w:after="0"/>
        <w:jc w:val="both"/>
        <w:rPr>
          <w:rFonts w:ascii="Verdana" w:hAnsi="Verdana"/>
        </w:rPr>
      </w:pPr>
      <w:r w:rsidRPr="00AA5BD3">
        <w:rPr>
          <w:rFonts w:ascii="Verdana" w:hAnsi="Verdana"/>
        </w:rPr>
        <w:t>Aussi, l</w:t>
      </w:r>
      <w:r w:rsidR="00172D4C" w:rsidRPr="00AA5BD3">
        <w:rPr>
          <w:rFonts w:ascii="Verdana" w:hAnsi="Verdana"/>
        </w:rPr>
        <w:t xml:space="preserve">es ressentis des professionnels des employeurs et des télétravailleurs concordent sur le fait qu’il sera </w:t>
      </w:r>
      <w:r w:rsidR="00B37925" w:rsidRPr="00AA5BD3">
        <w:rPr>
          <w:rFonts w:ascii="Verdana" w:hAnsi="Verdana"/>
        </w:rPr>
        <w:t xml:space="preserve">globalement </w:t>
      </w:r>
      <w:r w:rsidR="00172D4C" w:rsidRPr="00AA5BD3">
        <w:rPr>
          <w:rFonts w:ascii="Verdana" w:hAnsi="Verdana"/>
        </w:rPr>
        <w:t xml:space="preserve">plus simple </w:t>
      </w:r>
      <w:r w:rsidR="00130256" w:rsidRPr="00AA5BD3">
        <w:rPr>
          <w:rFonts w:ascii="Verdana" w:hAnsi="Verdana"/>
        </w:rPr>
        <w:t xml:space="preserve">de négocier le télétravail pour une personne en situation de handicap, malgré des réticences </w:t>
      </w:r>
      <w:r w:rsidR="00B37925" w:rsidRPr="00AA5BD3">
        <w:rPr>
          <w:rFonts w:ascii="Verdana" w:hAnsi="Verdana"/>
        </w:rPr>
        <w:t>fortes</w:t>
      </w:r>
      <w:r w:rsidR="00130256" w:rsidRPr="00AA5BD3">
        <w:rPr>
          <w:rFonts w:ascii="Verdana" w:hAnsi="Verdana"/>
        </w:rPr>
        <w:t xml:space="preserve"> de la part de certains</w:t>
      </w:r>
      <w:r w:rsidR="00787202" w:rsidRPr="00AA5BD3">
        <w:rPr>
          <w:rFonts w:ascii="Verdana" w:hAnsi="Verdana"/>
        </w:rPr>
        <w:t xml:space="preserve"> employeurs.</w:t>
      </w:r>
    </w:p>
    <w:p w14:paraId="12F7E13A" w14:textId="77777777" w:rsidR="00B4119B" w:rsidRPr="00AA5BD3" w:rsidRDefault="00B4119B" w:rsidP="00B4119B">
      <w:pPr>
        <w:spacing w:before="0" w:after="0"/>
        <w:rPr>
          <w:rFonts w:ascii="Verdana" w:hAnsi="Verdana"/>
          <w:sz w:val="12"/>
          <w:szCs w:val="12"/>
        </w:rPr>
      </w:pPr>
    </w:p>
    <w:p w14:paraId="1C8F3AEF" w14:textId="77777777" w:rsidR="001B2B1B" w:rsidRPr="00AA5BD3" w:rsidRDefault="00AB36C9" w:rsidP="000F1DCE">
      <w:pPr>
        <w:spacing w:before="0"/>
        <w:rPr>
          <w:rFonts w:ascii="Verdana" w:hAnsi="Verdana"/>
        </w:rPr>
      </w:pPr>
      <w:r w:rsidRPr="00AA5BD3">
        <w:rPr>
          <w:rFonts w:ascii="Verdana" w:hAnsi="Verdana"/>
        </w:rPr>
        <w:t xml:space="preserve">Un très grand nombre de personnes ont découvert le télétravail à l’occasion de la crise sanitaire car celui-ci a été rendu obligatoire pour une partie de la population. </w:t>
      </w:r>
    </w:p>
    <w:p w14:paraId="4A151DB9" w14:textId="21B34155" w:rsidR="00B807EE" w:rsidRPr="00AA5BD3" w:rsidRDefault="00AB36C9" w:rsidP="000F1DCE">
      <w:pPr>
        <w:spacing w:before="0"/>
        <w:rPr>
          <w:rFonts w:ascii="Verdana" w:hAnsi="Verdana"/>
        </w:rPr>
      </w:pPr>
      <w:r w:rsidRPr="00AA5BD3">
        <w:rPr>
          <w:rFonts w:ascii="Verdana" w:hAnsi="Verdana"/>
        </w:rPr>
        <w:t>L</w:t>
      </w:r>
      <w:r w:rsidR="00B807EE" w:rsidRPr="00AA5BD3">
        <w:rPr>
          <w:rFonts w:ascii="Verdana" w:hAnsi="Verdana"/>
        </w:rPr>
        <w:t xml:space="preserve">es enquêtes ont également permis d’interroger les télétravailleurs, les employeurs et les professionnels de l’accompagnement sur l’avenir du télétravail dans leurs structures et activités respectives. </w:t>
      </w:r>
    </w:p>
    <w:p w14:paraId="4C296EA1" w14:textId="68EEE6F9" w:rsidR="009B15BD" w:rsidRPr="00AA5BD3" w:rsidRDefault="009B15BD">
      <w:pPr>
        <w:pStyle w:val="Titre3"/>
        <w:rPr>
          <w:rFonts w:ascii="Verdana" w:hAnsi="Verdana"/>
        </w:rPr>
      </w:pPr>
      <w:bookmarkStart w:id="26" w:name="_Toc83919394"/>
      <w:r w:rsidRPr="00AA5BD3">
        <w:rPr>
          <w:rFonts w:ascii="Verdana" w:hAnsi="Verdana"/>
        </w:rPr>
        <w:t>Une volonté forte de poursuivre le télétravail </w:t>
      </w:r>
      <w:r w:rsidR="00782B2B" w:rsidRPr="00AA5BD3">
        <w:rPr>
          <w:rFonts w:ascii="Verdana" w:hAnsi="Verdana"/>
        </w:rPr>
        <w:t>de la part des personnes</w:t>
      </w:r>
      <w:bookmarkEnd w:id="26"/>
      <w:r w:rsidRPr="00AA5BD3">
        <w:rPr>
          <w:rFonts w:ascii="Verdana" w:hAnsi="Verdana"/>
        </w:rPr>
        <w:t xml:space="preserve"> </w:t>
      </w:r>
    </w:p>
    <w:p w14:paraId="27222D0E" w14:textId="6EB2FDF1" w:rsidR="00B807EE" w:rsidRPr="00AA5BD3" w:rsidRDefault="00B807EE" w:rsidP="00CA6874">
      <w:pPr>
        <w:rPr>
          <w:rFonts w:ascii="Verdana" w:hAnsi="Verdana"/>
        </w:rPr>
      </w:pPr>
      <w:r w:rsidRPr="00AA5BD3">
        <w:rPr>
          <w:rFonts w:ascii="Verdana" w:hAnsi="Verdana"/>
          <w:b/>
          <w:bCs/>
        </w:rPr>
        <w:t xml:space="preserve">Parmi les télétravailleurs interrogées (377 répondants), 93% déclarent vouloir poursuivre </w:t>
      </w:r>
      <w:r w:rsidR="00847160" w:rsidRPr="00AA5BD3">
        <w:rPr>
          <w:rFonts w:ascii="Verdana" w:hAnsi="Verdana"/>
          <w:b/>
          <w:bCs/>
        </w:rPr>
        <w:t xml:space="preserve">la pratique du </w:t>
      </w:r>
      <w:r w:rsidRPr="00AA5BD3">
        <w:rPr>
          <w:rFonts w:ascii="Verdana" w:hAnsi="Verdana"/>
          <w:b/>
          <w:bCs/>
        </w:rPr>
        <w:t>télétravail</w:t>
      </w:r>
      <w:r w:rsidR="00C81BAC" w:rsidRPr="00AA5BD3">
        <w:rPr>
          <w:rFonts w:ascii="Verdana" w:hAnsi="Verdana"/>
          <w:b/>
          <w:bCs/>
        </w:rPr>
        <w:t>,</w:t>
      </w:r>
      <w:r w:rsidRPr="00AA5BD3">
        <w:rPr>
          <w:rFonts w:ascii="Verdana" w:hAnsi="Verdana"/>
          <w:b/>
          <w:bCs/>
        </w:rPr>
        <w:t xml:space="preserve"> </w:t>
      </w:r>
      <w:r w:rsidRPr="00AA5BD3">
        <w:rPr>
          <w:rFonts w:ascii="Verdana" w:hAnsi="Verdana"/>
        </w:rPr>
        <w:t>73% d’entre de manière régulière et 2</w:t>
      </w:r>
      <w:r w:rsidR="00847160" w:rsidRPr="00AA5BD3">
        <w:rPr>
          <w:rFonts w:ascii="Verdana" w:hAnsi="Verdana"/>
        </w:rPr>
        <w:t>0</w:t>
      </w:r>
      <w:r w:rsidRPr="00AA5BD3">
        <w:rPr>
          <w:rFonts w:ascii="Verdana" w:hAnsi="Verdana"/>
        </w:rPr>
        <w:t xml:space="preserve">% de manière occasionnelle. </w:t>
      </w:r>
      <w:r w:rsidR="00C81BAC" w:rsidRPr="00AA5BD3">
        <w:rPr>
          <w:rFonts w:ascii="Verdana" w:hAnsi="Verdana"/>
        </w:rPr>
        <w:t xml:space="preserve">34% aimeraient pouvoir télétravailler 3 à 4 jours par semaine et 48% </w:t>
      </w:r>
      <w:r w:rsidR="0045086B" w:rsidRPr="00AA5BD3">
        <w:rPr>
          <w:rFonts w:ascii="Verdana" w:hAnsi="Verdana"/>
        </w:rPr>
        <w:t xml:space="preserve">de </w:t>
      </w:r>
      <w:r w:rsidR="00C81BAC" w:rsidRPr="00AA5BD3">
        <w:rPr>
          <w:rFonts w:ascii="Verdana" w:hAnsi="Verdana"/>
        </w:rPr>
        <w:t>1 à 2 jours par semaine</w:t>
      </w:r>
      <w:r w:rsidR="00847160" w:rsidRPr="00AA5BD3">
        <w:rPr>
          <w:rFonts w:ascii="Verdana" w:hAnsi="Verdana"/>
        </w:rPr>
        <w:t>.</w:t>
      </w:r>
    </w:p>
    <w:p w14:paraId="7565CAAF" w14:textId="36B9901F" w:rsidR="00191C66" w:rsidRPr="00AA5BD3" w:rsidRDefault="00191C66" w:rsidP="002428C8">
      <w:pPr>
        <w:pStyle w:val="Listepuce"/>
        <w:numPr>
          <w:ilvl w:val="0"/>
          <w:numId w:val="0"/>
        </w:numPr>
        <w:shd w:val="clear" w:color="auto" w:fill="E8E4F3" w:themeFill="accent3" w:themeFillTint="33"/>
        <w:rPr>
          <w:rFonts w:ascii="Verdana" w:hAnsi="Verdana"/>
          <w:b/>
          <w:bCs w:val="0"/>
          <w:sz w:val="2"/>
          <w:szCs w:val="2"/>
        </w:rPr>
      </w:pPr>
    </w:p>
    <w:p w14:paraId="2691C3BC" w14:textId="778FD0F2" w:rsidR="00C81BAC" w:rsidRPr="00AA5BD3" w:rsidRDefault="00C81BAC" w:rsidP="006D0175">
      <w:pPr>
        <w:pStyle w:val="Listepuce"/>
        <w:numPr>
          <w:ilvl w:val="0"/>
          <w:numId w:val="0"/>
        </w:numPr>
        <w:shd w:val="clear" w:color="auto" w:fill="E5EAF0" w:themeFill="accent2" w:themeFillTint="33"/>
        <w:rPr>
          <w:rFonts w:ascii="Verdana" w:hAnsi="Verdana"/>
          <w:b/>
          <w:bCs w:val="0"/>
        </w:rPr>
      </w:pPr>
      <w:r w:rsidRPr="00AA5BD3">
        <w:rPr>
          <w:rFonts w:ascii="Verdana" w:hAnsi="Verdana"/>
          <w:b/>
          <w:bCs w:val="0"/>
        </w:rPr>
        <w:t xml:space="preserve">Comparaisons avec d’autres enquêtes : </w:t>
      </w:r>
    </w:p>
    <w:p w14:paraId="331106A8" w14:textId="77777777" w:rsidR="00584703" w:rsidRPr="00AA5BD3" w:rsidRDefault="00584703" w:rsidP="006D0175">
      <w:pPr>
        <w:pStyle w:val="Listepuce"/>
        <w:numPr>
          <w:ilvl w:val="0"/>
          <w:numId w:val="0"/>
        </w:numPr>
        <w:shd w:val="clear" w:color="auto" w:fill="E5EAF0" w:themeFill="accent2" w:themeFillTint="33"/>
        <w:rPr>
          <w:rFonts w:ascii="Verdana" w:hAnsi="Verdana"/>
          <w:b/>
          <w:bCs w:val="0"/>
          <w:sz w:val="4"/>
          <w:szCs w:val="4"/>
        </w:rPr>
      </w:pPr>
    </w:p>
    <w:p w14:paraId="50FFB4DE" w14:textId="36B9901F" w:rsidR="00191C66" w:rsidRPr="00AA5BD3" w:rsidRDefault="00191C66" w:rsidP="006D0175">
      <w:pPr>
        <w:pStyle w:val="Listepuce"/>
        <w:numPr>
          <w:ilvl w:val="0"/>
          <w:numId w:val="0"/>
        </w:numPr>
        <w:shd w:val="clear" w:color="auto" w:fill="E5EAF0" w:themeFill="accent2" w:themeFillTint="33"/>
        <w:rPr>
          <w:rFonts w:ascii="Verdana" w:hAnsi="Verdana"/>
          <w:sz w:val="2"/>
          <w:szCs w:val="2"/>
        </w:rPr>
      </w:pPr>
    </w:p>
    <w:p w14:paraId="7E73E929" w14:textId="77777777" w:rsidR="00130256" w:rsidRPr="00AA5BD3" w:rsidRDefault="00130256" w:rsidP="006D0175">
      <w:pPr>
        <w:pStyle w:val="Listepuce"/>
        <w:numPr>
          <w:ilvl w:val="0"/>
          <w:numId w:val="0"/>
        </w:numPr>
        <w:shd w:val="clear" w:color="auto" w:fill="E5EAF0" w:themeFill="accent2" w:themeFillTint="33"/>
        <w:rPr>
          <w:rFonts w:ascii="Verdana" w:hAnsi="Verdana"/>
          <w:sz w:val="2"/>
          <w:szCs w:val="2"/>
        </w:rPr>
      </w:pPr>
    </w:p>
    <w:p w14:paraId="1E213014" w14:textId="6C1DC164" w:rsidR="00C81BAC" w:rsidRPr="00AA5BD3" w:rsidRDefault="1485FB62" w:rsidP="006D0175">
      <w:pPr>
        <w:pStyle w:val="Listepuce"/>
        <w:shd w:val="clear" w:color="auto" w:fill="E5EAF0" w:themeFill="accent2" w:themeFillTint="33"/>
        <w:ind w:left="567" w:hanging="567"/>
        <w:rPr>
          <w:rFonts w:ascii="Verdana" w:hAnsi="Verdana"/>
          <w:b/>
        </w:rPr>
      </w:pPr>
      <w:r w:rsidRPr="00AA5BD3">
        <w:rPr>
          <w:rFonts w:ascii="Verdana" w:hAnsi="Verdana"/>
          <w:b/>
        </w:rPr>
        <w:t>Enquête ANACT</w:t>
      </w:r>
      <w:r w:rsidR="00C81BAC" w:rsidRPr="00AA5BD3">
        <w:rPr>
          <w:rStyle w:val="Appelnotedebasdep"/>
          <w:rFonts w:ascii="Verdana" w:hAnsi="Verdana"/>
          <w:b/>
        </w:rPr>
        <w:footnoteReference w:id="4"/>
      </w:r>
      <w:r w:rsidRPr="00AA5BD3">
        <w:rPr>
          <w:rFonts w:ascii="Verdana" w:hAnsi="Verdana"/>
          <w:b/>
        </w:rPr>
        <w:t> (même</w:t>
      </w:r>
      <w:r w:rsidR="5CDBC3E8" w:rsidRPr="00AA5BD3">
        <w:rPr>
          <w:rFonts w:ascii="Verdana" w:hAnsi="Verdana"/>
          <w:b/>
        </w:rPr>
        <w:t>s</w:t>
      </w:r>
      <w:r w:rsidRPr="00AA5BD3">
        <w:rPr>
          <w:rFonts w:ascii="Verdana" w:hAnsi="Verdana"/>
          <w:b/>
        </w:rPr>
        <w:t xml:space="preserve"> questions posées et même cible : les télétravailleurs)</w:t>
      </w:r>
    </w:p>
    <w:p w14:paraId="59241213" w14:textId="1DE472CD" w:rsidR="00C81BAC" w:rsidRPr="00AA5BD3" w:rsidRDefault="00C81BAC" w:rsidP="006D0175">
      <w:pPr>
        <w:pStyle w:val="Listepuce"/>
        <w:numPr>
          <w:ilvl w:val="0"/>
          <w:numId w:val="0"/>
        </w:numPr>
        <w:shd w:val="clear" w:color="auto" w:fill="E5EAF0" w:themeFill="accent2" w:themeFillTint="33"/>
        <w:rPr>
          <w:rFonts w:ascii="Verdana" w:hAnsi="Verdana"/>
        </w:rPr>
      </w:pPr>
      <w:r w:rsidRPr="00AA5BD3">
        <w:rPr>
          <w:rFonts w:ascii="Verdana" w:hAnsi="Verdana"/>
        </w:rPr>
        <w:t xml:space="preserve">96% souhaiteraient pouvoir poursuivre la pratique du télétravail à l’issue de la crise, 69% de manière régulière (vs. 43% en 2020), 27% de manière occasionnelle (vs. 45% en 2020). 36% de ceux qui souhaiteraient poursuivre aimeraient pourvoir télétravailler 3 jours par semaine voire plus, et 56% à hauteur d’un ou deux jours par semaine. </w:t>
      </w:r>
    </w:p>
    <w:p w14:paraId="19A700C6" w14:textId="6B2B3C33" w:rsidR="00124099" w:rsidRPr="00AA5BD3" w:rsidRDefault="00124099" w:rsidP="006D0175">
      <w:pPr>
        <w:pStyle w:val="Listepuce"/>
        <w:numPr>
          <w:ilvl w:val="0"/>
          <w:numId w:val="0"/>
        </w:numPr>
        <w:shd w:val="clear" w:color="auto" w:fill="E5EAF0" w:themeFill="accent2" w:themeFillTint="33"/>
        <w:rPr>
          <w:rFonts w:ascii="Verdana" w:hAnsi="Verdana"/>
        </w:rPr>
      </w:pPr>
      <w:r w:rsidRPr="00AA5BD3">
        <w:rPr>
          <w:rFonts w:ascii="Verdana" w:hAnsi="Verdana"/>
        </w:rPr>
        <w:t>Malgré le faible nombre de répondants par rapport aux autres enquêtes menées sur le sujet, les résultats de l’enquête menée par l’Ansa suggèrent la volonté d’une poursuite du télétravail par les personnes en situation de handicap même si dans une moindre mesure que pour l’échantillon de l’enquête de l’ANACT (personnes en situation de handicap ou non)</w:t>
      </w:r>
      <w:r w:rsidR="00413ED9" w:rsidRPr="00AA5BD3">
        <w:rPr>
          <w:rFonts w:ascii="Verdana" w:hAnsi="Verdana"/>
        </w:rPr>
        <w:t xml:space="preserve"> et à une fréquence plus régulière.</w:t>
      </w:r>
    </w:p>
    <w:p w14:paraId="48705CDA" w14:textId="77777777" w:rsidR="00124099" w:rsidRPr="00AA5BD3" w:rsidRDefault="00124099" w:rsidP="006D0175">
      <w:pPr>
        <w:pStyle w:val="Listepuce"/>
        <w:numPr>
          <w:ilvl w:val="0"/>
          <w:numId w:val="0"/>
        </w:numPr>
        <w:shd w:val="clear" w:color="auto" w:fill="E5EAF0" w:themeFill="accent2" w:themeFillTint="33"/>
        <w:rPr>
          <w:rFonts w:ascii="Verdana" w:hAnsi="Verdana"/>
          <w:sz w:val="2"/>
          <w:szCs w:val="2"/>
        </w:rPr>
      </w:pPr>
    </w:p>
    <w:p w14:paraId="6014E801" w14:textId="1D155DC9" w:rsidR="00C81BAC" w:rsidRPr="00AA5BD3" w:rsidRDefault="00C81BAC" w:rsidP="006D0175">
      <w:pPr>
        <w:pStyle w:val="Listepuce"/>
        <w:numPr>
          <w:ilvl w:val="0"/>
          <w:numId w:val="0"/>
        </w:numPr>
        <w:shd w:val="clear" w:color="auto" w:fill="E5EAF0" w:themeFill="accent2" w:themeFillTint="33"/>
        <w:rPr>
          <w:rFonts w:ascii="Verdana" w:hAnsi="Verdana"/>
          <w:sz w:val="2"/>
          <w:szCs w:val="2"/>
        </w:rPr>
      </w:pPr>
    </w:p>
    <w:p w14:paraId="57BB9F51" w14:textId="7BC4E960" w:rsidR="00C81BAC" w:rsidRPr="00AA5BD3" w:rsidRDefault="1485FB62" w:rsidP="006D0175">
      <w:pPr>
        <w:pStyle w:val="Listepuce"/>
        <w:shd w:val="clear" w:color="auto" w:fill="E5EAF0" w:themeFill="accent2" w:themeFillTint="33"/>
        <w:ind w:left="426" w:hanging="426"/>
        <w:rPr>
          <w:rFonts w:ascii="Verdana" w:hAnsi="Verdana"/>
          <w:b/>
        </w:rPr>
      </w:pPr>
      <w:r w:rsidRPr="00AA5BD3">
        <w:rPr>
          <w:rFonts w:ascii="Verdana" w:hAnsi="Verdana"/>
          <w:b/>
        </w:rPr>
        <w:t>Enquête Agefiph - IFOP</w:t>
      </w:r>
      <w:r w:rsidR="00C81BAC" w:rsidRPr="00AA5BD3">
        <w:rPr>
          <w:rStyle w:val="Appelnotedebasdep"/>
          <w:rFonts w:ascii="Verdana" w:hAnsi="Verdana"/>
          <w:b/>
        </w:rPr>
        <w:footnoteReference w:id="5"/>
      </w:r>
      <w:r w:rsidRPr="00AA5BD3">
        <w:rPr>
          <w:rFonts w:ascii="Verdana" w:hAnsi="Verdana"/>
          <w:b/>
        </w:rPr>
        <w:t xml:space="preserve"> </w:t>
      </w:r>
    </w:p>
    <w:p w14:paraId="2E89645B" w14:textId="5275C868" w:rsidR="00E57DBD" w:rsidRPr="00AA5BD3" w:rsidRDefault="00C81BAC" w:rsidP="006D0175">
      <w:pPr>
        <w:pStyle w:val="Listepuce"/>
        <w:numPr>
          <w:ilvl w:val="0"/>
          <w:numId w:val="0"/>
        </w:numPr>
        <w:shd w:val="clear" w:color="auto" w:fill="E5EAF0" w:themeFill="accent2" w:themeFillTint="33"/>
        <w:rPr>
          <w:rFonts w:ascii="Verdana" w:hAnsi="Verdana"/>
        </w:rPr>
      </w:pPr>
      <w:r w:rsidRPr="00AA5BD3">
        <w:rPr>
          <w:rFonts w:ascii="Verdana" w:hAnsi="Verdana"/>
        </w:rPr>
        <w:lastRenderedPageBreak/>
        <w:t>Seuls 28% souhaitent davantage télétravailler (contre 47% dans la population salariée française). 72% ne souhaitent pas faire davantage de télétravail.</w:t>
      </w:r>
      <w:r w:rsidR="002B00AF" w:rsidRPr="00AA5BD3">
        <w:rPr>
          <w:rStyle w:val="Appelnotedebasdep"/>
          <w:rFonts w:ascii="Verdana" w:hAnsi="Verdana"/>
        </w:rPr>
        <w:footnoteReference w:id="6"/>
      </w:r>
      <w:r w:rsidRPr="00AA5BD3">
        <w:rPr>
          <w:rFonts w:ascii="Verdana" w:hAnsi="Verdana"/>
        </w:rPr>
        <w:t xml:space="preserve"> </w:t>
      </w:r>
      <w:r w:rsidR="002B00AF" w:rsidRPr="00AA5BD3">
        <w:rPr>
          <w:rFonts w:ascii="Verdana" w:hAnsi="Verdana"/>
        </w:rPr>
        <w:t xml:space="preserve">Cela suggère que les </w:t>
      </w:r>
      <w:r w:rsidR="00B2458B" w:rsidRPr="00AA5BD3">
        <w:rPr>
          <w:rFonts w:ascii="Verdana" w:hAnsi="Verdana"/>
        </w:rPr>
        <w:t xml:space="preserve">personnes en situation de handicap </w:t>
      </w:r>
      <w:r w:rsidR="00584703" w:rsidRPr="00AA5BD3">
        <w:rPr>
          <w:rFonts w:ascii="Verdana" w:hAnsi="Verdana"/>
        </w:rPr>
        <w:t xml:space="preserve">ne souhaitent pas effectuer plus de télétravail que celui déjà réalisé. </w:t>
      </w:r>
    </w:p>
    <w:p w14:paraId="26FDAC84" w14:textId="423872A5" w:rsidR="002428C8" w:rsidRPr="00AA5BD3" w:rsidRDefault="002428C8" w:rsidP="002428C8">
      <w:pPr>
        <w:rPr>
          <w:rFonts w:ascii="Verdana" w:hAnsi="Verdana"/>
        </w:rPr>
      </w:pPr>
      <w:r w:rsidRPr="00AA5BD3">
        <w:rPr>
          <w:rFonts w:ascii="Verdana" w:hAnsi="Verdana"/>
          <w:b/>
          <w:bCs/>
        </w:rPr>
        <w:t xml:space="preserve">Les principales motivations </w:t>
      </w:r>
      <w:r w:rsidRPr="00AA5BD3">
        <w:rPr>
          <w:rFonts w:ascii="Verdana" w:hAnsi="Verdana"/>
        </w:rPr>
        <w:t xml:space="preserve">avancées par les personnes favorables au télétravail sont liées à la </w:t>
      </w:r>
      <w:r w:rsidRPr="00AA5BD3">
        <w:rPr>
          <w:rFonts w:ascii="Verdana" w:hAnsi="Verdana"/>
          <w:b/>
          <w:bCs/>
        </w:rPr>
        <w:t>réduction du temps de trajet domicile-travail</w:t>
      </w:r>
      <w:r w:rsidRPr="00AA5BD3">
        <w:rPr>
          <w:rFonts w:ascii="Verdana" w:hAnsi="Verdana"/>
        </w:rPr>
        <w:t xml:space="preserve"> (69%) et la </w:t>
      </w:r>
      <w:r w:rsidRPr="00AA5BD3">
        <w:rPr>
          <w:rFonts w:ascii="Verdana" w:hAnsi="Verdana"/>
          <w:b/>
          <w:bCs/>
        </w:rPr>
        <w:t xml:space="preserve">réduction de la fatigue </w:t>
      </w:r>
      <w:r w:rsidRPr="00AA5BD3">
        <w:rPr>
          <w:rFonts w:ascii="Verdana" w:hAnsi="Verdana"/>
        </w:rPr>
        <w:t xml:space="preserve">(68%). Sont partagées de manière moins systématique le besoin de concilier le travail avec les soins (31%), pouvoir travailler dans un environnement plus calme (33%), le sentiment d’être plus efficace (24%) ou encore concilier le travail et la vie privée (21%). A noter également, </w:t>
      </w:r>
      <w:r w:rsidRPr="00AA5BD3">
        <w:rPr>
          <w:rFonts w:ascii="Verdana" w:hAnsi="Verdana"/>
          <w:b/>
          <w:bCs/>
        </w:rPr>
        <w:t xml:space="preserve">17% expriment que </w:t>
      </w:r>
      <w:r w:rsidR="001B2B1B" w:rsidRPr="00AA5BD3">
        <w:rPr>
          <w:rFonts w:ascii="Verdana" w:hAnsi="Verdana"/>
          <w:b/>
          <w:bCs/>
        </w:rPr>
        <w:t>cette modalité de travail leur permet de favoriser leur</w:t>
      </w:r>
      <w:r w:rsidRPr="00AA5BD3">
        <w:rPr>
          <w:rFonts w:ascii="Verdana" w:hAnsi="Verdana"/>
          <w:b/>
          <w:bCs/>
        </w:rPr>
        <w:t xml:space="preserve"> maintien dans l’emploi</w:t>
      </w:r>
      <w:r w:rsidRPr="00AA5BD3">
        <w:rPr>
          <w:rFonts w:ascii="Verdana" w:hAnsi="Verdana"/>
        </w:rPr>
        <w:t xml:space="preserve">. </w:t>
      </w:r>
    </w:p>
    <w:p w14:paraId="6CD016D2" w14:textId="5EB69EC6" w:rsidR="002428C8" w:rsidRPr="00AA5BD3" w:rsidRDefault="002428C8" w:rsidP="002428C8">
      <w:pPr>
        <w:rPr>
          <w:rFonts w:ascii="Verdana" w:hAnsi="Verdana"/>
        </w:rPr>
      </w:pPr>
      <w:r w:rsidRPr="00AA5BD3">
        <w:rPr>
          <w:rFonts w:ascii="Verdana" w:hAnsi="Verdana"/>
        </w:rPr>
        <w:t xml:space="preserve">Les personnes qui se disent moins favorables à la poursuite du télétravail </w:t>
      </w:r>
      <w:r w:rsidR="00B7674B" w:rsidRPr="00AA5BD3">
        <w:rPr>
          <w:rFonts w:ascii="Verdana" w:hAnsi="Verdana"/>
        </w:rPr>
        <w:t xml:space="preserve">(27 personnes) </w:t>
      </w:r>
      <w:r w:rsidRPr="00AA5BD3">
        <w:rPr>
          <w:rFonts w:ascii="Verdana" w:hAnsi="Verdana"/>
        </w:rPr>
        <w:t xml:space="preserve">avancent </w:t>
      </w:r>
      <w:r w:rsidRPr="00AA5BD3">
        <w:rPr>
          <w:rFonts w:ascii="Verdana" w:hAnsi="Verdana"/>
          <w:b/>
          <w:bCs/>
        </w:rPr>
        <w:t xml:space="preserve">plusieurs aspects négatifs : </w:t>
      </w:r>
      <w:r w:rsidRPr="00AA5BD3">
        <w:rPr>
          <w:rFonts w:ascii="Verdana" w:hAnsi="Verdana"/>
        </w:rPr>
        <w:t>le fait que le télétravail n</w:t>
      </w:r>
      <w:r w:rsidR="001B2B1B" w:rsidRPr="00AA5BD3">
        <w:rPr>
          <w:rFonts w:ascii="Verdana" w:hAnsi="Verdana"/>
        </w:rPr>
        <w:t>e soit</w:t>
      </w:r>
      <w:r w:rsidRPr="00AA5BD3">
        <w:rPr>
          <w:rFonts w:ascii="Verdana" w:hAnsi="Verdana"/>
        </w:rPr>
        <w:t xml:space="preserve"> pas ou peu adapté à leur activité professionnelle, l’isolement vis-à-vis du collectif, l’inadaptation de l’environnement de travail à domicile, le manque d’équipement ou encore la crainte d’une moindre efficacité.</w:t>
      </w:r>
    </w:p>
    <w:p w14:paraId="2F9D8467" w14:textId="4F664552" w:rsidR="009B15BD" w:rsidRPr="00AA5BD3" w:rsidRDefault="009B15BD">
      <w:pPr>
        <w:pStyle w:val="Titre3"/>
        <w:rPr>
          <w:rFonts w:ascii="Verdana" w:hAnsi="Verdana"/>
        </w:rPr>
      </w:pPr>
      <w:bookmarkStart w:id="27" w:name="_Toc83919395"/>
      <w:r w:rsidRPr="00AA5BD3">
        <w:rPr>
          <w:rFonts w:ascii="Verdana" w:hAnsi="Verdana"/>
        </w:rPr>
        <w:t>Un changement de regard des employeurs sur le télétravail</w:t>
      </w:r>
      <w:bookmarkEnd w:id="27"/>
      <w:r w:rsidRPr="00AA5BD3">
        <w:rPr>
          <w:rFonts w:ascii="Verdana" w:hAnsi="Verdana"/>
        </w:rPr>
        <w:t xml:space="preserve"> </w:t>
      </w:r>
    </w:p>
    <w:p w14:paraId="3E5BB46A" w14:textId="72CB9882" w:rsidR="00ED0F4D" w:rsidRPr="00AA5BD3" w:rsidRDefault="00847160" w:rsidP="00CA6874">
      <w:pPr>
        <w:rPr>
          <w:rFonts w:ascii="Verdana" w:hAnsi="Verdana"/>
        </w:rPr>
      </w:pPr>
      <w:r w:rsidRPr="00AA5BD3">
        <w:rPr>
          <w:rFonts w:ascii="Verdana" w:hAnsi="Verdana"/>
          <w:b/>
          <w:bCs/>
        </w:rPr>
        <w:t>75%</w:t>
      </w:r>
      <w:r w:rsidR="00B807EE" w:rsidRPr="00AA5BD3">
        <w:rPr>
          <w:rFonts w:ascii="Verdana" w:hAnsi="Verdana"/>
          <w:b/>
          <w:bCs/>
        </w:rPr>
        <w:t xml:space="preserve"> des </w:t>
      </w:r>
      <w:r w:rsidR="004A1C2F" w:rsidRPr="00AA5BD3">
        <w:rPr>
          <w:rFonts w:ascii="Verdana" w:hAnsi="Verdana"/>
          <w:b/>
          <w:bCs/>
        </w:rPr>
        <w:t xml:space="preserve">répondants en situation de handicap </w:t>
      </w:r>
      <w:r w:rsidR="00B807EE" w:rsidRPr="00AA5BD3">
        <w:rPr>
          <w:rFonts w:ascii="Verdana" w:hAnsi="Verdana"/>
          <w:b/>
          <w:bCs/>
        </w:rPr>
        <w:t>déclarent qu’il sera plus facile selon e</w:t>
      </w:r>
      <w:r w:rsidR="005A0478" w:rsidRPr="00AA5BD3">
        <w:rPr>
          <w:rFonts w:ascii="Verdana" w:hAnsi="Verdana"/>
          <w:b/>
          <w:bCs/>
        </w:rPr>
        <w:t>ux</w:t>
      </w:r>
      <w:r w:rsidR="00B807EE" w:rsidRPr="00AA5BD3">
        <w:rPr>
          <w:rFonts w:ascii="Verdana" w:hAnsi="Verdana"/>
          <w:b/>
          <w:bCs/>
        </w:rPr>
        <w:t xml:space="preserve"> de négocier le recours au télétravail</w:t>
      </w:r>
      <w:r w:rsidR="00B807EE" w:rsidRPr="00AA5BD3">
        <w:rPr>
          <w:rFonts w:ascii="Verdana" w:hAnsi="Verdana"/>
        </w:rPr>
        <w:t xml:space="preserve"> avec leur employeur après la crise sanitaire.</w:t>
      </w:r>
      <w:r w:rsidR="004A1C2F" w:rsidRPr="00AA5BD3">
        <w:rPr>
          <w:rFonts w:ascii="Verdana" w:hAnsi="Verdana"/>
        </w:rPr>
        <w:t xml:space="preserve"> Cette proportion est de 86% pour les employeurs répondants et</w:t>
      </w:r>
      <w:r w:rsidR="00B807EE" w:rsidRPr="00AA5BD3">
        <w:rPr>
          <w:rFonts w:ascii="Verdana" w:hAnsi="Verdana"/>
        </w:rPr>
        <w:t xml:space="preserve"> 91% </w:t>
      </w:r>
      <w:r w:rsidR="004A1C2F" w:rsidRPr="00AA5BD3">
        <w:rPr>
          <w:rFonts w:ascii="Verdana" w:hAnsi="Verdana"/>
        </w:rPr>
        <w:t xml:space="preserve">pour les </w:t>
      </w:r>
      <w:r w:rsidR="00B807EE" w:rsidRPr="00AA5BD3">
        <w:rPr>
          <w:rFonts w:ascii="Verdana" w:hAnsi="Verdana"/>
        </w:rPr>
        <w:t>professionnels de l’accompagnement.</w:t>
      </w:r>
      <w:r w:rsidR="009769B1" w:rsidRPr="00AA5BD3">
        <w:rPr>
          <w:rFonts w:ascii="Verdana" w:hAnsi="Verdana"/>
        </w:rPr>
        <w:t xml:space="preserve"> </w:t>
      </w:r>
      <w:r w:rsidRPr="00AA5BD3">
        <w:rPr>
          <w:rFonts w:ascii="Verdana" w:hAnsi="Verdana"/>
        </w:rPr>
        <w:t>Ces résultats, et notamment ceux de l’enquête employeurs, sont à relativiser au regard du faible nombre de répondants</w:t>
      </w:r>
      <w:r w:rsidR="001B2B1B" w:rsidRPr="00AA5BD3">
        <w:rPr>
          <w:rFonts w:ascii="Verdana" w:hAnsi="Verdana"/>
        </w:rPr>
        <w:t xml:space="preserve"> et du biais induits par les canaux de diffusion de cette enquête</w:t>
      </w:r>
      <w:r w:rsidRPr="00AA5BD3">
        <w:rPr>
          <w:rFonts w:ascii="Verdana" w:hAnsi="Verdana"/>
        </w:rPr>
        <w:t xml:space="preserve">. </w:t>
      </w:r>
    </w:p>
    <w:p w14:paraId="0C13EFD4" w14:textId="60059E9B" w:rsidR="00847160" w:rsidRPr="00AA5BD3" w:rsidRDefault="00847160" w:rsidP="00CA6874">
      <w:pPr>
        <w:rPr>
          <w:rFonts w:ascii="Verdana" w:hAnsi="Verdana"/>
        </w:rPr>
      </w:pPr>
      <w:r w:rsidRPr="00AA5BD3">
        <w:rPr>
          <w:rFonts w:ascii="Verdana" w:hAnsi="Verdana"/>
        </w:rPr>
        <w:t>Plusieurs témoignages recueillis dans le cadre d’entretiens ou des retours écrits aux enquêtes suggèrent que</w:t>
      </w:r>
      <w:r w:rsidRPr="00AA5BD3">
        <w:rPr>
          <w:rFonts w:ascii="Verdana" w:hAnsi="Verdana"/>
          <w:b/>
          <w:bCs/>
        </w:rPr>
        <w:t xml:space="preserve"> certains employeurs restent fortement réticents au télétravail, y compris lorsque celui-ci est envisagé comme aménagement de poste pour des personnes avec</w:t>
      </w:r>
      <w:r w:rsidR="004852D5" w:rsidRPr="00AA5BD3">
        <w:rPr>
          <w:rFonts w:ascii="Verdana" w:hAnsi="Verdana"/>
          <w:b/>
          <w:bCs/>
        </w:rPr>
        <w:t xml:space="preserve"> la R</w:t>
      </w:r>
      <w:r w:rsidRPr="00AA5BD3">
        <w:rPr>
          <w:rFonts w:ascii="Verdana" w:hAnsi="Verdana"/>
          <w:b/>
          <w:bCs/>
        </w:rPr>
        <w:t>QTH</w:t>
      </w:r>
      <w:r w:rsidRPr="00AA5BD3">
        <w:rPr>
          <w:rFonts w:ascii="Verdana" w:hAnsi="Verdana"/>
        </w:rPr>
        <w:t>.</w:t>
      </w:r>
      <w:r w:rsidR="004852D5" w:rsidRPr="00AA5BD3">
        <w:rPr>
          <w:rFonts w:ascii="Verdana" w:hAnsi="Verdana"/>
        </w:rPr>
        <w:t xml:space="preserve"> </w:t>
      </w:r>
    </w:p>
    <w:p w14:paraId="2CE69930" w14:textId="5A0C5D3A" w:rsidR="00B10FA0" w:rsidRPr="00AA5BD3" w:rsidRDefault="00847160" w:rsidP="00AB5B25">
      <w:pPr>
        <w:pStyle w:val="Citationrfrence"/>
        <w:spacing w:after="0"/>
        <w:ind w:left="1134"/>
        <w:jc w:val="both"/>
        <w:rPr>
          <w:rFonts w:ascii="Verdana" w:eastAsia="Century Gothic" w:hAnsi="Verdana" w:cs="Century Gothic"/>
          <w:i/>
          <w:color w:val="0070C0"/>
          <w:sz w:val="18"/>
          <w:szCs w:val="18"/>
        </w:rPr>
      </w:pPr>
      <w:r w:rsidRPr="00AA5BD3">
        <w:rPr>
          <w:rFonts w:ascii="Verdana" w:eastAsia="Century Gothic" w:hAnsi="Verdana" w:cs="Century Gothic"/>
          <w:b w:val="0"/>
          <w:i/>
          <w:color w:val="0070C0"/>
          <w:sz w:val="18"/>
          <w:szCs w:val="18"/>
        </w:rPr>
        <w:t>« Ça fait 3 ans que je lutte pour avoir le télétravail</w:t>
      </w:r>
      <w:r w:rsidR="00AB5B25" w:rsidRPr="00AA5BD3">
        <w:rPr>
          <w:rFonts w:ascii="Verdana" w:eastAsia="Century Gothic" w:hAnsi="Verdana" w:cs="Century Gothic"/>
          <w:b w:val="0"/>
          <w:i/>
          <w:color w:val="0070C0"/>
          <w:sz w:val="18"/>
          <w:szCs w:val="18"/>
        </w:rPr>
        <w:t xml:space="preserve">. </w:t>
      </w:r>
      <w:r w:rsidRPr="00AA5BD3">
        <w:rPr>
          <w:rFonts w:ascii="Verdana" w:eastAsia="Century Gothic" w:hAnsi="Verdana" w:cs="Century Gothic"/>
          <w:b w:val="0"/>
          <w:i/>
          <w:color w:val="0070C0"/>
          <w:sz w:val="18"/>
          <w:szCs w:val="18"/>
        </w:rPr>
        <w:t xml:space="preserve"> Il a été préconisé par la médecine du travail et on me le refuse. Le télétravail est considéré comme un avantage</w:t>
      </w:r>
      <w:r w:rsidR="00B4119B" w:rsidRPr="00AA5BD3">
        <w:rPr>
          <w:rFonts w:ascii="Verdana" w:eastAsia="Century Gothic" w:hAnsi="Verdana" w:cs="Century Gothic"/>
          <w:b w:val="0"/>
          <w:i/>
          <w:color w:val="0070C0"/>
          <w:sz w:val="18"/>
          <w:szCs w:val="18"/>
        </w:rPr>
        <w:t xml:space="preserve"> [au sens de privilège]</w:t>
      </w:r>
      <w:r w:rsidRPr="00AA5BD3">
        <w:rPr>
          <w:rFonts w:ascii="Verdana" w:eastAsia="Century Gothic" w:hAnsi="Verdana" w:cs="Century Gothic"/>
          <w:b w:val="0"/>
          <w:i/>
          <w:color w:val="0070C0"/>
          <w:sz w:val="18"/>
          <w:szCs w:val="18"/>
        </w:rPr>
        <w:t xml:space="preserve"> pour ma structure alors que pour moi c’est un moyen de compensation car en présentiel je décompense. </w:t>
      </w:r>
      <w:r w:rsidR="004852D5" w:rsidRPr="00AA5BD3">
        <w:rPr>
          <w:rFonts w:ascii="Verdana" w:eastAsia="Century Gothic" w:hAnsi="Verdana" w:cs="Century Gothic"/>
          <w:b w:val="0"/>
          <w:i/>
          <w:color w:val="0070C0"/>
          <w:sz w:val="18"/>
          <w:szCs w:val="18"/>
        </w:rPr>
        <w:t>Même après la crise, mon e</w:t>
      </w:r>
      <w:r w:rsidRPr="00AA5BD3">
        <w:rPr>
          <w:rFonts w:ascii="Verdana" w:eastAsia="Century Gothic" w:hAnsi="Verdana" w:cs="Century Gothic"/>
          <w:b w:val="0"/>
          <w:i/>
          <w:color w:val="0070C0"/>
          <w:sz w:val="18"/>
          <w:szCs w:val="18"/>
        </w:rPr>
        <w:t xml:space="preserve">mployeur a peur que les autres salariés se plaignent </w:t>
      </w:r>
      <w:r w:rsidR="00C10B77" w:rsidRPr="00AA5BD3">
        <w:rPr>
          <w:rFonts w:ascii="Verdana" w:eastAsia="Century Gothic" w:hAnsi="Verdana" w:cs="Century Gothic"/>
          <w:b w:val="0"/>
          <w:i/>
          <w:color w:val="0070C0"/>
          <w:sz w:val="18"/>
          <w:szCs w:val="18"/>
        </w:rPr>
        <w:t xml:space="preserve">s’il me l’accorde, </w:t>
      </w:r>
      <w:r w:rsidRPr="00AA5BD3">
        <w:rPr>
          <w:rFonts w:ascii="Verdana" w:eastAsia="Century Gothic" w:hAnsi="Verdana" w:cs="Century Gothic"/>
          <w:b w:val="0"/>
          <w:i/>
          <w:color w:val="0070C0"/>
          <w:sz w:val="18"/>
          <w:szCs w:val="18"/>
        </w:rPr>
        <w:t>donc il me le refuse.</w:t>
      </w:r>
      <w:r w:rsidR="004852D5" w:rsidRPr="00AA5BD3">
        <w:rPr>
          <w:rFonts w:ascii="Verdana" w:eastAsia="Century Gothic" w:hAnsi="Verdana" w:cs="Century Gothic"/>
          <w:b w:val="0"/>
          <w:i/>
          <w:color w:val="0070C0"/>
          <w:sz w:val="18"/>
          <w:szCs w:val="18"/>
        </w:rPr>
        <w:t xml:space="preserve"> </w:t>
      </w:r>
      <w:r w:rsidRPr="00AA5BD3">
        <w:rPr>
          <w:rFonts w:ascii="Verdana" w:eastAsia="Century Gothic" w:hAnsi="Verdana" w:cs="Century Gothic"/>
          <w:b w:val="0"/>
          <w:i/>
          <w:color w:val="0070C0"/>
          <w:sz w:val="18"/>
          <w:szCs w:val="18"/>
        </w:rPr>
        <w:t xml:space="preserve">» - </w:t>
      </w:r>
      <w:r w:rsidRPr="00AA5BD3">
        <w:rPr>
          <w:rFonts w:ascii="Verdana" w:eastAsia="Century Gothic" w:hAnsi="Verdana" w:cs="Century Gothic"/>
          <w:i/>
          <w:color w:val="0070C0"/>
          <w:sz w:val="18"/>
          <w:szCs w:val="18"/>
        </w:rPr>
        <w:t>Télétravailleuse en situation de handicap</w:t>
      </w:r>
    </w:p>
    <w:p w14:paraId="3ED8ACDA" w14:textId="77777777" w:rsidR="00AB5B25" w:rsidRPr="00AA5BD3" w:rsidRDefault="00AB5B25" w:rsidP="00AB5B25">
      <w:pPr>
        <w:spacing w:before="0" w:after="0"/>
        <w:rPr>
          <w:rFonts w:ascii="Verdana" w:hAnsi="Verdana"/>
          <w:b/>
          <w:bCs/>
          <w:sz w:val="10"/>
          <w:szCs w:val="10"/>
        </w:rPr>
      </w:pPr>
    </w:p>
    <w:p w14:paraId="2B8330D2" w14:textId="1EFF2FC7" w:rsidR="00231F7D" w:rsidRPr="00AA5BD3" w:rsidRDefault="00231F7D" w:rsidP="00651EFB">
      <w:pPr>
        <w:spacing w:before="0"/>
        <w:rPr>
          <w:rFonts w:ascii="Verdana" w:hAnsi="Verdana"/>
        </w:rPr>
      </w:pPr>
      <w:r w:rsidRPr="00AA5BD3">
        <w:rPr>
          <w:rFonts w:ascii="Verdana" w:hAnsi="Verdana"/>
          <w:b/>
          <w:bCs/>
        </w:rPr>
        <w:t>Malgré la crise sanitaire, la nécessité de déconstruire les représentations concernant le télétravail est toujours d’actualité</w:t>
      </w:r>
      <w:r w:rsidRPr="00AA5BD3">
        <w:rPr>
          <w:rFonts w:ascii="Verdana" w:hAnsi="Verdana"/>
        </w:rPr>
        <w:t xml:space="preserve"> : cela suppose un changement de mentalités de la part des employeurs et des </w:t>
      </w:r>
      <w:r w:rsidR="000A55E8" w:rsidRPr="00AA5BD3">
        <w:rPr>
          <w:rFonts w:ascii="Verdana" w:hAnsi="Verdana"/>
        </w:rPr>
        <w:t>managers ou</w:t>
      </w:r>
      <w:r w:rsidRPr="00AA5BD3">
        <w:rPr>
          <w:rFonts w:ascii="Verdana" w:hAnsi="Verdana"/>
        </w:rPr>
        <w:t xml:space="preserve"> supérieurs hiérarchiques. </w:t>
      </w:r>
    </w:p>
    <w:p w14:paraId="05CFB6DF" w14:textId="673950CF" w:rsidR="00973CA6" w:rsidRPr="00AA5BD3" w:rsidRDefault="00231F7D" w:rsidP="00AB5B25">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xml:space="preserve">« Le télétravail doit être un espace de confiance. </w:t>
      </w:r>
      <w:r w:rsidR="00AB5B25"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 xml:space="preserve"> Ceci implique un changement de mentalité des cadres</w:t>
      </w:r>
      <w:r w:rsidR="00AB5B25" w:rsidRPr="00AA5BD3">
        <w:rPr>
          <w:rFonts w:ascii="Verdana" w:hAnsi="Verdana"/>
          <w:b w:val="0"/>
          <w:bCs/>
          <w:i/>
          <w:iCs w:val="0"/>
          <w:color w:val="0070C0"/>
          <w:sz w:val="18"/>
          <w:szCs w:val="18"/>
        </w:rPr>
        <w:t xml:space="preserve"> pour</w:t>
      </w:r>
      <w:r w:rsidRPr="00AA5BD3">
        <w:rPr>
          <w:rFonts w:ascii="Verdana" w:hAnsi="Verdana"/>
          <w:b w:val="0"/>
          <w:bCs/>
          <w:i/>
          <w:iCs w:val="0"/>
          <w:color w:val="0070C0"/>
          <w:sz w:val="18"/>
          <w:szCs w:val="18"/>
        </w:rPr>
        <w:t xml:space="preserve"> juger le travail à la qualité de ce qui est rendu, et non simplement au respect du cadre horaire ou de la réactivité </w:t>
      </w:r>
      <w:r w:rsidRPr="00AA5BD3">
        <w:rPr>
          <w:rFonts w:ascii="Verdana" w:hAnsi="Verdana"/>
          <w:b w:val="0"/>
          <w:bCs/>
          <w:i/>
          <w:iCs w:val="0"/>
          <w:color w:val="0070C0"/>
          <w:sz w:val="18"/>
          <w:szCs w:val="18"/>
        </w:rPr>
        <w:lastRenderedPageBreak/>
        <w:t xml:space="preserve">devant l'ordinateur ou le téléphone. » </w:t>
      </w:r>
      <w:r w:rsidRPr="00AA5BD3">
        <w:rPr>
          <w:rFonts w:ascii="Verdana" w:hAnsi="Verdana"/>
          <w:i/>
          <w:iCs w:val="0"/>
          <w:color w:val="0070C0"/>
          <w:sz w:val="18"/>
          <w:szCs w:val="18"/>
        </w:rPr>
        <w:t>- Télétravailleuse en situation de handicap</w:t>
      </w:r>
    </w:p>
    <w:p w14:paraId="64B31F9A" w14:textId="77777777" w:rsidR="00AB5B25" w:rsidRPr="00AA5BD3" w:rsidRDefault="00AB5B25" w:rsidP="00AB5B25">
      <w:pPr>
        <w:spacing w:before="0" w:after="0"/>
        <w:rPr>
          <w:rFonts w:ascii="Verdana" w:hAnsi="Verdana"/>
          <w:b/>
          <w:bCs/>
          <w:sz w:val="10"/>
          <w:szCs w:val="10"/>
        </w:rPr>
      </w:pPr>
    </w:p>
    <w:p w14:paraId="6BC0FD89" w14:textId="643FC850" w:rsidR="00AB5B25" w:rsidRPr="00AA5BD3" w:rsidRDefault="00AB5B25" w:rsidP="00651EFB">
      <w:pPr>
        <w:spacing w:before="0"/>
        <w:rPr>
          <w:rFonts w:ascii="Verdana" w:hAnsi="Verdana"/>
          <w:b/>
          <w:bCs/>
        </w:rPr>
      </w:pPr>
      <w:r w:rsidRPr="00AA5BD3">
        <w:rPr>
          <w:rFonts w:ascii="Verdana" w:hAnsi="Verdana"/>
          <w:b/>
          <w:bCs/>
        </w:rPr>
        <w:t xml:space="preserve">Plusieurs retours écrits insistent sur la nécessité de ne pas réserver le télétravail seulement aux travailleurs en situation de handicap </w:t>
      </w:r>
      <w:r w:rsidRPr="00AA5BD3">
        <w:rPr>
          <w:rFonts w:ascii="Verdana" w:hAnsi="Verdana"/>
        </w:rPr>
        <w:t>(et/ou aux mère de famille)</w:t>
      </w:r>
      <w:r w:rsidRPr="00AA5BD3">
        <w:rPr>
          <w:rFonts w:ascii="Verdana" w:hAnsi="Verdana"/>
          <w:b/>
          <w:bCs/>
        </w:rPr>
        <w:t xml:space="preserve"> </w:t>
      </w:r>
      <w:r w:rsidRPr="00AA5BD3">
        <w:rPr>
          <w:rFonts w:ascii="Verdana" w:hAnsi="Verdana"/>
        </w:rPr>
        <w:t>pour que celui-ci ne soit plus dévalorisé et/ou perçu comme un privilège.</w:t>
      </w:r>
    </w:p>
    <w:p w14:paraId="65CB64C2" w14:textId="6D679059" w:rsidR="00AB5B25" w:rsidRPr="00AA5BD3" w:rsidRDefault="00AB5B25" w:rsidP="00AB5B25">
      <w:pPr>
        <w:pStyle w:val="Citationrfrence"/>
        <w:ind w:left="1134"/>
        <w:jc w:val="both"/>
        <w:rPr>
          <w:rFonts w:ascii="Verdana" w:hAnsi="Verdana"/>
          <w:i/>
          <w:iCs w:val="0"/>
          <w:color w:val="0070C0"/>
          <w:sz w:val="18"/>
          <w:szCs w:val="18"/>
        </w:rPr>
      </w:pPr>
      <w:r w:rsidRPr="00AA5BD3">
        <w:rPr>
          <w:rFonts w:ascii="Verdana" w:hAnsi="Verdana"/>
          <w:b w:val="0"/>
          <w:bCs/>
          <w:i/>
          <w:iCs w:val="0"/>
          <w:color w:val="0070C0"/>
          <w:sz w:val="18"/>
          <w:szCs w:val="18"/>
        </w:rPr>
        <w:t xml:space="preserve">« Le groupe des télétravailleurs se trouve dévalorisé. Il y a un danger à réserver le télétravail pour les personnes handicapées et les mères de familles : la stigmatisation et la dévalorisation de leurs missions et de leurs compétences. » - </w:t>
      </w:r>
      <w:r w:rsidRPr="00AA5BD3">
        <w:rPr>
          <w:rFonts w:ascii="Verdana" w:hAnsi="Verdana"/>
          <w:i/>
          <w:iCs w:val="0"/>
          <w:color w:val="0070C0"/>
          <w:sz w:val="18"/>
          <w:szCs w:val="18"/>
        </w:rPr>
        <w:t>Télétravailleuse en situation de handicap.</w:t>
      </w:r>
    </w:p>
    <w:p w14:paraId="1643C95E" w14:textId="3A6C65AE" w:rsidR="006D0175" w:rsidRDefault="006D0175" w:rsidP="00615AF1">
      <w:pPr>
        <w:pStyle w:val="Titre2"/>
        <w:spacing w:before="0" w:after="0"/>
        <w:jc w:val="both"/>
        <w:rPr>
          <w:rFonts w:ascii="Verdana" w:hAnsi="Verdana"/>
        </w:rPr>
      </w:pPr>
      <w:bookmarkStart w:id="28" w:name="_Toc83919391"/>
    </w:p>
    <w:p w14:paraId="6B859E33" w14:textId="0012EA24" w:rsidR="006D0175" w:rsidRDefault="006D0175" w:rsidP="006D0175"/>
    <w:p w14:paraId="70AD11DC" w14:textId="3A931A43" w:rsidR="006D0175" w:rsidRDefault="006D0175" w:rsidP="006D0175"/>
    <w:p w14:paraId="38634ED6" w14:textId="54D4410E" w:rsidR="006D0175" w:rsidRDefault="006D0175" w:rsidP="006D0175"/>
    <w:p w14:paraId="6DD0A3B4" w14:textId="782526A0" w:rsidR="006D0175" w:rsidRDefault="006D0175" w:rsidP="006D0175"/>
    <w:p w14:paraId="4447BA3E" w14:textId="0EC0A894" w:rsidR="006D0175" w:rsidRDefault="006D0175" w:rsidP="006D0175"/>
    <w:p w14:paraId="100FF742" w14:textId="4F8D4903" w:rsidR="006D0175" w:rsidRDefault="006D0175" w:rsidP="006D0175"/>
    <w:p w14:paraId="7A36CE1B" w14:textId="238DCFBB" w:rsidR="006D0175" w:rsidRDefault="006D0175" w:rsidP="006D0175"/>
    <w:p w14:paraId="1266FE65" w14:textId="143A2AC8" w:rsidR="006D0175" w:rsidRDefault="006D0175" w:rsidP="006D0175"/>
    <w:p w14:paraId="1687F614" w14:textId="78F81250" w:rsidR="006D0175" w:rsidRDefault="006D0175" w:rsidP="006D0175"/>
    <w:p w14:paraId="5FE377FA" w14:textId="77777777" w:rsidR="006D0175" w:rsidRPr="006D0175" w:rsidRDefault="006D0175" w:rsidP="006D0175"/>
    <w:p w14:paraId="6E9AFC08" w14:textId="77777777" w:rsidR="006D0175" w:rsidRDefault="006D0175" w:rsidP="00615AF1">
      <w:pPr>
        <w:pStyle w:val="Titre2"/>
        <w:spacing w:before="0" w:after="0"/>
        <w:jc w:val="both"/>
        <w:rPr>
          <w:rFonts w:ascii="Verdana" w:hAnsi="Verdana"/>
        </w:rPr>
      </w:pPr>
    </w:p>
    <w:p w14:paraId="7F44D340" w14:textId="7BD379B3" w:rsidR="00615AF1" w:rsidRPr="00AA5BD3" w:rsidRDefault="006D0175" w:rsidP="006D0175">
      <w:pPr>
        <w:pStyle w:val="Titre2"/>
        <w:spacing w:before="0" w:after="0"/>
        <w:jc w:val="center"/>
        <w:rPr>
          <w:rFonts w:ascii="Verdana" w:hAnsi="Verdana"/>
        </w:rPr>
      </w:pPr>
      <w:r>
        <w:rPr>
          <w:rFonts w:ascii="Verdana" w:hAnsi="Verdana"/>
          <w:noProof/>
        </w:rPr>
        <w:drawing>
          <wp:inline distT="0" distB="0" distL="0" distR="0" wp14:anchorId="7AF0B32C" wp14:editId="789C6A0B">
            <wp:extent cx="3629025" cy="3042189"/>
            <wp:effectExtent l="0" t="0" r="0" b="635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34622" cy="3046881"/>
                    </a:xfrm>
                    <a:prstGeom prst="rect">
                      <a:avLst/>
                    </a:prstGeom>
                  </pic:spPr>
                </pic:pic>
              </a:graphicData>
            </a:graphic>
          </wp:inline>
        </w:drawing>
      </w:r>
      <w:r w:rsidR="00615AF1" w:rsidRPr="00AA5BD3">
        <w:rPr>
          <w:rFonts w:ascii="Verdana" w:hAnsi="Verdana"/>
        </w:rPr>
        <w:br w:type="page"/>
      </w:r>
      <w:r w:rsidR="00615AF1" w:rsidRPr="00AA5BD3">
        <w:rPr>
          <w:rFonts w:ascii="Verdana" w:hAnsi="Verdana"/>
        </w:rPr>
        <w:lastRenderedPageBreak/>
        <w:t>Un cadre de télétravail encore peu formalisé</w:t>
      </w:r>
      <w:bookmarkEnd w:id="28"/>
    </w:p>
    <w:p w14:paraId="0E6932EB" w14:textId="77777777" w:rsidR="00615AF1" w:rsidRPr="00AA5BD3" w:rsidRDefault="00615AF1" w:rsidP="00615AF1">
      <w:pPr>
        <w:spacing w:before="0" w:after="0"/>
        <w:rPr>
          <w:rFonts w:ascii="Verdana" w:hAnsi="Verdana"/>
          <w:sz w:val="6"/>
          <w:szCs w:val="6"/>
        </w:rPr>
      </w:pPr>
    </w:p>
    <w:p w14:paraId="74D30DCD" w14:textId="77777777" w:rsidR="00615AF1" w:rsidRPr="00AA5BD3" w:rsidRDefault="00615AF1" w:rsidP="00615AF1">
      <w:pPr>
        <w:pStyle w:val="Sansinterligne"/>
        <w:spacing w:before="0" w:after="0"/>
        <w:jc w:val="both"/>
        <w:rPr>
          <w:rFonts w:ascii="Verdana" w:hAnsi="Verdana"/>
          <w:b/>
          <w:bCs/>
        </w:rPr>
      </w:pPr>
      <w:r w:rsidRPr="00AA5BD3">
        <w:rPr>
          <w:rFonts w:ascii="Verdana" w:hAnsi="Verdana"/>
          <w:b/>
          <w:bCs/>
        </w:rPr>
        <w:t>En synthèse</w:t>
      </w:r>
    </w:p>
    <w:p w14:paraId="5FC566A9" w14:textId="77777777" w:rsidR="00615AF1" w:rsidRPr="00AA5BD3" w:rsidRDefault="00615AF1" w:rsidP="00615AF1">
      <w:pPr>
        <w:pStyle w:val="Sansinterligne"/>
        <w:spacing w:before="0" w:after="0"/>
        <w:jc w:val="both"/>
        <w:rPr>
          <w:rFonts w:ascii="Verdana" w:hAnsi="Verdana"/>
        </w:rPr>
      </w:pPr>
      <w:r w:rsidRPr="00AA5BD3">
        <w:rPr>
          <w:rFonts w:ascii="Verdana" w:hAnsi="Verdana"/>
        </w:rPr>
        <w:t>Les modalités de télétravail semblent relativement peu encadrées, en particulier dans les structures qui n’avaient pas mis en place le télétravail avant la crise sanitaire. 30% des télétravailleurs répondants déclarent en effet que leurs modalités de télétravail ne sont ni encadrées dans un contrat de travail, ni dans une charte ou un accord télétravail.</w:t>
      </w:r>
    </w:p>
    <w:p w14:paraId="33003E88" w14:textId="77777777" w:rsidR="00615AF1" w:rsidRPr="00AA5BD3" w:rsidRDefault="00615AF1" w:rsidP="00615AF1">
      <w:pPr>
        <w:pStyle w:val="Sansinterligne"/>
        <w:spacing w:before="0" w:after="0"/>
        <w:jc w:val="both"/>
        <w:rPr>
          <w:rFonts w:ascii="Verdana" w:hAnsi="Verdana"/>
        </w:rPr>
      </w:pPr>
      <w:r w:rsidRPr="00AA5BD3">
        <w:rPr>
          <w:rFonts w:ascii="Verdana" w:hAnsi="Verdana"/>
        </w:rPr>
        <w:t xml:space="preserve">Aussi, si des modalités spécifiques pour le télétravail des personnes en situation de handicap existent, elles restent assez peu diffuses en particulier pour les structures de taille réduite et les structures où le télétravail n’existait pas avant la crise sanitaire. </w:t>
      </w:r>
    </w:p>
    <w:p w14:paraId="2B6BB8C8" w14:textId="77777777" w:rsidR="00615AF1" w:rsidRPr="00AA5BD3" w:rsidRDefault="00615AF1" w:rsidP="00615AF1">
      <w:pPr>
        <w:pStyle w:val="Sansinterligne"/>
        <w:spacing w:before="0" w:after="0"/>
        <w:jc w:val="both"/>
        <w:rPr>
          <w:rFonts w:ascii="Verdana" w:hAnsi="Verdana"/>
        </w:rPr>
      </w:pPr>
      <w:r w:rsidRPr="00AA5BD3">
        <w:rPr>
          <w:rFonts w:ascii="Verdana" w:hAnsi="Verdana"/>
        </w:rPr>
        <w:t>Cela est confirmé par les retours des employeurs.</w:t>
      </w:r>
    </w:p>
    <w:p w14:paraId="5E9C8E2C" w14:textId="77777777" w:rsidR="00615AF1" w:rsidRPr="00AA5BD3" w:rsidRDefault="00615AF1" w:rsidP="00615AF1">
      <w:pPr>
        <w:pStyle w:val="Sansinterligne"/>
        <w:spacing w:before="0" w:after="0"/>
        <w:jc w:val="both"/>
        <w:rPr>
          <w:rFonts w:ascii="Verdana" w:hAnsi="Verdana"/>
        </w:rPr>
      </w:pPr>
      <w:r w:rsidRPr="00AA5BD3">
        <w:rPr>
          <w:rFonts w:ascii="Verdana" w:hAnsi="Verdana"/>
        </w:rPr>
        <w:t>Ces retours suggèrent la nécessité de promouvoir la formalisation du télétravail et de mieux informer les salariés et agents sur celles-ci.</w:t>
      </w:r>
    </w:p>
    <w:p w14:paraId="37070CB2" w14:textId="77777777" w:rsidR="00615AF1" w:rsidRPr="00AA5BD3" w:rsidRDefault="00615AF1" w:rsidP="00615AF1">
      <w:pPr>
        <w:spacing w:before="0" w:after="0"/>
        <w:rPr>
          <w:rFonts w:ascii="Verdana" w:hAnsi="Verdana"/>
        </w:rPr>
      </w:pPr>
    </w:p>
    <w:p w14:paraId="247ED2EC" w14:textId="77777777" w:rsidR="00615AF1" w:rsidRPr="00AA5BD3" w:rsidRDefault="00615AF1" w:rsidP="00615AF1">
      <w:pPr>
        <w:pStyle w:val="Titre4"/>
        <w:numPr>
          <w:ilvl w:val="3"/>
          <w:numId w:val="0"/>
        </w:numPr>
        <w:spacing w:before="0" w:after="0"/>
        <w:jc w:val="both"/>
        <w:rPr>
          <w:rFonts w:ascii="Verdana" w:hAnsi="Verdana"/>
        </w:rPr>
      </w:pPr>
      <w:r w:rsidRPr="00AA5BD3">
        <w:rPr>
          <w:rFonts w:ascii="Verdana" w:hAnsi="Verdana"/>
        </w:rPr>
        <w:t>Un télétravail peu encadré ?</w:t>
      </w:r>
    </w:p>
    <w:p w14:paraId="306E5B70" w14:textId="77777777" w:rsidR="00615AF1" w:rsidRPr="00AA5BD3" w:rsidRDefault="00615AF1" w:rsidP="00615AF1">
      <w:pPr>
        <w:spacing w:before="0" w:after="0"/>
        <w:rPr>
          <w:rFonts w:ascii="Verdana" w:hAnsi="Verdana"/>
          <w:sz w:val="12"/>
          <w:szCs w:val="12"/>
        </w:rPr>
      </w:pPr>
    </w:p>
    <w:p w14:paraId="14B697E7" w14:textId="77777777" w:rsidR="00615AF1" w:rsidRPr="00AA5BD3" w:rsidRDefault="00615AF1" w:rsidP="00615AF1">
      <w:pPr>
        <w:pStyle w:val="Encadr1"/>
        <w:spacing w:before="0" w:after="0"/>
        <w:rPr>
          <w:rFonts w:ascii="Verdana" w:hAnsi="Verdana"/>
        </w:rPr>
      </w:pPr>
      <w:r w:rsidRPr="00AA5BD3">
        <w:rPr>
          <w:rFonts w:ascii="Verdana" w:hAnsi="Verdana"/>
        </w:rPr>
        <w:t>L’ordonnance du 22 septembre 2017 a étendu le champ du télétravail à une pratique occasionnelle et assouplit sa mise en œuvre avec une possibilité d’encadrement par tout type de formalisation écrite. Le cadre du télétravail peut toujours être formalisé dans le contrat de travail ou un avenant mais également dans une charte ou accord spécifique.</w:t>
      </w:r>
    </w:p>
    <w:p w14:paraId="3BEE45F2" w14:textId="77777777" w:rsidR="00615AF1" w:rsidRPr="00AA5BD3" w:rsidRDefault="00615AF1" w:rsidP="00615AF1">
      <w:pPr>
        <w:spacing w:before="0" w:after="0"/>
        <w:rPr>
          <w:rFonts w:ascii="Verdana" w:hAnsi="Verdana"/>
        </w:rPr>
      </w:pPr>
    </w:p>
    <w:p w14:paraId="3EFE2443" w14:textId="77777777" w:rsidR="00615AF1" w:rsidRPr="00AA5BD3" w:rsidRDefault="00615AF1" w:rsidP="00615AF1">
      <w:pPr>
        <w:spacing w:before="0" w:after="0"/>
        <w:rPr>
          <w:rFonts w:ascii="Verdana" w:hAnsi="Verdana"/>
        </w:rPr>
      </w:pPr>
      <w:r w:rsidRPr="00AA5BD3">
        <w:rPr>
          <w:rFonts w:ascii="Verdana" w:hAnsi="Verdana"/>
        </w:rPr>
        <w:t xml:space="preserve">Le télétravail semble aujourd’hui peu encadré ou formalisé. Parmi les télétravailleurs en situation de handicap répondants : </w:t>
      </w:r>
    </w:p>
    <w:p w14:paraId="36C205E4" w14:textId="77777777" w:rsidR="00615AF1" w:rsidRPr="00AA5BD3" w:rsidRDefault="00615AF1" w:rsidP="00615AF1">
      <w:pPr>
        <w:pStyle w:val="Listepuce"/>
        <w:spacing w:before="0"/>
        <w:ind w:left="709" w:hanging="283"/>
        <w:rPr>
          <w:rFonts w:ascii="Verdana" w:hAnsi="Verdana"/>
        </w:rPr>
      </w:pPr>
      <w:r w:rsidRPr="00AA5BD3">
        <w:rPr>
          <w:rFonts w:ascii="Verdana" w:hAnsi="Verdana"/>
          <w:b/>
        </w:rPr>
        <w:t>54% déclarent qu’un accord ou une charte télétravail existe dans leur structure.</w:t>
      </w:r>
      <w:r w:rsidRPr="00AA5BD3">
        <w:rPr>
          <w:rFonts w:ascii="Verdana" w:hAnsi="Verdana"/>
        </w:rPr>
        <w:t xml:space="preserve"> 22% déclarent qu’il n’en existe pas et 23% ne savent pas (53% de « non » pour les employeurs, 30% de « oui » et 17% « ne sait pas).</w:t>
      </w:r>
    </w:p>
    <w:p w14:paraId="4C68D6B7" w14:textId="77777777" w:rsidR="00615AF1" w:rsidRPr="00AA5BD3" w:rsidRDefault="00615AF1" w:rsidP="00615AF1">
      <w:pPr>
        <w:pStyle w:val="Listepuce"/>
        <w:ind w:left="709" w:hanging="283"/>
        <w:rPr>
          <w:rFonts w:ascii="Verdana" w:hAnsi="Verdana"/>
        </w:rPr>
      </w:pPr>
      <w:r w:rsidRPr="00AA5BD3">
        <w:rPr>
          <w:rFonts w:ascii="Verdana" w:hAnsi="Verdana"/>
        </w:rPr>
        <w:t xml:space="preserve">25% déclarent que leur contrat de travail ou un avenant précise les modalités de télétravail, 63% que non et 12% ne savent pas. </w:t>
      </w:r>
    </w:p>
    <w:p w14:paraId="6D0210FB" w14:textId="77777777" w:rsidR="00615AF1" w:rsidRPr="00AA5BD3" w:rsidRDefault="00615AF1" w:rsidP="00615AF1">
      <w:pPr>
        <w:pStyle w:val="Listepuce"/>
        <w:ind w:left="709" w:hanging="283"/>
        <w:rPr>
          <w:rFonts w:ascii="Verdana" w:hAnsi="Verdana"/>
        </w:rPr>
      </w:pPr>
      <w:r w:rsidRPr="00AA5BD3">
        <w:rPr>
          <w:rFonts w:ascii="Verdana" w:hAnsi="Verdana"/>
          <w:b/>
        </w:rPr>
        <w:t>Au moins 29% des télétravailleurs déclarent que leurs modalités de télétravail ne sont ni encadrées dans une charte ou accord télétravail, ni dans un contrat de travail ou avenant</w:t>
      </w:r>
      <w:r w:rsidRPr="00AA5BD3">
        <w:rPr>
          <w:rStyle w:val="Appelnotedebasdep"/>
          <w:rFonts w:ascii="Verdana" w:hAnsi="Verdana"/>
        </w:rPr>
        <w:footnoteReference w:id="7"/>
      </w:r>
      <w:r w:rsidRPr="00AA5BD3">
        <w:rPr>
          <w:rFonts w:ascii="Verdana" w:hAnsi="Verdana"/>
          <w:b/>
        </w:rPr>
        <w:t>.</w:t>
      </w:r>
      <w:r w:rsidRPr="00AA5BD3">
        <w:rPr>
          <w:rFonts w:ascii="Verdana" w:hAnsi="Verdana"/>
        </w:rPr>
        <w:t xml:space="preserve"> Pour les employeurs répondants, la proportion est de 28%. </w:t>
      </w:r>
    </w:p>
    <w:p w14:paraId="0352599C" w14:textId="77777777" w:rsidR="00615AF1" w:rsidRPr="00AA5BD3" w:rsidRDefault="00615AF1" w:rsidP="00615AF1">
      <w:pPr>
        <w:pStyle w:val="Listepuce"/>
        <w:numPr>
          <w:ilvl w:val="0"/>
          <w:numId w:val="0"/>
        </w:numPr>
        <w:rPr>
          <w:rFonts w:ascii="Verdana" w:hAnsi="Verdana"/>
        </w:rPr>
      </w:pPr>
    </w:p>
    <w:p w14:paraId="094462DB" w14:textId="77777777" w:rsidR="00615AF1" w:rsidRPr="00AA5BD3" w:rsidRDefault="00615AF1" w:rsidP="00615AF1">
      <w:pPr>
        <w:pStyle w:val="Listepuce"/>
        <w:numPr>
          <w:ilvl w:val="0"/>
          <w:numId w:val="0"/>
        </w:numPr>
        <w:rPr>
          <w:rFonts w:ascii="Verdana" w:hAnsi="Verdana"/>
        </w:rPr>
      </w:pPr>
      <w:r w:rsidRPr="00AA5BD3">
        <w:rPr>
          <w:rFonts w:ascii="Verdana" w:hAnsi="Verdana"/>
        </w:rPr>
        <w:t>Ces proportions importantes des réponses « Ne sait pas » indiquent que les télétravailleurs sont relativement peu informés concernant la formalisation du télétravail. Ces tendances semblent néanmoins confirmées par les employeurs répondants dont la proportion de réponses « ne sait pas » à ces questions est plus faible.</w:t>
      </w:r>
    </w:p>
    <w:p w14:paraId="1F913358" w14:textId="77777777" w:rsidR="00615AF1" w:rsidRPr="00AA5BD3" w:rsidRDefault="00615AF1" w:rsidP="00615AF1">
      <w:pPr>
        <w:pStyle w:val="Listepuce"/>
        <w:numPr>
          <w:ilvl w:val="0"/>
          <w:numId w:val="0"/>
        </w:numPr>
        <w:rPr>
          <w:rFonts w:ascii="Verdana" w:hAnsi="Verdana"/>
        </w:rPr>
      </w:pPr>
      <w:r w:rsidRPr="00AA5BD3">
        <w:rPr>
          <w:rFonts w:ascii="Verdana" w:hAnsi="Verdana"/>
          <w:b/>
          <w:bCs w:val="0"/>
        </w:rPr>
        <w:t>D’après les retours des répondants (employeurs et personnes en situation de handicap), le télétravail semble davantage formalisé</w:t>
      </w:r>
      <w:r w:rsidRPr="00AA5BD3">
        <w:rPr>
          <w:rFonts w:ascii="Verdana" w:hAnsi="Verdana"/>
        </w:rPr>
        <w:t xml:space="preserve"> dans les structures où le télétravail était mis en place avant la crise sanitaire ou dans les grandes entreprises. </w:t>
      </w:r>
    </w:p>
    <w:p w14:paraId="206B81E4" w14:textId="77777777" w:rsidR="00615AF1" w:rsidRPr="00AA5BD3" w:rsidRDefault="00615AF1" w:rsidP="00615AF1">
      <w:pPr>
        <w:pStyle w:val="Listepuce"/>
        <w:numPr>
          <w:ilvl w:val="0"/>
          <w:numId w:val="0"/>
        </w:numPr>
        <w:rPr>
          <w:rFonts w:ascii="Verdana" w:hAnsi="Verdana"/>
          <w:b/>
          <w:bCs w:val="0"/>
          <w:sz w:val="2"/>
          <w:szCs w:val="2"/>
        </w:rPr>
      </w:pPr>
    </w:p>
    <w:p w14:paraId="5762C4A2" w14:textId="77777777" w:rsidR="00615AF1" w:rsidRPr="00AA5BD3" w:rsidRDefault="00615AF1" w:rsidP="00615AF1">
      <w:pPr>
        <w:spacing w:after="0"/>
        <w:rPr>
          <w:rFonts w:ascii="Verdana" w:hAnsi="Verdana"/>
          <w:b/>
          <w:bCs/>
        </w:rPr>
      </w:pPr>
      <w:r w:rsidRPr="00AA5BD3">
        <w:rPr>
          <w:rFonts w:ascii="Verdana" w:hAnsi="Verdana"/>
          <w:b/>
          <w:bCs/>
        </w:rPr>
        <w:t xml:space="preserve">Ces données suggèrent à la fois : </w:t>
      </w:r>
    </w:p>
    <w:p w14:paraId="031E50E9" w14:textId="77777777" w:rsidR="00615AF1" w:rsidRPr="00AA5BD3" w:rsidRDefault="00615AF1" w:rsidP="00615AF1">
      <w:pPr>
        <w:pStyle w:val="Listepuce"/>
        <w:spacing w:before="0"/>
        <w:ind w:left="709"/>
        <w:rPr>
          <w:rFonts w:ascii="Verdana" w:hAnsi="Verdana"/>
        </w:rPr>
      </w:pPr>
      <w:r w:rsidRPr="00AA5BD3">
        <w:rPr>
          <w:rFonts w:ascii="Verdana" w:hAnsi="Verdana"/>
        </w:rPr>
        <w:t>L’importance de promouvoir la formalisation du télétravail et de ses modalités dans les chartes des structures employeuses, et notamment des associations.</w:t>
      </w:r>
    </w:p>
    <w:p w14:paraId="3D12B28B" w14:textId="77777777" w:rsidR="00615AF1" w:rsidRPr="00AA5BD3" w:rsidRDefault="00615AF1" w:rsidP="00615AF1">
      <w:pPr>
        <w:pStyle w:val="Listepuce"/>
        <w:ind w:left="709"/>
        <w:rPr>
          <w:rFonts w:ascii="Verdana" w:hAnsi="Verdana"/>
        </w:rPr>
      </w:pPr>
      <w:r w:rsidRPr="00AA5BD3">
        <w:rPr>
          <w:rFonts w:ascii="Verdana" w:hAnsi="Verdana"/>
        </w:rPr>
        <w:lastRenderedPageBreak/>
        <w:t>L’importance de mieux informer les salariés et agents à ce sujet.</w:t>
      </w:r>
    </w:p>
    <w:p w14:paraId="1158454F" w14:textId="77777777" w:rsidR="00615AF1" w:rsidRPr="00AA5BD3" w:rsidRDefault="00615AF1" w:rsidP="00615AF1">
      <w:pPr>
        <w:pStyle w:val="Titre4"/>
        <w:numPr>
          <w:ilvl w:val="3"/>
          <w:numId w:val="0"/>
        </w:numPr>
        <w:jc w:val="both"/>
        <w:rPr>
          <w:rFonts w:ascii="Verdana" w:hAnsi="Verdana"/>
        </w:rPr>
      </w:pPr>
      <w:r w:rsidRPr="00AA5BD3">
        <w:rPr>
          <w:rFonts w:ascii="Verdana" w:hAnsi="Verdana"/>
        </w:rPr>
        <w:t xml:space="preserve">Quelles modalités spécifiques de télétravail pour les personnes en situation de handicap ? </w:t>
      </w:r>
    </w:p>
    <w:p w14:paraId="0267A4C5" w14:textId="77777777" w:rsidR="00615AF1" w:rsidRPr="00AA5BD3" w:rsidRDefault="00615AF1" w:rsidP="00615AF1">
      <w:pPr>
        <w:rPr>
          <w:rFonts w:ascii="Verdana" w:hAnsi="Verdana"/>
        </w:rPr>
      </w:pPr>
      <w:r w:rsidRPr="00AA5BD3">
        <w:rPr>
          <w:rFonts w:ascii="Verdana" w:hAnsi="Verdana"/>
        </w:rPr>
        <w:t xml:space="preserve">D’après les répondants, des modalités de télétravail spécifiques pour les personnes en situation de handicap existent mais sont, à ce stade, peu diffuses : </w:t>
      </w:r>
    </w:p>
    <w:p w14:paraId="5D28CE77" w14:textId="77777777" w:rsidR="00615AF1" w:rsidRPr="00AA5BD3" w:rsidRDefault="00615AF1" w:rsidP="00615AF1">
      <w:pPr>
        <w:pStyle w:val="Listepuce"/>
        <w:ind w:left="709"/>
        <w:rPr>
          <w:rFonts w:ascii="Verdana" w:hAnsi="Verdana"/>
        </w:rPr>
      </w:pPr>
      <w:r w:rsidRPr="00AA5BD3">
        <w:rPr>
          <w:rFonts w:ascii="Verdana" w:hAnsi="Verdana"/>
          <w:b/>
        </w:rPr>
        <w:t>Parmi les télétravailleurs qui disposent d’une charte ou d’un accord télétravail, seulement 27% déclarent que ces derniers comprennent des précisions spécifiques</w:t>
      </w:r>
      <w:r w:rsidRPr="00AA5BD3">
        <w:rPr>
          <w:rFonts w:ascii="Verdana" w:hAnsi="Verdana"/>
        </w:rPr>
        <w:t xml:space="preserve"> sur le handicap, 39% non et 34% ne savent pas. </w:t>
      </w:r>
    </w:p>
    <w:p w14:paraId="01858E38" w14:textId="77777777" w:rsidR="00615AF1" w:rsidRPr="00AA5BD3" w:rsidRDefault="00615AF1" w:rsidP="00615AF1">
      <w:pPr>
        <w:pStyle w:val="Listepuce"/>
        <w:numPr>
          <w:ilvl w:val="0"/>
          <w:numId w:val="0"/>
        </w:numPr>
        <w:ind w:left="709"/>
        <w:rPr>
          <w:rFonts w:ascii="Verdana" w:eastAsia="Times New Roman" w:hAnsi="Verdana" w:cs="Open Sans"/>
          <w:color w:val="333333"/>
          <w:sz w:val="6"/>
          <w:szCs w:val="6"/>
          <w:lang w:eastAsia="fr-FR"/>
        </w:rPr>
      </w:pPr>
    </w:p>
    <w:p w14:paraId="7BAD9C6F" w14:textId="77777777" w:rsidR="00615AF1" w:rsidRPr="00AA5BD3" w:rsidRDefault="00615AF1" w:rsidP="00615AF1">
      <w:pPr>
        <w:pStyle w:val="Listepuce"/>
        <w:spacing w:after="0"/>
        <w:ind w:left="709"/>
        <w:rPr>
          <w:rFonts w:ascii="Verdana" w:eastAsia="Times New Roman" w:hAnsi="Verdana" w:cs="Open Sans"/>
          <w:color w:val="333333"/>
          <w:lang w:eastAsia="fr-FR"/>
        </w:rPr>
      </w:pPr>
      <w:r w:rsidRPr="00AA5BD3">
        <w:rPr>
          <w:rFonts w:ascii="Verdana" w:hAnsi="Verdana"/>
          <w:b/>
        </w:rPr>
        <w:t>Parmi l’ensemble des répondants, près de 50% déclarent qu’aucune modalité spécifique de télétravail n’est prévue pour les personnes en situation de handicap dans leur structure.</w:t>
      </w:r>
      <w:r w:rsidRPr="00AA5BD3">
        <w:rPr>
          <w:rFonts w:ascii="Verdana" w:hAnsi="Verdana"/>
        </w:rPr>
        <w:t xml:space="preserve"> 25% déclarent que des modalités spécifiques sont prévues et 28% ne savent pas. Les modalités spécifiques sont davantage élevées pour les structures de plus de 500 salariés ou agents ainsi que pour les structures qui avaient déjà mis en place avant la crise sanitaire. Ces proportions sont similaires pour les employeurs répondants (54% de non, pas de modalités spécifiques et 35% oui) avec une part plus faible de « ne sait pas » (11%).</w:t>
      </w:r>
    </w:p>
    <w:p w14:paraId="4E5740F7" w14:textId="77777777" w:rsidR="00615AF1" w:rsidRPr="00AA5BD3" w:rsidRDefault="00615AF1" w:rsidP="00615AF1">
      <w:pPr>
        <w:spacing w:after="0"/>
        <w:rPr>
          <w:rFonts w:ascii="Verdana" w:eastAsia="Times New Roman" w:hAnsi="Verdana" w:cs="Open Sans"/>
          <w:b/>
          <w:bCs/>
          <w:color w:val="333333"/>
          <w:lang w:eastAsia="fr-FR"/>
        </w:rPr>
      </w:pPr>
      <w:r w:rsidRPr="00AA5BD3">
        <w:rPr>
          <w:rFonts w:ascii="Verdana" w:eastAsia="Times New Roman" w:hAnsi="Verdana" w:cs="Open Sans"/>
          <w:b/>
          <w:bCs/>
          <w:color w:val="333333"/>
          <w:lang w:eastAsia="fr-FR"/>
        </w:rPr>
        <w:t xml:space="preserve">Les principales modalités de télétravail spécifiques pour les travailleurs en situation de handicap sont (dans l’ordre décroissant) : </w:t>
      </w:r>
    </w:p>
    <w:p w14:paraId="046425AA" w14:textId="77777777" w:rsidR="00615AF1" w:rsidRPr="00AA5BD3" w:rsidRDefault="00615AF1" w:rsidP="00615AF1">
      <w:pPr>
        <w:pStyle w:val="Listepuce"/>
        <w:ind w:left="709"/>
        <w:rPr>
          <w:rFonts w:ascii="Verdana" w:hAnsi="Verdana"/>
          <w:lang w:eastAsia="fr-FR"/>
        </w:rPr>
      </w:pPr>
      <w:r w:rsidRPr="00AA5BD3">
        <w:rPr>
          <w:rFonts w:ascii="Verdana" w:hAnsi="Verdana"/>
          <w:lang w:eastAsia="fr-FR"/>
        </w:rPr>
        <w:t>Un nombre de jour de télétravail plus élevé (62%)</w:t>
      </w:r>
    </w:p>
    <w:p w14:paraId="1105ADBF" w14:textId="77777777" w:rsidR="00615AF1" w:rsidRPr="00AA5BD3" w:rsidRDefault="00615AF1" w:rsidP="00615AF1">
      <w:pPr>
        <w:pStyle w:val="Listepuce"/>
        <w:ind w:left="709"/>
        <w:rPr>
          <w:rFonts w:ascii="Verdana" w:hAnsi="Verdana"/>
          <w:lang w:eastAsia="fr-FR"/>
        </w:rPr>
      </w:pPr>
      <w:r w:rsidRPr="00AA5BD3">
        <w:rPr>
          <w:rFonts w:ascii="Verdana" w:hAnsi="Verdana"/>
          <w:lang w:eastAsia="fr-FR"/>
        </w:rPr>
        <w:t xml:space="preserve">Une priorité donnée aux demandes de télétravail des personnes en situation de handicap (41%) : </w:t>
      </w:r>
    </w:p>
    <w:p w14:paraId="21E73AB3" w14:textId="77777777" w:rsidR="00615AF1" w:rsidRPr="00AA5BD3" w:rsidRDefault="00615AF1" w:rsidP="00615AF1">
      <w:pPr>
        <w:pStyle w:val="Listepuce"/>
        <w:ind w:left="709"/>
        <w:rPr>
          <w:rFonts w:ascii="Verdana" w:hAnsi="Verdana"/>
          <w:lang w:eastAsia="fr-FR"/>
        </w:rPr>
      </w:pPr>
      <w:r w:rsidRPr="00AA5BD3">
        <w:rPr>
          <w:rFonts w:ascii="Verdana" w:hAnsi="Verdana"/>
          <w:lang w:eastAsia="fr-FR"/>
        </w:rPr>
        <w:t>Une procédure différente pour demander le télétravail (37%) : une procédure impliquant notamment les services de santé au travail, voire une équipe pluridisciplinaire composée du service de santé au travail (SST), du réf</w:t>
      </w:r>
      <w:r w:rsidRPr="00AA5BD3">
        <w:rPr>
          <w:rFonts w:ascii="Verdana" w:eastAsia="Times New Roman" w:hAnsi="Verdana" w:cs="Open Sans"/>
          <w:color w:val="333333"/>
          <w:lang w:eastAsia="fr-FR"/>
        </w:rPr>
        <w:t>érent handicap ou mission handicap et de l’agent ou salarié lui-même.</w:t>
      </w:r>
    </w:p>
    <w:p w14:paraId="3EC3B55A" w14:textId="77777777" w:rsidR="00615AF1" w:rsidRPr="00AA5BD3" w:rsidRDefault="00615AF1" w:rsidP="00615AF1">
      <w:pPr>
        <w:pStyle w:val="Listepuce"/>
        <w:ind w:left="709"/>
        <w:rPr>
          <w:rFonts w:ascii="Verdana" w:hAnsi="Verdana"/>
          <w:lang w:eastAsia="fr-FR"/>
        </w:rPr>
      </w:pPr>
      <w:r w:rsidRPr="00AA5BD3">
        <w:rPr>
          <w:rFonts w:ascii="Verdana" w:hAnsi="Verdana"/>
          <w:lang w:eastAsia="fr-FR"/>
        </w:rPr>
        <w:t xml:space="preserve">Plus d’aménagements spécifiques (35%) : physiques, horaires, etc. </w:t>
      </w:r>
    </w:p>
    <w:p w14:paraId="391989EA" w14:textId="77777777" w:rsidR="00615AF1" w:rsidRPr="00AA5BD3" w:rsidRDefault="00615AF1" w:rsidP="00AB5B25">
      <w:pPr>
        <w:pStyle w:val="Citationrfrence"/>
        <w:ind w:left="1134"/>
        <w:jc w:val="both"/>
        <w:rPr>
          <w:rFonts w:ascii="Verdana" w:hAnsi="Verdana"/>
          <w:bCs/>
          <w:i/>
          <w:color w:val="0070C0"/>
          <w:sz w:val="18"/>
          <w:szCs w:val="18"/>
        </w:rPr>
      </w:pPr>
    </w:p>
    <w:p w14:paraId="36010107" w14:textId="2C292E99" w:rsidR="00AE6A4E" w:rsidRPr="00AA5BD3" w:rsidRDefault="00D5563E" w:rsidP="007B46C8">
      <w:pPr>
        <w:pStyle w:val="Titre1"/>
        <w:spacing w:after="0"/>
        <w:jc w:val="both"/>
        <w:rPr>
          <w:rFonts w:ascii="Verdana" w:hAnsi="Verdana"/>
        </w:rPr>
      </w:pPr>
      <w:bookmarkStart w:id="29" w:name="_Toc83919396"/>
      <w:r w:rsidRPr="00AA5BD3">
        <w:rPr>
          <w:rFonts w:ascii="Verdana" w:hAnsi="Verdana"/>
        </w:rPr>
        <w:lastRenderedPageBreak/>
        <w:t>Des a</w:t>
      </w:r>
      <w:r w:rsidR="00AE6A4E" w:rsidRPr="00AA5BD3">
        <w:rPr>
          <w:rFonts w:ascii="Verdana" w:hAnsi="Verdana"/>
        </w:rPr>
        <w:t xml:space="preserve">ccompagnements et aménagements </w:t>
      </w:r>
      <w:r w:rsidRPr="00AA5BD3">
        <w:rPr>
          <w:rFonts w:ascii="Verdana" w:hAnsi="Verdana"/>
        </w:rPr>
        <w:t xml:space="preserve">a faire </w:t>
      </w:r>
      <w:r w:rsidR="001B2B1B" w:rsidRPr="00AA5BD3">
        <w:rPr>
          <w:rFonts w:ascii="Verdana" w:hAnsi="Verdana"/>
        </w:rPr>
        <w:t xml:space="preserve">connaitre et a faire </w:t>
      </w:r>
      <w:bookmarkEnd w:id="29"/>
      <w:r w:rsidR="001B2B1B" w:rsidRPr="00AA5BD3">
        <w:rPr>
          <w:rFonts w:ascii="Verdana" w:hAnsi="Verdana"/>
        </w:rPr>
        <w:t>évoluer</w:t>
      </w:r>
    </w:p>
    <w:p w14:paraId="49ECFE9F" w14:textId="77777777" w:rsidR="00A3661B" w:rsidRPr="00AA5BD3" w:rsidRDefault="00A3661B" w:rsidP="00A3661B">
      <w:pPr>
        <w:spacing w:before="0" w:after="0"/>
        <w:rPr>
          <w:rFonts w:ascii="Verdana" w:hAnsi="Verdana"/>
        </w:rPr>
      </w:pPr>
    </w:p>
    <w:p w14:paraId="5F9131B3" w14:textId="0D4923BF" w:rsidR="009B78BC" w:rsidRPr="00AA5BD3" w:rsidRDefault="00AE6A4E" w:rsidP="00A3661B">
      <w:pPr>
        <w:pStyle w:val="Encadr3"/>
        <w:spacing w:before="0" w:after="0"/>
        <w:jc w:val="both"/>
        <w:rPr>
          <w:rFonts w:ascii="Verdana" w:hAnsi="Verdana"/>
          <w:b/>
          <w:bCs/>
        </w:rPr>
      </w:pPr>
      <w:r w:rsidRPr="00AA5BD3">
        <w:rPr>
          <w:rFonts w:ascii="Verdana" w:hAnsi="Verdana"/>
          <w:b/>
          <w:bCs/>
        </w:rPr>
        <w:t>RAPPEL DES HYPOTHESES :</w:t>
      </w:r>
    </w:p>
    <w:p w14:paraId="24D630A0" w14:textId="42158678" w:rsidR="00AE6A4E" w:rsidRPr="00AA5BD3" w:rsidRDefault="009B78BC" w:rsidP="009B78BC">
      <w:pPr>
        <w:pStyle w:val="Encadr3"/>
        <w:spacing w:before="0" w:after="0"/>
        <w:jc w:val="both"/>
        <w:rPr>
          <w:rFonts w:ascii="Verdana" w:hAnsi="Verdana"/>
          <w:b/>
          <w:bCs/>
        </w:rPr>
      </w:pPr>
      <w:r w:rsidRPr="00AA5BD3">
        <w:rPr>
          <w:rFonts w:ascii="Verdana" w:hAnsi="Verdana"/>
          <w:b/>
          <w:bCs/>
        </w:rPr>
        <w:t>H</w:t>
      </w:r>
      <w:r w:rsidR="00AE6A4E" w:rsidRPr="00AA5BD3">
        <w:rPr>
          <w:rFonts w:ascii="Verdana" w:hAnsi="Verdana"/>
          <w:b/>
          <w:bCs/>
        </w:rPr>
        <w:t>ypothèse 3</w:t>
      </w:r>
      <w:r w:rsidR="00AE6A4E" w:rsidRPr="00AA5BD3">
        <w:rPr>
          <w:rFonts w:ascii="Verdana" w:hAnsi="Verdana"/>
        </w:rPr>
        <w:t xml:space="preserve"> : </w:t>
      </w:r>
      <w:r w:rsidR="004A613D" w:rsidRPr="00AA5BD3">
        <w:rPr>
          <w:rFonts w:ascii="Verdana" w:hAnsi="Verdana"/>
        </w:rPr>
        <w:t>i</w:t>
      </w:r>
      <w:r w:rsidR="00AE6A4E" w:rsidRPr="00AA5BD3">
        <w:rPr>
          <w:rFonts w:ascii="Verdana" w:hAnsi="Verdana"/>
        </w:rPr>
        <w:t xml:space="preserve">l existe des aménagements et accompagnements pertinents et innovants répondant aux besoins liés aux situations de handicap. </w:t>
      </w:r>
    </w:p>
    <w:p w14:paraId="48142CA9" w14:textId="27F748D2" w:rsidR="00AE6A4E" w:rsidRPr="00AA5BD3" w:rsidRDefault="00AE6A4E" w:rsidP="002D64FE">
      <w:pPr>
        <w:pStyle w:val="Encadr3"/>
        <w:spacing w:before="0" w:after="0"/>
        <w:jc w:val="both"/>
        <w:rPr>
          <w:rFonts w:ascii="Verdana" w:hAnsi="Verdana"/>
        </w:rPr>
      </w:pPr>
      <w:r w:rsidRPr="00AA5BD3">
        <w:rPr>
          <w:rFonts w:ascii="Verdana" w:hAnsi="Verdana"/>
          <w:b/>
          <w:bCs/>
        </w:rPr>
        <w:t>Hypothèse 4 :</w:t>
      </w:r>
      <w:r w:rsidRPr="00AA5BD3">
        <w:rPr>
          <w:rFonts w:ascii="Verdana" w:hAnsi="Verdana"/>
        </w:rPr>
        <w:t xml:space="preserve"> ces aménagements et accompagnements ne sont pas suffisants et/ou </w:t>
      </w:r>
      <w:r w:rsidR="00A760FC" w:rsidRPr="00AA5BD3">
        <w:rPr>
          <w:rFonts w:ascii="Verdana" w:hAnsi="Verdana"/>
        </w:rPr>
        <w:t>systématiques</w:t>
      </w:r>
      <w:r w:rsidRPr="00AA5BD3">
        <w:rPr>
          <w:rFonts w:ascii="Verdana" w:hAnsi="Verdana"/>
        </w:rPr>
        <w:t xml:space="preserve"> pour assurer la bonne poursuite des missions en télétravail des travailleurs concernés. </w:t>
      </w:r>
    </w:p>
    <w:p w14:paraId="54B16406" w14:textId="77777777" w:rsidR="002D64FE" w:rsidRPr="00AA5BD3" w:rsidRDefault="002D64FE" w:rsidP="002D64FE">
      <w:pPr>
        <w:spacing w:before="0" w:after="0"/>
        <w:rPr>
          <w:rFonts w:ascii="Verdana" w:hAnsi="Verdana"/>
        </w:rPr>
      </w:pPr>
    </w:p>
    <w:p w14:paraId="2A8B185E" w14:textId="2A0202DC" w:rsidR="00AE6A4E" w:rsidRPr="00AA5BD3" w:rsidRDefault="00AE6A4E" w:rsidP="002D64FE">
      <w:pPr>
        <w:pStyle w:val="Titre2"/>
        <w:spacing w:before="0" w:after="0"/>
        <w:jc w:val="both"/>
        <w:rPr>
          <w:rFonts w:ascii="Verdana" w:hAnsi="Verdana"/>
        </w:rPr>
      </w:pPr>
      <w:bookmarkStart w:id="30" w:name="_Toc83919397"/>
      <w:r w:rsidRPr="00AA5BD3">
        <w:rPr>
          <w:rFonts w:ascii="Verdana" w:hAnsi="Verdana"/>
        </w:rPr>
        <w:t>Difficultés et besoins dans le cadre du télétravail</w:t>
      </w:r>
      <w:bookmarkEnd w:id="30"/>
    </w:p>
    <w:p w14:paraId="0E58C86F" w14:textId="77777777" w:rsidR="007B46C8" w:rsidRPr="00AA5BD3" w:rsidRDefault="007B46C8" w:rsidP="007B46C8">
      <w:pPr>
        <w:spacing w:before="0" w:after="0"/>
        <w:rPr>
          <w:rFonts w:ascii="Verdana" w:hAnsi="Verdana"/>
        </w:rPr>
      </w:pPr>
    </w:p>
    <w:p w14:paraId="482039C8" w14:textId="77777777" w:rsidR="002D64FE" w:rsidRPr="00AA5BD3" w:rsidRDefault="00BB3641" w:rsidP="002D64FE">
      <w:pPr>
        <w:pStyle w:val="Sansinterligne"/>
        <w:spacing w:before="0" w:after="0"/>
        <w:jc w:val="both"/>
        <w:rPr>
          <w:rFonts w:ascii="Verdana" w:hAnsi="Verdana"/>
          <w:b/>
          <w:bCs/>
        </w:rPr>
      </w:pPr>
      <w:r w:rsidRPr="00AA5BD3">
        <w:rPr>
          <w:rFonts w:ascii="Verdana" w:hAnsi="Verdana"/>
          <w:b/>
          <w:bCs/>
        </w:rPr>
        <w:t>En synthèse</w:t>
      </w:r>
    </w:p>
    <w:p w14:paraId="7A06DE5D" w14:textId="77777777" w:rsidR="001B2B1B" w:rsidRPr="00AA5BD3" w:rsidRDefault="002D3820" w:rsidP="00A3661B">
      <w:pPr>
        <w:pStyle w:val="Sansinterligne"/>
        <w:spacing w:before="0" w:after="0"/>
        <w:jc w:val="both"/>
        <w:rPr>
          <w:rFonts w:ascii="Verdana" w:hAnsi="Verdana"/>
        </w:rPr>
      </w:pPr>
      <w:r w:rsidRPr="00AA5BD3">
        <w:rPr>
          <w:rFonts w:ascii="Verdana" w:hAnsi="Verdana"/>
        </w:rPr>
        <w:t xml:space="preserve">La majorité des télétravailleurs en situation de handicap </w:t>
      </w:r>
      <w:r w:rsidR="006068B7" w:rsidRPr="00AA5BD3">
        <w:rPr>
          <w:rFonts w:ascii="Verdana" w:hAnsi="Verdana"/>
        </w:rPr>
        <w:t xml:space="preserve">déclarent </w:t>
      </w:r>
      <w:r w:rsidR="001B2B1B" w:rsidRPr="00AA5BD3">
        <w:rPr>
          <w:rFonts w:ascii="Verdana" w:hAnsi="Verdana"/>
        </w:rPr>
        <w:t xml:space="preserve">avoir </w:t>
      </w:r>
      <w:r w:rsidR="006068B7" w:rsidRPr="00AA5BD3">
        <w:rPr>
          <w:rFonts w:ascii="Verdana" w:hAnsi="Verdana"/>
        </w:rPr>
        <w:t xml:space="preserve">peu de difficultés pour la poursuite des activités en télétravail. Pour autant, </w:t>
      </w:r>
      <w:r w:rsidR="00A1233D" w:rsidRPr="00AA5BD3">
        <w:rPr>
          <w:rFonts w:ascii="Verdana" w:hAnsi="Verdana"/>
        </w:rPr>
        <w:t xml:space="preserve">lorsque des difficultés se présentent, les solutions manquent : </w:t>
      </w:r>
      <w:r w:rsidR="00852243" w:rsidRPr="00AA5BD3">
        <w:rPr>
          <w:rFonts w:ascii="Verdana" w:hAnsi="Verdana"/>
        </w:rPr>
        <w:t xml:space="preserve">près de 80% des personnes en difficulté estiment que peu ou pas de solutions ont été trouvées. </w:t>
      </w:r>
    </w:p>
    <w:p w14:paraId="767ADFC2" w14:textId="77777777" w:rsidR="001B2B1B" w:rsidRPr="00AA5BD3" w:rsidRDefault="001B2B1B" w:rsidP="00A3661B">
      <w:pPr>
        <w:pStyle w:val="Sansinterligne"/>
        <w:spacing w:before="0" w:after="0"/>
        <w:jc w:val="both"/>
        <w:rPr>
          <w:rFonts w:ascii="Verdana" w:hAnsi="Verdana"/>
        </w:rPr>
      </w:pPr>
    </w:p>
    <w:p w14:paraId="443B4CA4" w14:textId="748D9430" w:rsidR="00A3661B" w:rsidRPr="00AA5BD3" w:rsidRDefault="002D64FE" w:rsidP="00A3661B">
      <w:pPr>
        <w:pStyle w:val="Sansinterligne"/>
        <w:spacing w:before="0" w:after="0"/>
        <w:jc w:val="both"/>
        <w:rPr>
          <w:rFonts w:ascii="Verdana" w:hAnsi="Verdana"/>
          <w:lang w:eastAsia="fr-FR"/>
        </w:rPr>
      </w:pPr>
      <w:r w:rsidRPr="00AA5BD3">
        <w:rPr>
          <w:rFonts w:ascii="Verdana" w:hAnsi="Verdana"/>
        </w:rPr>
        <w:t>L</w:t>
      </w:r>
      <w:r w:rsidR="00852243" w:rsidRPr="00AA5BD3">
        <w:rPr>
          <w:rFonts w:ascii="Verdana" w:hAnsi="Verdana"/>
        </w:rPr>
        <w:t>’aménagement de poste est la première source de difficultés et de besoins mais l’un des moins bien satisfait en raison de divers obstacles</w:t>
      </w:r>
      <w:r w:rsidR="008A5FD5" w:rsidRPr="00AA5BD3">
        <w:rPr>
          <w:rFonts w:ascii="Verdana" w:hAnsi="Verdana"/>
        </w:rPr>
        <w:t xml:space="preserve">. </w:t>
      </w:r>
      <w:r w:rsidRPr="00AA5BD3">
        <w:rPr>
          <w:rFonts w:ascii="Verdana" w:hAnsi="Verdana"/>
        </w:rPr>
        <w:t xml:space="preserve">Les autres difficultés principales sont le lien avec les collègues et la hiérarchie, </w:t>
      </w:r>
      <w:r w:rsidRPr="00AA5BD3">
        <w:rPr>
          <w:rFonts w:ascii="Verdana" w:hAnsi="Verdana"/>
          <w:lang w:eastAsia="fr-FR"/>
        </w:rPr>
        <w:t>l’accès à des outils numériques adaptés, l’organisation et le temps de travail.</w:t>
      </w:r>
    </w:p>
    <w:p w14:paraId="54C79683" w14:textId="77777777" w:rsidR="001B2B1B" w:rsidRPr="00AA5BD3" w:rsidRDefault="001B2B1B" w:rsidP="00782B2B">
      <w:pPr>
        <w:pStyle w:val="Sansinterligne"/>
        <w:spacing w:before="0" w:after="0"/>
        <w:jc w:val="both"/>
        <w:rPr>
          <w:rFonts w:ascii="Verdana" w:hAnsi="Verdana"/>
        </w:rPr>
      </w:pPr>
    </w:p>
    <w:p w14:paraId="0EA67196" w14:textId="62E70C16" w:rsidR="00782B2B" w:rsidRPr="00AA5BD3" w:rsidRDefault="00A3661B" w:rsidP="00782B2B">
      <w:pPr>
        <w:pStyle w:val="Sansinterligne"/>
        <w:spacing w:before="0" w:after="0"/>
        <w:jc w:val="both"/>
        <w:rPr>
          <w:rFonts w:ascii="Verdana" w:hAnsi="Verdana"/>
          <w:lang w:eastAsia="fr-FR"/>
        </w:rPr>
      </w:pPr>
      <w:r w:rsidRPr="00AA5BD3">
        <w:rPr>
          <w:rFonts w:ascii="Verdana" w:hAnsi="Verdana"/>
        </w:rPr>
        <w:t xml:space="preserve">Cela suggère l’importance de développer des solutions complémentaires pour répondre aux besoins et de communiquer sur les aides existantes ainsi que les obligations de l’employeur en termes d’aménagement. </w:t>
      </w:r>
    </w:p>
    <w:p w14:paraId="19DE1B6B" w14:textId="77777777" w:rsidR="00782B2B" w:rsidRPr="00AA5BD3" w:rsidRDefault="00782B2B">
      <w:pPr>
        <w:pStyle w:val="Titre3"/>
        <w:rPr>
          <w:rFonts w:ascii="Verdana" w:hAnsi="Verdana"/>
        </w:rPr>
      </w:pPr>
    </w:p>
    <w:p w14:paraId="53C976E1" w14:textId="63DC6A12" w:rsidR="00AE6A4E" w:rsidRPr="00AA5BD3" w:rsidRDefault="00782B2B">
      <w:pPr>
        <w:pStyle w:val="Titre3"/>
        <w:rPr>
          <w:rFonts w:ascii="Verdana" w:hAnsi="Verdana"/>
        </w:rPr>
      </w:pPr>
      <w:bookmarkStart w:id="31" w:name="_Toc83919398"/>
      <w:r w:rsidRPr="00AA5BD3">
        <w:rPr>
          <w:rFonts w:ascii="Verdana" w:hAnsi="Verdana"/>
        </w:rPr>
        <w:t>Le regard des p</w:t>
      </w:r>
      <w:r w:rsidR="00AE6A4E" w:rsidRPr="00AA5BD3">
        <w:rPr>
          <w:rFonts w:ascii="Verdana" w:hAnsi="Verdana"/>
        </w:rPr>
        <w:t>ersonnes en situation de handicap</w:t>
      </w:r>
      <w:bookmarkEnd w:id="31"/>
    </w:p>
    <w:p w14:paraId="3F9F6FFB" w14:textId="77777777" w:rsidR="00A3661B" w:rsidRPr="00AA5BD3" w:rsidRDefault="00A3661B" w:rsidP="00A3661B">
      <w:pPr>
        <w:spacing w:before="0" w:after="0"/>
        <w:rPr>
          <w:rFonts w:ascii="Verdana" w:hAnsi="Verdana"/>
          <w:lang w:eastAsia="fr-FR"/>
        </w:rPr>
      </w:pPr>
    </w:p>
    <w:p w14:paraId="21918074" w14:textId="39FDE450" w:rsidR="009F7CEF" w:rsidRPr="00AA5BD3" w:rsidRDefault="009F7CEF" w:rsidP="00A3661B">
      <w:pPr>
        <w:pStyle w:val="Titre4"/>
        <w:numPr>
          <w:ilvl w:val="3"/>
          <w:numId w:val="0"/>
        </w:numPr>
        <w:spacing w:before="0" w:after="0"/>
        <w:jc w:val="both"/>
        <w:rPr>
          <w:rFonts w:ascii="Verdana" w:hAnsi="Verdana"/>
          <w:lang w:eastAsia="fr-FR"/>
        </w:rPr>
      </w:pPr>
      <w:r w:rsidRPr="00AA5BD3">
        <w:rPr>
          <w:rFonts w:ascii="Verdana" w:hAnsi="Verdana"/>
          <w:lang w:eastAsia="fr-FR"/>
        </w:rPr>
        <w:t xml:space="preserve">Des difficultés </w:t>
      </w:r>
      <w:r w:rsidR="008B5574" w:rsidRPr="00AA5BD3">
        <w:rPr>
          <w:rFonts w:ascii="Verdana" w:hAnsi="Verdana"/>
          <w:lang w:eastAsia="fr-FR"/>
        </w:rPr>
        <w:t xml:space="preserve">relativement faibles face au télétravail </w:t>
      </w:r>
    </w:p>
    <w:p w14:paraId="0CA0752D" w14:textId="77777777" w:rsidR="00A3661B" w:rsidRPr="00AA5BD3" w:rsidRDefault="00A3661B" w:rsidP="00A3661B">
      <w:pPr>
        <w:spacing w:before="0" w:after="0"/>
        <w:rPr>
          <w:rFonts w:ascii="Verdana" w:hAnsi="Verdana"/>
          <w:b/>
          <w:bCs/>
          <w:lang w:eastAsia="fr-FR"/>
        </w:rPr>
      </w:pPr>
    </w:p>
    <w:p w14:paraId="3FB80DA9" w14:textId="0872DD6D" w:rsidR="001934BD" w:rsidRPr="00AA5BD3" w:rsidRDefault="00A760FC" w:rsidP="00A3661B">
      <w:pPr>
        <w:spacing w:before="0" w:after="0"/>
        <w:rPr>
          <w:rFonts w:ascii="Verdana" w:hAnsi="Verdana"/>
          <w:lang w:eastAsia="fr-FR"/>
        </w:rPr>
      </w:pPr>
      <w:r w:rsidRPr="00AA5BD3">
        <w:rPr>
          <w:rFonts w:ascii="Verdana" w:hAnsi="Verdana"/>
          <w:b/>
          <w:bCs/>
          <w:lang w:eastAsia="fr-FR"/>
        </w:rPr>
        <w:t xml:space="preserve">Près de deux tiers </w:t>
      </w:r>
      <w:r w:rsidR="004E5147" w:rsidRPr="00AA5BD3">
        <w:rPr>
          <w:rFonts w:ascii="Verdana" w:hAnsi="Verdana"/>
          <w:b/>
          <w:bCs/>
          <w:lang w:eastAsia="fr-FR"/>
        </w:rPr>
        <w:t>des télétravailleurs en situation de handicap</w:t>
      </w:r>
      <w:r w:rsidR="004A1C2F" w:rsidRPr="00AA5BD3">
        <w:rPr>
          <w:rFonts w:ascii="Verdana" w:hAnsi="Verdana"/>
          <w:b/>
          <w:bCs/>
          <w:lang w:eastAsia="fr-FR"/>
        </w:rPr>
        <w:t xml:space="preserve"> ayant répondu à l’enquête</w:t>
      </w:r>
      <w:r w:rsidR="004E5147" w:rsidRPr="00AA5BD3">
        <w:rPr>
          <w:rFonts w:ascii="Verdana" w:hAnsi="Verdana"/>
          <w:b/>
          <w:bCs/>
          <w:lang w:eastAsia="fr-FR"/>
        </w:rPr>
        <w:t xml:space="preserve"> </w:t>
      </w:r>
      <w:r w:rsidRPr="00AA5BD3">
        <w:rPr>
          <w:rFonts w:ascii="Verdana" w:hAnsi="Verdana"/>
          <w:b/>
          <w:bCs/>
          <w:lang w:eastAsia="fr-FR"/>
        </w:rPr>
        <w:t xml:space="preserve">déclarent ne pas rencontrer </w:t>
      </w:r>
      <w:r w:rsidR="004E5147" w:rsidRPr="00AA5BD3">
        <w:rPr>
          <w:rFonts w:ascii="Verdana" w:hAnsi="Verdana"/>
          <w:b/>
          <w:bCs/>
          <w:lang w:eastAsia="fr-FR"/>
        </w:rPr>
        <w:t xml:space="preserve">de difficultés </w:t>
      </w:r>
      <w:r w:rsidRPr="00AA5BD3">
        <w:rPr>
          <w:rFonts w:ascii="Verdana" w:hAnsi="Verdana"/>
          <w:b/>
          <w:bCs/>
          <w:lang w:eastAsia="fr-FR"/>
        </w:rPr>
        <w:t xml:space="preserve">particulières </w:t>
      </w:r>
      <w:r w:rsidR="004E5147" w:rsidRPr="00AA5BD3">
        <w:rPr>
          <w:rFonts w:ascii="Verdana" w:hAnsi="Verdana"/>
          <w:b/>
          <w:bCs/>
          <w:lang w:eastAsia="fr-FR"/>
        </w:rPr>
        <w:t>dans l’exercice de leurs activités professionnelles en télétravail</w:t>
      </w:r>
      <w:r w:rsidR="004E5147" w:rsidRPr="00AA5BD3">
        <w:rPr>
          <w:rFonts w:ascii="Verdana" w:hAnsi="Verdana"/>
          <w:lang w:eastAsia="fr-FR"/>
        </w:rPr>
        <w:t xml:space="preserve">. </w:t>
      </w:r>
      <w:r w:rsidR="007B46C8" w:rsidRPr="00AA5BD3">
        <w:rPr>
          <w:rFonts w:ascii="Verdana" w:hAnsi="Verdana"/>
          <w:lang w:eastAsia="fr-FR"/>
        </w:rPr>
        <w:t>I</w:t>
      </w:r>
      <w:r w:rsidR="00712B82" w:rsidRPr="00AA5BD3">
        <w:rPr>
          <w:rFonts w:ascii="Verdana" w:hAnsi="Verdana"/>
          <w:lang w:eastAsia="fr-FR"/>
        </w:rPr>
        <w:t xml:space="preserve">ls sont 9% à </w:t>
      </w:r>
      <w:r w:rsidR="004E5147" w:rsidRPr="00AA5BD3">
        <w:rPr>
          <w:rFonts w:ascii="Verdana" w:hAnsi="Verdana"/>
          <w:lang w:eastAsia="fr-FR"/>
        </w:rPr>
        <w:t>s’</w:t>
      </w:r>
      <w:r w:rsidR="00712B82" w:rsidRPr="00AA5BD3">
        <w:rPr>
          <w:rFonts w:ascii="Verdana" w:hAnsi="Verdana"/>
          <w:lang w:eastAsia="fr-FR"/>
        </w:rPr>
        <w:t>estimer tout à fait être en difficulté</w:t>
      </w:r>
      <w:r w:rsidRPr="00AA5BD3">
        <w:rPr>
          <w:rFonts w:ascii="Verdana" w:hAnsi="Verdana"/>
          <w:lang w:eastAsia="fr-FR"/>
        </w:rPr>
        <w:t>.</w:t>
      </w:r>
      <w:r w:rsidR="001126EF" w:rsidRPr="00AA5BD3">
        <w:rPr>
          <w:rFonts w:ascii="Verdana" w:hAnsi="Verdana"/>
          <w:lang w:eastAsia="fr-FR"/>
        </w:rPr>
        <w:t xml:space="preserve"> S</w:t>
      </w:r>
      <w:r w:rsidR="00B368F4" w:rsidRPr="00AA5BD3">
        <w:rPr>
          <w:rFonts w:ascii="Verdana" w:hAnsi="Verdana"/>
          <w:lang w:eastAsia="fr-FR"/>
        </w:rPr>
        <w:t xml:space="preserve">i les résultats sont encourageants, </w:t>
      </w:r>
      <w:r w:rsidRPr="00AA5BD3">
        <w:rPr>
          <w:rFonts w:ascii="Verdana" w:hAnsi="Verdana"/>
          <w:lang w:eastAsia="fr-FR"/>
        </w:rPr>
        <w:t>ils</w:t>
      </w:r>
      <w:r w:rsidR="00B368F4" w:rsidRPr="00AA5BD3">
        <w:rPr>
          <w:rFonts w:ascii="Verdana" w:hAnsi="Verdana"/>
          <w:lang w:eastAsia="fr-FR"/>
        </w:rPr>
        <w:t xml:space="preserve"> sont à relativiser au regard de la structure des répondants où </w:t>
      </w:r>
      <w:r w:rsidR="00DB47D1" w:rsidRPr="00AA5BD3">
        <w:rPr>
          <w:rFonts w:ascii="Verdana" w:hAnsi="Verdana"/>
          <w:lang w:eastAsia="fr-FR"/>
        </w:rPr>
        <w:t>toutes les</w:t>
      </w:r>
      <w:r w:rsidR="00B368F4" w:rsidRPr="00AA5BD3">
        <w:rPr>
          <w:rFonts w:ascii="Verdana" w:hAnsi="Verdana"/>
          <w:lang w:eastAsia="fr-FR"/>
        </w:rPr>
        <w:t xml:space="preserve"> situations de handicap </w:t>
      </w:r>
      <w:r w:rsidR="00DB47D1" w:rsidRPr="00AA5BD3">
        <w:rPr>
          <w:rFonts w:ascii="Verdana" w:hAnsi="Verdana"/>
          <w:lang w:eastAsia="fr-FR"/>
        </w:rPr>
        <w:t>ne sont pas représentées.</w:t>
      </w:r>
    </w:p>
    <w:p w14:paraId="218FBA47" w14:textId="77777777" w:rsidR="002D64FE" w:rsidRPr="00AA5BD3" w:rsidRDefault="002D64FE" w:rsidP="002D64FE">
      <w:pPr>
        <w:pStyle w:val="Listepuce"/>
        <w:numPr>
          <w:ilvl w:val="0"/>
          <w:numId w:val="0"/>
        </w:numPr>
        <w:spacing w:before="0"/>
        <w:rPr>
          <w:rFonts w:ascii="Verdana" w:hAnsi="Verdana"/>
          <w:sz w:val="10"/>
          <w:szCs w:val="10"/>
          <w:lang w:eastAsia="fr-FR"/>
        </w:rPr>
      </w:pPr>
    </w:p>
    <w:p w14:paraId="5499A026" w14:textId="04A97ED4" w:rsidR="00A760FC" w:rsidRPr="00AA5BD3" w:rsidRDefault="00A760FC" w:rsidP="00CA6874">
      <w:pPr>
        <w:rPr>
          <w:rFonts w:ascii="Verdana" w:hAnsi="Verdana"/>
          <w:lang w:eastAsia="fr-FR"/>
        </w:rPr>
      </w:pPr>
      <w:r w:rsidRPr="00AA5BD3">
        <w:rPr>
          <w:rFonts w:ascii="Verdana" w:hAnsi="Verdana"/>
          <w:b/>
          <w:bCs/>
          <w:lang w:eastAsia="fr-FR"/>
        </w:rPr>
        <w:t xml:space="preserve">Les difficultés et besoins </w:t>
      </w:r>
      <w:r w:rsidR="007B102F" w:rsidRPr="00AA5BD3">
        <w:rPr>
          <w:rFonts w:ascii="Verdana" w:hAnsi="Verdana"/>
          <w:b/>
          <w:bCs/>
          <w:lang w:eastAsia="fr-FR"/>
        </w:rPr>
        <w:t>ressentis</w:t>
      </w:r>
      <w:r w:rsidRPr="00AA5BD3">
        <w:rPr>
          <w:rFonts w:ascii="Verdana" w:hAnsi="Verdana"/>
          <w:b/>
          <w:bCs/>
          <w:lang w:eastAsia="fr-FR"/>
        </w:rPr>
        <w:t xml:space="preserve"> par les télétravailleurs en situation de handicap concernent principalement l’aménagement physique du poste</w:t>
      </w:r>
      <w:r w:rsidRPr="00AA5BD3">
        <w:rPr>
          <w:rFonts w:ascii="Verdana" w:hAnsi="Verdana"/>
          <w:lang w:eastAsia="fr-FR"/>
        </w:rPr>
        <w:t xml:space="preserve"> (56% des personnes qui rencontrent des difficultés) </w:t>
      </w:r>
      <w:r w:rsidRPr="00AA5BD3">
        <w:rPr>
          <w:rFonts w:ascii="Verdana" w:hAnsi="Verdana"/>
          <w:b/>
          <w:bCs/>
          <w:lang w:eastAsia="fr-FR"/>
        </w:rPr>
        <w:t>ainsi que l</w:t>
      </w:r>
      <w:r w:rsidR="009F7CEF" w:rsidRPr="00AA5BD3">
        <w:rPr>
          <w:rFonts w:ascii="Verdana" w:hAnsi="Verdana"/>
          <w:b/>
          <w:bCs/>
          <w:lang w:eastAsia="fr-FR"/>
        </w:rPr>
        <w:t>e lien avec le collectif de travail ou la hiérarchie</w:t>
      </w:r>
      <w:r w:rsidR="00911D72" w:rsidRPr="00AA5BD3">
        <w:rPr>
          <w:rFonts w:ascii="Verdana" w:hAnsi="Verdana"/>
          <w:lang w:eastAsia="fr-FR"/>
        </w:rPr>
        <w:t xml:space="preserve"> : </w:t>
      </w:r>
      <w:r w:rsidRPr="00AA5BD3">
        <w:rPr>
          <w:rFonts w:ascii="Verdana" w:hAnsi="Verdana"/>
          <w:lang w:eastAsia="fr-FR"/>
        </w:rPr>
        <w:t>43% évoquent des difficultés dans la communication à distance avec les collègues et 36% avec leur hiérarchie. Il s’agit également des deux difficultés principales du point de vue des employeurs.</w:t>
      </w:r>
      <w:r w:rsidRPr="00AA5BD3" w:rsidDel="00A760FC">
        <w:rPr>
          <w:rFonts w:ascii="Verdana" w:hAnsi="Verdana"/>
          <w:lang w:eastAsia="fr-FR"/>
        </w:rPr>
        <w:t xml:space="preserve"> </w:t>
      </w:r>
    </w:p>
    <w:p w14:paraId="1C28E7F0" w14:textId="77777777" w:rsidR="001B2B1B" w:rsidRPr="00AA5BD3" w:rsidRDefault="001B2B1B" w:rsidP="00CA6874">
      <w:pPr>
        <w:pStyle w:val="Listepuce"/>
        <w:numPr>
          <w:ilvl w:val="0"/>
          <w:numId w:val="0"/>
        </w:numPr>
        <w:rPr>
          <w:rFonts w:ascii="Verdana" w:hAnsi="Verdana"/>
          <w:lang w:eastAsia="fr-FR"/>
        </w:rPr>
      </w:pPr>
    </w:p>
    <w:p w14:paraId="5EFA326F" w14:textId="77777777" w:rsidR="001B2B1B" w:rsidRPr="00AA5BD3" w:rsidRDefault="001B2B1B" w:rsidP="00CA6874">
      <w:pPr>
        <w:pStyle w:val="Listepuce"/>
        <w:numPr>
          <w:ilvl w:val="0"/>
          <w:numId w:val="0"/>
        </w:numPr>
        <w:rPr>
          <w:rFonts w:ascii="Verdana" w:hAnsi="Verdana"/>
          <w:lang w:eastAsia="fr-FR"/>
        </w:rPr>
      </w:pPr>
    </w:p>
    <w:p w14:paraId="06AF6177" w14:textId="3F6DB560" w:rsidR="00A760FC" w:rsidRPr="00AA5BD3" w:rsidRDefault="00A760FC" w:rsidP="00CA6874">
      <w:pPr>
        <w:pStyle w:val="Listepuce"/>
        <w:numPr>
          <w:ilvl w:val="0"/>
          <w:numId w:val="0"/>
        </w:numPr>
        <w:rPr>
          <w:rFonts w:ascii="Verdana" w:hAnsi="Verdana"/>
          <w:lang w:eastAsia="fr-FR"/>
        </w:rPr>
      </w:pPr>
      <w:r w:rsidRPr="00AA5BD3">
        <w:rPr>
          <w:rFonts w:ascii="Verdana" w:hAnsi="Verdana"/>
          <w:lang w:eastAsia="fr-FR"/>
        </w:rPr>
        <w:t>Parmi les autres difficultés citées, on retrouve :</w:t>
      </w:r>
    </w:p>
    <w:p w14:paraId="6ED3F0AD" w14:textId="77777777" w:rsidR="001B2B1B" w:rsidRPr="00AA5BD3" w:rsidRDefault="001B2B1B" w:rsidP="00CA6874">
      <w:pPr>
        <w:pStyle w:val="Listepuce"/>
        <w:numPr>
          <w:ilvl w:val="0"/>
          <w:numId w:val="0"/>
        </w:numPr>
        <w:rPr>
          <w:rFonts w:ascii="Verdana" w:hAnsi="Verdana"/>
          <w:lang w:eastAsia="fr-FR"/>
        </w:rPr>
      </w:pPr>
    </w:p>
    <w:p w14:paraId="3F7D0A6F" w14:textId="0277EDCD" w:rsidR="00834E00" w:rsidRPr="00AA5BD3" w:rsidRDefault="6B5291A6" w:rsidP="00782B2B">
      <w:pPr>
        <w:pStyle w:val="Listepuce"/>
        <w:ind w:left="851" w:hanging="425"/>
        <w:rPr>
          <w:rFonts w:ascii="Verdana" w:hAnsi="Verdana"/>
          <w:lang w:eastAsia="fr-FR"/>
        </w:rPr>
      </w:pPr>
      <w:r w:rsidRPr="00AA5BD3">
        <w:rPr>
          <w:rFonts w:ascii="Verdana" w:hAnsi="Verdana"/>
          <w:b/>
          <w:lang w:eastAsia="fr-FR"/>
        </w:rPr>
        <w:t>L’accès à des outils numériques adaptés au handicap </w:t>
      </w:r>
      <w:r w:rsidR="0786B33A" w:rsidRPr="00AA5BD3">
        <w:rPr>
          <w:rFonts w:ascii="Verdana" w:hAnsi="Verdana"/>
          <w:lang w:eastAsia="fr-FR"/>
        </w:rPr>
        <w:t>(</w:t>
      </w:r>
      <w:r w:rsidRPr="00AA5BD3">
        <w:rPr>
          <w:rFonts w:ascii="Verdana" w:hAnsi="Verdana"/>
          <w:lang w:eastAsia="fr-FR"/>
        </w:rPr>
        <w:t>29%</w:t>
      </w:r>
      <w:r w:rsidR="0786B33A" w:rsidRPr="00AA5BD3">
        <w:rPr>
          <w:rFonts w:ascii="Verdana" w:hAnsi="Verdana"/>
          <w:lang w:eastAsia="fr-FR"/>
        </w:rPr>
        <w:t>). Cela concerne à la fois la simple mise à disposition d’outils numériques sur le site de télétravail et leur accessibilité aux personnes en situation de handicap (par exemple, pour</w:t>
      </w:r>
      <w:r w:rsidR="0331BB04" w:rsidRPr="00AA5BD3">
        <w:rPr>
          <w:rFonts w:ascii="Verdana" w:hAnsi="Verdana"/>
          <w:lang w:eastAsia="fr-FR"/>
        </w:rPr>
        <w:t xml:space="preserve"> des troubles </w:t>
      </w:r>
      <w:r w:rsidR="0786B33A" w:rsidRPr="00AA5BD3">
        <w:rPr>
          <w:rFonts w:ascii="Verdana" w:hAnsi="Verdana"/>
          <w:lang w:eastAsia="fr-FR"/>
        </w:rPr>
        <w:t>de l’audition ou de la vue).</w:t>
      </w:r>
    </w:p>
    <w:p w14:paraId="7A64F58B" w14:textId="713B1DB9" w:rsidR="002A3044" w:rsidRPr="00AA5BD3" w:rsidRDefault="577BE022" w:rsidP="00782B2B">
      <w:pPr>
        <w:pStyle w:val="Listepuce"/>
        <w:ind w:left="851" w:hanging="425"/>
        <w:rPr>
          <w:rFonts w:ascii="Verdana" w:hAnsi="Verdana"/>
          <w:lang w:eastAsia="fr-FR"/>
        </w:rPr>
      </w:pPr>
      <w:r w:rsidRPr="00AA5BD3">
        <w:rPr>
          <w:rFonts w:ascii="Verdana" w:hAnsi="Verdana"/>
          <w:b/>
          <w:lang w:eastAsia="fr-FR"/>
        </w:rPr>
        <w:t>L’organisation du travail et du temps de travail</w:t>
      </w:r>
      <w:r w:rsidRPr="00AA5BD3">
        <w:rPr>
          <w:rFonts w:ascii="Verdana" w:hAnsi="Verdana"/>
          <w:lang w:eastAsia="fr-FR"/>
        </w:rPr>
        <w:t> </w:t>
      </w:r>
      <w:r w:rsidR="0786B33A" w:rsidRPr="00AA5BD3">
        <w:rPr>
          <w:rFonts w:ascii="Verdana" w:hAnsi="Verdana"/>
          <w:lang w:eastAsia="fr-FR"/>
        </w:rPr>
        <w:t>(</w:t>
      </w:r>
      <w:r w:rsidRPr="00AA5BD3">
        <w:rPr>
          <w:rFonts w:ascii="Verdana" w:hAnsi="Verdana"/>
          <w:lang w:eastAsia="fr-FR"/>
        </w:rPr>
        <w:t>27%</w:t>
      </w:r>
      <w:r w:rsidR="0786B33A" w:rsidRPr="00AA5BD3">
        <w:rPr>
          <w:rFonts w:ascii="Verdana" w:hAnsi="Verdana"/>
          <w:lang w:eastAsia="fr-FR"/>
        </w:rPr>
        <w:t>) :</w:t>
      </w:r>
      <w:r w:rsidRPr="00AA5BD3">
        <w:rPr>
          <w:rFonts w:ascii="Verdana" w:hAnsi="Verdana"/>
          <w:lang w:eastAsia="fr-FR"/>
        </w:rPr>
        <w:t xml:space="preserve"> « le non-respect des pauses, des horaires, la sensation de ne pas pouvoir raccrocher et d’être tout le temps au travail</w:t>
      </w:r>
      <w:r w:rsidR="0786B33A" w:rsidRPr="00AA5BD3">
        <w:rPr>
          <w:rFonts w:ascii="Verdana" w:hAnsi="Verdana"/>
          <w:lang w:eastAsia="fr-FR"/>
        </w:rPr>
        <w:t> », « </w:t>
      </w:r>
      <w:r w:rsidRPr="00AA5BD3">
        <w:rPr>
          <w:rFonts w:ascii="Verdana" w:hAnsi="Verdana"/>
          <w:lang w:eastAsia="fr-FR"/>
        </w:rPr>
        <w:t>envois de mails à 22h ou le weekend »</w:t>
      </w:r>
      <w:r w:rsidR="00CC09E7" w:rsidRPr="00AA5BD3">
        <w:rPr>
          <w:rFonts w:ascii="Verdana" w:hAnsi="Verdana"/>
          <w:lang w:eastAsia="fr-FR"/>
        </w:rPr>
        <w:t>.</w:t>
      </w:r>
    </w:p>
    <w:p w14:paraId="277F62D4" w14:textId="03F035E6" w:rsidR="00834E00" w:rsidRPr="00AA5BD3" w:rsidRDefault="504BF09A" w:rsidP="00782B2B">
      <w:pPr>
        <w:pStyle w:val="Listepuce"/>
        <w:ind w:left="851" w:hanging="425"/>
        <w:rPr>
          <w:rFonts w:ascii="Verdana" w:hAnsi="Verdana"/>
          <w:lang w:eastAsia="fr-FR"/>
        </w:rPr>
      </w:pPr>
      <w:r w:rsidRPr="00AA5BD3">
        <w:rPr>
          <w:rFonts w:ascii="Verdana" w:hAnsi="Verdana"/>
          <w:b/>
          <w:lang w:eastAsia="fr-FR"/>
        </w:rPr>
        <w:t>L’aisance en visioconférence</w:t>
      </w:r>
      <w:r w:rsidRPr="00AA5BD3">
        <w:rPr>
          <w:rFonts w:ascii="Verdana" w:hAnsi="Verdana"/>
          <w:lang w:eastAsia="fr-FR"/>
        </w:rPr>
        <w:t> </w:t>
      </w:r>
      <w:r w:rsidR="0786B33A" w:rsidRPr="00AA5BD3">
        <w:rPr>
          <w:rFonts w:ascii="Verdana" w:hAnsi="Verdana"/>
          <w:lang w:eastAsia="fr-FR"/>
        </w:rPr>
        <w:t>(</w:t>
      </w:r>
      <w:r w:rsidRPr="00AA5BD3">
        <w:rPr>
          <w:rFonts w:ascii="Verdana" w:hAnsi="Verdana"/>
          <w:lang w:eastAsia="fr-FR"/>
        </w:rPr>
        <w:t>23%</w:t>
      </w:r>
      <w:r w:rsidR="0786B33A" w:rsidRPr="00AA5BD3">
        <w:rPr>
          <w:rFonts w:ascii="Verdana" w:hAnsi="Verdana"/>
          <w:lang w:eastAsia="fr-FR"/>
        </w:rPr>
        <w:t>) notamment pour les personnes avec des troubles de l’audition</w:t>
      </w:r>
      <w:r w:rsidR="5438065B" w:rsidRPr="00AA5BD3">
        <w:rPr>
          <w:rFonts w:ascii="Verdana" w:hAnsi="Verdana"/>
          <w:lang w:eastAsia="fr-FR"/>
        </w:rPr>
        <w:t xml:space="preserve"> ou avec des troubles de la concentration</w:t>
      </w:r>
      <w:r w:rsidR="0786B33A" w:rsidRPr="00AA5BD3">
        <w:rPr>
          <w:rFonts w:ascii="Verdana" w:hAnsi="Verdana"/>
          <w:lang w:eastAsia="fr-FR"/>
        </w:rPr>
        <w:t xml:space="preserve"> mais aussi pour la fatigue engendrée</w:t>
      </w:r>
      <w:r w:rsidR="00CC09E7" w:rsidRPr="00AA5BD3">
        <w:rPr>
          <w:rFonts w:ascii="Verdana" w:hAnsi="Verdana"/>
          <w:lang w:eastAsia="fr-FR"/>
        </w:rPr>
        <w:t>.</w:t>
      </w:r>
    </w:p>
    <w:p w14:paraId="5919C87A" w14:textId="661890B7" w:rsidR="00A8773D" w:rsidRPr="00AA5BD3" w:rsidRDefault="504BF09A" w:rsidP="00782B2B">
      <w:pPr>
        <w:pStyle w:val="Listepuce"/>
        <w:ind w:left="851" w:hanging="425"/>
        <w:rPr>
          <w:rFonts w:ascii="Verdana" w:hAnsi="Verdana"/>
          <w:lang w:eastAsia="fr-FR"/>
        </w:rPr>
      </w:pPr>
      <w:r w:rsidRPr="00AA5BD3">
        <w:rPr>
          <w:rFonts w:ascii="Verdana" w:hAnsi="Verdana"/>
          <w:b/>
          <w:lang w:eastAsia="fr-FR"/>
        </w:rPr>
        <w:t>La gestion du stress et de l’anxiété</w:t>
      </w:r>
      <w:r w:rsidRPr="00AA5BD3">
        <w:rPr>
          <w:rFonts w:ascii="Verdana" w:hAnsi="Verdana"/>
          <w:lang w:eastAsia="fr-FR"/>
        </w:rPr>
        <w:t> </w:t>
      </w:r>
      <w:r w:rsidR="0786B33A" w:rsidRPr="00AA5BD3">
        <w:rPr>
          <w:rFonts w:ascii="Verdana" w:hAnsi="Verdana"/>
          <w:lang w:eastAsia="fr-FR"/>
        </w:rPr>
        <w:t>(</w:t>
      </w:r>
      <w:r w:rsidRPr="00AA5BD3">
        <w:rPr>
          <w:rFonts w:ascii="Verdana" w:hAnsi="Verdana"/>
          <w:lang w:eastAsia="fr-FR"/>
        </w:rPr>
        <w:t>20%</w:t>
      </w:r>
      <w:r w:rsidR="0786B33A" w:rsidRPr="00AA5BD3">
        <w:rPr>
          <w:rFonts w:ascii="Verdana" w:hAnsi="Verdana"/>
          <w:lang w:eastAsia="fr-FR"/>
        </w:rPr>
        <w:t>)</w:t>
      </w:r>
      <w:r w:rsidR="7D48AAE5" w:rsidRPr="00AA5BD3">
        <w:rPr>
          <w:rFonts w:ascii="Verdana" w:hAnsi="Verdana"/>
          <w:lang w:eastAsia="fr-FR"/>
        </w:rPr>
        <w:t> </w:t>
      </w:r>
    </w:p>
    <w:p w14:paraId="65E24661" w14:textId="56A48C61" w:rsidR="000E382C" w:rsidRPr="00AA5BD3" w:rsidRDefault="000E382C" w:rsidP="002D64FE">
      <w:pPr>
        <w:pStyle w:val="Titre4"/>
        <w:spacing w:after="0"/>
        <w:jc w:val="both"/>
        <w:rPr>
          <w:rFonts w:ascii="Verdana" w:hAnsi="Verdana"/>
          <w:bCs/>
          <w:lang w:eastAsia="fr-FR"/>
        </w:rPr>
      </w:pPr>
      <w:r w:rsidRPr="00AA5BD3">
        <w:rPr>
          <w:rFonts w:ascii="Verdana" w:hAnsi="Verdana"/>
          <w:bCs/>
          <w:lang w:eastAsia="fr-FR"/>
        </w:rPr>
        <w:t>Une faible réponse aux besoins et difficultés éprouvés par les télétravailleurs</w:t>
      </w:r>
    </w:p>
    <w:p w14:paraId="77AAC3D2" w14:textId="77777777" w:rsidR="002D64FE" w:rsidRPr="00AA5BD3" w:rsidRDefault="002D64FE" w:rsidP="002D64FE">
      <w:pPr>
        <w:spacing w:before="0" w:after="0"/>
        <w:rPr>
          <w:rFonts w:ascii="Verdana" w:hAnsi="Verdana"/>
          <w:b/>
          <w:bCs/>
          <w:color w:val="auto"/>
          <w:lang w:eastAsia="fr-FR"/>
        </w:rPr>
      </w:pPr>
    </w:p>
    <w:p w14:paraId="6774C984" w14:textId="0A6B46AA" w:rsidR="005E06C0" w:rsidRPr="00AA5BD3" w:rsidRDefault="00056196" w:rsidP="002D64FE">
      <w:pPr>
        <w:spacing w:before="0"/>
        <w:rPr>
          <w:rFonts w:ascii="Verdana" w:hAnsi="Verdana"/>
          <w:lang w:eastAsia="fr-FR"/>
        </w:rPr>
      </w:pPr>
      <w:r w:rsidRPr="00AA5BD3">
        <w:rPr>
          <w:rFonts w:ascii="Verdana" w:hAnsi="Verdana"/>
          <w:color w:val="auto"/>
          <w:lang w:eastAsia="fr-FR"/>
        </w:rPr>
        <w:t xml:space="preserve">Même si seulement un tiers des répondants déclare ressentir des difficultés, ces difficultés semblent difficilement trouver </w:t>
      </w:r>
      <w:r w:rsidR="008A5FD5" w:rsidRPr="00AA5BD3">
        <w:rPr>
          <w:rFonts w:ascii="Verdana" w:hAnsi="Verdana"/>
          <w:color w:val="auto"/>
          <w:lang w:eastAsia="fr-FR"/>
        </w:rPr>
        <w:t>de réponses</w:t>
      </w:r>
      <w:r w:rsidRPr="00AA5BD3">
        <w:rPr>
          <w:rFonts w:ascii="Verdana" w:hAnsi="Verdana"/>
          <w:color w:val="auto"/>
          <w:lang w:eastAsia="fr-FR"/>
        </w:rPr>
        <w:t>. En effet, p</w:t>
      </w:r>
      <w:r w:rsidR="001A2FED" w:rsidRPr="00AA5BD3">
        <w:rPr>
          <w:rFonts w:ascii="Verdana" w:hAnsi="Verdana"/>
          <w:lang w:eastAsia="fr-FR"/>
        </w:rPr>
        <w:t xml:space="preserve">armi les télétravailleurs qui expriment des </w:t>
      </w:r>
      <w:r w:rsidR="00BE6CC4" w:rsidRPr="00AA5BD3">
        <w:rPr>
          <w:rFonts w:ascii="Verdana" w:hAnsi="Verdana"/>
          <w:lang w:eastAsia="fr-FR"/>
        </w:rPr>
        <w:t>difficulté</w:t>
      </w:r>
      <w:r w:rsidR="001A2FED" w:rsidRPr="00AA5BD3">
        <w:rPr>
          <w:rFonts w:ascii="Verdana" w:hAnsi="Verdana"/>
          <w:lang w:eastAsia="fr-FR"/>
        </w:rPr>
        <w:t>s en télétravail</w:t>
      </w:r>
      <w:r w:rsidR="00BE6CC4" w:rsidRPr="00AA5BD3">
        <w:rPr>
          <w:rFonts w:ascii="Verdana" w:hAnsi="Verdana"/>
          <w:b/>
          <w:bCs/>
          <w:lang w:eastAsia="fr-FR"/>
        </w:rPr>
        <w:t xml:space="preserve">, </w:t>
      </w:r>
      <w:r w:rsidR="009F7CEF" w:rsidRPr="00AA5BD3">
        <w:rPr>
          <w:rFonts w:ascii="Verdana" w:hAnsi="Verdana"/>
          <w:b/>
          <w:bCs/>
          <w:lang w:eastAsia="fr-FR"/>
        </w:rPr>
        <w:t xml:space="preserve">78% </w:t>
      </w:r>
      <w:r w:rsidR="005E06C0" w:rsidRPr="00AA5BD3">
        <w:rPr>
          <w:rFonts w:ascii="Verdana" w:hAnsi="Verdana"/>
          <w:b/>
          <w:bCs/>
          <w:lang w:eastAsia="fr-FR"/>
        </w:rPr>
        <w:t xml:space="preserve">estiment </w:t>
      </w:r>
      <w:r w:rsidR="0028105D" w:rsidRPr="00AA5BD3">
        <w:rPr>
          <w:rFonts w:ascii="Verdana" w:hAnsi="Verdana"/>
          <w:b/>
          <w:bCs/>
          <w:lang w:eastAsia="fr-FR"/>
        </w:rPr>
        <w:t xml:space="preserve">que peu ou </w:t>
      </w:r>
      <w:r w:rsidR="005E06C0" w:rsidRPr="00AA5BD3">
        <w:rPr>
          <w:rFonts w:ascii="Verdana" w:hAnsi="Verdana"/>
          <w:b/>
          <w:bCs/>
          <w:lang w:eastAsia="fr-FR"/>
        </w:rPr>
        <w:t xml:space="preserve">pas eu de solutions </w:t>
      </w:r>
      <w:r w:rsidR="0028105D" w:rsidRPr="00AA5BD3">
        <w:rPr>
          <w:rFonts w:ascii="Verdana" w:hAnsi="Verdana"/>
          <w:b/>
          <w:bCs/>
          <w:lang w:eastAsia="fr-FR"/>
        </w:rPr>
        <w:t xml:space="preserve">ont été </w:t>
      </w:r>
      <w:r w:rsidR="005E06C0" w:rsidRPr="00AA5BD3">
        <w:rPr>
          <w:rFonts w:ascii="Verdana" w:hAnsi="Verdana"/>
          <w:b/>
          <w:bCs/>
          <w:lang w:eastAsia="fr-FR"/>
        </w:rPr>
        <w:t>trouvées</w:t>
      </w:r>
      <w:r w:rsidR="0028105D" w:rsidRPr="00AA5BD3">
        <w:rPr>
          <w:rFonts w:ascii="Verdana" w:hAnsi="Verdana"/>
          <w:b/>
          <w:bCs/>
          <w:lang w:eastAsia="fr-FR"/>
        </w:rPr>
        <w:t xml:space="preserve"> pour y répondre</w:t>
      </w:r>
      <w:r w:rsidR="005E06C0" w:rsidRPr="00AA5BD3">
        <w:rPr>
          <w:rFonts w:ascii="Verdana" w:hAnsi="Verdana"/>
          <w:b/>
          <w:bCs/>
          <w:lang w:eastAsia="fr-FR"/>
        </w:rPr>
        <w:t>, dont 24% « pas du tout »</w:t>
      </w:r>
      <w:r w:rsidR="005E06C0" w:rsidRPr="00AA5BD3">
        <w:rPr>
          <w:rFonts w:ascii="Verdana" w:hAnsi="Verdana"/>
          <w:lang w:eastAsia="fr-FR"/>
        </w:rPr>
        <w:t xml:space="preserve">. Les employeurs </w:t>
      </w:r>
      <w:r w:rsidR="0028105D" w:rsidRPr="00AA5BD3">
        <w:rPr>
          <w:rFonts w:ascii="Verdana" w:hAnsi="Verdana"/>
          <w:lang w:eastAsia="fr-FR"/>
        </w:rPr>
        <w:t xml:space="preserve">confirment ce ressenti </w:t>
      </w:r>
      <w:r w:rsidR="005E06C0" w:rsidRPr="00AA5BD3">
        <w:rPr>
          <w:rFonts w:ascii="Verdana" w:hAnsi="Verdana"/>
          <w:lang w:eastAsia="fr-FR"/>
        </w:rPr>
        <w:t>(69% de non)</w:t>
      </w:r>
      <w:r w:rsidR="0028105D" w:rsidRPr="00AA5BD3">
        <w:rPr>
          <w:rFonts w:ascii="Verdana" w:hAnsi="Verdana"/>
          <w:lang w:eastAsia="fr-FR"/>
        </w:rPr>
        <w:t>, ce qui suggère un manque d’</w:t>
      </w:r>
      <w:r w:rsidR="005E06C0" w:rsidRPr="00AA5BD3">
        <w:rPr>
          <w:rFonts w:ascii="Verdana" w:hAnsi="Verdana"/>
          <w:lang w:eastAsia="fr-FR"/>
        </w:rPr>
        <w:t>outill</w:t>
      </w:r>
      <w:r w:rsidR="0028105D" w:rsidRPr="00AA5BD3">
        <w:rPr>
          <w:rFonts w:ascii="Verdana" w:hAnsi="Verdana"/>
          <w:lang w:eastAsia="fr-FR"/>
        </w:rPr>
        <w:t>age</w:t>
      </w:r>
      <w:r w:rsidR="005E06C0" w:rsidRPr="00AA5BD3">
        <w:rPr>
          <w:rFonts w:ascii="Verdana" w:hAnsi="Verdana"/>
          <w:lang w:eastAsia="fr-FR"/>
        </w:rPr>
        <w:t xml:space="preserve"> pour accompagner </w:t>
      </w:r>
      <w:r w:rsidR="00F63182" w:rsidRPr="00AA5BD3">
        <w:rPr>
          <w:rFonts w:ascii="Verdana" w:hAnsi="Verdana"/>
          <w:lang w:eastAsia="fr-FR"/>
        </w:rPr>
        <w:t xml:space="preserve">les </w:t>
      </w:r>
      <w:r w:rsidR="005E06C0" w:rsidRPr="00AA5BD3">
        <w:rPr>
          <w:rFonts w:ascii="Verdana" w:hAnsi="Verdana"/>
          <w:lang w:eastAsia="fr-FR"/>
        </w:rPr>
        <w:t>travailleurs</w:t>
      </w:r>
      <w:r w:rsidR="0028105D" w:rsidRPr="00AA5BD3">
        <w:rPr>
          <w:rFonts w:ascii="Verdana" w:hAnsi="Verdana"/>
          <w:lang w:eastAsia="fr-FR"/>
        </w:rPr>
        <w:t xml:space="preserve"> en situation de handicap</w:t>
      </w:r>
      <w:r w:rsidR="00F63182" w:rsidRPr="00AA5BD3">
        <w:rPr>
          <w:rFonts w:ascii="Verdana" w:hAnsi="Verdana"/>
          <w:lang w:eastAsia="fr-FR"/>
        </w:rPr>
        <w:t>, y compris lorsque le télétravail avait été mis en place avant la crise sanitaire</w:t>
      </w:r>
      <w:r w:rsidR="0028105D" w:rsidRPr="00AA5BD3">
        <w:rPr>
          <w:rFonts w:ascii="Verdana" w:hAnsi="Verdana"/>
          <w:lang w:eastAsia="fr-FR"/>
        </w:rPr>
        <w:t>.</w:t>
      </w:r>
    </w:p>
    <w:p w14:paraId="732F46A9" w14:textId="7BAAE533" w:rsidR="00CC1594" w:rsidRPr="00AA5BD3" w:rsidRDefault="6CC8327F" w:rsidP="00AA2031">
      <w:pPr>
        <w:rPr>
          <w:rFonts w:ascii="Verdana" w:hAnsi="Verdana"/>
          <w:lang w:eastAsia="fr-FR"/>
        </w:rPr>
      </w:pPr>
      <w:r w:rsidRPr="00AA5BD3">
        <w:rPr>
          <w:rFonts w:ascii="Verdana" w:hAnsi="Verdana"/>
          <w:b/>
          <w:bCs/>
          <w:lang w:eastAsia="fr-FR"/>
        </w:rPr>
        <w:t xml:space="preserve">Les principales difficultés pour lesquelles peu ou pas </w:t>
      </w:r>
      <w:r w:rsidR="00F63182" w:rsidRPr="00AA5BD3">
        <w:rPr>
          <w:rFonts w:ascii="Verdana" w:hAnsi="Verdana"/>
          <w:b/>
          <w:bCs/>
          <w:lang w:eastAsia="fr-FR"/>
        </w:rPr>
        <w:t xml:space="preserve">de solutions </w:t>
      </w:r>
      <w:r w:rsidRPr="00AA5BD3">
        <w:rPr>
          <w:rFonts w:ascii="Verdana" w:hAnsi="Verdana"/>
          <w:b/>
          <w:bCs/>
          <w:lang w:eastAsia="fr-FR"/>
        </w:rPr>
        <w:t>été trouvées sont</w:t>
      </w:r>
      <w:r w:rsidR="4931D91F" w:rsidRPr="00AA5BD3">
        <w:rPr>
          <w:rFonts w:ascii="Verdana" w:hAnsi="Verdana"/>
          <w:b/>
          <w:bCs/>
          <w:lang w:eastAsia="fr-FR"/>
        </w:rPr>
        <w:t xml:space="preserve"> </w:t>
      </w:r>
      <w:r w:rsidR="42884D9C" w:rsidRPr="00AA5BD3">
        <w:rPr>
          <w:rFonts w:ascii="Verdana" w:hAnsi="Verdana"/>
          <w:b/>
          <w:bCs/>
          <w:lang w:eastAsia="fr-FR"/>
        </w:rPr>
        <w:t>e</w:t>
      </w:r>
      <w:r w:rsidR="4931D91F" w:rsidRPr="00AA5BD3">
        <w:rPr>
          <w:rFonts w:ascii="Verdana" w:hAnsi="Verdana"/>
          <w:b/>
          <w:bCs/>
          <w:lang w:eastAsia="fr-FR"/>
        </w:rPr>
        <w:t>n</w:t>
      </w:r>
      <w:r w:rsidR="7BCDF7CC" w:rsidRPr="00AA5BD3">
        <w:rPr>
          <w:rFonts w:ascii="Verdana" w:hAnsi="Verdana"/>
          <w:b/>
          <w:bCs/>
          <w:lang w:eastAsia="fr-FR"/>
        </w:rPr>
        <w:t xml:space="preserve"> premier lieu, l</w:t>
      </w:r>
      <w:r w:rsidR="6144991C" w:rsidRPr="00AA5BD3">
        <w:rPr>
          <w:rFonts w:ascii="Verdana" w:hAnsi="Verdana"/>
          <w:b/>
          <w:bCs/>
          <w:lang w:eastAsia="fr-FR"/>
        </w:rPr>
        <w:t>a communication à distance avec les collègues ou la hiérarchie</w:t>
      </w:r>
      <w:r w:rsidR="00F63182" w:rsidRPr="00AA5BD3">
        <w:rPr>
          <w:rFonts w:ascii="Verdana" w:hAnsi="Verdana"/>
          <w:lang w:eastAsia="fr-FR"/>
        </w:rPr>
        <w:t xml:space="preserve"> (</w:t>
      </w:r>
      <w:r w:rsidR="6144991C" w:rsidRPr="00AA5BD3">
        <w:rPr>
          <w:rFonts w:ascii="Verdana" w:hAnsi="Verdana"/>
          <w:lang w:eastAsia="fr-FR"/>
        </w:rPr>
        <w:t>incluant également l’aisance en visioconférence</w:t>
      </w:r>
      <w:r w:rsidR="00F63182" w:rsidRPr="00AA5BD3">
        <w:rPr>
          <w:rFonts w:ascii="Verdana" w:hAnsi="Verdana"/>
          <w:lang w:eastAsia="fr-FR"/>
        </w:rPr>
        <w:t>)</w:t>
      </w:r>
      <w:r w:rsidR="6144991C" w:rsidRPr="00AA5BD3">
        <w:rPr>
          <w:rFonts w:ascii="Verdana" w:hAnsi="Verdana"/>
          <w:lang w:eastAsia="fr-FR"/>
        </w:rPr>
        <w:t xml:space="preserve"> </w:t>
      </w:r>
      <w:r w:rsidR="42884D9C" w:rsidRPr="00AA5BD3">
        <w:rPr>
          <w:rFonts w:ascii="Verdana" w:hAnsi="Verdana"/>
          <w:lang w:eastAsia="fr-FR"/>
        </w:rPr>
        <w:t>mais aussi l</w:t>
      </w:r>
      <w:r w:rsidRPr="00AA5BD3">
        <w:rPr>
          <w:rFonts w:ascii="Verdana" w:hAnsi="Verdana"/>
          <w:lang w:eastAsia="fr-FR"/>
        </w:rPr>
        <w:t>’aménagement</w:t>
      </w:r>
      <w:r w:rsidR="43C38B5C" w:rsidRPr="00AA5BD3">
        <w:rPr>
          <w:rFonts w:ascii="Verdana" w:hAnsi="Verdana"/>
          <w:lang w:eastAsia="fr-FR"/>
        </w:rPr>
        <w:t xml:space="preserve"> physique du poste</w:t>
      </w:r>
      <w:r w:rsidR="42884D9C" w:rsidRPr="00AA5BD3">
        <w:rPr>
          <w:rFonts w:ascii="Verdana" w:hAnsi="Verdana"/>
          <w:lang w:eastAsia="fr-FR"/>
        </w:rPr>
        <w:t>, l</w:t>
      </w:r>
      <w:r w:rsidRPr="00AA5BD3">
        <w:rPr>
          <w:rFonts w:ascii="Verdana" w:hAnsi="Verdana"/>
          <w:lang w:eastAsia="fr-FR"/>
        </w:rPr>
        <w:t>’organisation</w:t>
      </w:r>
      <w:r w:rsidR="00F63182" w:rsidRPr="00AA5BD3">
        <w:rPr>
          <w:rFonts w:ascii="Verdana" w:hAnsi="Verdana"/>
          <w:lang w:eastAsia="fr-FR"/>
        </w:rPr>
        <w:t xml:space="preserve"> du</w:t>
      </w:r>
      <w:r w:rsidR="43C38B5C" w:rsidRPr="00AA5BD3">
        <w:rPr>
          <w:rFonts w:ascii="Verdana" w:hAnsi="Verdana"/>
          <w:lang w:eastAsia="fr-FR"/>
        </w:rPr>
        <w:t xml:space="preserve"> travail</w:t>
      </w:r>
      <w:r w:rsidR="00F63182" w:rsidRPr="00AA5BD3">
        <w:rPr>
          <w:rFonts w:ascii="Verdana" w:hAnsi="Verdana"/>
          <w:lang w:eastAsia="fr-FR"/>
        </w:rPr>
        <w:t xml:space="preserve"> et</w:t>
      </w:r>
      <w:r w:rsidR="42884D9C" w:rsidRPr="00AA5BD3">
        <w:rPr>
          <w:rFonts w:ascii="Verdana" w:hAnsi="Verdana"/>
          <w:lang w:eastAsia="fr-FR"/>
        </w:rPr>
        <w:t xml:space="preserve"> l</w:t>
      </w:r>
      <w:r w:rsidR="4931D91F" w:rsidRPr="00AA5BD3">
        <w:rPr>
          <w:rFonts w:ascii="Verdana" w:hAnsi="Verdana"/>
          <w:lang w:eastAsia="fr-FR"/>
        </w:rPr>
        <w:t>’accès</w:t>
      </w:r>
      <w:r w:rsidR="7BCDF7CC" w:rsidRPr="00AA5BD3">
        <w:rPr>
          <w:rFonts w:ascii="Verdana" w:hAnsi="Verdana"/>
          <w:lang w:eastAsia="fr-FR"/>
        </w:rPr>
        <w:t xml:space="preserve"> à des outils numériques adaptés</w:t>
      </w:r>
      <w:r w:rsidR="002D64FE" w:rsidRPr="00AA5BD3">
        <w:rPr>
          <w:rFonts w:ascii="Verdana" w:hAnsi="Verdana"/>
          <w:lang w:eastAsia="fr-FR"/>
        </w:rPr>
        <w:t>.</w:t>
      </w:r>
    </w:p>
    <w:p w14:paraId="4B87D998" w14:textId="37964E09" w:rsidR="00CE5375" w:rsidRPr="00AA5BD3" w:rsidRDefault="004C135D" w:rsidP="00CE5375">
      <w:pPr>
        <w:pStyle w:val="Listepuce"/>
        <w:numPr>
          <w:ilvl w:val="0"/>
          <w:numId w:val="0"/>
        </w:numPr>
        <w:rPr>
          <w:rFonts w:ascii="Verdana" w:hAnsi="Verdana"/>
        </w:rPr>
      </w:pPr>
      <w:r w:rsidRPr="00AA5BD3">
        <w:rPr>
          <w:rFonts w:ascii="Verdana" w:hAnsi="Verdana"/>
        </w:rPr>
        <w:t xml:space="preserve">En guise de solutions, les répondants évoquent notamment : </w:t>
      </w:r>
    </w:p>
    <w:p w14:paraId="42575D04" w14:textId="4F624859" w:rsidR="00CE5375" w:rsidRPr="00AA5BD3" w:rsidRDefault="004C135D" w:rsidP="00782B2B">
      <w:pPr>
        <w:pStyle w:val="Listepuce"/>
        <w:ind w:left="851" w:hanging="425"/>
        <w:rPr>
          <w:rFonts w:ascii="Verdana" w:hAnsi="Verdana"/>
          <w:lang w:eastAsia="fr-FR"/>
        </w:rPr>
      </w:pPr>
      <w:r w:rsidRPr="00AA5BD3">
        <w:rPr>
          <w:rFonts w:ascii="Verdana" w:hAnsi="Verdana"/>
          <w:b/>
          <w:lang w:eastAsia="fr-FR"/>
        </w:rPr>
        <w:t>L’adaptation</w:t>
      </w:r>
      <w:r w:rsidR="26E1E8BF" w:rsidRPr="00AA5BD3">
        <w:rPr>
          <w:rFonts w:ascii="Verdana" w:hAnsi="Verdana"/>
          <w:b/>
          <w:lang w:eastAsia="fr-FR"/>
        </w:rPr>
        <w:t xml:space="preserve"> </w:t>
      </w:r>
      <w:r w:rsidRPr="00AA5BD3">
        <w:rPr>
          <w:rFonts w:ascii="Verdana" w:hAnsi="Verdana"/>
          <w:b/>
          <w:lang w:eastAsia="fr-FR"/>
        </w:rPr>
        <w:t>de l</w:t>
      </w:r>
      <w:r w:rsidR="26E1E8BF" w:rsidRPr="00AA5BD3">
        <w:rPr>
          <w:rFonts w:ascii="Verdana" w:hAnsi="Verdana"/>
          <w:b/>
          <w:lang w:eastAsia="fr-FR"/>
        </w:rPr>
        <w:t xml:space="preserve">a communication </w:t>
      </w:r>
      <w:r w:rsidR="26E1E8BF" w:rsidRPr="00AA5BD3">
        <w:rPr>
          <w:rFonts w:ascii="Verdana" w:hAnsi="Verdana"/>
          <w:lang w:eastAsia="fr-FR"/>
        </w:rPr>
        <w:t xml:space="preserve">aux besoins de chacun : </w:t>
      </w:r>
      <w:r w:rsidR="00F63182" w:rsidRPr="00AA5BD3">
        <w:rPr>
          <w:rFonts w:ascii="Verdana" w:hAnsi="Verdana"/>
          <w:lang w:eastAsia="fr-FR"/>
        </w:rPr>
        <w:t xml:space="preserve">par exemple, </w:t>
      </w:r>
      <w:r w:rsidR="26E1E8BF" w:rsidRPr="00AA5BD3">
        <w:rPr>
          <w:rFonts w:ascii="Verdana" w:hAnsi="Verdana"/>
          <w:lang w:eastAsia="fr-FR"/>
        </w:rPr>
        <w:t>prévoir des points plus fréquents et plus complets qu’en présentiel</w:t>
      </w:r>
    </w:p>
    <w:p w14:paraId="2C983A58" w14:textId="670CD635" w:rsidR="00CE5375" w:rsidRPr="00AA5BD3" w:rsidRDefault="004C135D" w:rsidP="00782B2B">
      <w:pPr>
        <w:pStyle w:val="Listepuce"/>
        <w:ind w:left="851" w:hanging="425"/>
        <w:rPr>
          <w:rFonts w:ascii="Verdana" w:hAnsi="Verdana"/>
          <w:lang w:eastAsia="fr-FR"/>
        </w:rPr>
      </w:pPr>
      <w:r w:rsidRPr="00AA5BD3">
        <w:rPr>
          <w:rFonts w:ascii="Verdana" w:hAnsi="Verdana"/>
          <w:b/>
          <w:lang w:eastAsia="fr-FR"/>
        </w:rPr>
        <w:t>L</w:t>
      </w:r>
      <w:r w:rsidR="26E1E8BF" w:rsidRPr="00AA5BD3">
        <w:rPr>
          <w:rFonts w:ascii="Verdana" w:hAnsi="Verdana"/>
          <w:b/>
          <w:lang w:eastAsia="fr-FR"/>
        </w:rPr>
        <w:t>e télétravail pendulaire</w:t>
      </w:r>
      <w:r w:rsidR="26E1E8BF" w:rsidRPr="00AA5BD3">
        <w:rPr>
          <w:rFonts w:ascii="Verdana" w:hAnsi="Verdana"/>
          <w:lang w:eastAsia="fr-FR"/>
        </w:rPr>
        <w:t xml:space="preserve"> alternant télétravail et journées sur site </w:t>
      </w:r>
    </w:p>
    <w:p w14:paraId="3F8848C8" w14:textId="37D919B2" w:rsidR="00CE5375" w:rsidRPr="00AA5BD3" w:rsidRDefault="26E1E8BF" w:rsidP="00782B2B">
      <w:pPr>
        <w:pStyle w:val="Listepuce"/>
        <w:spacing w:before="0" w:after="0"/>
        <w:ind w:left="851" w:hanging="425"/>
        <w:rPr>
          <w:rFonts w:ascii="Verdana" w:hAnsi="Verdana"/>
          <w:lang w:eastAsia="fr-FR"/>
        </w:rPr>
      </w:pPr>
      <w:r w:rsidRPr="00AA5BD3">
        <w:rPr>
          <w:rFonts w:ascii="Verdana" w:hAnsi="Verdana"/>
          <w:b/>
          <w:lang w:eastAsia="fr-FR"/>
        </w:rPr>
        <w:t xml:space="preserve">La </w:t>
      </w:r>
      <w:r w:rsidR="001B2B1B" w:rsidRPr="00AA5BD3">
        <w:rPr>
          <w:rFonts w:ascii="Verdana" w:hAnsi="Verdana"/>
          <w:b/>
          <w:lang w:eastAsia="fr-FR"/>
        </w:rPr>
        <w:t>« </w:t>
      </w:r>
      <w:r w:rsidRPr="00AA5BD3">
        <w:rPr>
          <w:rFonts w:ascii="Verdana" w:hAnsi="Verdana"/>
          <w:b/>
          <w:lang w:eastAsia="fr-FR"/>
        </w:rPr>
        <w:t>débrouille</w:t>
      </w:r>
      <w:r w:rsidR="001B2B1B" w:rsidRPr="00AA5BD3">
        <w:rPr>
          <w:rFonts w:ascii="Verdana" w:hAnsi="Verdana"/>
          <w:b/>
          <w:lang w:eastAsia="fr-FR"/>
        </w:rPr>
        <w:t> »</w:t>
      </w:r>
      <w:r w:rsidRPr="00AA5BD3">
        <w:rPr>
          <w:rFonts w:ascii="Verdana" w:hAnsi="Verdana"/>
          <w:b/>
          <w:lang w:eastAsia="fr-FR"/>
        </w:rPr>
        <w:t xml:space="preserve"> pour pallier le manque de solutions : </w:t>
      </w:r>
      <w:r w:rsidRPr="00AA5BD3">
        <w:rPr>
          <w:rFonts w:ascii="Verdana" w:hAnsi="Verdana"/>
          <w:lang w:eastAsia="fr-FR"/>
        </w:rPr>
        <w:t>par exemple, auto</w:t>
      </w:r>
      <w:r w:rsidR="42ADEEC0" w:rsidRPr="00AA5BD3">
        <w:rPr>
          <w:rFonts w:ascii="Verdana" w:hAnsi="Verdana"/>
          <w:lang w:eastAsia="fr-FR"/>
        </w:rPr>
        <w:t>-</w:t>
      </w:r>
      <w:r w:rsidRPr="00AA5BD3">
        <w:rPr>
          <w:rFonts w:ascii="Verdana" w:hAnsi="Verdana"/>
          <w:lang w:eastAsia="fr-FR"/>
        </w:rPr>
        <w:t xml:space="preserve">construction de petit matériel (exemple : repose pieds), </w:t>
      </w:r>
      <w:r w:rsidR="00F63182" w:rsidRPr="00AA5BD3">
        <w:rPr>
          <w:rFonts w:ascii="Verdana" w:hAnsi="Verdana"/>
          <w:lang w:eastAsia="fr-FR"/>
        </w:rPr>
        <w:t>partage de notes entre collègues</w:t>
      </w:r>
    </w:p>
    <w:p w14:paraId="24ACC83D" w14:textId="77777777" w:rsidR="004C135D" w:rsidRPr="00AA5BD3" w:rsidRDefault="004C135D" w:rsidP="00A3661B">
      <w:pPr>
        <w:spacing w:before="0" w:after="0"/>
        <w:rPr>
          <w:rFonts w:ascii="Verdana" w:hAnsi="Verdana"/>
          <w:b/>
          <w:bCs/>
          <w:lang w:eastAsia="fr-FR"/>
        </w:rPr>
      </w:pPr>
    </w:p>
    <w:p w14:paraId="6A352021" w14:textId="37BBCADE" w:rsidR="00CE5375" w:rsidRPr="00AA5BD3" w:rsidRDefault="00CE5375" w:rsidP="00A3661B">
      <w:pPr>
        <w:spacing w:before="0" w:after="0"/>
        <w:rPr>
          <w:rFonts w:ascii="Verdana" w:hAnsi="Verdana"/>
          <w:b/>
          <w:bCs/>
          <w:lang w:eastAsia="fr-FR"/>
        </w:rPr>
      </w:pPr>
      <w:r w:rsidRPr="00AA5BD3">
        <w:rPr>
          <w:rFonts w:ascii="Verdana" w:hAnsi="Verdana"/>
          <w:b/>
          <w:bCs/>
          <w:lang w:eastAsia="fr-FR"/>
        </w:rPr>
        <w:t>Cela suggère l’importance de</w:t>
      </w:r>
      <w:r w:rsidR="006E4F34" w:rsidRPr="00AA5BD3">
        <w:rPr>
          <w:rFonts w:ascii="Verdana" w:hAnsi="Verdana"/>
          <w:b/>
          <w:bCs/>
          <w:lang w:eastAsia="fr-FR"/>
        </w:rPr>
        <w:t xml:space="preserve"> développer des solutions complémentaires pour répondre aux besoins et de </w:t>
      </w:r>
      <w:r w:rsidR="005E1C35" w:rsidRPr="00AA5BD3">
        <w:rPr>
          <w:rFonts w:ascii="Verdana" w:hAnsi="Verdana"/>
          <w:b/>
          <w:bCs/>
          <w:lang w:eastAsia="fr-FR"/>
        </w:rPr>
        <w:t>communiquer sur les aides existantes</w:t>
      </w:r>
      <w:r w:rsidR="004C135D" w:rsidRPr="00AA5BD3">
        <w:rPr>
          <w:rFonts w:ascii="Verdana" w:hAnsi="Verdana"/>
          <w:b/>
          <w:bCs/>
          <w:lang w:eastAsia="fr-FR"/>
        </w:rPr>
        <w:t>.</w:t>
      </w:r>
    </w:p>
    <w:p w14:paraId="4C114EF8" w14:textId="77777777" w:rsidR="00A3661B" w:rsidRPr="00AA5BD3" w:rsidRDefault="00A3661B" w:rsidP="00A3661B">
      <w:pPr>
        <w:spacing w:before="0" w:after="0"/>
        <w:rPr>
          <w:rFonts w:ascii="Verdana" w:hAnsi="Verdana"/>
          <w:b/>
          <w:bCs/>
          <w:lang w:eastAsia="fr-FR"/>
        </w:rPr>
      </w:pPr>
    </w:p>
    <w:p w14:paraId="6D5DB5CD" w14:textId="2E14115B" w:rsidR="00A457AF" w:rsidRPr="00AA5BD3" w:rsidRDefault="00A457AF" w:rsidP="00A3661B">
      <w:pPr>
        <w:pStyle w:val="Titre4"/>
        <w:spacing w:before="0" w:after="0"/>
        <w:rPr>
          <w:rFonts w:ascii="Verdana" w:hAnsi="Verdana"/>
          <w:lang w:eastAsia="fr-FR"/>
        </w:rPr>
      </w:pPr>
      <w:r w:rsidRPr="00AA5BD3">
        <w:rPr>
          <w:rFonts w:ascii="Verdana" w:hAnsi="Verdana"/>
          <w:lang w:eastAsia="fr-FR"/>
        </w:rPr>
        <w:t>Focus sur les aménagements physiques du poste au domicile </w:t>
      </w:r>
    </w:p>
    <w:p w14:paraId="0F4E10B0" w14:textId="249CCE0C" w:rsidR="00F63182" w:rsidRPr="00AA5BD3" w:rsidRDefault="00F63182" w:rsidP="00F63182">
      <w:pPr>
        <w:shd w:val="clear" w:color="auto" w:fill="FFFFFF" w:themeFill="background1"/>
        <w:spacing w:after="150" w:line="240" w:lineRule="auto"/>
        <w:rPr>
          <w:rFonts w:ascii="Verdana" w:hAnsi="Verdana"/>
        </w:rPr>
      </w:pPr>
      <w:r w:rsidRPr="00AA5BD3">
        <w:rPr>
          <w:rFonts w:ascii="Verdana" w:hAnsi="Verdana"/>
        </w:rPr>
        <w:t>Les aménagements de poste au domicile concernent à la fois :</w:t>
      </w:r>
    </w:p>
    <w:p w14:paraId="40E2E48A" w14:textId="65FA8FFA" w:rsidR="00F63182" w:rsidRPr="00AA5BD3" w:rsidRDefault="00F63182" w:rsidP="00782B2B">
      <w:pPr>
        <w:pStyle w:val="Listepuce"/>
        <w:ind w:left="851" w:hanging="284"/>
        <w:rPr>
          <w:rFonts w:ascii="Verdana" w:hAnsi="Verdana"/>
        </w:rPr>
      </w:pPr>
      <w:r w:rsidRPr="00AA5BD3">
        <w:rPr>
          <w:rFonts w:ascii="Verdana" w:hAnsi="Verdana"/>
          <w:b/>
          <w:lang w:eastAsia="fr-FR"/>
        </w:rPr>
        <w:t xml:space="preserve">Des </w:t>
      </w:r>
      <w:r w:rsidRPr="00AA5BD3">
        <w:rPr>
          <w:rFonts w:ascii="Verdana" w:hAnsi="Verdana"/>
          <w:b/>
        </w:rPr>
        <w:t>équipements</w:t>
      </w:r>
      <w:r w:rsidRPr="00AA5BD3">
        <w:rPr>
          <w:rFonts w:ascii="Verdana" w:hAnsi="Verdana"/>
          <w:b/>
          <w:lang w:eastAsia="fr-FR"/>
        </w:rPr>
        <w:t xml:space="preserve"> physiques </w:t>
      </w:r>
      <w:r w:rsidRPr="00AA5BD3">
        <w:rPr>
          <w:rFonts w:ascii="Verdana" w:hAnsi="Verdana"/>
          <w:b/>
        </w:rPr>
        <w:t xml:space="preserve">adaptés </w:t>
      </w:r>
      <w:r w:rsidR="00BE7BAB" w:rsidRPr="00AA5BD3">
        <w:rPr>
          <w:rFonts w:ascii="Verdana" w:hAnsi="Verdana"/>
          <w:b/>
        </w:rPr>
        <w:t xml:space="preserve">à </w:t>
      </w:r>
      <w:r w:rsidRPr="00AA5BD3">
        <w:rPr>
          <w:rFonts w:ascii="Verdana" w:hAnsi="Verdana"/>
          <w:b/>
        </w:rPr>
        <w:t>la situation de handicap mais aussi pour le confort physique</w:t>
      </w:r>
      <w:r w:rsidR="00BE7BAB" w:rsidRPr="00AA5BD3">
        <w:rPr>
          <w:rFonts w:ascii="Verdana" w:hAnsi="Verdana"/>
          <w:b/>
        </w:rPr>
        <w:t xml:space="preserve"> </w:t>
      </w:r>
      <w:r w:rsidRPr="00AA5BD3">
        <w:rPr>
          <w:rFonts w:ascii="Verdana" w:hAnsi="Verdana"/>
          <w:lang w:eastAsia="fr-FR"/>
        </w:rPr>
        <w:t>: fauteuils adaptés, bureaux réglables, écrans additionnels, prothèses auditives, repose-pieds, supports d’ordinateur, etc.</w:t>
      </w:r>
    </w:p>
    <w:p w14:paraId="5B66493D" w14:textId="054C77A2" w:rsidR="00F63182" w:rsidRPr="00AA5BD3" w:rsidRDefault="00BE7BAB" w:rsidP="00782B2B">
      <w:pPr>
        <w:pStyle w:val="Listepuce"/>
        <w:ind w:left="851" w:hanging="284"/>
        <w:rPr>
          <w:rFonts w:ascii="Verdana" w:hAnsi="Verdana"/>
        </w:rPr>
      </w:pPr>
      <w:r w:rsidRPr="00AA5BD3">
        <w:rPr>
          <w:rFonts w:ascii="Verdana" w:hAnsi="Verdana"/>
          <w:b/>
          <w:lang w:eastAsia="fr-FR"/>
        </w:rPr>
        <w:t>D</w:t>
      </w:r>
      <w:r w:rsidR="00F63182" w:rsidRPr="00AA5BD3">
        <w:rPr>
          <w:rFonts w:ascii="Verdana" w:hAnsi="Verdana"/>
          <w:b/>
          <w:lang w:eastAsia="fr-FR"/>
        </w:rPr>
        <w:t>es logiciels ou applications adaptés</w:t>
      </w:r>
      <w:r w:rsidR="00F63182" w:rsidRPr="00AA5BD3">
        <w:rPr>
          <w:rFonts w:ascii="Verdana" w:hAnsi="Verdana"/>
          <w:lang w:eastAsia="fr-FR"/>
        </w:rPr>
        <w:t xml:space="preserve">. </w:t>
      </w:r>
      <w:r w:rsidRPr="00AA5BD3">
        <w:rPr>
          <w:rFonts w:ascii="Verdana" w:hAnsi="Verdana"/>
          <w:lang w:eastAsia="fr-FR"/>
        </w:rPr>
        <w:t>Par e</w:t>
      </w:r>
      <w:r w:rsidR="00F63182" w:rsidRPr="00AA5BD3">
        <w:rPr>
          <w:rFonts w:ascii="Verdana" w:hAnsi="Verdana"/>
          <w:lang w:eastAsia="fr-FR"/>
        </w:rPr>
        <w:t>xemple</w:t>
      </w:r>
      <w:r w:rsidRPr="00AA5BD3">
        <w:rPr>
          <w:rFonts w:ascii="Verdana" w:hAnsi="Verdana"/>
          <w:lang w:eastAsia="fr-FR"/>
        </w:rPr>
        <w:t>,</w:t>
      </w:r>
      <w:r w:rsidR="00F63182" w:rsidRPr="00AA5BD3">
        <w:rPr>
          <w:rFonts w:ascii="Verdana" w:hAnsi="Verdana"/>
          <w:lang w:eastAsia="fr-FR"/>
        </w:rPr>
        <w:t xml:space="preserve"> applications de sous-titrage des réunions pour les personnes sourdes ou malentendantes. </w:t>
      </w:r>
    </w:p>
    <w:p w14:paraId="7E149175" w14:textId="77777777" w:rsidR="00F63182" w:rsidRPr="00AA5BD3" w:rsidRDefault="00F63182" w:rsidP="00F63182">
      <w:pPr>
        <w:pStyle w:val="Listepuce"/>
        <w:numPr>
          <w:ilvl w:val="0"/>
          <w:numId w:val="0"/>
        </w:numPr>
        <w:ind w:left="1068"/>
        <w:rPr>
          <w:rFonts w:ascii="Verdana" w:hAnsi="Verdana"/>
          <w:sz w:val="10"/>
          <w:szCs w:val="10"/>
          <w:lang w:eastAsia="fr-FR"/>
        </w:rPr>
      </w:pPr>
    </w:p>
    <w:p w14:paraId="0BCC9ECB" w14:textId="36DA96B5" w:rsidR="00A457AF" w:rsidRPr="00AA5BD3" w:rsidRDefault="00A457AF" w:rsidP="00A3661B">
      <w:pPr>
        <w:spacing w:before="0" w:after="0"/>
        <w:rPr>
          <w:rFonts w:ascii="Verdana" w:hAnsi="Verdana"/>
          <w:lang w:eastAsia="fr-FR"/>
        </w:rPr>
      </w:pPr>
      <w:r w:rsidRPr="00AA5BD3">
        <w:rPr>
          <w:rFonts w:ascii="Verdana" w:hAnsi="Verdana"/>
          <w:lang w:eastAsia="fr-FR"/>
        </w:rPr>
        <w:lastRenderedPageBreak/>
        <w:t xml:space="preserve">Parmi les 75 personnes ayant exprimé des difficultés et besoins concernant l’aménagement physique du poste, </w:t>
      </w:r>
      <w:r w:rsidRPr="00AA5BD3">
        <w:rPr>
          <w:rFonts w:ascii="Verdana" w:hAnsi="Verdana"/>
          <w:b/>
          <w:bCs/>
          <w:lang w:eastAsia="fr-FR"/>
        </w:rPr>
        <w:t>près de 90%</w:t>
      </w:r>
      <w:r w:rsidRPr="00AA5BD3">
        <w:rPr>
          <w:rFonts w:ascii="Verdana" w:hAnsi="Verdana"/>
          <w:lang w:eastAsia="fr-FR"/>
        </w:rPr>
        <w:t xml:space="preserve">, soit 68 répondants, </w:t>
      </w:r>
      <w:r w:rsidRPr="00AA5BD3">
        <w:rPr>
          <w:rFonts w:ascii="Verdana" w:hAnsi="Verdana"/>
          <w:b/>
          <w:bCs/>
          <w:lang w:eastAsia="fr-FR"/>
        </w:rPr>
        <w:t>n’ont pas bénéficié d’un poste aménagé sur leur lieu de télétravail (au domicile)</w:t>
      </w:r>
      <w:r w:rsidR="00FE6402" w:rsidRPr="00AA5BD3">
        <w:rPr>
          <w:rFonts w:ascii="Verdana" w:hAnsi="Verdana"/>
          <w:b/>
          <w:bCs/>
          <w:lang w:eastAsia="fr-FR"/>
        </w:rPr>
        <w:t>.</w:t>
      </w:r>
      <w:r w:rsidRPr="00AA5BD3">
        <w:rPr>
          <w:rFonts w:ascii="Verdana" w:hAnsi="Verdana"/>
          <w:lang w:eastAsia="fr-FR"/>
        </w:rPr>
        <w:t xml:space="preserve"> Les raisons avancées par les télétravailleurs pour expliquer le non-aménagement au domicile sont principalement :</w:t>
      </w:r>
    </w:p>
    <w:p w14:paraId="43F48718" w14:textId="77777777" w:rsidR="00A457AF" w:rsidRPr="00AA5BD3" w:rsidRDefault="7F3E1E52" w:rsidP="00782B2B">
      <w:pPr>
        <w:pStyle w:val="Listepuce"/>
        <w:ind w:left="851" w:hanging="284"/>
        <w:rPr>
          <w:rFonts w:ascii="Verdana" w:hAnsi="Verdana"/>
          <w:lang w:eastAsia="fr-FR"/>
        </w:rPr>
      </w:pPr>
      <w:r w:rsidRPr="00AA5BD3">
        <w:rPr>
          <w:rFonts w:ascii="Verdana" w:hAnsi="Verdana"/>
          <w:b/>
          <w:lang w:eastAsia="fr-FR"/>
        </w:rPr>
        <w:t>Le manque d’anticipation lié à l’urgence de la crise sanitaire </w:t>
      </w:r>
      <w:r w:rsidRPr="00AA5BD3">
        <w:rPr>
          <w:rFonts w:ascii="Verdana" w:hAnsi="Verdana"/>
          <w:lang w:eastAsia="fr-FR"/>
        </w:rPr>
        <w:t xml:space="preserve">(49%) </w:t>
      </w:r>
    </w:p>
    <w:p w14:paraId="16EF8A26" w14:textId="13B15D5D" w:rsidR="00A457AF" w:rsidRPr="00AA5BD3" w:rsidRDefault="7F3E1E52" w:rsidP="00782B2B">
      <w:pPr>
        <w:pStyle w:val="Listepuce"/>
        <w:ind w:left="851" w:hanging="284"/>
        <w:rPr>
          <w:rFonts w:ascii="Verdana" w:hAnsi="Verdana"/>
          <w:lang w:eastAsia="fr-FR"/>
        </w:rPr>
      </w:pPr>
      <w:r w:rsidRPr="00AA5BD3">
        <w:rPr>
          <w:rFonts w:ascii="Verdana" w:hAnsi="Verdana"/>
          <w:b/>
          <w:lang w:eastAsia="fr-FR"/>
        </w:rPr>
        <w:t>Une absence de demande de la part de la personne</w:t>
      </w:r>
      <w:r w:rsidRPr="00AA5BD3">
        <w:rPr>
          <w:rFonts w:ascii="Verdana" w:hAnsi="Verdana"/>
          <w:lang w:eastAsia="fr-FR"/>
        </w:rPr>
        <w:t xml:space="preserve"> (41%), qui peut être liée à de l’auto-censure concernant ses propres besoins. </w:t>
      </w:r>
    </w:p>
    <w:p w14:paraId="7E9392E4" w14:textId="5FD0CAD0" w:rsidR="00A457AF" w:rsidRPr="00AA5BD3" w:rsidRDefault="7F3E1E52" w:rsidP="00782B2B">
      <w:pPr>
        <w:pStyle w:val="Listepuce"/>
        <w:ind w:left="851" w:hanging="284"/>
        <w:rPr>
          <w:rFonts w:ascii="Verdana" w:hAnsi="Verdana"/>
          <w:lang w:eastAsia="fr-FR"/>
        </w:rPr>
      </w:pPr>
      <w:r w:rsidRPr="00AA5BD3">
        <w:rPr>
          <w:rFonts w:ascii="Verdana" w:hAnsi="Verdana"/>
          <w:lang w:eastAsia="fr-FR"/>
        </w:rPr>
        <w:t xml:space="preserve">Le fait que </w:t>
      </w:r>
      <w:r w:rsidRPr="00AA5BD3">
        <w:rPr>
          <w:rFonts w:ascii="Verdana" w:hAnsi="Verdana"/>
          <w:b/>
          <w:lang w:eastAsia="fr-FR"/>
        </w:rPr>
        <w:t>le logement n’est pas adapté</w:t>
      </w:r>
      <w:r w:rsidRPr="00AA5BD3">
        <w:rPr>
          <w:rFonts w:ascii="Verdana" w:hAnsi="Verdana"/>
          <w:lang w:eastAsia="fr-FR"/>
        </w:rPr>
        <w:t xml:space="preserve"> pour recevoir les aménagements préconisés (retour des champs libres du questionnaire)</w:t>
      </w:r>
      <w:r w:rsidR="00FE6402" w:rsidRPr="00AA5BD3">
        <w:rPr>
          <w:rFonts w:ascii="Verdana" w:hAnsi="Verdana"/>
          <w:lang w:eastAsia="fr-FR"/>
        </w:rPr>
        <w:t xml:space="preserve"> par manque de place</w:t>
      </w:r>
      <w:r w:rsidR="00D42B64" w:rsidRPr="00AA5BD3">
        <w:rPr>
          <w:rFonts w:ascii="Verdana" w:hAnsi="Verdana"/>
          <w:lang w:eastAsia="fr-FR"/>
        </w:rPr>
        <w:t>.</w:t>
      </w:r>
      <w:r w:rsidR="00FE6402" w:rsidRPr="00AA5BD3">
        <w:rPr>
          <w:rFonts w:ascii="Verdana" w:hAnsi="Verdana"/>
          <w:lang w:eastAsia="fr-FR"/>
        </w:rPr>
        <w:t xml:space="preserve"> </w:t>
      </w:r>
      <w:r w:rsidRPr="00AA5BD3">
        <w:rPr>
          <w:rFonts w:ascii="Verdana" w:hAnsi="Verdana"/>
          <w:lang w:eastAsia="fr-FR"/>
        </w:rPr>
        <w:t xml:space="preserve"> </w:t>
      </w:r>
    </w:p>
    <w:p w14:paraId="7E7732C7" w14:textId="43321249" w:rsidR="00A457AF" w:rsidRPr="00AA5BD3" w:rsidRDefault="7F3E1E52" w:rsidP="00782B2B">
      <w:pPr>
        <w:pStyle w:val="Listepuce"/>
        <w:ind w:left="851" w:hanging="284"/>
        <w:rPr>
          <w:rFonts w:ascii="Verdana" w:hAnsi="Verdana"/>
          <w:lang w:eastAsia="fr-FR"/>
        </w:rPr>
      </w:pPr>
      <w:r w:rsidRPr="00AA5BD3">
        <w:rPr>
          <w:rFonts w:ascii="Verdana" w:hAnsi="Verdana"/>
          <w:lang w:eastAsia="fr-FR"/>
        </w:rPr>
        <w:t xml:space="preserve">Le </w:t>
      </w:r>
      <w:r w:rsidRPr="00AA5BD3">
        <w:rPr>
          <w:rFonts w:ascii="Verdana" w:hAnsi="Verdana"/>
          <w:b/>
          <w:lang w:eastAsia="fr-FR"/>
        </w:rPr>
        <w:t>coût trop important pour l’employeur</w:t>
      </w:r>
      <w:r w:rsidR="00D42B64" w:rsidRPr="00AA5BD3">
        <w:rPr>
          <w:rFonts w:ascii="Verdana" w:hAnsi="Verdana"/>
          <w:b/>
          <w:lang w:eastAsia="fr-FR"/>
        </w:rPr>
        <w:t xml:space="preserve">, </w:t>
      </w:r>
      <w:r w:rsidR="00D42B64" w:rsidRPr="00AA5BD3">
        <w:rPr>
          <w:rFonts w:ascii="Verdana" w:hAnsi="Verdana"/>
          <w:lang w:eastAsia="fr-FR"/>
        </w:rPr>
        <w:t xml:space="preserve">néanmoins </w:t>
      </w:r>
      <w:r w:rsidRPr="00AA5BD3">
        <w:rPr>
          <w:rFonts w:ascii="Verdana" w:hAnsi="Verdana"/>
          <w:lang w:eastAsia="fr-FR"/>
        </w:rPr>
        <w:t xml:space="preserve">peu cité par les travailleurs (3%) </w:t>
      </w:r>
      <w:r w:rsidR="00F55C27" w:rsidRPr="00AA5BD3">
        <w:rPr>
          <w:rFonts w:ascii="Verdana" w:hAnsi="Verdana"/>
          <w:lang w:eastAsia="fr-FR"/>
        </w:rPr>
        <w:t>et par</w:t>
      </w:r>
      <w:r w:rsidR="00FE6402" w:rsidRPr="00AA5BD3">
        <w:rPr>
          <w:rFonts w:ascii="Verdana" w:hAnsi="Verdana"/>
          <w:lang w:eastAsia="fr-FR"/>
        </w:rPr>
        <w:t xml:space="preserve"> les employeurs.</w:t>
      </w:r>
    </w:p>
    <w:p w14:paraId="3DE40989" w14:textId="77777777" w:rsidR="00A457AF" w:rsidRPr="00AA5BD3" w:rsidRDefault="00A457AF" w:rsidP="00A457AF">
      <w:pPr>
        <w:pStyle w:val="Listepuce"/>
        <w:numPr>
          <w:ilvl w:val="0"/>
          <w:numId w:val="0"/>
        </w:numPr>
        <w:rPr>
          <w:rFonts w:ascii="Verdana" w:hAnsi="Verdana"/>
          <w:sz w:val="6"/>
          <w:szCs w:val="6"/>
          <w:lang w:eastAsia="fr-FR"/>
        </w:rPr>
      </w:pPr>
    </w:p>
    <w:p w14:paraId="4AE5E2B0" w14:textId="6DE03C6A" w:rsidR="00B54D35" w:rsidRPr="00AA5BD3" w:rsidRDefault="00FE6402" w:rsidP="00B54D35">
      <w:pPr>
        <w:pStyle w:val="Listepuce"/>
        <w:numPr>
          <w:ilvl w:val="0"/>
          <w:numId w:val="0"/>
        </w:numPr>
        <w:rPr>
          <w:rFonts w:ascii="Verdana" w:hAnsi="Verdana"/>
        </w:rPr>
      </w:pPr>
      <w:r w:rsidRPr="00AA5BD3">
        <w:rPr>
          <w:rFonts w:ascii="Verdana" w:hAnsi="Verdana"/>
          <w:b/>
          <w:bCs w:val="0"/>
          <w:lang w:eastAsia="fr-FR"/>
        </w:rPr>
        <w:t xml:space="preserve">Les </w:t>
      </w:r>
      <w:r w:rsidR="00A457AF" w:rsidRPr="00AA5BD3">
        <w:rPr>
          <w:rFonts w:ascii="Verdana" w:hAnsi="Verdana"/>
          <w:b/>
          <w:bCs w:val="0"/>
          <w:lang w:eastAsia="fr-FR"/>
        </w:rPr>
        <w:t>retours qualitatifs ont permis d’identifier des situations dans lesquelles l’employeur refuse de réaliser les aménagements</w:t>
      </w:r>
      <w:r w:rsidR="00A457AF" w:rsidRPr="00AA5BD3">
        <w:rPr>
          <w:rFonts w:ascii="Verdana" w:hAnsi="Verdana"/>
          <w:lang w:eastAsia="fr-FR"/>
        </w:rPr>
        <w:t xml:space="preserve"> malgré ses obligations, </w:t>
      </w:r>
      <w:r w:rsidR="000F4FE4" w:rsidRPr="00AA5BD3">
        <w:rPr>
          <w:rFonts w:ascii="Verdana" w:hAnsi="Verdana"/>
          <w:lang w:eastAsia="fr-FR"/>
        </w:rPr>
        <w:t>voire</w:t>
      </w:r>
      <w:r w:rsidR="00A457AF" w:rsidRPr="00AA5BD3">
        <w:rPr>
          <w:rFonts w:ascii="Verdana" w:hAnsi="Verdana"/>
          <w:lang w:eastAsia="fr-FR"/>
        </w:rPr>
        <w:t xml:space="preserve"> malgré les préconisations de la médecine du travail ou d’autres professionnels. </w:t>
      </w:r>
      <w:r w:rsidR="001161B1" w:rsidRPr="00AA5BD3">
        <w:rPr>
          <w:rFonts w:ascii="Verdana" w:hAnsi="Verdana"/>
          <w:lang w:eastAsia="fr-FR"/>
        </w:rPr>
        <w:t>Il s’agit donc de</w:t>
      </w:r>
      <w:r w:rsidR="00A457AF" w:rsidRPr="00AA5BD3">
        <w:rPr>
          <w:rFonts w:ascii="Verdana" w:hAnsi="Verdana"/>
          <w:lang w:eastAsia="fr-FR"/>
        </w:rPr>
        <w:t xml:space="preserve"> garantir </w:t>
      </w:r>
      <w:r w:rsidR="00B4119B" w:rsidRPr="00AA5BD3">
        <w:rPr>
          <w:rFonts w:ascii="Verdana" w:hAnsi="Verdana"/>
          <w:lang w:eastAsia="fr-FR"/>
        </w:rPr>
        <w:t xml:space="preserve">et contrôler </w:t>
      </w:r>
      <w:r w:rsidR="00A457AF" w:rsidRPr="00AA5BD3">
        <w:rPr>
          <w:rFonts w:ascii="Verdana" w:hAnsi="Verdana"/>
          <w:lang w:eastAsia="fr-FR"/>
        </w:rPr>
        <w:t>l’effectivité des aménagements</w:t>
      </w:r>
      <w:r w:rsidR="0053756F" w:rsidRPr="00AA5BD3">
        <w:rPr>
          <w:rFonts w:ascii="Verdana" w:hAnsi="Verdana"/>
          <w:lang w:eastAsia="fr-FR"/>
        </w:rPr>
        <w:t xml:space="preserve"> et </w:t>
      </w:r>
      <w:r w:rsidR="00B54D35" w:rsidRPr="00AA5BD3">
        <w:rPr>
          <w:rFonts w:ascii="Verdana" w:hAnsi="Verdana"/>
        </w:rPr>
        <w:t xml:space="preserve">la nécessité de réaffirmer les obligations de l’employeur, en lien avec la notion d’aménagement raisonnable. </w:t>
      </w:r>
    </w:p>
    <w:p w14:paraId="70364FA7" w14:textId="3C53A04D" w:rsidR="00B54D35" w:rsidRPr="00AA5BD3" w:rsidRDefault="00B54D35" w:rsidP="005C6D93">
      <w:pPr>
        <w:pStyle w:val="Citationrfrence"/>
        <w:ind w:left="1134"/>
        <w:jc w:val="both"/>
        <w:rPr>
          <w:rFonts w:ascii="Verdana" w:eastAsia="Century Gothic" w:hAnsi="Verdana" w:cs="Century Gothic"/>
          <w:bCs/>
          <w:i/>
          <w:color w:val="0070C0"/>
          <w:sz w:val="18"/>
          <w:szCs w:val="18"/>
        </w:rPr>
      </w:pPr>
      <w:r w:rsidRPr="00AA5BD3">
        <w:rPr>
          <w:rFonts w:ascii="Verdana" w:eastAsia="Century Gothic" w:hAnsi="Verdana" w:cs="Century Gothic"/>
          <w:b w:val="0"/>
          <w:i/>
          <w:color w:val="0070C0"/>
          <w:sz w:val="18"/>
          <w:szCs w:val="18"/>
        </w:rPr>
        <w:t>« Dans ma structure, les managers n’ont pas toujours conscience de ce que l’aménagement impliqu</w:t>
      </w:r>
      <w:r w:rsidR="00802C98" w:rsidRPr="00AA5BD3">
        <w:rPr>
          <w:rFonts w:ascii="Verdana" w:eastAsia="Century Gothic" w:hAnsi="Verdana" w:cs="Century Gothic"/>
          <w:b w:val="0"/>
          <w:i/>
          <w:color w:val="0070C0"/>
          <w:sz w:val="18"/>
          <w:szCs w:val="18"/>
        </w:rPr>
        <w:t>e</w:t>
      </w:r>
      <w:r w:rsidRPr="00AA5BD3">
        <w:rPr>
          <w:rFonts w:ascii="Verdana" w:eastAsia="Century Gothic" w:hAnsi="Verdana" w:cs="Century Gothic"/>
          <w:b w:val="0"/>
          <w:i/>
          <w:color w:val="0070C0"/>
          <w:sz w:val="18"/>
          <w:szCs w:val="18"/>
        </w:rPr>
        <w:t xml:space="preserve">. Ils imaginent que les personnes vont emmener leur poste de télétravail chez elles. » </w:t>
      </w:r>
      <w:r w:rsidRPr="00AA5BD3">
        <w:rPr>
          <w:rFonts w:ascii="Verdana" w:eastAsia="Century Gothic" w:hAnsi="Verdana" w:cs="Century Gothic"/>
          <w:bCs/>
          <w:i/>
          <w:color w:val="0070C0"/>
          <w:sz w:val="18"/>
          <w:szCs w:val="18"/>
        </w:rPr>
        <w:t>- Référente handicap en entreprise</w:t>
      </w:r>
    </w:p>
    <w:p w14:paraId="5B4E843F" w14:textId="0FEB3848" w:rsidR="00484AB3" w:rsidRPr="00AA5BD3" w:rsidRDefault="00782B2B">
      <w:pPr>
        <w:pStyle w:val="Titre3"/>
        <w:rPr>
          <w:rFonts w:ascii="Verdana" w:hAnsi="Verdana"/>
        </w:rPr>
      </w:pPr>
      <w:bookmarkStart w:id="32" w:name="_Toc83919399"/>
      <w:r w:rsidRPr="00AA5BD3">
        <w:rPr>
          <w:rFonts w:ascii="Verdana" w:hAnsi="Verdana"/>
        </w:rPr>
        <w:t>Le regard des employeurs</w:t>
      </w:r>
      <w:bookmarkEnd w:id="32"/>
    </w:p>
    <w:p w14:paraId="6E344864" w14:textId="77777777" w:rsidR="00484AB3" w:rsidRPr="00AA5BD3" w:rsidRDefault="00484AB3" w:rsidP="00802C98">
      <w:pPr>
        <w:spacing w:after="0"/>
        <w:rPr>
          <w:rFonts w:ascii="Verdana" w:hAnsi="Verdana"/>
          <w:lang w:eastAsia="fr-FR"/>
        </w:rPr>
      </w:pPr>
      <w:r w:rsidRPr="00AA5BD3">
        <w:rPr>
          <w:rFonts w:ascii="Verdana" w:hAnsi="Verdana"/>
          <w:lang w:eastAsia="fr-FR"/>
        </w:rPr>
        <w:t xml:space="preserve">Les </w:t>
      </w:r>
      <w:r w:rsidRPr="00AA5BD3">
        <w:rPr>
          <w:rFonts w:ascii="Verdana" w:hAnsi="Verdana"/>
          <w:b/>
          <w:bCs/>
          <w:lang w:eastAsia="fr-FR"/>
        </w:rPr>
        <w:t xml:space="preserve">besoins principaux exprimés par les employeurs </w:t>
      </w:r>
      <w:r w:rsidRPr="00AA5BD3">
        <w:rPr>
          <w:rFonts w:ascii="Verdana" w:hAnsi="Verdana"/>
          <w:lang w:eastAsia="fr-FR"/>
        </w:rPr>
        <w:t xml:space="preserve">pour soutenir les personnes en situation de handicap en télétravail sont : </w:t>
      </w:r>
    </w:p>
    <w:p w14:paraId="66CA068F" w14:textId="77777777" w:rsidR="00484AB3" w:rsidRPr="00AA5BD3" w:rsidRDefault="10FCA454" w:rsidP="00310412">
      <w:pPr>
        <w:pStyle w:val="Listepuce"/>
        <w:spacing w:before="0"/>
        <w:ind w:left="709" w:hanging="283"/>
        <w:rPr>
          <w:rFonts w:ascii="Verdana" w:hAnsi="Verdana"/>
          <w:lang w:eastAsia="fr-FR"/>
        </w:rPr>
      </w:pPr>
      <w:r w:rsidRPr="00AA5BD3">
        <w:rPr>
          <w:rFonts w:ascii="Verdana" w:hAnsi="Verdana"/>
          <w:b/>
          <w:lang w:eastAsia="fr-FR"/>
        </w:rPr>
        <w:t>De disposer d’outils ou d’exemples de démarches</w:t>
      </w:r>
      <w:r w:rsidRPr="00AA5BD3">
        <w:rPr>
          <w:rFonts w:ascii="Verdana" w:hAnsi="Verdana"/>
          <w:lang w:eastAsia="fr-FR"/>
        </w:rPr>
        <w:t xml:space="preserve"> (bonnes pratiques) </w:t>
      </w:r>
      <w:r w:rsidRPr="00AA5BD3">
        <w:rPr>
          <w:rFonts w:ascii="Verdana" w:hAnsi="Verdana"/>
          <w:b/>
          <w:lang w:eastAsia="fr-FR"/>
        </w:rPr>
        <w:t xml:space="preserve">pour favoriser le maintien du lien avec le collectif de travail </w:t>
      </w:r>
      <w:r w:rsidRPr="00AA5BD3">
        <w:rPr>
          <w:rFonts w:ascii="Verdana" w:hAnsi="Verdana"/>
          <w:lang w:eastAsia="fr-FR"/>
        </w:rPr>
        <w:t>(79% dont 25% de « tout à fait »)</w:t>
      </w:r>
    </w:p>
    <w:p w14:paraId="6F6A7AE1" w14:textId="77777777" w:rsidR="00484AB3" w:rsidRPr="00AA5BD3" w:rsidRDefault="10FCA454" w:rsidP="00310412">
      <w:pPr>
        <w:pStyle w:val="Listepuce"/>
        <w:ind w:left="709" w:hanging="283"/>
        <w:rPr>
          <w:rFonts w:ascii="Verdana" w:hAnsi="Verdana"/>
          <w:lang w:eastAsia="fr-FR"/>
        </w:rPr>
      </w:pPr>
      <w:r w:rsidRPr="00AA5BD3">
        <w:rPr>
          <w:rFonts w:ascii="Verdana" w:hAnsi="Verdana"/>
          <w:b/>
          <w:lang w:eastAsia="fr-FR"/>
        </w:rPr>
        <w:t xml:space="preserve">D’être formé aux outils numériques adaptés </w:t>
      </w:r>
      <w:r w:rsidRPr="00AA5BD3">
        <w:rPr>
          <w:rFonts w:ascii="Verdana" w:hAnsi="Verdana"/>
          <w:lang w:eastAsia="fr-FR"/>
        </w:rPr>
        <w:t>au handicap (76% dont 28% de « tout à fait ») pour faciliter les échanges, le travail en équipe, la transmission d’information avec les personnes en situation de handicap</w:t>
      </w:r>
    </w:p>
    <w:p w14:paraId="62F90F42" w14:textId="77777777" w:rsidR="00484AB3" w:rsidRPr="00AA5BD3" w:rsidRDefault="10FCA454" w:rsidP="00310412">
      <w:pPr>
        <w:pStyle w:val="Listepuce"/>
        <w:ind w:left="709" w:hanging="283"/>
        <w:rPr>
          <w:rFonts w:ascii="Verdana" w:hAnsi="Verdana"/>
          <w:lang w:eastAsia="fr-FR"/>
        </w:rPr>
      </w:pPr>
      <w:r w:rsidRPr="00AA5BD3">
        <w:rPr>
          <w:rFonts w:ascii="Verdana" w:hAnsi="Verdana"/>
          <w:b/>
          <w:lang w:eastAsia="fr-FR"/>
        </w:rPr>
        <w:t xml:space="preserve">Connaître les aides et services mobilisables </w:t>
      </w:r>
      <w:r w:rsidRPr="00AA5BD3">
        <w:rPr>
          <w:rFonts w:ascii="Verdana" w:hAnsi="Verdana"/>
          <w:b/>
          <w:bCs w:val="0"/>
          <w:lang w:eastAsia="fr-FR"/>
        </w:rPr>
        <w:t>pour l'accompagnement</w:t>
      </w:r>
      <w:r w:rsidRPr="00AA5BD3">
        <w:rPr>
          <w:rFonts w:ascii="Verdana" w:hAnsi="Verdana"/>
          <w:lang w:eastAsia="fr-FR"/>
        </w:rPr>
        <w:t xml:space="preserve"> (exemple : psychologique) en télétravail (74%) </w:t>
      </w:r>
      <w:r w:rsidRPr="00AA5BD3">
        <w:rPr>
          <w:rFonts w:ascii="Verdana" w:hAnsi="Verdana"/>
          <w:b/>
          <w:bCs w:val="0"/>
          <w:lang w:eastAsia="fr-FR"/>
        </w:rPr>
        <w:t>et l’aménagement</w:t>
      </w:r>
      <w:r w:rsidRPr="00AA5BD3">
        <w:rPr>
          <w:rFonts w:ascii="Verdana" w:hAnsi="Verdana"/>
          <w:lang w:eastAsia="fr-FR"/>
        </w:rPr>
        <w:t xml:space="preserve"> (69%)</w:t>
      </w:r>
    </w:p>
    <w:p w14:paraId="07CB4B32" w14:textId="4844A8BA" w:rsidR="00484AB3" w:rsidRPr="00AA5BD3" w:rsidRDefault="10FCA454" w:rsidP="00310412">
      <w:pPr>
        <w:pStyle w:val="Listepuce"/>
        <w:ind w:left="709" w:hanging="283"/>
        <w:rPr>
          <w:rFonts w:ascii="Verdana" w:hAnsi="Verdana"/>
          <w:lang w:eastAsia="fr-FR"/>
        </w:rPr>
      </w:pPr>
      <w:r w:rsidRPr="00AA5BD3">
        <w:rPr>
          <w:rFonts w:ascii="Verdana" w:hAnsi="Verdana"/>
          <w:b/>
          <w:lang w:eastAsia="fr-FR"/>
        </w:rPr>
        <w:t xml:space="preserve">Mieux connaître les besoins des personnes </w:t>
      </w:r>
      <w:r w:rsidR="00802C98" w:rsidRPr="00AA5BD3">
        <w:rPr>
          <w:rFonts w:ascii="Verdana" w:hAnsi="Verdana"/>
          <w:lang w:eastAsia="fr-FR"/>
        </w:rPr>
        <w:t>selon</w:t>
      </w:r>
      <w:r w:rsidRPr="00AA5BD3">
        <w:rPr>
          <w:rFonts w:ascii="Verdana" w:hAnsi="Verdana"/>
          <w:lang w:eastAsia="fr-FR"/>
        </w:rPr>
        <w:t xml:space="preserve"> la situation de handicap (73%)</w:t>
      </w:r>
    </w:p>
    <w:p w14:paraId="1D106614" w14:textId="7E962F34" w:rsidR="00484AB3" w:rsidRPr="00AA5BD3" w:rsidRDefault="00484AB3" w:rsidP="00484AB3">
      <w:pPr>
        <w:rPr>
          <w:rFonts w:ascii="Verdana" w:hAnsi="Verdana"/>
          <w:lang w:eastAsia="fr-FR"/>
        </w:rPr>
      </w:pPr>
      <w:r w:rsidRPr="00AA5BD3">
        <w:rPr>
          <w:rFonts w:ascii="Verdana" w:hAnsi="Verdana"/>
          <w:lang w:eastAsia="fr-FR"/>
        </w:rPr>
        <w:t>Certains besoins</w:t>
      </w:r>
      <w:r w:rsidR="00802C98" w:rsidRPr="00AA5BD3">
        <w:rPr>
          <w:rFonts w:ascii="Verdana" w:hAnsi="Verdana"/>
          <w:lang w:eastAsia="fr-FR"/>
        </w:rPr>
        <w:t xml:space="preserve">, </w:t>
      </w:r>
      <w:r w:rsidRPr="00AA5BD3">
        <w:rPr>
          <w:rFonts w:ascii="Verdana" w:hAnsi="Verdana"/>
          <w:lang w:eastAsia="fr-FR"/>
        </w:rPr>
        <w:t>comme l’outillage pour soutenir les personnes dans la gestion du stress, dans la gestion du temps et de l’organisation du travail</w:t>
      </w:r>
      <w:r w:rsidR="00802C98" w:rsidRPr="00AA5BD3">
        <w:rPr>
          <w:rFonts w:ascii="Verdana" w:hAnsi="Verdana"/>
          <w:lang w:eastAsia="fr-FR"/>
        </w:rPr>
        <w:t>, ont été cités plus marginalement.</w:t>
      </w:r>
    </w:p>
    <w:p w14:paraId="4C79BF0E" w14:textId="51574B19" w:rsidR="00484AB3" w:rsidRPr="00AA5BD3" w:rsidRDefault="00484AB3" w:rsidP="00802C98">
      <w:pPr>
        <w:spacing w:after="0"/>
        <w:rPr>
          <w:rFonts w:ascii="Verdana" w:hAnsi="Verdana"/>
          <w:lang w:eastAsia="fr-FR"/>
        </w:rPr>
      </w:pPr>
      <w:r w:rsidRPr="00AA5BD3">
        <w:rPr>
          <w:rFonts w:ascii="Verdana" w:hAnsi="Verdana"/>
          <w:lang w:eastAsia="fr-FR"/>
        </w:rPr>
        <w:t xml:space="preserve">Du point de vue des professionnels de l’accompagnement, </w:t>
      </w:r>
      <w:r w:rsidRPr="00AA5BD3">
        <w:rPr>
          <w:rFonts w:ascii="Verdana" w:hAnsi="Verdana"/>
          <w:b/>
          <w:bCs/>
          <w:lang w:eastAsia="fr-FR"/>
        </w:rPr>
        <w:t xml:space="preserve">les besoins des employeurs </w:t>
      </w:r>
      <w:r w:rsidR="00802C98" w:rsidRPr="00AA5BD3">
        <w:rPr>
          <w:rFonts w:ascii="Verdana" w:hAnsi="Verdana"/>
          <w:b/>
          <w:bCs/>
          <w:lang w:eastAsia="fr-FR"/>
        </w:rPr>
        <w:t>diffèrent. Les plus cités sont </w:t>
      </w:r>
      <w:r w:rsidRPr="00AA5BD3">
        <w:rPr>
          <w:rFonts w:ascii="Verdana" w:hAnsi="Verdana"/>
          <w:b/>
          <w:bCs/>
          <w:lang w:eastAsia="fr-FR"/>
        </w:rPr>
        <w:t>:</w:t>
      </w:r>
    </w:p>
    <w:p w14:paraId="75A36236" w14:textId="1D90F878" w:rsidR="00484AB3" w:rsidRPr="00AA5BD3" w:rsidRDefault="10FCA454" w:rsidP="00310412">
      <w:pPr>
        <w:pStyle w:val="Listepuce"/>
        <w:spacing w:before="0"/>
        <w:ind w:left="709" w:hanging="283"/>
        <w:rPr>
          <w:rFonts w:ascii="Verdana" w:eastAsiaTheme="minorEastAsia" w:hAnsi="Verdana"/>
          <w:lang w:eastAsia="fr-FR"/>
        </w:rPr>
      </w:pPr>
      <w:r w:rsidRPr="00AA5BD3">
        <w:rPr>
          <w:rFonts w:ascii="Verdana" w:eastAsiaTheme="minorEastAsia" w:hAnsi="Verdana"/>
          <w:b/>
          <w:lang w:eastAsia="fr-FR"/>
        </w:rPr>
        <w:t>Être formés au management en télétravail</w:t>
      </w:r>
      <w:r w:rsidRPr="00AA5BD3">
        <w:rPr>
          <w:rFonts w:ascii="Verdana" w:eastAsiaTheme="minorEastAsia" w:hAnsi="Verdana"/>
          <w:lang w:eastAsia="fr-FR"/>
        </w:rPr>
        <w:t xml:space="preserve"> (96% de « oui » dont 53% de « tout à fait »), tandis qu’il </w:t>
      </w:r>
      <w:r w:rsidR="00802C98" w:rsidRPr="00AA5BD3">
        <w:rPr>
          <w:rFonts w:ascii="Verdana" w:eastAsiaTheme="minorEastAsia" w:hAnsi="Verdana"/>
          <w:lang w:eastAsia="fr-FR"/>
        </w:rPr>
        <w:t>s’agit du</w:t>
      </w:r>
      <w:r w:rsidRPr="00AA5BD3">
        <w:rPr>
          <w:rFonts w:ascii="Verdana" w:eastAsiaTheme="minorEastAsia" w:hAnsi="Verdana"/>
          <w:lang w:eastAsia="fr-FR"/>
        </w:rPr>
        <w:t xml:space="preserve"> besoin le moins cité par les employeurs (57% de « oui »). Les professionnels expriment la nécessité de former et sensibiliser les employeurs </w:t>
      </w:r>
      <w:r w:rsidR="00102966" w:rsidRPr="00AA5BD3">
        <w:rPr>
          <w:rFonts w:ascii="Verdana" w:eastAsiaTheme="minorEastAsia" w:hAnsi="Verdana"/>
          <w:lang w:eastAsia="fr-FR"/>
        </w:rPr>
        <w:t>à faire</w:t>
      </w:r>
      <w:r w:rsidRPr="00AA5BD3">
        <w:rPr>
          <w:rFonts w:ascii="Verdana" w:eastAsiaTheme="minorEastAsia" w:hAnsi="Verdana"/>
          <w:lang w:eastAsia="fr-FR"/>
        </w:rPr>
        <w:t xml:space="preserve"> confiance aux télétravailleurs et à la qualité de leur travail en télétravail. L</w:t>
      </w:r>
      <w:r w:rsidR="00802C98" w:rsidRPr="00AA5BD3">
        <w:rPr>
          <w:rFonts w:ascii="Verdana" w:eastAsiaTheme="minorEastAsia" w:hAnsi="Verdana"/>
          <w:lang w:eastAsia="fr-FR"/>
        </w:rPr>
        <w:t>e</w:t>
      </w:r>
      <w:r w:rsidRPr="00AA5BD3">
        <w:rPr>
          <w:rFonts w:ascii="Verdana" w:eastAsiaTheme="minorEastAsia" w:hAnsi="Verdana"/>
          <w:lang w:eastAsia="fr-FR"/>
        </w:rPr>
        <w:t xml:space="preserve"> management </w:t>
      </w:r>
      <w:r w:rsidR="00802C98" w:rsidRPr="00AA5BD3">
        <w:rPr>
          <w:rFonts w:ascii="Verdana" w:eastAsiaTheme="minorEastAsia" w:hAnsi="Verdana"/>
          <w:lang w:eastAsia="fr-FR"/>
        </w:rPr>
        <w:t>comprend</w:t>
      </w:r>
      <w:r w:rsidRPr="00AA5BD3">
        <w:rPr>
          <w:rFonts w:ascii="Verdana" w:eastAsiaTheme="minorEastAsia" w:hAnsi="Verdana"/>
          <w:lang w:eastAsia="fr-FR"/>
        </w:rPr>
        <w:t xml:space="preserve"> aussi l’accompagnement à la gestion du stress, au droit à la déconnexion, à l’organisation du travail mais aussi à l’environnement de travail (aménagement du bureau, garde d’enfants…)</w:t>
      </w:r>
    </w:p>
    <w:p w14:paraId="17FBA190" w14:textId="67B58860" w:rsidR="00484AB3" w:rsidRPr="00AA5BD3" w:rsidRDefault="10FCA454" w:rsidP="00310412">
      <w:pPr>
        <w:pStyle w:val="Listepuce"/>
        <w:ind w:left="709" w:hanging="283"/>
        <w:rPr>
          <w:rFonts w:ascii="Verdana" w:hAnsi="Verdana"/>
          <w:lang w:eastAsia="fr-FR"/>
        </w:rPr>
      </w:pPr>
      <w:r w:rsidRPr="00AA5BD3">
        <w:rPr>
          <w:rFonts w:ascii="Verdana" w:hAnsi="Verdana"/>
          <w:b/>
          <w:lang w:eastAsia="fr-FR"/>
        </w:rPr>
        <w:t>Mieux connaître les besoins des personnes en fonction de la situation de handicap en télétravail</w:t>
      </w:r>
      <w:r w:rsidRPr="00AA5BD3">
        <w:rPr>
          <w:rFonts w:ascii="Verdana" w:hAnsi="Verdana"/>
          <w:lang w:eastAsia="fr-FR"/>
        </w:rPr>
        <w:t> (96%</w:t>
      </w:r>
      <w:r w:rsidR="00802C98" w:rsidRPr="00AA5BD3">
        <w:rPr>
          <w:rFonts w:ascii="Verdana" w:hAnsi="Verdana"/>
          <w:lang w:eastAsia="fr-FR"/>
        </w:rPr>
        <w:t>)</w:t>
      </w:r>
    </w:p>
    <w:p w14:paraId="2B71D32D" w14:textId="0728FC6E" w:rsidR="00484AB3" w:rsidRPr="00AA5BD3" w:rsidRDefault="10FCA454" w:rsidP="00310412">
      <w:pPr>
        <w:pStyle w:val="Listepuce"/>
        <w:ind w:left="709" w:hanging="283"/>
        <w:rPr>
          <w:rFonts w:ascii="Verdana" w:hAnsi="Verdana"/>
          <w:lang w:eastAsia="fr-FR"/>
        </w:rPr>
      </w:pPr>
      <w:r w:rsidRPr="00AA5BD3">
        <w:rPr>
          <w:rFonts w:ascii="Verdana" w:hAnsi="Verdana"/>
          <w:b/>
          <w:lang w:eastAsia="fr-FR"/>
        </w:rPr>
        <w:lastRenderedPageBreak/>
        <w:t>Mieux connaître les aides et services mobilisables pour l’aménagement de poste</w:t>
      </w:r>
      <w:r w:rsidRPr="00AA5BD3">
        <w:rPr>
          <w:rFonts w:ascii="Verdana" w:hAnsi="Verdana"/>
          <w:lang w:eastAsia="fr-FR"/>
        </w:rPr>
        <w:t xml:space="preserve"> (95%) et pour l’accompagnement psychologique (92%</w:t>
      </w:r>
      <w:r w:rsidR="00802C98" w:rsidRPr="00AA5BD3">
        <w:rPr>
          <w:rFonts w:ascii="Verdana" w:hAnsi="Verdana"/>
          <w:lang w:eastAsia="fr-FR"/>
        </w:rPr>
        <w:t>)</w:t>
      </w:r>
    </w:p>
    <w:p w14:paraId="2066FCDE" w14:textId="6D7F4963" w:rsidR="00484AB3" w:rsidRPr="00AA5BD3" w:rsidRDefault="001B2B1B">
      <w:pPr>
        <w:pStyle w:val="Titre3"/>
        <w:rPr>
          <w:rFonts w:ascii="Verdana" w:hAnsi="Verdana"/>
        </w:rPr>
      </w:pPr>
      <w:bookmarkStart w:id="33" w:name="_Toc83919400"/>
      <w:r w:rsidRPr="00AA5BD3">
        <w:rPr>
          <w:rFonts w:ascii="Verdana" w:hAnsi="Verdana"/>
        </w:rPr>
        <w:t>Le regard des p</w:t>
      </w:r>
      <w:r w:rsidR="10FCA454" w:rsidRPr="00AA5BD3">
        <w:rPr>
          <w:rFonts w:ascii="Verdana" w:hAnsi="Verdana"/>
        </w:rPr>
        <w:t>rofessionnels</w:t>
      </w:r>
      <w:bookmarkEnd w:id="33"/>
      <w:r w:rsidRPr="00AA5BD3">
        <w:rPr>
          <w:rFonts w:ascii="Verdana" w:hAnsi="Verdana"/>
        </w:rPr>
        <w:t xml:space="preserve"> de l’accompagnement</w:t>
      </w:r>
    </w:p>
    <w:p w14:paraId="4BA1C41B" w14:textId="05359828" w:rsidR="00484AB3" w:rsidRPr="00AA5BD3" w:rsidRDefault="00137A23" w:rsidP="00484AB3">
      <w:pPr>
        <w:rPr>
          <w:rFonts w:ascii="Verdana" w:hAnsi="Verdana"/>
          <w:lang w:eastAsia="fr-FR"/>
        </w:rPr>
      </w:pPr>
      <w:r w:rsidRPr="00AA5BD3">
        <w:rPr>
          <w:rFonts w:ascii="Verdana" w:hAnsi="Verdana"/>
          <w:b/>
          <w:bCs/>
          <w:lang w:eastAsia="fr-FR"/>
        </w:rPr>
        <w:t xml:space="preserve">La très grande majorité des </w:t>
      </w:r>
      <w:r w:rsidR="00484AB3" w:rsidRPr="00AA5BD3">
        <w:rPr>
          <w:rFonts w:ascii="Verdana" w:hAnsi="Verdana"/>
          <w:b/>
          <w:bCs/>
          <w:lang w:eastAsia="fr-FR"/>
        </w:rPr>
        <w:t xml:space="preserve">professionnels </w:t>
      </w:r>
      <w:r w:rsidRPr="00AA5BD3">
        <w:rPr>
          <w:rFonts w:ascii="Verdana" w:hAnsi="Verdana"/>
          <w:b/>
          <w:bCs/>
          <w:lang w:eastAsia="fr-FR"/>
        </w:rPr>
        <w:t xml:space="preserve">(92%) </w:t>
      </w:r>
      <w:r w:rsidR="00CD5715" w:rsidRPr="00AA5BD3">
        <w:rPr>
          <w:rFonts w:ascii="Verdana" w:hAnsi="Verdana"/>
          <w:b/>
          <w:bCs/>
          <w:lang w:eastAsia="fr-FR"/>
        </w:rPr>
        <w:t xml:space="preserve">ayant répondu </w:t>
      </w:r>
      <w:r w:rsidR="00484AB3" w:rsidRPr="00AA5BD3">
        <w:rPr>
          <w:rFonts w:ascii="Verdana" w:hAnsi="Verdana"/>
          <w:b/>
          <w:bCs/>
          <w:lang w:eastAsia="fr-FR"/>
        </w:rPr>
        <w:t>au questionnaire se sentent à l’aise pour accompagner leurs bénéficiaires dans le télétravail</w:t>
      </w:r>
      <w:r w:rsidR="00484AB3" w:rsidRPr="00AA5BD3">
        <w:rPr>
          <w:rFonts w:ascii="Verdana" w:hAnsi="Verdana"/>
          <w:lang w:eastAsia="fr-FR"/>
        </w:rPr>
        <w:t>. Parmi</w:t>
      </w:r>
      <w:r w:rsidR="00102966" w:rsidRPr="00AA5BD3">
        <w:rPr>
          <w:rFonts w:ascii="Verdana" w:hAnsi="Verdana"/>
          <w:lang w:eastAsia="fr-FR"/>
        </w:rPr>
        <w:t xml:space="preserve"> les</w:t>
      </w:r>
      <w:r w:rsidR="00484AB3" w:rsidRPr="00AA5BD3">
        <w:rPr>
          <w:rFonts w:ascii="Verdana" w:hAnsi="Verdana"/>
          <w:lang w:eastAsia="fr-FR"/>
        </w:rPr>
        <w:t xml:space="preserve"> professionnels qui ne se sentent pas à l’aise dans l’accompagnement en télétravail, la majorité insiste sur le fait qu’il s’agit d’une nouvelle pratique qui modifie leurs habitudes</w:t>
      </w:r>
      <w:r w:rsidR="00802C98" w:rsidRPr="00AA5BD3">
        <w:rPr>
          <w:rFonts w:ascii="Verdana" w:hAnsi="Verdana"/>
          <w:lang w:eastAsia="fr-FR"/>
        </w:rPr>
        <w:t>,</w:t>
      </w:r>
      <w:r w:rsidR="00484AB3" w:rsidRPr="00AA5BD3">
        <w:rPr>
          <w:rFonts w:ascii="Verdana" w:hAnsi="Verdana"/>
          <w:lang w:eastAsia="fr-FR"/>
        </w:rPr>
        <w:t xml:space="preserve"> notamment </w:t>
      </w:r>
      <w:r w:rsidR="00802C98" w:rsidRPr="00AA5BD3">
        <w:rPr>
          <w:rFonts w:ascii="Verdana" w:hAnsi="Verdana"/>
          <w:lang w:eastAsia="fr-FR"/>
        </w:rPr>
        <w:t>en ce qui concerne l’i</w:t>
      </w:r>
      <w:r w:rsidR="00484AB3" w:rsidRPr="00AA5BD3">
        <w:rPr>
          <w:rFonts w:ascii="Verdana" w:hAnsi="Verdana"/>
          <w:lang w:eastAsia="fr-FR"/>
        </w:rPr>
        <w:t>nterven</w:t>
      </w:r>
      <w:r w:rsidR="00802C98" w:rsidRPr="00AA5BD3">
        <w:rPr>
          <w:rFonts w:ascii="Verdana" w:hAnsi="Verdana"/>
          <w:lang w:eastAsia="fr-FR"/>
        </w:rPr>
        <w:t>tion</w:t>
      </w:r>
      <w:r w:rsidR="00484AB3" w:rsidRPr="00AA5BD3">
        <w:rPr>
          <w:rFonts w:ascii="Verdana" w:hAnsi="Verdana"/>
          <w:lang w:eastAsia="fr-FR"/>
        </w:rPr>
        <w:t xml:space="preserve"> au domicile des personnes </w:t>
      </w:r>
      <w:r w:rsidR="00802C98" w:rsidRPr="00AA5BD3">
        <w:rPr>
          <w:rFonts w:ascii="Verdana" w:hAnsi="Verdana"/>
          <w:lang w:eastAsia="fr-FR"/>
        </w:rPr>
        <w:t>(réticences de certains professionnels et impossibilité pour certains organismes).</w:t>
      </w:r>
    </w:p>
    <w:p w14:paraId="17ED1AD9" w14:textId="5793783B" w:rsidR="00484AB3" w:rsidRPr="00AA5BD3" w:rsidRDefault="00484AB3" w:rsidP="00484AB3">
      <w:pPr>
        <w:spacing w:before="0" w:after="0"/>
        <w:rPr>
          <w:rFonts w:ascii="Verdana" w:hAnsi="Verdana"/>
        </w:rPr>
      </w:pPr>
      <w:r w:rsidRPr="00AA5BD3">
        <w:rPr>
          <w:rFonts w:ascii="Verdana" w:hAnsi="Verdana"/>
        </w:rPr>
        <w:t xml:space="preserve">Pour accompagner </w:t>
      </w:r>
      <w:r w:rsidR="00E31196" w:rsidRPr="00AA5BD3">
        <w:rPr>
          <w:rFonts w:ascii="Verdana" w:hAnsi="Verdana"/>
        </w:rPr>
        <w:t xml:space="preserve">au mieux </w:t>
      </w:r>
      <w:r w:rsidRPr="00AA5BD3">
        <w:rPr>
          <w:rFonts w:ascii="Verdana" w:hAnsi="Verdana"/>
        </w:rPr>
        <w:t xml:space="preserve">les personnes en situation de handicap dans le télétravail, </w:t>
      </w:r>
      <w:r w:rsidRPr="00AA5BD3">
        <w:rPr>
          <w:rFonts w:ascii="Verdana" w:hAnsi="Verdana"/>
          <w:b/>
          <w:bCs/>
        </w:rPr>
        <w:t xml:space="preserve">les professionnels de l’accompagnement </w:t>
      </w:r>
      <w:r w:rsidR="005447F0" w:rsidRPr="00AA5BD3">
        <w:rPr>
          <w:rFonts w:ascii="Verdana" w:hAnsi="Verdana"/>
          <w:b/>
          <w:bCs/>
        </w:rPr>
        <w:t>déclarent avoir</w:t>
      </w:r>
      <w:r w:rsidRPr="00AA5BD3">
        <w:rPr>
          <w:rFonts w:ascii="Verdana" w:hAnsi="Verdana"/>
          <w:b/>
          <w:bCs/>
        </w:rPr>
        <w:t xml:space="preserve"> besoin </w:t>
      </w:r>
      <w:r w:rsidRPr="00AA5BD3">
        <w:rPr>
          <w:rFonts w:ascii="Verdana" w:hAnsi="Verdana"/>
        </w:rPr>
        <w:t>(dans l’ordre décroissant) :</w:t>
      </w:r>
    </w:p>
    <w:p w14:paraId="7E2BC4E7" w14:textId="77777777" w:rsidR="00484AB3" w:rsidRPr="00AA5BD3" w:rsidRDefault="10FCA454" w:rsidP="00310412">
      <w:pPr>
        <w:pStyle w:val="Listepuce"/>
        <w:spacing w:before="0"/>
        <w:ind w:left="709" w:hanging="283"/>
        <w:rPr>
          <w:rFonts w:ascii="Verdana" w:hAnsi="Verdana"/>
        </w:rPr>
      </w:pPr>
      <w:r w:rsidRPr="00AA5BD3">
        <w:rPr>
          <w:rFonts w:ascii="Verdana" w:hAnsi="Verdana"/>
        </w:rPr>
        <w:t>D’avoir des outils ou exemples de démarches pour le maintien du collectif de travail (84%)</w:t>
      </w:r>
    </w:p>
    <w:p w14:paraId="702DDC75" w14:textId="77777777" w:rsidR="00484AB3" w:rsidRPr="00AA5BD3" w:rsidRDefault="10FCA454" w:rsidP="00310412">
      <w:pPr>
        <w:pStyle w:val="Listepuce"/>
        <w:ind w:left="709" w:hanging="283"/>
        <w:rPr>
          <w:rFonts w:ascii="Verdana" w:hAnsi="Verdana"/>
        </w:rPr>
      </w:pPr>
      <w:r w:rsidRPr="00AA5BD3">
        <w:rPr>
          <w:rFonts w:ascii="Verdana" w:hAnsi="Verdana"/>
        </w:rPr>
        <w:t>D’avoir des outils pour soutenir les personnes dans la gestion du stress (71%)</w:t>
      </w:r>
    </w:p>
    <w:p w14:paraId="2A6F6F2A" w14:textId="77777777" w:rsidR="00484AB3" w:rsidRPr="00AA5BD3" w:rsidRDefault="10FCA454" w:rsidP="00310412">
      <w:pPr>
        <w:pStyle w:val="Listepuce"/>
        <w:ind w:left="709" w:hanging="283"/>
        <w:rPr>
          <w:rFonts w:ascii="Verdana" w:hAnsi="Verdana"/>
        </w:rPr>
      </w:pPr>
      <w:r w:rsidRPr="00AA5BD3">
        <w:rPr>
          <w:rFonts w:ascii="Verdana" w:hAnsi="Verdana"/>
        </w:rPr>
        <w:t>D’être formés aux outils numériques adaptés au(x) handicap(s) (68%)</w:t>
      </w:r>
    </w:p>
    <w:p w14:paraId="10085F13" w14:textId="4F785D34" w:rsidR="00484AB3" w:rsidRPr="00AA5BD3" w:rsidRDefault="10FCA454" w:rsidP="00310412">
      <w:pPr>
        <w:pStyle w:val="Listepuce"/>
        <w:ind w:left="709" w:hanging="283"/>
        <w:rPr>
          <w:rFonts w:ascii="Verdana" w:hAnsi="Verdana"/>
        </w:rPr>
      </w:pPr>
      <w:r w:rsidRPr="00AA5BD3">
        <w:rPr>
          <w:rFonts w:ascii="Verdana" w:hAnsi="Verdana"/>
        </w:rPr>
        <w:t>De mieux connaître les aides et services mobilisables pour l’accompagnement, par exemple psychologique (66% dont 19% de « tout à fait »)</w:t>
      </w:r>
    </w:p>
    <w:p w14:paraId="2C3413F3" w14:textId="54F23A63" w:rsidR="00484AB3" w:rsidRPr="00AA5BD3" w:rsidRDefault="10FCA454" w:rsidP="00310412">
      <w:pPr>
        <w:pStyle w:val="Listepuce"/>
        <w:ind w:left="709" w:hanging="283"/>
        <w:rPr>
          <w:rFonts w:ascii="Verdana" w:hAnsi="Verdana"/>
        </w:rPr>
      </w:pPr>
      <w:r w:rsidRPr="00AA5BD3">
        <w:rPr>
          <w:rFonts w:ascii="Verdana" w:hAnsi="Verdana"/>
        </w:rPr>
        <w:t>De mieux connaître les besoins des personnes en fonction de la situation de handicap en télétravail (63% dont 22% de « tout à fait »)</w:t>
      </w:r>
    </w:p>
    <w:p w14:paraId="5B865C29" w14:textId="77777777" w:rsidR="00137A23" w:rsidRPr="00AA5BD3" w:rsidRDefault="00137A23" w:rsidP="00137A23">
      <w:pPr>
        <w:rPr>
          <w:rFonts w:ascii="Verdana" w:hAnsi="Verdana"/>
        </w:rPr>
      </w:pPr>
      <w:bookmarkStart w:id="34" w:name="_Toc77602887"/>
      <w:bookmarkStart w:id="35" w:name="_Toc77602889"/>
      <w:bookmarkStart w:id="36" w:name="_Toc77602890"/>
      <w:bookmarkStart w:id="37" w:name="_Toc77602891"/>
      <w:bookmarkStart w:id="38" w:name="_Toc77602892"/>
      <w:bookmarkStart w:id="39" w:name="_Toc83919401"/>
      <w:bookmarkEnd w:id="34"/>
      <w:bookmarkEnd w:id="35"/>
      <w:bookmarkEnd w:id="36"/>
      <w:bookmarkEnd w:id="37"/>
      <w:bookmarkEnd w:id="38"/>
      <w:r w:rsidRPr="00AA5BD3">
        <w:rPr>
          <w:rFonts w:ascii="Verdana" w:hAnsi="Verdana"/>
        </w:rPr>
        <w:br w:type="page"/>
      </w:r>
    </w:p>
    <w:p w14:paraId="14961ADB" w14:textId="490B8F54" w:rsidR="00AE6A4E" w:rsidRPr="00AA5BD3" w:rsidRDefault="00AE6A4E" w:rsidP="00CA6874">
      <w:pPr>
        <w:pStyle w:val="Titre2"/>
        <w:jc w:val="both"/>
        <w:rPr>
          <w:rFonts w:ascii="Verdana" w:hAnsi="Verdana"/>
        </w:rPr>
      </w:pPr>
      <w:r w:rsidRPr="00AA5BD3">
        <w:rPr>
          <w:rFonts w:ascii="Verdana" w:hAnsi="Verdana"/>
        </w:rPr>
        <w:lastRenderedPageBreak/>
        <w:t>Ressources disponibles pour les aménagements et les accompagnements</w:t>
      </w:r>
      <w:bookmarkEnd w:id="39"/>
      <w:r w:rsidRPr="00AA5BD3">
        <w:rPr>
          <w:rFonts w:ascii="Verdana" w:hAnsi="Verdana"/>
        </w:rPr>
        <w:t xml:space="preserve"> </w:t>
      </w:r>
    </w:p>
    <w:p w14:paraId="65E7A49F" w14:textId="579C71B3" w:rsidR="00102966" w:rsidRPr="00AA5BD3" w:rsidRDefault="2613E13B" w:rsidP="00102966">
      <w:pPr>
        <w:pStyle w:val="Sansinterligne"/>
        <w:spacing w:before="0" w:after="0"/>
        <w:jc w:val="both"/>
        <w:rPr>
          <w:rFonts w:ascii="Verdana" w:hAnsi="Verdana"/>
          <w:b/>
          <w:bCs/>
        </w:rPr>
      </w:pPr>
      <w:r w:rsidRPr="00AA5BD3">
        <w:rPr>
          <w:rFonts w:ascii="Verdana" w:hAnsi="Verdana"/>
          <w:b/>
          <w:bCs/>
        </w:rPr>
        <w:t>En</w:t>
      </w:r>
      <w:r w:rsidR="00102966" w:rsidRPr="00AA5BD3">
        <w:rPr>
          <w:rFonts w:ascii="Verdana" w:hAnsi="Verdana"/>
          <w:b/>
          <w:bCs/>
        </w:rPr>
        <w:t xml:space="preserve"> </w:t>
      </w:r>
      <w:r w:rsidRPr="00AA5BD3">
        <w:rPr>
          <w:rFonts w:ascii="Verdana" w:hAnsi="Verdana"/>
          <w:b/>
          <w:bCs/>
        </w:rPr>
        <w:t>synthèse</w:t>
      </w:r>
    </w:p>
    <w:p w14:paraId="4415A935" w14:textId="76C2AFE6" w:rsidR="00EE6ABB" w:rsidRPr="00AA5BD3" w:rsidRDefault="00E41B0A" w:rsidP="005447F0">
      <w:pPr>
        <w:pStyle w:val="Sansinterligne"/>
        <w:spacing w:before="0" w:after="0"/>
        <w:jc w:val="both"/>
        <w:rPr>
          <w:rFonts w:ascii="Verdana" w:hAnsi="Verdana"/>
        </w:rPr>
      </w:pPr>
      <w:r w:rsidRPr="00AA5BD3">
        <w:rPr>
          <w:rFonts w:ascii="Verdana" w:hAnsi="Verdana"/>
        </w:rPr>
        <w:t xml:space="preserve">La majorité des répondants bénéficient d’un appui en interne à leur structure, principalement par leur supérieur hiérarchique, </w:t>
      </w:r>
      <w:r w:rsidR="00EE6ABB" w:rsidRPr="00AA5BD3">
        <w:rPr>
          <w:rFonts w:ascii="Verdana" w:hAnsi="Verdana"/>
        </w:rPr>
        <w:t xml:space="preserve">les ressources humaines ou leurs collègues. Pour autant, des marges de progrès existent puisque : </w:t>
      </w:r>
    </w:p>
    <w:p w14:paraId="10CC394C" w14:textId="4D067B3D" w:rsidR="00296F4C" w:rsidRPr="00AA5BD3" w:rsidRDefault="00E41B0A" w:rsidP="005447F0">
      <w:pPr>
        <w:pStyle w:val="Sansinterligne"/>
        <w:numPr>
          <w:ilvl w:val="0"/>
          <w:numId w:val="19"/>
        </w:numPr>
        <w:spacing w:before="0" w:after="0"/>
        <w:ind w:left="426" w:hanging="284"/>
        <w:jc w:val="both"/>
        <w:rPr>
          <w:rFonts w:ascii="Verdana" w:hAnsi="Verdana"/>
        </w:rPr>
      </w:pPr>
      <w:r w:rsidRPr="00AA5BD3">
        <w:rPr>
          <w:rFonts w:ascii="Verdana" w:hAnsi="Verdana"/>
        </w:rPr>
        <w:t>20% des répondants déclarent ne bénéficier d’aucun appui pour répondre à leurs besoins et questions concernant le télétravail</w:t>
      </w:r>
      <w:r w:rsidR="00EE6ABB" w:rsidRPr="00AA5BD3">
        <w:rPr>
          <w:rFonts w:ascii="Verdana" w:hAnsi="Verdana"/>
        </w:rPr>
        <w:t xml:space="preserve"> </w:t>
      </w:r>
    </w:p>
    <w:p w14:paraId="28047280" w14:textId="2F10C1C6" w:rsidR="00EE6ABB" w:rsidRPr="00AA5BD3" w:rsidRDefault="00EE6ABB" w:rsidP="005447F0">
      <w:pPr>
        <w:pStyle w:val="Sansinterligne"/>
        <w:numPr>
          <w:ilvl w:val="0"/>
          <w:numId w:val="19"/>
        </w:numPr>
        <w:spacing w:before="0" w:after="0"/>
        <w:ind w:left="426" w:hanging="284"/>
        <w:jc w:val="both"/>
        <w:rPr>
          <w:rFonts w:ascii="Verdana" w:hAnsi="Verdana"/>
        </w:rPr>
      </w:pPr>
      <w:r w:rsidRPr="00AA5BD3">
        <w:rPr>
          <w:rFonts w:ascii="Verdana" w:hAnsi="Verdana"/>
        </w:rPr>
        <w:t>Seulement 9% des répondants déclarent bénéficier de l’appui d’un tiers (professionnel ou associatif)</w:t>
      </w:r>
    </w:p>
    <w:p w14:paraId="4DA9678D" w14:textId="6AC39D39" w:rsidR="00EE6ABB" w:rsidRPr="00AA5BD3" w:rsidRDefault="00EE6ABB" w:rsidP="005447F0">
      <w:pPr>
        <w:pStyle w:val="Sansinterligne"/>
        <w:numPr>
          <w:ilvl w:val="0"/>
          <w:numId w:val="19"/>
        </w:numPr>
        <w:spacing w:before="0" w:after="0"/>
        <w:ind w:left="426" w:hanging="284"/>
        <w:jc w:val="both"/>
        <w:rPr>
          <w:rFonts w:ascii="Verdana" w:hAnsi="Verdana"/>
        </w:rPr>
      </w:pPr>
      <w:r w:rsidRPr="00AA5BD3">
        <w:rPr>
          <w:rFonts w:ascii="Verdana" w:hAnsi="Verdana"/>
        </w:rPr>
        <w:t xml:space="preserve">Seulement 26% déclarent bénéficier d’aides financières ou techniques. </w:t>
      </w:r>
    </w:p>
    <w:p w14:paraId="44F213C8" w14:textId="0BDC9E50" w:rsidR="00296F4C" w:rsidRPr="00AA5BD3" w:rsidRDefault="00102966" w:rsidP="005447F0">
      <w:pPr>
        <w:pStyle w:val="Sansinterligne"/>
        <w:spacing w:before="0" w:after="0"/>
        <w:jc w:val="both"/>
        <w:rPr>
          <w:rFonts w:ascii="Verdana" w:hAnsi="Verdana"/>
        </w:rPr>
      </w:pPr>
      <w:r w:rsidRPr="00AA5BD3">
        <w:rPr>
          <w:rFonts w:ascii="Verdana" w:hAnsi="Verdana"/>
        </w:rPr>
        <w:t>L</w:t>
      </w:r>
      <w:r w:rsidR="00EE6ABB" w:rsidRPr="00AA5BD3">
        <w:rPr>
          <w:rFonts w:ascii="Verdana" w:hAnsi="Verdana"/>
        </w:rPr>
        <w:t xml:space="preserve">a proportion importante de personnes pour lesquelles peu ou pas de solutions ont été trouvées pour répondre à leurs difficultés réaffirme l’importance de mieux communiquer sur les aides et acteurs disponibles, et notamment </w:t>
      </w:r>
      <w:r w:rsidR="00B4119B" w:rsidRPr="00AA5BD3">
        <w:rPr>
          <w:rFonts w:ascii="Verdana" w:hAnsi="Verdana"/>
        </w:rPr>
        <w:t>les services de santé au travail (très peu mobilisés par les répondants).</w:t>
      </w:r>
    </w:p>
    <w:p w14:paraId="51905E37" w14:textId="02DA98A5" w:rsidR="00E56AE6" w:rsidRPr="00AA5BD3" w:rsidRDefault="00E56AE6" w:rsidP="00CA6874">
      <w:pPr>
        <w:rPr>
          <w:rFonts w:ascii="Verdana" w:hAnsi="Verdana"/>
          <w:b/>
          <w:bCs/>
        </w:rPr>
      </w:pPr>
      <w:r w:rsidRPr="00AA5BD3">
        <w:rPr>
          <w:rFonts w:ascii="Verdana" w:hAnsi="Verdana"/>
          <w:b/>
          <w:bCs/>
        </w:rPr>
        <w:t>68%</w:t>
      </w:r>
      <w:r w:rsidRPr="00AA5BD3">
        <w:rPr>
          <w:rFonts w:ascii="Verdana" w:hAnsi="Verdana"/>
        </w:rPr>
        <w:t xml:space="preserve"> </w:t>
      </w:r>
      <w:r w:rsidRPr="00AA5BD3">
        <w:rPr>
          <w:rFonts w:ascii="Verdana" w:hAnsi="Verdana"/>
          <w:b/>
          <w:bCs/>
        </w:rPr>
        <w:t>des télétravailleurs répondants peuvent compter sur l’appui d’une personne au sein de leur structure</w:t>
      </w:r>
      <w:r w:rsidRPr="00AA5BD3">
        <w:rPr>
          <w:rFonts w:ascii="Verdana" w:hAnsi="Verdana"/>
        </w:rPr>
        <w:t xml:space="preserve"> pour répondre à leurs besoins et leurs questions concernant le télétravail. </w:t>
      </w:r>
      <w:r w:rsidR="00802C98" w:rsidRPr="00AA5BD3">
        <w:rPr>
          <w:rFonts w:ascii="Verdana" w:hAnsi="Verdana"/>
        </w:rPr>
        <w:t>D’autres s’appuient également</w:t>
      </w:r>
      <w:r w:rsidRPr="00AA5BD3">
        <w:rPr>
          <w:rFonts w:ascii="Verdana" w:hAnsi="Verdana"/>
        </w:rPr>
        <w:t xml:space="preserve"> sur leur</w:t>
      </w:r>
      <w:r w:rsidR="00102966" w:rsidRPr="00AA5BD3">
        <w:rPr>
          <w:rFonts w:ascii="Verdana" w:hAnsi="Verdana"/>
        </w:rPr>
        <w:t>s</w:t>
      </w:r>
      <w:r w:rsidRPr="00AA5BD3">
        <w:rPr>
          <w:rFonts w:ascii="Verdana" w:hAnsi="Verdana"/>
        </w:rPr>
        <w:t xml:space="preserve"> proches (18%) ou un tiers extérieur (9%). </w:t>
      </w:r>
      <w:r w:rsidRPr="00AA5BD3">
        <w:rPr>
          <w:rFonts w:ascii="Verdana" w:hAnsi="Verdana"/>
          <w:b/>
          <w:bCs/>
        </w:rPr>
        <w:t>20% des répondants déclarent ne bénéficier d’aucun appui.</w:t>
      </w:r>
    </w:p>
    <w:p w14:paraId="2F4471E7" w14:textId="71B13796" w:rsidR="00E56AE6" w:rsidRPr="00AA5BD3" w:rsidRDefault="00E56AE6">
      <w:pPr>
        <w:pStyle w:val="Titre3"/>
        <w:rPr>
          <w:rFonts w:ascii="Verdana" w:hAnsi="Verdana"/>
        </w:rPr>
      </w:pPr>
      <w:bookmarkStart w:id="40" w:name="_Toc83919402"/>
      <w:r w:rsidRPr="00AA5BD3">
        <w:rPr>
          <w:rFonts w:ascii="Verdana" w:hAnsi="Verdana"/>
        </w:rPr>
        <w:t>Appuis internes aux employeurs</w:t>
      </w:r>
      <w:bookmarkEnd w:id="40"/>
      <w:r w:rsidRPr="00AA5BD3">
        <w:rPr>
          <w:rFonts w:ascii="Verdana" w:hAnsi="Verdana"/>
        </w:rPr>
        <w:t xml:space="preserve"> </w:t>
      </w:r>
    </w:p>
    <w:p w14:paraId="54977D78" w14:textId="7A0CD2B1" w:rsidR="00644544" w:rsidRPr="00AA5BD3" w:rsidRDefault="00E56AE6" w:rsidP="00CA6874">
      <w:pPr>
        <w:rPr>
          <w:rFonts w:ascii="Verdana" w:hAnsi="Verdana"/>
          <w:b/>
        </w:rPr>
      </w:pPr>
      <w:r w:rsidRPr="00AA5BD3">
        <w:rPr>
          <w:rFonts w:ascii="Verdana" w:hAnsi="Verdana"/>
          <w:b/>
          <w:bCs/>
        </w:rPr>
        <w:t xml:space="preserve">En interne (au sein de </w:t>
      </w:r>
      <w:r w:rsidR="00283CB3" w:rsidRPr="00AA5BD3">
        <w:rPr>
          <w:rFonts w:ascii="Verdana" w:hAnsi="Verdana"/>
          <w:b/>
          <w:bCs/>
        </w:rPr>
        <w:t>la structure</w:t>
      </w:r>
      <w:r w:rsidRPr="00AA5BD3">
        <w:rPr>
          <w:rFonts w:ascii="Verdana" w:hAnsi="Verdana"/>
          <w:b/>
          <w:bCs/>
        </w:rPr>
        <w:t>), les télétravailleurs ont bénéficié de l’appui principalement de leurs supér</w:t>
      </w:r>
      <w:r w:rsidR="002D6A83" w:rsidRPr="00AA5BD3">
        <w:rPr>
          <w:rFonts w:ascii="Verdana" w:hAnsi="Verdana"/>
          <w:b/>
          <w:bCs/>
        </w:rPr>
        <w:t xml:space="preserve">ieurs hiérarchiques ou managers </w:t>
      </w:r>
      <w:r w:rsidR="002D6A83" w:rsidRPr="00AA5BD3">
        <w:rPr>
          <w:rFonts w:ascii="Verdana" w:hAnsi="Verdana"/>
        </w:rPr>
        <w:t>(60%)</w:t>
      </w:r>
      <w:r w:rsidRPr="00AA5BD3">
        <w:rPr>
          <w:rFonts w:ascii="Verdana" w:hAnsi="Verdana"/>
          <w:b/>
          <w:bCs/>
        </w:rPr>
        <w:t xml:space="preserve"> mais aussi des </w:t>
      </w:r>
      <w:r w:rsidR="002D6A83" w:rsidRPr="00AA5BD3">
        <w:rPr>
          <w:rFonts w:ascii="Verdana" w:hAnsi="Verdana"/>
          <w:b/>
          <w:bCs/>
        </w:rPr>
        <w:t xml:space="preserve">ressources humaines </w:t>
      </w:r>
      <w:r w:rsidR="00ED497B" w:rsidRPr="00AA5BD3">
        <w:rPr>
          <w:rFonts w:ascii="Verdana" w:hAnsi="Verdana"/>
        </w:rPr>
        <w:t>(43%)</w:t>
      </w:r>
      <w:r w:rsidR="00ED497B" w:rsidRPr="00AA5BD3">
        <w:rPr>
          <w:rFonts w:ascii="Verdana" w:hAnsi="Verdana"/>
          <w:b/>
          <w:bCs/>
        </w:rPr>
        <w:t xml:space="preserve"> </w:t>
      </w:r>
      <w:r w:rsidRPr="00AA5BD3">
        <w:rPr>
          <w:rFonts w:ascii="Verdana" w:hAnsi="Verdana"/>
          <w:b/>
          <w:bCs/>
        </w:rPr>
        <w:t xml:space="preserve">ou de leurs collègues </w:t>
      </w:r>
      <w:r w:rsidRPr="00AA5BD3">
        <w:rPr>
          <w:rFonts w:ascii="Verdana" w:hAnsi="Verdana"/>
        </w:rPr>
        <w:t>(33%)</w:t>
      </w:r>
      <w:r w:rsidRPr="00AA5BD3">
        <w:rPr>
          <w:rFonts w:ascii="Verdana" w:hAnsi="Verdana"/>
          <w:b/>
        </w:rPr>
        <w:t xml:space="preserve">. </w:t>
      </w:r>
      <w:r w:rsidRPr="00AA5BD3">
        <w:rPr>
          <w:rFonts w:ascii="Verdana" w:hAnsi="Verdana"/>
          <w:bCs/>
        </w:rPr>
        <w:t>Sont cités plus minoritairement : la médecine du travail (26%), les référents handicap (26%)</w:t>
      </w:r>
      <w:r w:rsidR="00E41B0A" w:rsidRPr="00AA5BD3">
        <w:rPr>
          <w:rFonts w:ascii="Verdana" w:hAnsi="Verdana"/>
          <w:bCs/>
        </w:rPr>
        <w:t xml:space="preserve"> ou</w:t>
      </w:r>
      <w:r w:rsidRPr="00AA5BD3">
        <w:rPr>
          <w:rFonts w:ascii="Verdana" w:hAnsi="Verdana"/>
          <w:bCs/>
        </w:rPr>
        <w:t xml:space="preserve"> la mission handicap (12%)</w:t>
      </w:r>
      <w:r w:rsidR="00E41B0A" w:rsidRPr="00AA5BD3">
        <w:rPr>
          <w:rFonts w:ascii="Verdana" w:hAnsi="Verdana"/>
          <w:bCs/>
        </w:rPr>
        <w:t xml:space="preserve">, les représentants du personnel (13%). </w:t>
      </w:r>
    </w:p>
    <w:p w14:paraId="3050FB38" w14:textId="7654834C" w:rsidR="00B4119B" w:rsidRPr="00AA5BD3" w:rsidRDefault="00462454" w:rsidP="00462454">
      <w:pPr>
        <w:rPr>
          <w:rFonts w:ascii="Verdana" w:hAnsi="Verdana"/>
        </w:rPr>
      </w:pPr>
      <w:r w:rsidRPr="00AA5BD3">
        <w:rPr>
          <w:rFonts w:ascii="Verdana" w:hAnsi="Verdana"/>
          <w:b/>
          <w:bCs/>
        </w:rPr>
        <w:t>Seulement 11% des employeurs déclarent qu’un appui plus soutenu des télétravailleurs en situation de handicap est mis en place</w:t>
      </w:r>
      <w:r w:rsidR="00E41B0A" w:rsidRPr="00AA5BD3">
        <w:rPr>
          <w:rFonts w:ascii="Verdana" w:hAnsi="Verdana"/>
        </w:rPr>
        <w:t xml:space="preserve"> : </w:t>
      </w:r>
      <w:r w:rsidRPr="00AA5BD3">
        <w:rPr>
          <w:rFonts w:ascii="Verdana" w:hAnsi="Verdana"/>
        </w:rPr>
        <w:t>la majorité (54%) déclarent que le suivi des personnes en situation de handicap est le même que pour tout télétravailleur et 29% déclarent qu’il n’y a pas d’appui</w:t>
      </w:r>
      <w:r w:rsidR="00EB1E75" w:rsidRPr="00AA5BD3">
        <w:rPr>
          <w:rFonts w:ascii="Verdana" w:hAnsi="Verdana"/>
        </w:rPr>
        <w:t xml:space="preserve"> ou de </w:t>
      </w:r>
      <w:r w:rsidRPr="00AA5BD3">
        <w:rPr>
          <w:rFonts w:ascii="Verdana" w:hAnsi="Verdana"/>
        </w:rPr>
        <w:t xml:space="preserve">suivi des personnes en situation de handicap en cas de télétravail. Cela correspond aux besoins et remarques </w:t>
      </w:r>
      <w:r w:rsidR="005447F0" w:rsidRPr="00AA5BD3">
        <w:rPr>
          <w:rFonts w:ascii="Verdana" w:hAnsi="Verdana"/>
        </w:rPr>
        <w:t>exprimés</w:t>
      </w:r>
      <w:r w:rsidRPr="00AA5BD3">
        <w:rPr>
          <w:rFonts w:ascii="Verdana" w:hAnsi="Verdana"/>
        </w:rPr>
        <w:t xml:space="preserve"> par</w:t>
      </w:r>
      <w:r w:rsidR="00441D0B" w:rsidRPr="00AA5BD3">
        <w:rPr>
          <w:rFonts w:ascii="Verdana" w:hAnsi="Verdana"/>
        </w:rPr>
        <w:t xml:space="preserve"> certain</w:t>
      </w:r>
      <w:r w:rsidR="00E41B0A" w:rsidRPr="00AA5BD3">
        <w:rPr>
          <w:rFonts w:ascii="Verdana" w:hAnsi="Verdana"/>
        </w:rPr>
        <w:t>es personnes en situation de handicap entendues dans le cadre d’</w:t>
      </w:r>
      <w:r w:rsidR="009F352F" w:rsidRPr="00AA5BD3">
        <w:rPr>
          <w:rFonts w:ascii="Verdana" w:hAnsi="Verdana"/>
        </w:rPr>
        <w:t>entretiens individuels</w:t>
      </w:r>
      <w:r w:rsidR="00441D0B" w:rsidRPr="00AA5BD3">
        <w:rPr>
          <w:rFonts w:ascii="Verdana" w:hAnsi="Verdana"/>
        </w:rPr>
        <w:t xml:space="preserve"> : </w:t>
      </w:r>
      <w:r w:rsidR="00EA4093" w:rsidRPr="00AA5BD3">
        <w:rPr>
          <w:rFonts w:ascii="Verdana" w:hAnsi="Verdana"/>
        </w:rPr>
        <w:t xml:space="preserve">c’est davantage le niveau d’autonomie que la situation de handicap qui </w:t>
      </w:r>
      <w:r w:rsidR="00E41B0A" w:rsidRPr="00AA5BD3">
        <w:rPr>
          <w:rFonts w:ascii="Verdana" w:hAnsi="Verdana"/>
        </w:rPr>
        <w:t>justifie</w:t>
      </w:r>
      <w:r w:rsidR="00EA4093" w:rsidRPr="00AA5BD3">
        <w:rPr>
          <w:rFonts w:ascii="Verdana" w:hAnsi="Verdana"/>
        </w:rPr>
        <w:t xml:space="preserve"> un suivi plus ou moins renforcé. </w:t>
      </w:r>
    </w:p>
    <w:p w14:paraId="35A56A97" w14:textId="75E74F72" w:rsidR="009073E8" w:rsidRPr="00AA5BD3" w:rsidRDefault="00684FC8">
      <w:pPr>
        <w:pStyle w:val="Titre3"/>
        <w:rPr>
          <w:rFonts w:ascii="Verdana" w:hAnsi="Verdana"/>
        </w:rPr>
      </w:pPr>
      <w:bookmarkStart w:id="41" w:name="_Toc83919403"/>
      <w:r w:rsidRPr="00AA5BD3">
        <w:rPr>
          <w:rFonts w:ascii="Verdana" w:hAnsi="Verdana"/>
        </w:rPr>
        <w:t>Appuis externes</w:t>
      </w:r>
      <w:bookmarkEnd w:id="41"/>
    </w:p>
    <w:p w14:paraId="47E832E0" w14:textId="577510EF" w:rsidR="003E3B11" w:rsidRPr="00AA5BD3" w:rsidRDefault="004E3340" w:rsidP="00E41B0A">
      <w:pPr>
        <w:spacing w:after="0"/>
        <w:rPr>
          <w:rFonts w:ascii="Verdana" w:hAnsi="Verdana"/>
        </w:rPr>
      </w:pPr>
      <w:r w:rsidRPr="00AA5BD3">
        <w:rPr>
          <w:rFonts w:ascii="Verdana" w:hAnsi="Verdana"/>
          <w:b/>
          <w:bCs/>
        </w:rPr>
        <w:t xml:space="preserve">Parmi les répondants à l’enquête, une minorité </w:t>
      </w:r>
      <w:r w:rsidRPr="00AA5BD3">
        <w:rPr>
          <w:rFonts w:ascii="Verdana" w:hAnsi="Verdana"/>
        </w:rPr>
        <w:t>(</w:t>
      </w:r>
      <w:r w:rsidR="00684FC8" w:rsidRPr="00AA5BD3">
        <w:rPr>
          <w:rFonts w:ascii="Verdana" w:hAnsi="Verdana"/>
        </w:rPr>
        <w:t xml:space="preserve">9%) </w:t>
      </w:r>
      <w:r w:rsidRPr="00AA5BD3">
        <w:rPr>
          <w:rFonts w:ascii="Verdana" w:hAnsi="Verdana"/>
          <w:b/>
          <w:bCs/>
        </w:rPr>
        <w:t xml:space="preserve">a </w:t>
      </w:r>
      <w:r w:rsidR="00684FC8" w:rsidRPr="00AA5BD3">
        <w:rPr>
          <w:rFonts w:ascii="Verdana" w:hAnsi="Verdana"/>
          <w:b/>
          <w:bCs/>
        </w:rPr>
        <w:t>bénéficié de l’appui d’un tiers associatif ou professionnel</w:t>
      </w:r>
      <w:r w:rsidR="009073E8" w:rsidRPr="00AA5BD3">
        <w:rPr>
          <w:rFonts w:ascii="Verdana" w:hAnsi="Verdana"/>
          <w:b/>
          <w:bCs/>
        </w:rPr>
        <w:t xml:space="preserve"> pour les accompagner dans le télétravail</w:t>
      </w:r>
      <w:r w:rsidRPr="00AA5BD3">
        <w:rPr>
          <w:rFonts w:ascii="Verdana" w:hAnsi="Verdana"/>
          <w:b/>
          <w:bCs/>
        </w:rPr>
        <w:t xml:space="preserve"> </w:t>
      </w:r>
      <w:r w:rsidR="00684FC8" w:rsidRPr="00AA5BD3">
        <w:rPr>
          <w:rFonts w:ascii="Verdana" w:hAnsi="Verdana"/>
        </w:rPr>
        <w:t xml:space="preserve">: </w:t>
      </w:r>
    </w:p>
    <w:p w14:paraId="440C5EF9" w14:textId="786E1A4C" w:rsidR="00684FC8" w:rsidRPr="00AA5BD3" w:rsidRDefault="68C32538" w:rsidP="00310412">
      <w:pPr>
        <w:pStyle w:val="Listepuce"/>
        <w:ind w:left="851" w:hanging="425"/>
        <w:rPr>
          <w:rFonts w:ascii="Verdana" w:hAnsi="Verdana"/>
        </w:rPr>
      </w:pPr>
      <w:r w:rsidRPr="00AA5BD3">
        <w:rPr>
          <w:rFonts w:ascii="Verdana" w:hAnsi="Verdana"/>
        </w:rPr>
        <w:t>14</w:t>
      </w:r>
      <w:r w:rsidR="004E3340" w:rsidRPr="00AA5BD3">
        <w:rPr>
          <w:rFonts w:ascii="Verdana" w:hAnsi="Verdana"/>
        </w:rPr>
        <w:t xml:space="preserve"> ont</w:t>
      </w:r>
      <w:r w:rsidR="006824DE" w:rsidRPr="00AA5BD3">
        <w:rPr>
          <w:rFonts w:ascii="Verdana" w:hAnsi="Verdana"/>
        </w:rPr>
        <w:t xml:space="preserve"> cité</w:t>
      </w:r>
      <w:r w:rsidR="28FEAFDB" w:rsidRPr="00AA5BD3">
        <w:rPr>
          <w:rFonts w:ascii="Verdana" w:hAnsi="Verdana"/>
        </w:rPr>
        <w:t xml:space="preserve"> </w:t>
      </w:r>
      <w:r w:rsidRPr="00AA5BD3">
        <w:rPr>
          <w:rFonts w:ascii="Verdana" w:hAnsi="Verdana"/>
        </w:rPr>
        <w:t xml:space="preserve">la médecine du travail </w:t>
      </w:r>
    </w:p>
    <w:p w14:paraId="7DAF52C2" w14:textId="3F8E5317" w:rsidR="003E3B11" w:rsidRPr="00AA5BD3" w:rsidRDefault="68C32538" w:rsidP="00310412">
      <w:pPr>
        <w:pStyle w:val="Listepuce"/>
        <w:ind w:left="851" w:hanging="425"/>
        <w:rPr>
          <w:rFonts w:ascii="Verdana" w:hAnsi="Verdana"/>
        </w:rPr>
      </w:pPr>
      <w:r w:rsidRPr="00AA5BD3">
        <w:rPr>
          <w:rFonts w:ascii="Verdana" w:hAnsi="Verdana"/>
        </w:rPr>
        <w:t xml:space="preserve">7 </w:t>
      </w:r>
      <w:r w:rsidR="006824DE" w:rsidRPr="00AA5BD3">
        <w:rPr>
          <w:rFonts w:ascii="Verdana" w:hAnsi="Verdana"/>
        </w:rPr>
        <w:t xml:space="preserve">ont cité </w:t>
      </w:r>
      <w:r w:rsidR="004E3340" w:rsidRPr="00AA5BD3">
        <w:rPr>
          <w:rFonts w:ascii="Verdana" w:hAnsi="Verdana"/>
        </w:rPr>
        <w:t xml:space="preserve">le </w:t>
      </w:r>
      <w:r w:rsidRPr="00AA5BD3">
        <w:rPr>
          <w:rFonts w:ascii="Verdana" w:hAnsi="Verdana"/>
        </w:rPr>
        <w:t>Cap emploi</w:t>
      </w:r>
      <w:r w:rsidR="1429806F" w:rsidRPr="00AA5BD3">
        <w:rPr>
          <w:rFonts w:ascii="Verdana" w:hAnsi="Verdana"/>
        </w:rPr>
        <w:t xml:space="preserve">, dont </w:t>
      </w:r>
      <w:r w:rsidR="4F86032C" w:rsidRPr="00AA5BD3">
        <w:rPr>
          <w:rFonts w:ascii="Verdana" w:hAnsi="Verdana"/>
        </w:rPr>
        <w:t>un seul</w:t>
      </w:r>
      <w:r w:rsidR="1429806F" w:rsidRPr="00AA5BD3">
        <w:rPr>
          <w:rFonts w:ascii="Verdana" w:hAnsi="Verdana"/>
        </w:rPr>
        <w:t xml:space="preserve"> </w:t>
      </w:r>
      <w:r w:rsidRPr="00AA5BD3">
        <w:rPr>
          <w:rFonts w:ascii="Verdana" w:hAnsi="Verdana"/>
        </w:rPr>
        <w:t>a donné lieu à une visite au domicile de la personne</w:t>
      </w:r>
      <w:r w:rsidR="1429806F" w:rsidRPr="00AA5BD3">
        <w:rPr>
          <w:rFonts w:ascii="Verdana" w:hAnsi="Verdana"/>
        </w:rPr>
        <w:t xml:space="preserve"> concernée</w:t>
      </w:r>
    </w:p>
    <w:p w14:paraId="084D2D7E" w14:textId="50A2C19B" w:rsidR="00246D88" w:rsidRPr="00AA5BD3" w:rsidRDefault="28FEAFDB" w:rsidP="00310412">
      <w:pPr>
        <w:pStyle w:val="Listepuce"/>
        <w:ind w:left="851" w:hanging="425"/>
        <w:rPr>
          <w:rFonts w:ascii="Verdana" w:hAnsi="Verdana"/>
        </w:rPr>
      </w:pPr>
      <w:r w:rsidRPr="00AA5BD3">
        <w:rPr>
          <w:rFonts w:ascii="Verdana" w:hAnsi="Verdana"/>
        </w:rPr>
        <w:t>1 personne a cité l’appui de Pôle Emploi (une conseillère psychologique)</w:t>
      </w:r>
    </w:p>
    <w:p w14:paraId="01925050" w14:textId="344AAD11" w:rsidR="003E3B11" w:rsidRPr="00AA5BD3" w:rsidRDefault="1429806F" w:rsidP="00310412">
      <w:pPr>
        <w:pStyle w:val="Listepuce"/>
        <w:ind w:left="851" w:hanging="425"/>
        <w:rPr>
          <w:rFonts w:ascii="Verdana" w:hAnsi="Verdana"/>
        </w:rPr>
      </w:pPr>
      <w:r w:rsidRPr="00AA5BD3">
        <w:rPr>
          <w:rFonts w:ascii="Verdana" w:hAnsi="Verdana"/>
        </w:rPr>
        <w:lastRenderedPageBreak/>
        <w:t>Aucun des répondants n’a cité le dispositif d’</w:t>
      </w:r>
      <w:r w:rsidR="20DE32B3" w:rsidRPr="00AA5BD3">
        <w:rPr>
          <w:rFonts w:ascii="Verdana" w:hAnsi="Verdana"/>
        </w:rPr>
        <w:t>Emploi accompagné, la mission locale</w:t>
      </w:r>
      <w:r w:rsidRPr="00AA5BD3">
        <w:rPr>
          <w:rFonts w:ascii="Verdana" w:hAnsi="Verdana"/>
        </w:rPr>
        <w:t xml:space="preserve"> ou </w:t>
      </w:r>
      <w:r w:rsidR="20DE32B3" w:rsidRPr="00AA5BD3">
        <w:rPr>
          <w:rFonts w:ascii="Verdana" w:hAnsi="Verdana"/>
        </w:rPr>
        <w:t>l’organisme de formation</w:t>
      </w:r>
    </w:p>
    <w:p w14:paraId="21800754" w14:textId="3C704042" w:rsidR="009073E8" w:rsidRPr="00AA5BD3" w:rsidRDefault="00246D88" w:rsidP="00CA6874">
      <w:pPr>
        <w:rPr>
          <w:rFonts w:ascii="Verdana" w:hAnsi="Verdana"/>
        </w:rPr>
      </w:pPr>
      <w:r w:rsidRPr="00AA5BD3">
        <w:rPr>
          <w:rFonts w:ascii="Verdana" w:hAnsi="Verdana"/>
        </w:rPr>
        <w:t>D’a</w:t>
      </w:r>
      <w:r w:rsidR="00CA038B" w:rsidRPr="00AA5BD3">
        <w:rPr>
          <w:rFonts w:ascii="Verdana" w:hAnsi="Verdana"/>
        </w:rPr>
        <w:t xml:space="preserve">utres appuis ont </w:t>
      </w:r>
      <w:r w:rsidRPr="00AA5BD3">
        <w:rPr>
          <w:rFonts w:ascii="Verdana" w:hAnsi="Verdana"/>
        </w:rPr>
        <w:t>été cités parmi les répondants</w:t>
      </w:r>
      <w:r w:rsidR="00CA038B" w:rsidRPr="00AA5BD3">
        <w:rPr>
          <w:rFonts w:ascii="Verdana" w:hAnsi="Verdana"/>
        </w:rPr>
        <w:t xml:space="preserve"> : </w:t>
      </w:r>
      <w:r w:rsidRPr="00AA5BD3">
        <w:rPr>
          <w:rFonts w:ascii="Verdana" w:hAnsi="Verdana"/>
        </w:rPr>
        <w:t xml:space="preserve">des services informatiques ou services de relais téléphonique, </w:t>
      </w:r>
      <w:r w:rsidR="00CA038B" w:rsidRPr="00AA5BD3">
        <w:rPr>
          <w:rFonts w:ascii="Verdana" w:hAnsi="Verdana"/>
        </w:rPr>
        <w:t>le Hub de l’APF</w:t>
      </w:r>
      <w:r w:rsidRPr="00AA5BD3">
        <w:rPr>
          <w:rFonts w:ascii="Verdana" w:hAnsi="Verdana"/>
        </w:rPr>
        <w:t xml:space="preserve"> France Handicap</w:t>
      </w:r>
      <w:r w:rsidR="00CA038B" w:rsidRPr="00AA5BD3">
        <w:rPr>
          <w:rFonts w:ascii="Verdana" w:hAnsi="Verdana"/>
        </w:rPr>
        <w:t xml:space="preserve">, </w:t>
      </w:r>
      <w:r w:rsidR="00256561" w:rsidRPr="00AA5BD3">
        <w:rPr>
          <w:rFonts w:ascii="Verdana" w:hAnsi="Verdana"/>
        </w:rPr>
        <w:t xml:space="preserve">recherche </w:t>
      </w:r>
      <w:r w:rsidRPr="00AA5BD3">
        <w:rPr>
          <w:rFonts w:ascii="Verdana" w:hAnsi="Verdana"/>
        </w:rPr>
        <w:t xml:space="preserve">de solutions sur </w:t>
      </w:r>
      <w:r w:rsidR="00CA038B" w:rsidRPr="00AA5BD3">
        <w:rPr>
          <w:rFonts w:ascii="Verdana" w:hAnsi="Verdana"/>
        </w:rPr>
        <w:t>internet.</w:t>
      </w:r>
    </w:p>
    <w:p w14:paraId="7DAB5994" w14:textId="52AC9AC0" w:rsidR="00757A64" w:rsidRPr="00AA5BD3" w:rsidRDefault="00283FD7" w:rsidP="00CA6874">
      <w:pPr>
        <w:rPr>
          <w:rFonts w:ascii="Verdana" w:hAnsi="Verdana"/>
          <w:b/>
          <w:bCs/>
        </w:rPr>
      </w:pPr>
      <w:r w:rsidRPr="00AA5BD3">
        <w:rPr>
          <w:rFonts w:ascii="Verdana" w:hAnsi="Verdana"/>
        </w:rPr>
        <w:t xml:space="preserve">Ces données </w:t>
      </w:r>
      <w:r w:rsidR="00D944D7" w:rsidRPr="00AA5BD3">
        <w:rPr>
          <w:rFonts w:ascii="Verdana" w:hAnsi="Verdana"/>
        </w:rPr>
        <w:t>indiquant un faible accompagnement par des tiers</w:t>
      </w:r>
      <w:r w:rsidR="00E41B0A" w:rsidRPr="00AA5BD3">
        <w:rPr>
          <w:rFonts w:ascii="Verdana" w:hAnsi="Verdana"/>
        </w:rPr>
        <w:t xml:space="preserve"> professionnels ou associatifs</w:t>
      </w:r>
      <w:r w:rsidR="00D944D7" w:rsidRPr="00AA5BD3">
        <w:rPr>
          <w:rFonts w:ascii="Verdana" w:hAnsi="Verdana"/>
        </w:rPr>
        <w:t xml:space="preserve"> </w:t>
      </w:r>
      <w:r w:rsidRPr="00AA5BD3">
        <w:rPr>
          <w:rFonts w:ascii="Verdana" w:hAnsi="Verdana"/>
        </w:rPr>
        <w:t>permett</w:t>
      </w:r>
      <w:r w:rsidR="00D944D7" w:rsidRPr="00AA5BD3">
        <w:rPr>
          <w:rFonts w:ascii="Verdana" w:hAnsi="Verdana"/>
        </w:rPr>
        <w:t>ent en partie</w:t>
      </w:r>
      <w:r w:rsidRPr="00AA5BD3">
        <w:rPr>
          <w:rFonts w:ascii="Verdana" w:hAnsi="Verdana"/>
        </w:rPr>
        <w:t xml:space="preserve"> d’</w:t>
      </w:r>
      <w:r w:rsidR="00AF4E20" w:rsidRPr="00AA5BD3">
        <w:rPr>
          <w:rFonts w:ascii="Verdana" w:hAnsi="Verdana"/>
        </w:rPr>
        <w:t xml:space="preserve">expliquer </w:t>
      </w:r>
      <w:r w:rsidRPr="00AA5BD3">
        <w:rPr>
          <w:rFonts w:ascii="Verdana" w:hAnsi="Verdana"/>
        </w:rPr>
        <w:t>la proportion importante de personnes pour lesquelles peu ou pas de solutions ont été trouvées</w:t>
      </w:r>
      <w:r w:rsidR="006853EB" w:rsidRPr="00AA5BD3">
        <w:rPr>
          <w:rFonts w:ascii="Verdana" w:hAnsi="Verdana"/>
        </w:rPr>
        <w:t xml:space="preserve">. </w:t>
      </w:r>
      <w:r w:rsidR="000E41DD" w:rsidRPr="00AA5BD3">
        <w:rPr>
          <w:rFonts w:ascii="Verdana" w:hAnsi="Verdana"/>
          <w:b/>
          <w:bCs/>
        </w:rPr>
        <w:t>Même si les effectifs des répondants sont faibles, c</w:t>
      </w:r>
      <w:r w:rsidR="006853EB" w:rsidRPr="00AA5BD3">
        <w:rPr>
          <w:rFonts w:ascii="Verdana" w:hAnsi="Verdana"/>
          <w:b/>
          <w:bCs/>
        </w:rPr>
        <w:t>ela</w:t>
      </w:r>
      <w:r w:rsidRPr="00AA5BD3">
        <w:rPr>
          <w:rFonts w:ascii="Verdana" w:hAnsi="Verdana"/>
          <w:b/>
          <w:bCs/>
        </w:rPr>
        <w:t xml:space="preserve"> suggère donc l’importance de mieux communiquer sur les dispositifs existants. </w:t>
      </w:r>
    </w:p>
    <w:p w14:paraId="31DE8CA7" w14:textId="12A47D65" w:rsidR="00246D88" w:rsidRPr="00AA5BD3" w:rsidRDefault="00246D88">
      <w:pPr>
        <w:pStyle w:val="Titre3"/>
        <w:rPr>
          <w:rFonts w:ascii="Verdana" w:hAnsi="Verdana"/>
        </w:rPr>
      </w:pPr>
      <w:bookmarkStart w:id="42" w:name="_Toc83919404"/>
      <w:r w:rsidRPr="00AA5BD3">
        <w:rPr>
          <w:rFonts w:ascii="Verdana" w:hAnsi="Verdana"/>
        </w:rPr>
        <w:t>Aides mobilisées</w:t>
      </w:r>
      <w:bookmarkEnd w:id="42"/>
    </w:p>
    <w:p w14:paraId="1FC83F17" w14:textId="5DEFD32D" w:rsidR="00246D88" w:rsidRPr="00AA5BD3" w:rsidRDefault="002850E1" w:rsidP="00CA6874">
      <w:pPr>
        <w:rPr>
          <w:rFonts w:ascii="Verdana" w:hAnsi="Verdana"/>
        </w:rPr>
      </w:pPr>
      <w:r w:rsidRPr="00AA5BD3">
        <w:rPr>
          <w:rFonts w:ascii="Verdana" w:hAnsi="Verdana"/>
          <w:b/>
          <w:bCs/>
        </w:rPr>
        <w:t>2</w:t>
      </w:r>
      <w:r w:rsidR="00246D88" w:rsidRPr="00AA5BD3">
        <w:rPr>
          <w:rFonts w:ascii="Verdana" w:hAnsi="Verdana"/>
          <w:b/>
          <w:bCs/>
        </w:rPr>
        <w:t>6%</w:t>
      </w:r>
      <w:r w:rsidR="00CA038B" w:rsidRPr="00AA5BD3">
        <w:rPr>
          <w:rFonts w:ascii="Verdana" w:hAnsi="Verdana"/>
          <w:b/>
          <w:bCs/>
        </w:rPr>
        <w:t xml:space="preserve"> </w:t>
      </w:r>
      <w:r w:rsidR="00246D88" w:rsidRPr="00AA5BD3">
        <w:rPr>
          <w:rFonts w:ascii="Verdana" w:hAnsi="Verdana"/>
          <w:b/>
          <w:bCs/>
        </w:rPr>
        <w:t>des répondants télétravailleurs ont bénéficié d’aides financières ou techniques pour favoriser le télétravail</w:t>
      </w:r>
      <w:r w:rsidR="00246D88" w:rsidRPr="00AA5BD3">
        <w:rPr>
          <w:rFonts w:ascii="Verdana" w:hAnsi="Verdana"/>
        </w:rPr>
        <w:t xml:space="preserve">. Parmi ces personnes : </w:t>
      </w:r>
    </w:p>
    <w:p w14:paraId="12DD07BE" w14:textId="4105C4D6" w:rsidR="00246D88" w:rsidRPr="00AA5BD3" w:rsidRDefault="05E54CEB" w:rsidP="00137A23">
      <w:pPr>
        <w:pStyle w:val="Listepuce"/>
        <w:ind w:left="567" w:hanging="283"/>
        <w:rPr>
          <w:rFonts w:ascii="Verdana" w:hAnsi="Verdana"/>
        </w:rPr>
      </w:pPr>
      <w:r w:rsidRPr="00AA5BD3">
        <w:rPr>
          <w:rFonts w:ascii="Verdana" w:hAnsi="Verdana"/>
        </w:rPr>
        <w:t xml:space="preserve">13% ont </w:t>
      </w:r>
      <w:r w:rsidR="006824DE" w:rsidRPr="00AA5BD3">
        <w:rPr>
          <w:rFonts w:ascii="Verdana" w:hAnsi="Verdana"/>
        </w:rPr>
        <w:t>cité les</w:t>
      </w:r>
      <w:r w:rsidRPr="00AA5BD3">
        <w:rPr>
          <w:rFonts w:ascii="Verdana" w:hAnsi="Verdana"/>
        </w:rPr>
        <w:t xml:space="preserve"> aides financières du FIPHFP ou de l’Agefiph</w:t>
      </w:r>
    </w:p>
    <w:p w14:paraId="3887138D" w14:textId="155D1A1D" w:rsidR="00246D88" w:rsidRPr="00AA5BD3" w:rsidRDefault="05E54CEB" w:rsidP="00137A23">
      <w:pPr>
        <w:pStyle w:val="Listepuce"/>
        <w:ind w:left="567" w:hanging="283"/>
        <w:rPr>
          <w:rFonts w:ascii="Verdana" w:hAnsi="Verdana"/>
        </w:rPr>
      </w:pPr>
      <w:r w:rsidRPr="00AA5BD3">
        <w:rPr>
          <w:rFonts w:ascii="Verdana" w:hAnsi="Verdana"/>
        </w:rPr>
        <w:t xml:space="preserve">9% </w:t>
      </w:r>
      <w:r w:rsidR="006824DE" w:rsidRPr="00AA5BD3">
        <w:rPr>
          <w:rFonts w:ascii="Verdana" w:hAnsi="Verdana"/>
        </w:rPr>
        <w:t xml:space="preserve">ont cité </w:t>
      </w:r>
      <w:r w:rsidRPr="00AA5BD3">
        <w:rPr>
          <w:rFonts w:ascii="Verdana" w:hAnsi="Verdana"/>
        </w:rPr>
        <w:t>une aide à l’aménagement prévue dans l’accord télétravail</w:t>
      </w:r>
    </w:p>
    <w:p w14:paraId="38E4AC6B" w14:textId="14B762B6" w:rsidR="00246D88" w:rsidRPr="00AA5BD3" w:rsidRDefault="05E54CEB" w:rsidP="00137A23">
      <w:pPr>
        <w:pStyle w:val="Listepuce"/>
        <w:ind w:left="567" w:hanging="283"/>
        <w:rPr>
          <w:rFonts w:ascii="Verdana" w:hAnsi="Verdana"/>
        </w:rPr>
      </w:pPr>
      <w:r w:rsidRPr="00AA5BD3">
        <w:rPr>
          <w:rFonts w:ascii="Verdana" w:hAnsi="Verdana"/>
        </w:rPr>
        <w:t>De manière plus marginale, certains ont bénéficié d’une EPAAST, d’une assistance psychologique ou de</w:t>
      </w:r>
      <w:r w:rsidR="28FEAFDB" w:rsidRPr="00AA5BD3">
        <w:rPr>
          <w:rFonts w:ascii="Verdana" w:hAnsi="Verdana"/>
        </w:rPr>
        <w:t>s prestations d’appui spécifiques (</w:t>
      </w:r>
      <w:r w:rsidRPr="00AA5BD3">
        <w:rPr>
          <w:rFonts w:ascii="Verdana" w:hAnsi="Verdana"/>
        </w:rPr>
        <w:t>PAS</w:t>
      </w:r>
      <w:r w:rsidR="28FEAFDB" w:rsidRPr="00AA5BD3">
        <w:rPr>
          <w:rFonts w:ascii="Verdana" w:hAnsi="Verdana"/>
        </w:rPr>
        <w:t>)</w:t>
      </w:r>
      <w:r w:rsidRPr="00AA5BD3">
        <w:rPr>
          <w:rFonts w:ascii="Verdana" w:hAnsi="Verdana"/>
        </w:rPr>
        <w:t xml:space="preserve"> de l’Agefiph</w:t>
      </w:r>
      <w:r w:rsidR="006824DE" w:rsidRPr="00AA5BD3">
        <w:rPr>
          <w:rFonts w:ascii="Verdana" w:hAnsi="Verdana"/>
        </w:rPr>
        <w:t>.</w:t>
      </w:r>
    </w:p>
    <w:p w14:paraId="5F2AD9E9" w14:textId="77777777" w:rsidR="00F57F90" w:rsidRPr="00AA5BD3" w:rsidRDefault="00F57F90" w:rsidP="00CA6874">
      <w:pPr>
        <w:pStyle w:val="Listepuce"/>
        <w:numPr>
          <w:ilvl w:val="0"/>
          <w:numId w:val="0"/>
        </w:numPr>
        <w:rPr>
          <w:rFonts w:ascii="Verdana" w:hAnsi="Verdana"/>
        </w:rPr>
      </w:pPr>
    </w:p>
    <w:p w14:paraId="0CC1448C" w14:textId="2EE089C7" w:rsidR="00E04411" w:rsidRPr="00AA5BD3" w:rsidRDefault="00F57F90" w:rsidP="00D5563E">
      <w:pPr>
        <w:pStyle w:val="Listepuce"/>
        <w:numPr>
          <w:ilvl w:val="0"/>
          <w:numId w:val="0"/>
        </w:numPr>
        <w:rPr>
          <w:rFonts w:ascii="Verdana" w:hAnsi="Verdana"/>
        </w:rPr>
      </w:pPr>
      <w:r w:rsidRPr="00AA5BD3">
        <w:rPr>
          <w:rFonts w:ascii="Verdana" w:hAnsi="Verdana"/>
        </w:rPr>
        <w:t>L</w:t>
      </w:r>
      <w:r w:rsidR="0068468E" w:rsidRPr="00AA5BD3">
        <w:rPr>
          <w:rFonts w:ascii="Verdana" w:hAnsi="Verdana"/>
        </w:rPr>
        <w:t xml:space="preserve">’absence d’aide </w:t>
      </w:r>
      <w:r w:rsidRPr="00AA5BD3">
        <w:rPr>
          <w:rFonts w:ascii="Verdana" w:hAnsi="Verdana"/>
        </w:rPr>
        <w:t xml:space="preserve">peut résulter d’une </w:t>
      </w:r>
      <w:r w:rsidR="0068468E" w:rsidRPr="00AA5BD3">
        <w:rPr>
          <w:rFonts w:ascii="Verdana" w:hAnsi="Verdana"/>
        </w:rPr>
        <w:t>absence de besoin d’aménagement de poste</w:t>
      </w:r>
      <w:r w:rsidRPr="00AA5BD3">
        <w:rPr>
          <w:rFonts w:ascii="Verdana" w:hAnsi="Verdana"/>
        </w:rPr>
        <w:t xml:space="preserve"> ou d’une</w:t>
      </w:r>
      <w:r w:rsidR="0068468E" w:rsidRPr="00AA5BD3">
        <w:rPr>
          <w:rFonts w:ascii="Verdana" w:hAnsi="Verdana"/>
        </w:rPr>
        <w:t xml:space="preserve"> absence de demande de la part du travailleur</w:t>
      </w:r>
      <w:r w:rsidRPr="00AA5BD3">
        <w:rPr>
          <w:rFonts w:ascii="Verdana" w:hAnsi="Verdana"/>
        </w:rPr>
        <w:t xml:space="preserve"> </w:t>
      </w:r>
      <w:r w:rsidR="006244FF" w:rsidRPr="00AA5BD3">
        <w:rPr>
          <w:rFonts w:ascii="Verdana" w:hAnsi="Verdana"/>
        </w:rPr>
        <w:t>ou</w:t>
      </w:r>
      <w:r w:rsidRPr="00AA5BD3">
        <w:rPr>
          <w:rFonts w:ascii="Verdana" w:hAnsi="Verdana"/>
        </w:rPr>
        <w:t xml:space="preserve"> de proposition par l’employeur ou le professionnel de l’accompagnement.</w:t>
      </w:r>
      <w:r w:rsidR="00E41B0A" w:rsidRPr="00AA5BD3">
        <w:rPr>
          <w:rFonts w:ascii="Verdana" w:hAnsi="Verdana"/>
        </w:rPr>
        <w:t xml:space="preserve"> </w:t>
      </w:r>
      <w:r w:rsidR="00E41B0A" w:rsidRPr="00AA5BD3">
        <w:rPr>
          <w:rFonts w:ascii="Verdana" w:hAnsi="Verdana"/>
          <w:b/>
          <w:bCs w:val="0"/>
        </w:rPr>
        <w:t xml:space="preserve">Pour autant, la proportion importante de personnes pour lesquelles peu ou pas de solutions ont été trouvées suggère de mieux communiquer sur ces aides. </w:t>
      </w:r>
    </w:p>
    <w:p w14:paraId="7D364C30" w14:textId="77777777" w:rsidR="00137A23" w:rsidRPr="00AA5BD3" w:rsidRDefault="00137A23" w:rsidP="00137A23">
      <w:pPr>
        <w:rPr>
          <w:rFonts w:ascii="Verdana" w:hAnsi="Verdana"/>
          <w:lang w:eastAsia="fr-FR"/>
        </w:rPr>
      </w:pPr>
      <w:bookmarkStart w:id="43" w:name="_Toc83919405"/>
      <w:r w:rsidRPr="00AA5BD3">
        <w:rPr>
          <w:rFonts w:ascii="Verdana" w:hAnsi="Verdana"/>
          <w:lang w:eastAsia="fr-FR"/>
        </w:rPr>
        <w:br w:type="page"/>
      </w:r>
    </w:p>
    <w:p w14:paraId="5D91014C" w14:textId="42ED5BEE" w:rsidR="00AE6A4E" w:rsidRPr="00AA5BD3" w:rsidRDefault="00137A23" w:rsidP="00690A87">
      <w:pPr>
        <w:pStyle w:val="Titre2"/>
        <w:spacing w:after="0"/>
        <w:jc w:val="both"/>
        <w:rPr>
          <w:rFonts w:ascii="Verdana" w:hAnsi="Verdana"/>
          <w:lang w:eastAsia="fr-FR"/>
        </w:rPr>
      </w:pPr>
      <w:r w:rsidRPr="00AA5BD3">
        <w:rPr>
          <w:rFonts w:ascii="Verdana" w:hAnsi="Verdana"/>
          <w:lang w:eastAsia="fr-FR"/>
        </w:rPr>
        <w:lastRenderedPageBreak/>
        <w:t xml:space="preserve">L’accompagnement et le maintien du </w:t>
      </w:r>
      <w:r w:rsidR="00AE6A4E" w:rsidRPr="00AA5BD3">
        <w:rPr>
          <w:rFonts w:ascii="Verdana" w:hAnsi="Verdana"/>
          <w:lang w:eastAsia="fr-FR"/>
        </w:rPr>
        <w:t>lien entre collègues</w:t>
      </w:r>
      <w:bookmarkEnd w:id="43"/>
    </w:p>
    <w:p w14:paraId="06830ADC" w14:textId="77777777" w:rsidR="007053CA" w:rsidRPr="00AA5BD3" w:rsidRDefault="007053CA" w:rsidP="007053CA">
      <w:pPr>
        <w:spacing w:after="0"/>
        <w:rPr>
          <w:rFonts w:ascii="Verdana" w:hAnsi="Verdana"/>
          <w:sz w:val="2"/>
          <w:szCs w:val="2"/>
          <w:lang w:eastAsia="fr-FR"/>
        </w:rPr>
      </w:pPr>
    </w:p>
    <w:p w14:paraId="3946E7CF" w14:textId="77777777" w:rsidR="00D556AC" w:rsidRPr="00AA5BD3" w:rsidRDefault="00D556AC" w:rsidP="00F15B90">
      <w:pPr>
        <w:pStyle w:val="Sansinterligne"/>
        <w:spacing w:before="0" w:after="0"/>
        <w:rPr>
          <w:rFonts w:ascii="Verdana" w:hAnsi="Verdana"/>
          <w:b/>
          <w:bCs/>
          <w:lang w:eastAsia="fr-FR"/>
        </w:rPr>
      </w:pPr>
      <w:r w:rsidRPr="00AA5BD3">
        <w:rPr>
          <w:rFonts w:ascii="Verdana" w:hAnsi="Verdana"/>
          <w:b/>
          <w:bCs/>
          <w:lang w:eastAsia="fr-FR"/>
        </w:rPr>
        <w:t xml:space="preserve">En synthèse : </w:t>
      </w:r>
    </w:p>
    <w:p w14:paraId="33A10BCC" w14:textId="3DE92E55" w:rsidR="00577243" w:rsidRPr="00AA5BD3" w:rsidRDefault="00D556AC" w:rsidP="007053CA">
      <w:pPr>
        <w:pStyle w:val="Sansinterligne"/>
        <w:spacing w:before="0" w:after="0"/>
        <w:jc w:val="both"/>
        <w:rPr>
          <w:rFonts w:ascii="Verdana" w:hAnsi="Verdana"/>
        </w:rPr>
      </w:pPr>
      <w:r w:rsidRPr="00AA5BD3">
        <w:rPr>
          <w:rFonts w:ascii="Verdana" w:hAnsi="Verdana"/>
        </w:rPr>
        <w:t xml:space="preserve">D’un point de vue qualitatif, le ressenti des télétravailleurs sur les relations </w:t>
      </w:r>
      <w:r w:rsidR="007053CA" w:rsidRPr="00AA5BD3">
        <w:rPr>
          <w:rFonts w:ascii="Verdana" w:hAnsi="Verdana"/>
        </w:rPr>
        <w:t>au travail</w:t>
      </w:r>
      <w:r w:rsidRPr="00AA5BD3">
        <w:rPr>
          <w:rFonts w:ascii="Verdana" w:hAnsi="Verdana"/>
        </w:rPr>
        <w:t xml:space="preserve"> sont partagés</w:t>
      </w:r>
      <w:r w:rsidRPr="00AA5BD3">
        <w:rPr>
          <w:rFonts w:ascii="Verdana" w:hAnsi="Verdana"/>
          <w:b/>
          <w:bCs/>
        </w:rPr>
        <w:t xml:space="preserve"> </w:t>
      </w:r>
      <w:r w:rsidRPr="00AA5BD3">
        <w:rPr>
          <w:rFonts w:ascii="Verdana" w:hAnsi="Verdana"/>
        </w:rPr>
        <w:t>entre des témoignages d</w:t>
      </w:r>
      <w:r w:rsidR="004F7988" w:rsidRPr="00AA5BD3">
        <w:rPr>
          <w:rFonts w:ascii="Verdana" w:hAnsi="Verdana"/>
        </w:rPr>
        <w:t>’échanges bienveillants, de confiance mutuelle et de disponibilité mais aussi</w:t>
      </w:r>
      <w:r w:rsidRPr="00AA5BD3">
        <w:rPr>
          <w:rFonts w:ascii="Verdana" w:hAnsi="Verdana"/>
        </w:rPr>
        <w:t xml:space="preserve"> des témoignages de relations distendues</w:t>
      </w:r>
      <w:r w:rsidR="007053CA" w:rsidRPr="00AA5BD3">
        <w:rPr>
          <w:rFonts w:ascii="Verdana" w:hAnsi="Verdana"/>
        </w:rPr>
        <w:t>,</w:t>
      </w:r>
      <w:r w:rsidRPr="00AA5BD3">
        <w:rPr>
          <w:rFonts w:ascii="Verdana" w:hAnsi="Verdana"/>
        </w:rPr>
        <w:t xml:space="preserve"> d’un télétravail stigmatisant pouvant impacter négativement à la fois l’exercice des activités et le bien-être au travail des personnes concernées. </w:t>
      </w:r>
    </w:p>
    <w:p w14:paraId="4F38A500" w14:textId="17004113" w:rsidR="00577243" w:rsidRPr="00AA5BD3" w:rsidRDefault="007053CA" w:rsidP="007053CA">
      <w:pPr>
        <w:pStyle w:val="Sansinterligne"/>
        <w:spacing w:before="0" w:after="0"/>
        <w:jc w:val="both"/>
        <w:rPr>
          <w:rFonts w:ascii="Verdana" w:hAnsi="Verdana"/>
        </w:rPr>
      </w:pPr>
      <w:r w:rsidRPr="00AA5BD3">
        <w:rPr>
          <w:rFonts w:ascii="Verdana" w:hAnsi="Verdana"/>
        </w:rPr>
        <w:t>C</w:t>
      </w:r>
      <w:r w:rsidR="00577243" w:rsidRPr="00AA5BD3">
        <w:rPr>
          <w:rFonts w:ascii="Verdana" w:hAnsi="Verdana"/>
        </w:rPr>
        <w:t>es ressentis semblent surtout dépendre du niveau d’autonomie de chaque télétravailleur mais aussi de</w:t>
      </w:r>
      <w:r w:rsidR="00F15B90" w:rsidRPr="00AA5BD3">
        <w:rPr>
          <w:rFonts w:ascii="Verdana" w:hAnsi="Verdana"/>
        </w:rPr>
        <w:t xml:space="preserve">s collègues et managers, plus ou moins bienveillants et sensibilisés </w:t>
      </w:r>
      <w:r w:rsidRPr="00AA5BD3">
        <w:rPr>
          <w:rFonts w:ascii="Verdana" w:hAnsi="Verdana"/>
        </w:rPr>
        <w:t>par rapport</w:t>
      </w:r>
      <w:r w:rsidR="00F15B90" w:rsidRPr="00AA5BD3">
        <w:rPr>
          <w:rFonts w:ascii="Verdana" w:hAnsi="Verdana"/>
        </w:rPr>
        <w:t xml:space="preserve"> handicap</w:t>
      </w:r>
      <w:r w:rsidR="004F7988" w:rsidRPr="00AA5BD3">
        <w:rPr>
          <w:rFonts w:ascii="Verdana" w:hAnsi="Verdana"/>
        </w:rPr>
        <w:t>. Cela pose l’enjeu primordial de sensibilisation mais aussi de formation des managers au télétravail et aux besoins spécifiques des personnes en situation de handicap.</w:t>
      </w:r>
    </w:p>
    <w:p w14:paraId="7FCD2BEC" w14:textId="77777777" w:rsidR="007053CA" w:rsidRPr="00AA5BD3" w:rsidRDefault="007053CA" w:rsidP="00B4119B">
      <w:pPr>
        <w:spacing w:after="0"/>
        <w:rPr>
          <w:rFonts w:ascii="Verdana" w:hAnsi="Verdana"/>
          <w:sz w:val="2"/>
          <w:szCs w:val="2"/>
        </w:rPr>
      </w:pPr>
    </w:p>
    <w:p w14:paraId="7DBC7126" w14:textId="77777777" w:rsidR="004E3340" w:rsidRPr="00AA5BD3" w:rsidRDefault="002850E1">
      <w:pPr>
        <w:pStyle w:val="Titre3"/>
        <w:rPr>
          <w:rFonts w:ascii="Verdana" w:hAnsi="Verdana"/>
        </w:rPr>
      </w:pPr>
      <w:bookmarkStart w:id="44" w:name="_Toc83919406"/>
      <w:r w:rsidRPr="00AA5BD3">
        <w:rPr>
          <w:rFonts w:ascii="Verdana" w:hAnsi="Verdana"/>
        </w:rPr>
        <w:t xml:space="preserve">Lien avec les managers ou </w:t>
      </w:r>
      <w:r w:rsidR="00246D88" w:rsidRPr="00AA5BD3">
        <w:rPr>
          <w:rFonts w:ascii="Verdana" w:hAnsi="Verdana"/>
        </w:rPr>
        <w:t>supérieurs hiérarchiques</w:t>
      </w:r>
      <w:bookmarkEnd w:id="44"/>
    </w:p>
    <w:p w14:paraId="01F8AD3D" w14:textId="4D9239B3" w:rsidR="00D556AC" w:rsidRPr="00AA5BD3" w:rsidRDefault="002850E1" w:rsidP="002E1840">
      <w:pPr>
        <w:spacing w:before="0" w:after="0"/>
        <w:rPr>
          <w:rFonts w:ascii="Verdana" w:hAnsi="Verdana"/>
        </w:rPr>
      </w:pPr>
      <w:r w:rsidRPr="00AA5BD3">
        <w:rPr>
          <w:rFonts w:ascii="Verdana" w:hAnsi="Verdana"/>
        </w:rPr>
        <w:t xml:space="preserve"> </w:t>
      </w:r>
    </w:p>
    <w:p w14:paraId="1FAC1AE2" w14:textId="31D2B5A8" w:rsidR="00F411FA" w:rsidRPr="00AA5BD3" w:rsidRDefault="004E3340" w:rsidP="002E1840">
      <w:pPr>
        <w:pStyle w:val="Encadr1"/>
        <w:spacing w:before="0" w:after="0"/>
        <w:rPr>
          <w:rFonts w:ascii="Verdana" w:hAnsi="Verdana"/>
        </w:rPr>
      </w:pPr>
      <w:r w:rsidRPr="00AA5BD3">
        <w:rPr>
          <w:rFonts w:ascii="Verdana" w:hAnsi="Verdana"/>
          <w:b/>
          <w:bCs/>
        </w:rPr>
        <w:t>Retour de l’enquête en ligne</w:t>
      </w:r>
      <w:r w:rsidRPr="00AA5BD3">
        <w:rPr>
          <w:rFonts w:ascii="Verdana" w:hAnsi="Verdana"/>
        </w:rPr>
        <w:t xml:space="preserve"> : </w:t>
      </w:r>
      <w:r w:rsidR="00246D88" w:rsidRPr="00AA5BD3">
        <w:rPr>
          <w:rFonts w:ascii="Verdana" w:hAnsi="Verdana"/>
        </w:rPr>
        <w:t>3</w:t>
      </w:r>
      <w:r w:rsidR="00C66860" w:rsidRPr="00AA5BD3">
        <w:rPr>
          <w:rFonts w:ascii="Verdana" w:hAnsi="Verdana"/>
        </w:rPr>
        <w:t>2</w:t>
      </w:r>
      <w:r w:rsidR="00246D88" w:rsidRPr="00AA5BD3">
        <w:rPr>
          <w:rFonts w:ascii="Verdana" w:hAnsi="Verdana"/>
        </w:rPr>
        <w:t>%</w:t>
      </w:r>
      <w:r w:rsidR="002850E1" w:rsidRPr="00AA5BD3">
        <w:rPr>
          <w:rFonts w:ascii="Verdana" w:hAnsi="Verdana"/>
        </w:rPr>
        <w:t xml:space="preserve"> des télétravailleurs répondants déclarent</w:t>
      </w:r>
      <w:r w:rsidR="00246D88" w:rsidRPr="00AA5BD3">
        <w:rPr>
          <w:rFonts w:ascii="Verdana" w:hAnsi="Verdana"/>
        </w:rPr>
        <w:t xml:space="preserve"> échang</w:t>
      </w:r>
      <w:r w:rsidR="002850E1" w:rsidRPr="00AA5BD3">
        <w:rPr>
          <w:rFonts w:ascii="Verdana" w:hAnsi="Verdana"/>
        </w:rPr>
        <w:t>er</w:t>
      </w:r>
      <w:r w:rsidR="00246D88" w:rsidRPr="00AA5BD3">
        <w:rPr>
          <w:rFonts w:ascii="Verdana" w:hAnsi="Verdana"/>
        </w:rPr>
        <w:t xml:space="preserve"> tous les jours ou presque</w:t>
      </w:r>
      <w:r w:rsidR="002850E1" w:rsidRPr="00AA5BD3">
        <w:rPr>
          <w:rFonts w:ascii="Verdana" w:hAnsi="Verdana"/>
        </w:rPr>
        <w:t xml:space="preserve"> avec leur manager, 3</w:t>
      </w:r>
      <w:r w:rsidR="00C66860" w:rsidRPr="00AA5BD3">
        <w:rPr>
          <w:rFonts w:ascii="Verdana" w:hAnsi="Verdana"/>
        </w:rPr>
        <w:t>7</w:t>
      </w:r>
      <w:r w:rsidR="002850E1" w:rsidRPr="00AA5BD3">
        <w:rPr>
          <w:rFonts w:ascii="Verdana" w:hAnsi="Verdana"/>
        </w:rPr>
        <w:t>% une à 3 fois par semaine, 2</w:t>
      </w:r>
      <w:r w:rsidR="00C66860" w:rsidRPr="00AA5BD3">
        <w:rPr>
          <w:rFonts w:ascii="Verdana" w:hAnsi="Verdana"/>
        </w:rPr>
        <w:t>4</w:t>
      </w:r>
      <w:r w:rsidR="002850E1" w:rsidRPr="00AA5BD3">
        <w:rPr>
          <w:rFonts w:ascii="Verdana" w:hAnsi="Verdana"/>
        </w:rPr>
        <w:t xml:space="preserve">% </w:t>
      </w:r>
      <w:r w:rsidR="00246D88" w:rsidRPr="00AA5BD3">
        <w:rPr>
          <w:rFonts w:ascii="Verdana" w:hAnsi="Verdana"/>
        </w:rPr>
        <w:t>n’échangent jamais ou très rarement</w:t>
      </w:r>
      <w:r w:rsidR="002850E1" w:rsidRPr="00AA5BD3">
        <w:rPr>
          <w:rFonts w:ascii="Verdana" w:hAnsi="Verdana"/>
        </w:rPr>
        <w:t>. 77% de</w:t>
      </w:r>
      <w:r w:rsidR="00742D0A" w:rsidRPr="00AA5BD3">
        <w:rPr>
          <w:rFonts w:ascii="Verdana" w:hAnsi="Verdana"/>
        </w:rPr>
        <w:t xml:space="preserve"> l’ensemble des</w:t>
      </w:r>
      <w:r w:rsidR="002850E1" w:rsidRPr="00AA5BD3">
        <w:rPr>
          <w:rFonts w:ascii="Verdana" w:hAnsi="Verdana"/>
        </w:rPr>
        <w:t xml:space="preserve"> répondants estiment que ces échanges sont suffisants</w:t>
      </w:r>
      <w:r w:rsidR="004C135D" w:rsidRPr="00AA5BD3">
        <w:rPr>
          <w:rFonts w:ascii="Verdana" w:hAnsi="Verdana"/>
        </w:rPr>
        <w:t xml:space="preserve">, </w:t>
      </w:r>
      <w:r w:rsidR="00742D0A" w:rsidRPr="00AA5BD3">
        <w:rPr>
          <w:rFonts w:ascii="Verdana" w:hAnsi="Verdana"/>
        </w:rPr>
        <w:t>proportion</w:t>
      </w:r>
      <w:r w:rsidR="004C135D" w:rsidRPr="00AA5BD3">
        <w:rPr>
          <w:rFonts w:ascii="Verdana" w:hAnsi="Verdana"/>
        </w:rPr>
        <w:t xml:space="preserve"> qui</w:t>
      </w:r>
      <w:r w:rsidR="00742D0A" w:rsidRPr="00AA5BD3">
        <w:rPr>
          <w:rFonts w:ascii="Verdana" w:hAnsi="Verdana"/>
        </w:rPr>
        <w:t xml:space="preserve"> </w:t>
      </w:r>
      <w:r w:rsidR="00F5730A" w:rsidRPr="00AA5BD3">
        <w:rPr>
          <w:rFonts w:ascii="Verdana" w:hAnsi="Verdana"/>
        </w:rPr>
        <w:t>s’élève à</w:t>
      </w:r>
      <w:r w:rsidR="00742D0A" w:rsidRPr="00AA5BD3">
        <w:rPr>
          <w:rFonts w:ascii="Verdana" w:hAnsi="Verdana"/>
        </w:rPr>
        <w:t xml:space="preserve"> 53% pour les personnes qui échangent rarement ou jamais avec leur manager.</w:t>
      </w:r>
    </w:p>
    <w:p w14:paraId="2AF331B6" w14:textId="255460FD" w:rsidR="00246D88" w:rsidRPr="00AA5BD3" w:rsidRDefault="007263A7" w:rsidP="00784C4D">
      <w:pPr>
        <w:spacing w:after="0"/>
        <w:rPr>
          <w:rFonts w:ascii="Verdana" w:hAnsi="Verdana"/>
          <w:b/>
          <w:bCs/>
        </w:rPr>
      </w:pPr>
      <w:r w:rsidRPr="00AA5BD3">
        <w:rPr>
          <w:rFonts w:ascii="Verdana" w:hAnsi="Verdana"/>
        </w:rPr>
        <w:t xml:space="preserve">Parmi les points positifs, </w:t>
      </w:r>
      <w:r w:rsidR="00C54D04" w:rsidRPr="00AA5BD3">
        <w:rPr>
          <w:rFonts w:ascii="Verdana" w:hAnsi="Verdana"/>
        </w:rPr>
        <w:t>les</w:t>
      </w:r>
      <w:r w:rsidRPr="00AA5BD3">
        <w:rPr>
          <w:rFonts w:ascii="Verdana" w:hAnsi="Verdana"/>
        </w:rPr>
        <w:t xml:space="preserve"> répondants </w:t>
      </w:r>
      <w:r w:rsidR="00C54D04" w:rsidRPr="00AA5BD3">
        <w:rPr>
          <w:rFonts w:ascii="Verdana" w:hAnsi="Verdana"/>
        </w:rPr>
        <w:t>insistent</w:t>
      </w:r>
      <w:r w:rsidRPr="00AA5BD3">
        <w:rPr>
          <w:rFonts w:ascii="Verdana" w:hAnsi="Verdana"/>
        </w:rPr>
        <w:t xml:space="preserve"> sur : </w:t>
      </w:r>
    </w:p>
    <w:p w14:paraId="2E12BE2D" w14:textId="5DCA40F3" w:rsidR="00246D88" w:rsidRPr="00AA5BD3" w:rsidRDefault="611EF442" w:rsidP="00137A23">
      <w:pPr>
        <w:pStyle w:val="Listepuce"/>
        <w:spacing w:before="0"/>
        <w:ind w:left="567" w:hanging="283"/>
        <w:rPr>
          <w:rFonts w:ascii="Verdana" w:hAnsi="Verdana"/>
        </w:rPr>
      </w:pPr>
      <w:r w:rsidRPr="00AA5BD3">
        <w:rPr>
          <w:rFonts w:ascii="Verdana" w:hAnsi="Verdana"/>
          <w:b/>
        </w:rPr>
        <w:t>La disponibilité de leurs supérieurs hiérarchiques, de la direction et/ou de la mission handicap</w:t>
      </w:r>
      <w:r w:rsidRPr="00AA5BD3">
        <w:rPr>
          <w:rFonts w:ascii="Verdana" w:hAnsi="Verdana"/>
        </w:rPr>
        <w:t> : avec un s</w:t>
      </w:r>
      <w:r w:rsidR="28FEAFDB" w:rsidRPr="00AA5BD3">
        <w:rPr>
          <w:rFonts w:ascii="Verdana" w:hAnsi="Verdana"/>
        </w:rPr>
        <w:t>uivi</w:t>
      </w:r>
      <w:r w:rsidR="31F34C06" w:rsidRPr="00AA5BD3">
        <w:rPr>
          <w:rFonts w:ascii="Verdana" w:hAnsi="Verdana"/>
        </w:rPr>
        <w:t xml:space="preserve"> rapproché</w:t>
      </w:r>
      <w:r w:rsidR="28FEAFDB" w:rsidRPr="00AA5BD3">
        <w:rPr>
          <w:rFonts w:ascii="Verdana" w:hAnsi="Verdana"/>
        </w:rPr>
        <w:t xml:space="preserve"> pour s’assurer des bonnes conditions de travail en </w:t>
      </w:r>
      <w:r w:rsidRPr="00AA5BD3">
        <w:rPr>
          <w:rFonts w:ascii="Verdana" w:hAnsi="Verdana"/>
        </w:rPr>
        <w:t xml:space="preserve">lien avec la situation de </w:t>
      </w:r>
      <w:r w:rsidR="28FEAFDB" w:rsidRPr="00AA5BD3">
        <w:rPr>
          <w:rFonts w:ascii="Verdana" w:hAnsi="Verdana"/>
        </w:rPr>
        <w:t>handicap</w:t>
      </w:r>
      <w:r w:rsidRPr="00AA5BD3">
        <w:rPr>
          <w:rFonts w:ascii="Verdana" w:hAnsi="Verdana"/>
        </w:rPr>
        <w:t xml:space="preserve">, un contact humain et une écoute. </w:t>
      </w:r>
    </w:p>
    <w:p w14:paraId="739C6AEE" w14:textId="4304DA98" w:rsidR="00246D88" w:rsidRPr="00AA5BD3" w:rsidRDefault="611EF442" w:rsidP="00137A23">
      <w:pPr>
        <w:pStyle w:val="Listepuce"/>
        <w:spacing w:after="0"/>
        <w:ind w:left="567" w:hanging="283"/>
        <w:rPr>
          <w:rFonts w:ascii="Verdana" w:hAnsi="Verdana"/>
        </w:rPr>
      </w:pPr>
      <w:r w:rsidRPr="00AA5BD3">
        <w:rPr>
          <w:rFonts w:ascii="Verdana" w:hAnsi="Verdana"/>
          <w:b/>
        </w:rPr>
        <w:t>L’importance de la confiance de leurs supérieurs hiérarchiques permettant un gain en autonomie</w:t>
      </w:r>
      <w:r w:rsidR="00F5730A" w:rsidRPr="00AA5BD3">
        <w:rPr>
          <w:rFonts w:ascii="Verdana" w:hAnsi="Verdana"/>
          <w:b/>
        </w:rPr>
        <w:t>.</w:t>
      </w:r>
    </w:p>
    <w:p w14:paraId="28F9EAA1" w14:textId="1C396067" w:rsidR="00246D88" w:rsidRPr="00AA5BD3" w:rsidRDefault="004C6CEA" w:rsidP="00784C4D">
      <w:pPr>
        <w:spacing w:after="0"/>
        <w:rPr>
          <w:rFonts w:ascii="Verdana" w:hAnsi="Verdana"/>
        </w:rPr>
      </w:pPr>
      <w:r w:rsidRPr="00AA5BD3">
        <w:rPr>
          <w:rFonts w:ascii="Verdana" w:hAnsi="Verdana"/>
        </w:rPr>
        <w:t xml:space="preserve">Parmi les </w:t>
      </w:r>
      <w:r w:rsidR="00820B86" w:rsidRPr="00AA5BD3">
        <w:rPr>
          <w:rFonts w:ascii="Verdana" w:hAnsi="Verdana"/>
          <w:b/>
          <w:bCs/>
        </w:rPr>
        <w:t>axes d’améliorations et points</w:t>
      </w:r>
      <w:r w:rsidR="00F37077" w:rsidRPr="00AA5BD3">
        <w:rPr>
          <w:rFonts w:ascii="Verdana" w:hAnsi="Verdana"/>
          <w:b/>
          <w:bCs/>
        </w:rPr>
        <w:t xml:space="preserve"> négatifs</w:t>
      </w:r>
      <w:r w:rsidR="00246D88" w:rsidRPr="00AA5BD3">
        <w:rPr>
          <w:rFonts w:ascii="Verdana" w:hAnsi="Verdana"/>
          <w:b/>
          <w:bCs/>
        </w:rPr>
        <w:t xml:space="preserve"> partagés</w:t>
      </w:r>
      <w:r w:rsidR="00820B86" w:rsidRPr="00AA5BD3">
        <w:rPr>
          <w:rFonts w:ascii="Verdana" w:hAnsi="Verdana"/>
          <w:b/>
          <w:bCs/>
        </w:rPr>
        <w:t xml:space="preserve">, </w:t>
      </w:r>
      <w:r w:rsidR="00F5730A" w:rsidRPr="00AA5BD3">
        <w:rPr>
          <w:rFonts w:ascii="Verdana" w:hAnsi="Verdana"/>
        </w:rPr>
        <w:t>sont cités</w:t>
      </w:r>
      <w:r w:rsidRPr="00AA5BD3">
        <w:rPr>
          <w:rFonts w:ascii="Verdana" w:hAnsi="Verdana"/>
        </w:rPr>
        <w:t xml:space="preserve"> : </w:t>
      </w:r>
    </w:p>
    <w:p w14:paraId="16D968F3" w14:textId="30368245" w:rsidR="00FF1018" w:rsidRPr="00AA5BD3" w:rsidRDefault="48E0EE9E" w:rsidP="00137A23">
      <w:pPr>
        <w:pStyle w:val="Listepuce"/>
        <w:spacing w:before="0" w:after="0"/>
        <w:ind w:left="567" w:hanging="283"/>
        <w:rPr>
          <w:rFonts w:ascii="Verdana" w:hAnsi="Verdana"/>
        </w:rPr>
      </w:pPr>
      <w:r w:rsidRPr="00AA5BD3">
        <w:rPr>
          <w:rFonts w:ascii="Verdana" w:hAnsi="Verdana"/>
          <w:b/>
        </w:rPr>
        <w:t>Le m</w:t>
      </w:r>
      <w:r w:rsidR="28FEAFDB" w:rsidRPr="00AA5BD3">
        <w:rPr>
          <w:rFonts w:ascii="Verdana" w:hAnsi="Verdana"/>
          <w:b/>
        </w:rPr>
        <w:t xml:space="preserve">anque de </w:t>
      </w:r>
      <w:r w:rsidR="42F2A899" w:rsidRPr="00AA5BD3">
        <w:rPr>
          <w:rFonts w:ascii="Verdana" w:hAnsi="Verdana"/>
          <w:b/>
        </w:rPr>
        <w:t xml:space="preserve">sensibilisation et de </w:t>
      </w:r>
      <w:r w:rsidR="28FEAFDB" w:rsidRPr="00AA5BD3">
        <w:rPr>
          <w:rFonts w:ascii="Verdana" w:hAnsi="Verdana"/>
          <w:b/>
        </w:rPr>
        <w:t>formation</w:t>
      </w:r>
      <w:r w:rsidR="28FEAFDB" w:rsidRPr="00AA5BD3">
        <w:rPr>
          <w:rFonts w:ascii="Verdana" w:hAnsi="Verdana"/>
        </w:rPr>
        <w:t xml:space="preserve"> </w:t>
      </w:r>
      <w:r w:rsidR="28FEAFDB" w:rsidRPr="00AA5BD3">
        <w:rPr>
          <w:rFonts w:ascii="Verdana" w:hAnsi="Verdana"/>
          <w:b/>
        </w:rPr>
        <w:t>d</w:t>
      </w:r>
      <w:r w:rsidR="31F34C06" w:rsidRPr="00AA5BD3">
        <w:rPr>
          <w:rFonts w:ascii="Verdana" w:hAnsi="Verdana"/>
          <w:b/>
        </w:rPr>
        <w:t>e</w:t>
      </w:r>
      <w:r w:rsidRPr="00AA5BD3">
        <w:rPr>
          <w:rFonts w:ascii="Verdana" w:hAnsi="Verdana"/>
          <w:b/>
        </w:rPr>
        <w:t>s</w:t>
      </w:r>
      <w:r w:rsidR="28FEAFDB" w:rsidRPr="00AA5BD3">
        <w:rPr>
          <w:rFonts w:ascii="Verdana" w:hAnsi="Verdana"/>
          <w:b/>
        </w:rPr>
        <w:t xml:space="preserve"> manager</w:t>
      </w:r>
      <w:r w:rsidR="31F34C06" w:rsidRPr="00AA5BD3">
        <w:rPr>
          <w:rFonts w:ascii="Verdana" w:hAnsi="Verdana"/>
          <w:b/>
        </w:rPr>
        <w:t>s</w:t>
      </w:r>
      <w:r w:rsidR="28FEAFDB" w:rsidRPr="00AA5BD3">
        <w:rPr>
          <w:rFonts w:ascii="Verdana" w:hAnsi="Verdana"/>
          <w:b/>
        </w:rPr>
        <w:t xml:space="preserve"> </w:t>
      </w:r>
      <w:r w:rsidR="42F2A899" w:rsidRPr="00AA5BD3">
        <w:rPr>
          <w:rFonts w:ascii="Verdana" w:hAnsi="Verdana"/>
          <w:b/>
        </w:rPr>
        <w:t>sur le handicap mais également sur le télétravail</w:t>
      </w:r>
      <w:r w:rsidR="18573DA0" w:rsidRPr="00AA5BD3">
        <w:rPr>
          <w:rFonts w:ascii="Verdana" w:hAnsi="Verdana"/>
          <w:b/>
        </w:rPr>
        <w:t>. </w:t>
      </w:r>
      <w:r w:rsidR="6CE66796" w:rsidRPr="00AA5BD3">
        <w:rPr>
          <w:rFonts w:ascii="Verdana" w:hAnsi="Verdana"/>
        </w:rPr>
        <w:t>38% des télétravailleurs et 26% des employeurs déclarent que leurs managers ne sont ni formés au télétravail ni au handicap</w:t>
      </w:r>
      <w:r w:rsidR="00F5730A" w:rsidRPr="00AA5BD3">
        <w:rPr>
          <w:rStyle w:val="Appelnotedebasdep"/>
          <w:rFonts w:ascii="Verdana" w:hAnsi="Verdana"/>
        </w:rPr>
        <w:footnoteReference w:id="8"/>
      </w:r>
      <w:r w:rsidR="00F5730A" w:rsidRPr="00AA5BD3">
        <w:rPr>
          <w:rFonts w:ascii="Verdana" w:hAnsi="Verdana"/>
        </w:rPr>
        <w:t>.</w:t>
      </w:r>
      <w:r w:rsidR="6CE66796" w:rsidRPr="00AA5BD3">
        <w:rPr>
          <w:rFonts w:ascii="Verdana" w:hAnsi="Verdana"/>
        </w:rPr>
        <w:t xml:space="preserve"> </w:t>
      </w:r>
      <w:r w:rsidR="00F5730A" w:rsidRPr="00AA5BD3">
        <w:rPr>
          <w:rFonts w:ascii="Verdana" w:hAnsi="Verdana"/>
        </w:rPr>
        <w:t xml:space="preserve"> Une partie des répondants a par ailleurs partagé les réticences de leurs managers et/ou de la direction concernant le prolongement du télétravail après la crise malgré ses effets positifs. </w:t>
      </w:r>
    </w:p>
    <w:p w14:paraId="284302EE" w14:textId="3A067C9E" w:rsidR="002F2B83" w:rsidRPr="00AA5BD3" w:rsidRDefault="00C2639D" w:rsidP="00137A23">
      <w:pPr>
        <w:pStyle w:val="Listepuce"/>
        <w:ind w:left="567" w:hanging="283"/>
        <w:rPr>
          <w:rFonts w:ascii="Verdana" w:hAnsi="Verdana"/>
        </w:rPr>
      </w:pPr>
      <w:r w:rsidRPr="00AA5BD3">
        <w:rPr>
          <w:rFonts w:ascii="Verdana" w:hAnsi="Verdana"/>
          <w:b/>
        </w:rPr>
        <w:t>Le</w:t>
      </w:r>
      <w:r w:rsidR="24CD6767" w:rsidRPr="00AA5BD3">
        <w:rPr>
          <w:rFonts w:ascii="Verdana" w:hAnsi="Verdana"/>
          <w:b/>
        </w:rPr>
        <w:t xml:space="preserve"> </w:t>
      </w:r>
      <w:r w:rsidR="00F5730A" w:rsidRPr="00AA5BD3">
        <w:rPr>
          <w:rFonts w:ascii="Verdana" w:hAnsi="Verdana"/>
          <w:b/>
        </w:rPr>
        <w:t xml:space="preserve">fait que le </w:t>
      </w:r>
      <w:r w:rsidR="24CD6767" w:rsidRPr="00AA5BD3">
        <w:rPr>
          <w:rFonts w:ascii="Verdana" w:hAnsi="Verdana"/>
          <w:b/>
        </w:rPr>
        <w:t xml:space="preserve">suivi et les échanges avec le manager </w:t>
      </w:r>
      <w:r w:rsidRPr="00AA5BD3">
        <w:rPr>
          <w:rFonts w:ascii="Verdana" w:hAnsi="Verdana"/>
          <w:b/>
        </w:rPr>
        <w:t xml:space="preserve">se concentrent principalement sur le </w:t>
      </w:r>
      <w:r w:rsidR="24CD6767" w:rsidRPr="00AA5BD3">
        <w:rPr>
          <w:rFonts w:ascii="Verdana" w:hAnsi="Verdana"/>
          <w:b/>
        </w:rPr>
        <w:t xml:space="preserve">contrôle des </w:t>
      </w:r>
      <w:r w:rsidR="3B79DB38" w:rsidRPr="00AA5BD3">
        <w:rPr>
          <w:rFonts w:ascii="Verdana" w:hAnsi="Verdana"/>
          <w:b/>
        </w:rPr>
        <w:t xml:space="preserve">tâches réalisées et la </w:t>
      </w:r>
      <w:r w:rsidR="24CD6767" w:rsidRPr="00AA5BD3">
        <w:rPr>
          <w:rFonts w:ascii="Verdana" w:hAnsi="Verdana"/>
          <w:b/>
        </w:rPr>
        <w:t>productivité</w:t>
      </w:r>
      <w:r w:rsidR="24CD6767" w:rsidRPr="00AA5BD3">
        <w:rPr>
          <w:rFonts w:ascii="Verdana" w:hAnsi="Verdana"/>
        </w:rPr>
        <w:t xml:space="preserve"> </w:t>
      </w:r>
      <w:r w:rsidR="00F5730A" w:rsidRPr="00AA5BD3">
        <w:rPr>
          <w:rFonts w:ascii="Verdana" w:hAnsi="Verdana"/>
        </w:rPr>
        <w:t>plutôt que</w:t>
      </w:r>
      <w:r w:rsidR="3B79DB38" w:rsidRPr="00AA5BD3">
        <w:rPr>
          <w:rFonts w:ascii="Verdana" w:hAnsi="Verdana"/>
        </w:rPr>
        <w:t xml:space="preserve"> sur le </w:t>
      </w:r>
      <w:r w:rsidR="28FEAFDB" w:rsidRPr="00AA5BD3">
        <w:rPr>
          <w:rFonts w:ascii="Verdana" w:hAnsi="Verdana"/>
        </w:rPr>
        <w:t>bien-être </w:t>
      </w:r>
      <w:r w:rsidR="3B79DB38" w:rsidRPr="00AA5BD3">
        <w:rPr>
          <w:rFonts w:ascii="Verdana" w:hAnsi="Verdana"/>
        </w:rPr>
        <w:t>au travail</w:t>
      </w:r>
      <w:r w:rsidR="00F5730A" w:rsidRPr="00AA5BD3">
        <w:rPr>
          <w:rFonts w:ascii="Verdana" w:hAnsi="Verdana"/>
        </w:rPr>
        <w:t>. E</w:t>
      </w:r>
      <w:r w:rsidR="1E7D92F4" w:rsidRPr="00AA5BD3">
        <w:rPr>
          <w:rFonts w:ascii="Verdana" w:hAnsi="Verdana"/>
        </w:rPr>
        <w:t>t ce, parfois dans la limite du droit à la déconnexion</w:t>
      </w:r>
      <w:r w:rsidR="4D5C7CDD" w:rsidRPr="00AA5BD3">
        <w:rPr>
          <w:rFonts w:ascii="Verdana" w:hAnsi="Verdana"/>
        </w:rPr>
        <w:t xml:space="preserve">. </w:t>
      </w:r>
      <w:r w:rsidR="00F5730A" w:rsidRPr="00AA5BD3">
        <w:rPr>
          <w:rFonts w:ascii="Verdana" w:hAnsi="Verdana"/>
        </w:rPr>
        <w:t>D</w:t>
      </w:r>
      <w:r w:rsidR="4D5C7CDD" w:rsidRPr="00AA5BD3">
        <w:rPr>
          <w:rFonts w:ascii="Verdana" w:hAnsi="Verdana"/>
        </w:rPr>
        <w:t xml:space="preserve">’après les télétravailleurs, les sujets les plus abordés avec leurs managers concernent la vérification du bon avancement des missions et des tâches (citée par 73% des répondants) et la priorisation des activités et des tâches (47%). </w:t>
      </w:r>
      <w:r w:rsidR="71BE2358" w:rsidRPr="00AA5BD3">
        <w:rPr>
          <w:rFonts w:ascii="Verdana" w:hAnsi="Verdana"/>
        </w:rPr>
        <w:t xml:space="preserve">Sont moins abordés : la charge de travail (29%), </w:t>
      </w:r>
      <w:r w:rsidR="00F5730A" w:rsidRPr="00AA5BD3">
        <w:rPr>
          <w:rFonts w:ascii="Verdana" w:hAnsi="Verdana"/>
        </w:rPr>
        <w:t>les</w:t>
      </w:r>
      <w:r w:rsidR="71BE2358" w:rsidRPr="00AA5BD3">
        <w:rPr>
          <w:rFonts w:ascii="Verdana" w:hAnsi="Verdana"/>
        </w:rPr>
        <w:t xml:space="preserve"> relations entre collègues (20%), les </w:t>
      </w:r>
      <w:r w:rsidR="71BE2358" w:rsidRPr="00AA5BD3">
        <w:rPr>
          <w:rFonts w:ascii="Verdana" w:hAnsi="Verdana"/>
        </w:rPr>
        <w:lastRenderedPageBreak/>
        <w:t xml:space="preserve">situations personnelles (23%), les difficultés liées à la réalisation du travail à distance (17%) </w:t>
      </w:r>
    </w:p>
    <w:p w14:paraId="57E0DB11" w14:textId="25E7945D" w:rsidR="00F37077" w:rsidRPr="00AA5BD3" w:rsidRDefault="2F4232EB" w:rsidP="00137A23">
      <w:pPr>
        <w:pStyle w:val="Listepuce"/>
        <w:ind w:left="567" w:hanging="283"/>
        <w:rPr>
          <w:rFonts w:ascii="Verdana" w:hAnsi="Verdana"/>
        </w:rPr>
      </w:pPr>
      <w:r w:rsidRPr="00AA5BD3">
        <w:rPr>
          <w:rFonts w:ascii="Verdana" w:hAnsi="Verdana"/>
        </w:rPr>
        <w:t>Le</w:t>
      </w:r>
      <w:r w:rsidR="3364DC14" w:rsidRPr="00AA5BD3">
        <w:rPr>
          <w:rFonts w:ascii="Verdana" w:hAnsi="Verdana"/>
        </w:rPr>
        <w:t xml:space="preserve">s </w:t>
      </w:r>
      <w:r w:rsidR="3364DC14" w:rsidRPr="00AA5BD3">
        <w:rPr>
          <w:rFonts w:ascii="Verdana" w:hAnsi="Verdana"/>
          <w:b/>
        </w:rPr>
        <w:t xml:space="preserve">liens distendus en raison de la communication via les </w:t>
      </w:r>
      <w:r w:rsidRPr="00AA5BD3">
        <w:rPr>
          <w:rFonts w:ascii="Verdana" w:hAnsi="Verdana"/>
          <w:b/>
        </w:rPr>
        <w:t>technologies de l’information et de la communication</w:t>
      </w:r>
      <w:r w:rsidR="3364DC14" w:rsidRPr="00AA5BD3">
        <w:rPr>
          <w:rFonts w:ascii="Verdana" w:hAnsi="Verdana"/>
        </w:rPr>
        <w:t> : les points en distanciel ne remplacent pas les rencontres au bureau</w:t>
      </w:r>
      <w:r w:rsidR="00F5730A" w:rsidRPr="00AA5BD3">
        <w:rPr>
          <w:rFonts w:ascii="Verdana" w:hAnsi="Verdana"/>
        </w:rPr>
        <w:t>.</w:t>
      </w:r>
    </w:p>
    <w:p w14:paraId="2D3CCF06" w14:textId="6C503F32" w:rsidR="00AA2031" w:rsidRPr="00AA5BD3" w:rsidRDefault="00F411FA" w:rsidP="00AA2031">
      <w:pPr>
        <w:pStyle w:val="Listepuce"/>
        <w:numPr>
          <w:ilvl w:val="0"/>
          <w:numId w:val="0"/>
        </w:numPr>
        <w:ind w:left="1068"/>
        <w:rPr>
          <w:rFonts w:ascii="Verdana" w:hAnsi="Verdana"/>
          <w:sz w:val="8"/>
          <w:szCs w:val="8"/>
        </w:rPr>
      </w:pPr>
      <w:r w:rsidRPr="00AA5BD3">
        <w:rPr>
          <w:rFonts w:ascii="Verdana" w:hAnsi="Verdana"/>
          <w:noProof/>
        </w:rPr>
        <w:drawing>
          <wp:anchor distT="0" distB="0" distL="114300" distR="114300" simplePos="0" relativeHeight="251661312" behindDoc="0" locked="0" layoutInCell="1" allowOverlap="1" wp14:anchorId="6CAE4D63" wp14:editId="46D809CD">
            <wp:simplePos x="0" y="0"/>
            <wp:positionH relativeFrom="column">
              <wp:posOffset>33655</wp:posOffset>
            </wp:positionH>
            <wp:positionV relativeFrom="paragraph">
              <wp:posOffset>133985</wp:posOffset>
            </wp:positionV>
            <wp:extent cx="546100" cy="546100"/>
            <wp:effectExtent l="0" t="0" r="6350" b="0"/>
            <wp:wrapNone/>
            <wp:docPr id="9" name="Graphique 9" descr="Cha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hat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p>
    <w:p w14:paraId="6A1B2B27" w14:textId="06CFC89F" w:rsidR="00AB17F6" w:rsidRPr="00AA5BD3" w:rsidRDefault="00AB17F6" w:rsidP="00AB17F6">
      <w:pPr>
        <w:shd w:val="clear" w:color="auto" w:fill="FEE6E8"/>
        <w:spacing w:before="0" w:after="0"/>
        <w:ind w:firstLine="708"/>
        <w:rPr>
          <w:rFonts w:ascii="Verdana" w:hAnsi="Verdana"/>
          <w:sz w:val="10"/>
          <w:szCs w:val="10"/>
        </w:rPr>
      </w:pPr>
      <w:r w:rsidRPr="00AA5BD3">
        <w:rPr>
          <w:rFonts w:ascii="Verdana" w:hAnsi="Verdana"/>
        </w:rPr>
        <w:t xml:space="preserve">    </w:t>
      </w:r>
    </w:p>
    <w:p w14:paraId="2F536C35" w14:textId="77777777" w:rsidR="00AB17F6" w:rsidRPr="00AA5BD3" w:rsidRDefault="00AB17F6" w:rsidP="00AB17F6">
      <w:pPr>
        <w:shd w:val="clear" w:color="auto" w:fill="FEE6E8"/>
        <w:spacing w:before="0" w:after="0"/>
        <w:ind w:firstLine="708"/>
        <w:rPr>
          <w:rFonts w:ascii="Verdana" w:hAnsi="Verdana"/>
          <w:b/>
          <w:bCs/>
          <w:sz w:val="21"/>
          <w:szCs w:val="21"/>
        </w:rPr>
      </w:pPr>
      <w:r w:rsidRPr="00AA5BD3">
        <w:rPr>
          <w:rFonts w:ascii="Verdana" w:hAnsi="Verdana"/>
        </w:rPr>
        <w:t xml:space="preserve">    </w:t>
      </w:r>
      <w:r w:rsidRPr="00AA5BD3">
        <w:rPr>
          <w:rFonts w:ascii="Verdana" w:hAnsi="Verdana"/>
          <w:b/>
          <w:bCs/>
          <w:sz w:val="21"/>
          <w:szCs w:val="21"/>
        </w:rPr>
        <w:t>Management, télétravail et handicap</w:t>
      </w:r>
    </w:p>
    <w:p w14:paraId="2E6AFC74" w14:textId="77777777" w:rsidR="00AB17F6" w:rsidRPr="00AA5BD3" w:rsidRDefault="00AB17F6" w:rsidP="00AB17F6">
      <w:pPr>
        <w:shd w:val="clear" w:color="auto" w:fill="FEE6E8"/>
        <w:spacing w:before="0" w:after="0"/>
        <w:ind w:firstLine="708"/>
        <w:rPr>
          <w:rFonts w:ascii="Verdana" w:hAnsi="Verdana"/>
          <w:i/>
          <w:iCs/>
        </w:rPr>
      </w:pPr>
      <w:r w:rsidRPr="00AA5BD3">
        <w:rPr>
          <w:rFonts w:ascii="Verdana" w:hAnsi="Verdana"/>
          <w:i/>
          <w:iCs/>
        </w:rPr>
        <w:t xml:space="preserve">    Les contributions du Labo</w:t>
      </w:r>
    </w:p>
    <w:p w14:paraId="5963C7C1" w14:textId="77777777" w:rsidR="00AB17F6" w:rsidRPr="00AA5BD3" w:rsidRDefault="00AB17F6" w:rsidP="00AB17F6">
      <w:pPr>
        <w:shd w:val="clear" w:color="auto" w:fill="FEE6E8"/>
        <w:spacing w:before="0" w:after="0"/>
        <w:rPr>
          <w:rFonts w:ascii="Verdana" w:hAnsi="Verdana"/>
          <w:i/>
          <w:iCs/>
          <w:sz w:val="10"/>
          <w:szCs w:val="10"/>
        </w:rPr>
      </w:pPr>
    </w:p>
    <w:p w14:paraId="28E51FC9" w14:textId="677A76D5" w:rsidR="00CC5187" w:rsidRPr="00AA5BD3" w:rsidRDefault="00AB17F6" w:rsidP="00CC5187">
      <w:pPr>
        <w:shd w:val="clear" w:color="auto" w:fill="FEE6E8"/>
        <w:spacing w:before="0" w:after="0"/>
        <w:rPr>
          <w:rFonts w:ascii="Verdana" w:hAnsi="Verdana"/>
        </w:rPr>
      </w:pPr>
      <w:r w:rsidRPr="00AA5BD3">
        <w:rPr>
          <w:rFonts w:ascii="Verdana" w:hAnsi="Verdana"/>
        </w:rPr>
        <w:t>Un atelier organisé dans le cadre du Labo 2 abordait la question du management en télétravail des personnes en situation de handicap</w:t>
      </w:r>
      <w:r w:rsidR="00CC5187" w:rsidRPr="00AA5BD3">
        <w:rPr>
          <w:rFonts w:ascii="Verdana" w:hAnsi="Verdana"/>
        </w:rPr>
        <w:t xml:space="preserve">. A partir de préconisations générales issues de guides existants, les participants ont souligné l’importance </w:t>
      </w:r>
      <w:r w:rsidR="00ED34FD" w:rsidRPr="00AA5BD3">
        <w:rPr>
          <w:rFonts w:ascii="Verdana" w:hAnsi="Verdana"/>
        </w:rPr>
        <w:t xml:space="preserve">pour le manager : </w:t>
      </w:r>
    </w:p>
    <w:p w14:paraId="0042A248" w14:textId="7A7F8C01" w:rsidR="00AB17F6" w:rsidRPr="00AA5BD3" w:rsidRDefault="00864EA5" w:rsidP="0083733A">
      <w:pPr>
        <w:pStyle w:val="Paragraphedeliste"/>
        <w:numPr>
          <w:ilvl w:val="0"/>
          <w:numId w:val="6"/>
        </w:numPr>
        <w:shd w:val="clear" w:color="auto" w:fill="FEE6E8"/>
        <w:spacing w:before="0" w:after="0"/>
        <w:ind w:left="284" w:hanging="284"/>
        <w:rPr>
          <w:rFonts w:ascii="Verdana" w:hAnsi="Verdana"/>
        </w:rPr>
      </w:pPr>
      <w:r w:rsidRPr="00AA5BD3">
        <w:rPr>
          <w:rFonts w:ascii="Verdana" w:hAnsi="Verdana"/>
        </w:rPr>
        <w:t xml:space="preserve">De </w:t>
      </w:r>
      <w:r w:rsidRPr="00AA5BD3">
        <w:rPr>
          <w:rFonts w:ascii="Verdana" w:hAnsi="Verdana"/>
          <w:b/>
          <w:bCs/>
        </w:rPr>
        <w:t>préserver des moments de convivialité informelle et formelle</w:t>
      </w:r>
      <w:r w:rsidRPr="00AA5BD3">
        <w:rPr>
          <w:rFonts w:ascii="Verdana" w:hAnsi="Verdana"/>
        </w:rPr>
        <w:t xml:space="preserve"> </w:t>
      </w:r>
    </w:p>
    <w:p w14:paraId="3751DD2A" w14:textId="0B7570F4" w:rsidR="00BD0F03" w:rsidRPr="00AA5BD3" w:rsidRDefault="00ED34FD" w:rsidP="0083733A">
      <w:pPr>
        <w:pStyle w:val="Paragraphedeliste"/>
        <w:numPr>
          <w:ilvl w:val="0"/>
          <w:numId w:val="6"/>
        </w:numPr>
        <w:shd w:val="clear" w:color="auto" w:fill="FEE6E8"/>
        <w:spacing w:before="0" w:after="0"/>
        <w:ind w:left="284" w:hanging="284"/>
        <w:rPr>
          <w:rFonts w:ascii="Verdana" w:hAnsi="Verdana"/>
        </w:rPr>
      </w:pPr>
      <w:r w:rsidRPr="00AA5BD3">
        <w:rPr>
          <w:rFonts w:ascii="Verdana" w:hAnsi="Verdana"/>
        </w:rPr>
        <w:t>D’</w:t>
      </w:r>
      <w:r w:rsidRPr="00AA5BD3">
        <w:rPr>
          <w:rFonts w:ascii="Verdana" w:hAnsi="Verdana"/>
          <w:b/>
          <w:bCs/>
        </w:rPr>
        <w:t xml:space="preserve">adapter </w:t>
      </w:r>
      <w:r w:rsidR="00D34A51" w:rsidRPr="00AA5BD3">
        <w:rPr>
          <w:rFonts w:ascii="Verdana" w:hAnsi="Verdana"/>
          <w:b/>
          <w:bCs/>
        </w:rPr>
        <w:t>l</w:t>
      </w:r>
      <w:r w:rsidRPr="00AA5BD3">
        <w:rPr>
          <w:rFonts w:ascii="Verdana" w:hAnsi="Verdana"/>
          <w:b/>
          <w:bCs/>
        </w:rPr>
        <w:t xml:space="preserve">es modalités de communication </w:t>
      </w:r>
      <w:r w:rsidR="00D34A51" w:rsidRPr="00AA5BD3">
        <w:rPr>
          <w:rFonts w:ascii="Verdana" w:hAnsi="Verdana"/>
          <w:b/>
          <w:bCs/>
        </w:rPr>
        <w:t>aux besoins de chacun</w:t>
      </w:r>
      <w:r w:rsidR="00E332A0" w:rsidRPr="00AA5BD3">
        <w:rPr>
          <w:rFonts w:ascii="Verdana" w:hAnsi="Verdana"/>
          <w:b/>
          <w:bCs/>
        </w:rPr>
        <w:t> </w:t>
      </w:r>
      <w:r w:rsidR="00E332A0" w:rsidRPr="00AA5BD3">
        <w:rPr>
          <w:rFonts w:ascii="Verdana" w:hAnsi="Verdana"/>
        </w:rPr>
        <w:t xml:space="preserve">: ne pas démultiplier les canaux </w:t>
      </w:r>
      <w:r w:rsidR="006C44A1" w:rsidRPr="00AA5BD3">
        <w:rPr>
          <w:rFonts w:ascii="Verdana" w:hAnsi="Verdana"/>
        </w:rPr>
        <w:t>de com</w:t>
      </w:r>
      <w:r w:rsidR="00F97271" w:rsidRPr="00AA5BD3">
        <w:rPr>
          <w:rFonts w:ascii="Verdana" w:hAnsi="Verdana"/>
        </w:rPr>
        <w:t xml:space="preserve">munication pour les personnes qui </w:t>
      </w:r>
      <w:proofErr w:type="gramStart"/>
      <w:r w:rsidR="00F97271" w:rsidRPr="00AA5BD3">
        <w:rPr>
          <w:rFonts w:ascii="Verdana" w:hAnsi="Verdana"/>
        </w:rPr>
        <w:t>ont</w:t>
      </w:r>
      <w:proofErr w:type="gramEnd"/>
      <w:r w:rsidR="00F97271" w:rsidRPr="00AA5BD3">
        <w:rPr>
          <w:rFonts w:ascii="Verdana" w:hAnsi="Verdana"/>
        </w:rPr>
        <w:t xml:space="preserve"> des difficultés de concentration</w:t>
      </w:r>
      <w:r w:rsidR="00D33431" w:rsidRPr="00AA5BD3">
        <w:rPr>
          <w:rFonts w:ascii="Verdana" w:hAnsi="Verdana"/>
        </w:rPr>
        <w:t xml:space="preserve">, rendre possible l’écrit pour les personnes qui ont des difficultés à oraliser, </w:t>
      </w:r>
      <w:r w:rsidR="00C9052E" w:rsidRPr="00AA5BD3">
        <w:rPr>
          <w:rFonts w:ascii="Verdana" w:hAnsi="Verdana"/>
        </w:rPr>
        <w:t>s’assurer de l’</w:t>
      </w:r>
      <w:r w:rsidR="009364C2" w:rsidRPr="00AA5BD3">
        <w:rPr>
          <w:rFonts w:ascii="Verdana" w:hAnsi="Verdana"/>
        </w:rPr>
        <w:t xml:space="preserve">accessibilité des outils </w:t>
      </w:r>
    </w:p>
    <w:p w14:paraId="33FFB206" w14:textId="7A870B54" w:rsidR="00AB17F6" w:rsidRPr="00AA5BD3" w:rsidRDefault="0098058A" w:rsidP="0083733A">
      <w:pPr>
        <w:pStyle w:val="Paragraphedeliste"/>
        <w:numPr>
          <w:ilvl w:val="0"/>
          <w:numId w:val="6"/>
        </w:numPr>
        <w:shd w:val="clear" w:color="auto" w:fill="FEE6E8"/>
        <w:spacing w:before="0" w:after="0"/>
        <w:ind w:left="284" w:hanging="284"/>
        <w:rPr>
          <w:rFonts w:ascii="Verdana" w:hAnsi="Verdana"/>
        </w:rPr>
      </w:pPr>
      <w:r w:rsidRPr="00AA5BD3">
        <w:rPr>
          <w:rFonts w:ascii="Verdana" w:hAnsi="Verdana"/>
        </w:rPr>
        <w:t xml:space="preserve">De </w:t>
      </w:r>
      <w:r w:rsidRPr="00AA5BD3">
        <w:rPr>
          <w:rFonts w:ascii="Verdana" w:hAnsi="Verdana"/>
          <w:b/>
          <w:bCs/>
        </w:rPr>
        <w:t>veiller au droit à la déconnexion</w:t>
      </w:r>
    </w:p>
    <w:p w14:paraId="2D4CBFE8" w14:textId="77777777" w:rsidR="006B0E6F" w:rsidRPr="00AA5BD3" w:rsidRDefault="006B0E6F" w:rsidP="006B0E6F">
      <w:pPr>
        <w:shd w:val="clear" w:color="auto" w:fill="FEE6E8"/>
        <w:spacing w:before="0" w:after="0"/>
        <w:rPr>
          <w:rFonts w:ascii="Verdana" w:hAnsi="Verdana"/>
          <w:sz w:val="10"/>
          <w:szCs w:val="10"/>
        </w:rPr>
      </w:pPr>
    </w:p>
    <w:p w14:paraId="5CFC7316" w14:textId="3A93D4EC" w:rsidR="004C51DC" w:rsidRPr="00AA5BD3" w:rsidRDefault="004C51DC" w:rsidP="004C51DC">
      <w:pPr>
        <w:shd w:val="clear" w:color="auto" w:fill="FEE6E8"/>
        <w:spacing w:before="0" w:after="0"/>
        <w:rPr>
          <w:rFonts w:ascii="Verdana" w:hAnsi="Verdana"/>
        </w:rPr>
      </w:pPr>
      <w:r w:rsidRPr="00AA5BD3">
        <w:rPr>
          <w:rFonts w:ascii="Verdana" w:hAnsi="Verdana"/>
        </w:rPr>
        <w:t xml:space="preserve">Le compte-rendu complet du Labo est accessible sur le site de l’Ansa : </w:t>
      </w:r>
      <w:hyperlink r:id="rId21" w:history="1">
        <w:r w:rsidRPr="00AA5BD3">
          <w:rPr>
            <w:rStyle w:val="Lienhypertexte"/>
            <w:rFonts w:ascii="Verdana" w:hAnsi="Verdana"/>
            <w:sz w:val="20"/>
          </w:rPr>
          <w:t>https://www.solidarites-actives.com/sites/default/files/2021-07/Ansa_Etude_Teletravail_Handicap_Labo2_CR_V1.pdf</w:t>
        </w:r>
      </w:hyperlink>
    </w:p>
    <w:p w14:paraId="18944D96" w14:textId="77777777" w:rsidR="004E3340" w:rsidRPr="00AA5BD3" w:rsidRDefault="004E3340" w:rsidP="002E1840">
      <w:pPr>
        <w:spacing w:before="0" w:after="0"/>
        <w:rPr>
          <w:rFonts w:ascii="Verdana" w:hAnsi="Verdana"/>
        </w:rPr>
      </w:pPr>
    </w:p>
    <w:p w14:paraId="2F12C84A" w14:textId="7D509C97" w:rsidR="00F15B90" w:rsidRPr="00AA5BD3" w:rsidRDefault="00F15B90">
      <w:pPr>
        <w:pStyle w:val="Titre3"/>
        <w:rPr>
          <w:rFonts w:ascii="Verdana" w:hAnsi="Verdana"/>
        </w:rPr>
      </w:pPr>
      <w:bookmarkStart w:id="45" w:name="_Toc83919407"/>
      <w:r w:rsidRPr="00AA5BD3">
        <w:rPr>
          <w:rFonts w:ascii="Verdana" w:hAnsi="Verdana"/>
        </w:rPr>
        <w:t>Lien avec les collègues</w:t>
      </w:r>
      <w:bookmarkEnd w:id="45"/>
      <w:r w:rsidRPr="00AA5BD3">
        <w:rPr>
          <w:rFonts w:ascii="Verdana" w:hAnsi="Verdana"/>
        </w:rPr>
        <w:t> </w:t>
      </w:r>
    </w:p>
    <w:p w14:paraId="11824D03" w14:textId="77777777" w:rsidR="004E3340" w:rsidRPr="00AA5BD3" w:rsidRDefault="004E3340" w:rsidP="002E1840">
      <w:pPr>
        <w:spacing w:before="0" w:after="0"/>
        <w:rPr>
          <w:rFonts w:ascii="Verdana" w:hAnsi="Verdana"/>
        </w:rPr>
      </w:pPr>
    </w:p>
    <w:p w14:paraId="7E9A9127" w14:textId="7B8FBA9B" w:rsidR="00F15B90" w:rsidRPr="00AA5BD3" w:rsidRDefault="004E3340" w:rsidP="002E1840">
      <w:pPr>
        <w:pStyle w:val="Encadr1"/>
        <w:spacing w:before="0" w:after="0"/>
        <w:rPr>
          <w:rFonts w:ascii="Verdana" w:hAnsi="Verdana"/>
        </w:rPr>
      </w:pPr>
      <w:r w:rsidRPr="00AA5BD3">
        <w:rPr>
          <w:rFonts w:ascii="Verdana" w:hAnsi="Verdana"/>
          <w:b/>
          <w:bCs/>
        </w:rPr>
        <w:t>Retour de l’enquête en ligne</w:t>
      </w:r>
      <w:r w:rsidRPr="00AA5BD3">
        <w:rPr>
          <w:rFonts w:ascii="Verdana" w:hAnsi="Verdana"/>
        </w:rPr>
        <w:t xml:space="preserve"> : </w:t>
      </w:r>
      <w:r w:rsidR="00F15B90" w:rsidRPr="00AA5BD3">
        <w:rPr>
          <w:rFonts w:ascii="Verdana" w:hAnsi="Verdana"/>
        </w:rPr>
        <w:t>45% des télétravailleurs répondants déclarent échanger tous les jours ou presque avec leurs collègues, 34% une à trois fois par semaine, 17% rarement ou jamais. 77% d’entre eux estiment que ces échanges sont suffisants. Cette proportion est de 58% pour les personnes qui échangent rarement ou jamais avec leur</w:t>
      </w:r>
      <w:r w:rsidR="00F5730A" w:rsidRPr="00AA5BD3">
        <w:rPr>
          <w:rFonts w:ascii="Verdana" w:hAnsi="Verdana"/>
        </w:rPr>
        <w:t>s collègues</w:t>
      </w:r>
      <w:r w:rsidR="00F15B90" w:rsidRPr="00AA5BD3">
        <w:rPr>
          <w:rFonts w:ascii="Verdana" w:hAnsi="Verdana"/>
        </w:rPr>
        <w:t>.</w:t>
      </w:r>
    </w:p>
    <w:p w14:paraId="70A0F976" w14:textId="77777777" w:rsidR="004E3340" w:rsidRPr="00AA5BD3" w:rsidRDefault="004E3340" w:rsidP="00C54D04">
      <w:pPr>
        <w:pStyle w:val="Listepuce"/>
        <w:numPr>
          <w:ilvl w:val="0"/>
          <w:numId w:val="0"/>
        </w:numPr>
        <w:rPr>
          <w:rFonts w:ascii="Verdana" w:hAnsi="Verdana"/>
        </w:rPr>
      </w:pPr>
    </w:p>
    <w:p w14:paraId="296B4D14" w14:textId="2B5B8242" w:rsidR="00C54D04" w:rsidRPr="00AA5BD3" w:rsidRDefault="00C54D04" w:rsidP="00C54D04">
      <w:pPr>
        <w:pStyle w:val="Listepuce"/>
        <w:numPr>
          <w:ilvl w:val="0"/>
          <w:numId w:val="0"/>
        </w:numPr>
        <w:rPr>
          <w:rFonts w:ascii="Verdana" w:hAnsi="Verdana"/>
          <w:b/>
        </w:rPr>
      </w:pPr>
      <w:r w:rsidRPr="00AA5BD3">
        <w:rPr>
          <w:rFonts w:ascii="Verdana" w:hAnsi="Verdana"/>
        </w:rPr>
        <w:t xml:space="preserve">Parmi les points positifs, les </w:t>
      </w:r>
      <w:r w:rsidR="00C33BEA" w:rsidRPr="00AA5BD3">
        <w:rPr>
          <w:rFonts w:ascii="Verdana" w:hAnsi="Verdana"/>
        </w:rPr>
        <w:t>télétravailleurs</w:t>
      </w:r>
      <w:r w:rsidRPr="00AA5BD3">
        <w:rPr>
          <w:rFonts w:ascii="Verdana" w:hAnsi="Verdana"/>
        </w:rPr>
        <w:t xml:space="preserve"> insistent sur : </w:t>
      </w:r>
    </w:p>
    <w:p w14:paraId="28AE073F" w14:textId="6C7C962B" w:rsidR="00246D88" w:rsidRPr="00AA5BD3" w:rsidRDefault="76A439E3" w:rsidP="00137A23">
      <w:pPr>
        <w:pStyle w:val="Listepuce"/>
        <w:spacing w:after="0"/>
        <w:ind w:left="426" w:hanging="284"/>
        <w:rPr>
          <w:rFonts w:ascii="Verdana" w:hAnsi="Verdana"/>
        </w:rPr>
      </w:pPr>
      <w:r w:rsidRPr="00AA5BD3">
        <w:rPr>
          <w:rFonts w:ascii="Verdana" w:hAnsi="Verdana"/>
          <w:b/>
        </w:rPr>
        <w:t>L’appui de</w:t>
      </w:r>
      <w:r w:rsidR="5020D3DE" w:rsidRPr="00AA5BD3">
        <w:rPr>
          <w:rFonts w:ascii="Verdana" w:hAnsi="Verdana"/>
          <w:b/>
        </w:rPr>
        <w:t xml:space="preserve">s </w:t>
      </w:r>
      <w:r w:rsidR="28FEAFDB" w:rsidRPr="00AA5BD3">
        <w:rPr>
          <w:rFonts w:ascii="Verdana" w:hAnsi="Verdana"/>
          <w:b/>
        </w:rPr>
        <w:t>collègues</w:t>
      </w:r>
      <w:r w:rsidR="5020D3DE" w:rsidRPr="00AA5BD3">
        <w:rPr>
          <w:rFonts w:ascii="Verdana" w:hAnsi="Verdana"/>
          <w:b/>
        </w:rPr>
        <w:t xml:space="preserve"> et du collectif de travail</w:t>
      </w:r>
      <w:r w:rsidR="28FEAFDB" w:rsidRPr="00AA5BD3">
        <w:rPr>
          <w:rFonts w:ascii="Verdana" w:hAnsi="Verdana"/>
          <w:b/>
        </w:rPr>
        <w:t xml:space="preserve"> </w:t>
      </w:r>
      <w:r w:rsidR="00F5730A" w:rsidRPr="00AA5BD3">
        <w:rPr>
          <w:rFonts w:ascii="Verdana" w:hAnsi="Verdana"/>
        </w:rPr>
        <w:t xml:space="preserve">pour </w:t>
      </w:r>
      <w:r w:rsidR="0454F836" w:rsidRPr="00AA5BD3">
        <w:rPr>
          <w:rFonts w:ascii="Verdana" w:hAnsi="Verdana"/>
        </w:rPr>
        <w:t xml:space="preserve">obtenir les bonnes informations, </w:t>
      </w:r>
      <w:r w:rsidR="00F5730A" w:rsidRPr="00AA5BD3">
        <w:rPr>
          <w:rFonts w:ascii="Verdana" w:hAnsi="Verdana"/>
        </w:rPr>
        <w:t>faciliter</w:t>
      </w:r>
      <w:r w:rsidR="2D945BC5" w:rsidRPr="00AA5BD3">
        <w:rPr>
          <w:rFonts w:ascii="Verdana" w:hAnsi="Verdana"/>
        </w:rPr>
        <w:t xml:space="preserve"> la réalisation des tâches</w:t>
      </w:r>
    </w:p>
    <w:p w14:paraId="59B970A4" w14:textId="77777777" w:rsidR="005E2DAF" w:rsidRPr="00AA5BD3" w:rsidRDefault="7BE9931B" w:rsidP="00137A23">
      <w:pPr>
        <w:pStyle w:val="Listepuce"/>
        <w:ind w:left="426" w:hanging="284"/>
        <w:rPr>
          <w:rFonts w:ascii="Verdana" w:hAnsi="Verdana"/>
        </w:rPr>
      </w:pPr>
      <w:r w:rsidRPr="00AA5BD3">
        <w:rPr>
          <w:rFonts w:ascii="Verdana" w:hAnsi="Verdana"/>
          <w:b/>
        </w:rPr>
        <w:t>L’importance des échanges informels et de la régularité des points</w:t>
      </w:r>
      <w:r w:rsidRPr="00AA5BD3">
        <w:rPr>
          <w:rFonts w:ascii="Verdana" w:hAnsi="Verdana"/>
        </w:rPr>
        <w:t xml:space="preserve"> </w:t>
      </w:r>
    </w:p>
    <w:p w14:paraId="3B8E44D2" w14:textId="74D42DAC" w:rsidR="005E2DAF" w:rsidRPr="00AA5BD3" w:rsidRDefault="272A20C7" w:rsidP="00137A23">
      <w:pPr>
        <w:pStyle w:val="Listepuce"/>
        <w:spacing w:after="0"/>
        <w:ind w:left="426" w:hanging="284"/>
        <w:rPr>
          <w:rFonts w:ascii="Verdana" w:hAnsi="Verdana"/>
        </w:rPr>
      </w:pPr>
      <w:r w:rsidRPr="00AA5BD3">
        <w:rPr>
          <w:rFonts w:ascii="Verdana" w:hAnsi="Verdana"/>
          <w:b/>
        </w:rPr>
        <w:t>La meilleure aisance dans les échanges à distance avec les collègues</w:t>
      </w:r>
      <w:r w:rsidR="00F5730A" w:rsidRPr="00AA5BD3">
        <w:rPr>
          <w:rFonts w:ascii="Verdana" w:hAnsi="Verdana"/>
        </w:rPr>
        <w:t>.</w:t>
      </w:r>
      <w:r w:rsidR="29D158A3" w:rsidRPr="00AA5BD3">
        <w:rPr>
          <w:rFonts w:ascii="Verdana" w:hAnsi="Verdana"/>
        </w:rPr>
        <w:t xml:space="preserve"> </w:t>
      </w:r>
      <w:r w:rsidR="00F5730A" w:rsidRPr="00AA5BD3">
        <w:rPr>
          <w:rFonts w:ascii="Verdana" w:hAnsi="Verdana"/>
        </w:rPr>
        <w:t>P</w:t>
      </w:r>
      <w:r w:rsidR="77364F20" w:rsidRPr="00AA5BD3">
        <w:rPr>
          <w:rFonts w:ascii="Verdana" w:hAnsi="Verdana"/>
        </w:rPr>
        <w:t>our certains</w:t>
      </w:r>
      <w:r w:rsidR="00F5730A" w:rsidRPr="00AA5BD3">
        <w:rPr>
          <w:rFonts w:ascii="Verdana" w:hAnsi="Verdana"/>
        </w:rPr>
        <w:t>,</w:t>
      </w:r>
      <w:r w:rsidR="77364F20" w:rsidRPr="00AA5BD3">
        <w:rPr>
          <w:rFonts w:ascii="Verdana" w:hAnsi="Verdana"/>
        </w:rPr>
        <w:t xml:space="preserve"> les </w:t>
      </w:r>
      <w:r w:rsidRPr="00AA5BD3">
        <w:rPr>
          <w:rFonts w:ascii="Verdana" w:hAnsi="Verdana"/>
        </w:rPr>
        <w:t xml:space="preserve">échanges </w:t>
      </w:r>
      <w:r w:rsidR="77364F20" w:rsidRPr="00AA5BD3">
        <w:rPr>
          <w:rFonts w:ascii="Verdana" w:hAnsi="Verdana"/>
        </w:rPr>
        <w:t xml:space="preserve">sont </w:t>
      </w:r>
      <w:r w:rsidRPr="00AA5BD3">
        <w:rPr>
          <w:rFonts w:ascii="Verdana" w:hAnsi="Verdana"/>
        </w:rPr>
        <w:t>parfois plus soutenus qu’en présentiel</w:t>
      </w:r>
      <w:r w:rsidR="77364F20" w:rsidRPr="00AA5BD3">
        <w:rPr>
          <w:rFonts w:ascii="Verdana" w:hAnsi="Verdana"/>
        </w:rPr>
        <w:t>. D’autres personnes, qui apprécient travailler seules et en autonomie, se sentent mieux par rapport aux collègues</w:t>
      </w:r>
      <w:r w:rsidR="7BE9931B" w:rsidRPr="00AA5BD3">
        <w:rPr>
          <w:rFonts w:ascii="Verdana" w:hAnsi="Verdana"/>
        </w:rPr>
        <w:t xml:space="preserve">. </w:t>
      </w:r>
      <w:r w:rsidR="00F5730A" w:rsidRPr="00AA5BD3">
        <w:rPr>
          <w:rFonts w:ascii="Verdana" w:hAnsi="Verdana"/>
        </w:rPr>
        <w:t>Dans ces cas, ce</w:t>
      </w:r>
      <w:r w:rsidR="7BE9931B" w:rsidRPr="00AA5BD3">
        <w:rPr>
          <w:rFonts w:ascii="Verdana" w:hAnsi="Verdana"/>
        </w:rPr>
        <w:t xml:space="preserve">la permet </w:t>
      </w:r>
      <w:r w:rsidR="7BE9931B" w:rsidRPr="00AA5BD3">
        <w:rPr>
          <w:rFonts w:ascii="Verdana" w:hAnsi="Verdana"/>
          <w:b/>
        </w:rPr>
        <w:t xml:space="preserve">une meilleure efficacité </w:t>
      </w:r>
      <w:r w:rsidR="7BE9931B" w:rsidRPr="00AA5BD3">
        <w:rPr>
          <w:rFonts w:ascii="Verdana" w:hAnsi="Verdana"/>
        </w:rPr>
        <w:t>dans le travail en équipe à distance</w:t>
      </w:r>
    </w:p>
    <w:p w14:paraId="2E20AEB4" w14:textId="78CD164B" w:rsidR="00E173E1" w:rsidRPr="00AA5BD3" w:rsidRDefault="00E173E1" w:rsidP="00E173E1">
      <w:pPr>
        <w:pStyle w:val="Listepuce"/>
        <w:numPr>
          <w:ilvl w:val="0"/>
          <w:numId w:val="0"/>
        </w:numPr>
        <w:spacing w:after="0"/>
        <w:ind w:left="1068"/>
        <w:rPr>
          <w:rFonts w:ascii="Verdana" w:hAnsi="Verdana"/>
          <w:sz w:val="10"/>
          <w:szCs w:val="10"/>
        </w:rPr>
      </w:pPr>
    </w:p>
    <w:p w14:paraId="63A34825" w14:textId="4196905F" w:rsidR="00AD5285" w:rsidRPr="00AA5BD3" w:rsidRDefault="00AD5285" w:rsidP="00E173E1">
      <w:pPr>
        <w:pStyle w:val="Listepuce"/>
        <w:numPr>
          <w:ilvl w:val="0"/>
          <w:numId w:val="0"/>
        </w:numPr>
        <w:rPr>
          <w:rFonts w:ascii="Verdana" w:hAnsi="Verdana"/>
        </w:rPr>
      </w:pPr>
      <w:r w:rsidRPr="00AA5BD3">
        <w:rPr>
          <w:rFonts w:ascii="Verdana" w:hAnsi="Verdana"/>
        </w:rPr>
        <w:t xml:space="preserve">Parmi les axes d’améliorations et points négatifs partagés, on retrouve : </w:t>
      </w:r>
    </w:p>
    <w:p w14:paraId="693F5FAB" w14:textId="56A79C91" w:rsidR="00246D88" w:rsidRPr="00AA5BD3" w:rsidRDefault="28FEAFDB" w:rsidP="00137A23">
      <w:pPr>
        <w:pStyle w:val="Listepuce"/>
        <w:ind w:left="426" w:hanging="284"/>
        <w:rPr>
          <w:rFonts w:ascii="Verdana" w:hAnsi="Verdana"/>
        </w:rPr>
      </w:pPr>
      <w:r w:rsidRPr="00AA5BD3">
        <w:rPr>
          <w:rFonts w:ascii="Verdana" w:hAnsi="Verdana"/>
          <w:b/>
        </w:rPr>
        <w:t xml:space="preserve">Des échanges </w:t>
      </w:r>
      <w:r w:rsidR="39EC870D" w:rsidRPr="00AA5BD3">
        <w:rPr>
          <w:rFonts w:ascii="Verdana" w:hAnsi="Verdana"/>
          <w:b/>
        </w:rPr>
        <w:t>limités</w:t>
      </w:r>
      <w:r w:rsidRPr="00AA5BD3">
        <w:rPr>
          <w:rFonts w:ascii="Verdana" w:hAnsi="Verdana"/>
          <w:b/>
        </w:rPr>
        <w:t xml:space="preserve"> aux questions professionnelles</w:t>
      </w:r>
      <w:r w:rsidR="399E04B2" w:rsidRPr="00AA5BD3">
        <w:rPr>
          <w:rFonts w:ascii="Verdana" w:hAnsi="Verdana"/>
        </w:rPr>
        <w:t xml:space="preserve"> : </w:t>
      </w:r>
      <w:r w:rsidR="13DAA7E4" w:rsidRPr="00AA5BD3">
        <w:rPr>
          <w:rFonts w:ascii="Verdana" w:hAnsi="Verdana"/>
        </w:rPr>
        <w:t>peu</w:t>
      </w:r>
      <w:r w:rsidR="408B8FDE" w:rsidRPr="00AA5BD3">
        <w:rPr>
          <w:rFonts w:ascii="Verdana" w:hAnsi="Verdana"/>
        </w:rPr>
        <w:t xml:space="preserve"> d’échanges informels</w:t>
      </w:r>
      <w:r w:rsidR="399E04B2" w:rsidRPr="00AA5BD3">
        <w:rPr>
          <w:rFonts w:ascii="Verdana" w:hAnsi="Verdana"/>
        </w:rPr>
        <w:t>,</w:t>
      </w:r>
      <w:r w:rsidR="03D8995B" w:rsidRPr="00AA5BD3">
        <w:rPr>
          <w:rFonts w:ascii="Verdana" w:hAnsi="Verdana"/>
        </w:rPr>
        <w:t xml:space="preserve"> </w:t>
      </w:r>
      <w:r w:rsidR="6B05A4DE" w:rsidRPr="00AA5BD3">
        <w:rPr>
          <w:rFonts w:ascii="Verdana" w:hAnsi="Verdana"/>
        </w:rPr>
        <w:t>peu d’échanges réguliers et souvent limités aux mails et aux questions d’urgence.</w:t>
      </w:r>
      <w:r w:rsidR="399E04B2" w:rsidRPr="00AA5BD3">
        <w:rPr>
          <w:rFonts w:ascii="Verdana" w:hAnsi="Verdana"/>
        </w:rPr>
        <w:t xml:space="preserve"> </w:t>
      </w:r>
    </w:p>
    <w:p w14:paraId="7AEE78DC" w14:textId="58F622C9" w:rsidR="007C2E97" w:rsidRPr="00AA5BD3" w:rsidRDefault="48E616DE" w:rsidP="00137A23">
      <w:pPr>
        <w:pStyle w:val="Listepuce"/>
        <w:ind w:left="426" w:hanging="284"/>
        <w:rPr>
          <w:rFonts w:ascii="Verdana" w:hAnsi="Verdana"/>
        </w:rPr>
      </w:pPr>
      <w:r w:rsidRPr="00AA5BD3">
        <w:rPr>
          <w:rFonts w:ascii="Verdana" w:hAnsi="Verdana"/>
          <w:b/>
        </w:rPr>
        <w:t>Des p</w:t>
      </w:r>
      <w:r w:rsidR="09F1CFE9" w:rsidRPr="00AA5BD3">
        <w:rPr>
          <w:rFonts w:ascii="Verdana" w:hAnsi="Verdana"/>
          <w:b/>
        </w:rPr>
        <w:t>roblématiques techniques</w:t>
      </w:r>
      <w:r w:rsidRPr="00AA5BD3">
        <w:rPr>
          <w:rFonts w:ascii="Verdana" w:hAnsi="Verdana"/>
          <w:b/>
        </w:rPr>
        <w:t xml:space="preserve"> </w:t>
      </w:r>
      <w:r w:rsidR="226D652B" w:rsidRPr="00AA5BD3">
        <w:rPr>
          <w:rFonts w:ascii="Verdana" w:hAnsi="Verdana"/>
          <w:b/>
        </w:rPr>
        <w:t xml:space="preserve">impactant les échanges : </w:t>
      </w:r>
      <w:r w:rsidR="00F5730A" w:rsidRPr="00AA5BD3">
        <w:rPr>
          <w:rFonts w:ascii="Verdana" w:hAnsi="Verdana"/>
        </w:rPr>
        <w:t>problématiques de</w:t>
      </w:r>
      <w:r w:rsidR="226D652B" w:rsidRPr="00AA5BD3">
        <w:rPr>
          <w:rFonts w:ascii="Verdana" w:hAnsi="Verdana"/>
        </w:rPr>
        <w:t xml:space="preserve"> connexion </w:t>
      </w:r>
      <w:r w:rsidR="6B05A4DE" w:rsidRPr="00AA5BD3">
        <w:rPr>
          <w:rFonts w:ascii="Verdana" w:hAnsi="Verdana"/>
        </w:rPr>
        <w:t>mais également</w:t>
      </w:r>
      <w:r w:rsidR="226D652B" w:rsidRPr="00AA5BD3">
        <w:rPr>
          <w:rFonts w:ascii="Verdana" w:hAnsi="Verdana"/>
        </w:rPr>
        <w:t xml:space="preserve"> d’accessibilité</w:t>
      </w:r>
      <w:r w:rsidR="6B05A4DE" w:rsidRPr="00AA5BD3">
        <w:rPr>
          <w:rFonts w:ascii="Verdana" w:hAnsi="Verdana"/>
        </w:rPr>
        <w:t>, surtout pour la visioconférence</w:t>
      </w:r>
    </w:p>
    <w:p w14:paraId="2732AA45" w14:textId="100B42EE" w:rsidR="00246D88" w:rsidRPr="00AA5BD3" w:rsidRDefault="2592ABE3" w:rsidP="00137A23">
      <w:pPr>
        <w:pStyle w:val="Listepuce"/>
        <w:ind w:left="426" w:hanging="284"/>
        <w:rPr>
          <w:rFonts w:ascii="Verdana" w:hAnsi="Verdana"/>
        </w:rPr>
      </w:pPr>
      <w:r w:rsidRPr="00AA5BD3">
        <w:rPr>
          <w:rFonts w:ascii="Verdana" w:hAnsi="Verdana"/>
          <w:b/>
        </w:rPr>
        <w:t>Un sentiment d’exclusion ressenti par certaines personnes en lien avec le handicap</w:t>
      </w:r>
      <w:r w:rsidRPr="00AA5BD3">
        <w:rPr>
          <w:rFonts w:ascii="Verdana" w:hAnsi="Verdana"/>
        </w:rPr>
        <w:t> :</w:t>
      </w:r>
      <w:r w:rsidR="4CED9759" w:rsidRPr="00AA5BD3">
        <w:rPr>
          <w:rFonts w:ascii="Verdana" w:hAnsi="Verdana"/>
        </w:rPr>
        <w:t xml:space="preserve"> </w:t>
      </w:r>
      <w:r w:rsidR="033EA1D1" w:rsidRPr="00AA5BD3">
        <w:rPr>
          <w:rFonts w:ascii="Verdana" w:hAnsi="Verdana"/>
        </w:rPr>
        <w:t xml:space="preserve">invisibilisation, </w:t>
      </w:r>
      <w:r w:rsidR="3364DC14" w:rsidRPr="00AA5BD3">
        <w:rPr>
          <w:rFonts w:ascii="Verdana" w:hAnsi="Verdana"/>
        </w:rPr>
        <w:t>mise à l’écart</w:t>
      </w:r>
      <w:r w:rsidR="033EA1D1" w:rsidRPr="00AA5BD3">
        <w:rPr>
          <w:rFonts w:ascii="Verdana" w:hAnsi="Verdana"/>
        </w:rPr>
        <w:t xml:space="preserve">, voire </w:t>
      </w:r>
      <w:r w:rsidR="3364DC14" w:rsidRPr="00AA5BD3">
        <w:rPr>
          <w:rFonts w:ascii="Verdana" w:hAnsi="Verdana"/>
        </w:rPr>
        <w:t>discrimination</w:t>
      </w:r>
    </w:p>
    <w:p w14:paraId="531D12F2" w14:textId="100B42EE" w:rsidR="001B3823" w:rsidRPr="00AA5BD3" w:rsidRDefault="00C30BCB" w:rsidP="00137A23">
      <w:pPr>
        <w:pStyle w:val="Listepuce"/>
        <w:ind w:left="426" w:hanging="284"/>
        <w:rPr>
          <w:rFonts w:ascii="Verdana" w:hAnsi="Verdana"/>
          <w:bCs w:val="0"/>
        </w:rPr>
      </w:pPr>
      <w:r w:rsidRPr="00AA5BD3">
        <w:rPr>
          <w:rFonts w:ascii="Verdana" w:hAnsi="Verdana"/>
          <w:b/>
        </w:rPr>
        <w:lastRenderedPageBreak/>
        <w:t xml:space="preserve">L’importance d’identifier des collègues </w:t>
      </w:r>
      <w:r w:rsidR="001B3823" w:rsidRPr="00AA5BD3">
        <w:rPr>
          <w:rFonts w:ascii="Verdana" w:hAnsi="Verdana"/>
          <w:b/>
        </w:rPr>
        <w:t xml:space="preserve">référents </w:t>
      </w:r>
      <w:r w:rsidRPr="00AA5BD3">
        <w:rPr>
          <w:rFonts w:ascii="Verdana" w:hAnsi="Verdana"/>
          <w:bCs w:val="0"/>
        </w:rPr>
        <w:t xml:space="preserve">à même de fournir un appui aux personnes </w:t>
      </w:r>
      <w:r w:rsidR="001B3823" w:rsidRPr="00AA5BD3">
        <w:rPr>
          <w:rFonts w:ascii="Verdana" w:hAnsi="Verdana"/>
          <w:bCs w:val="0"/>
        </w:rPr>
        <w:t>qui en ont besoin.</w:t>
      </w:r>
    </w:p>
    <w:p w14:paraId="515EA160" w14:textId="347EA7D5" w:rsidR="001B3823" w:rsidRDefault="00513718" w:rsidP="00F5730A">
      <w:pPr>
        <w:spacing w:before="0"/>
        <w:ind w:left="1068"/>
        <w:rPr>
          <w:rFonts w:ascii="Verdana" w:hAnsi="Verdana"/>
          <w:b/>
          <w:bCs/>
          <w:i/>
          <w:color w:val="0070C0"/>
          <w:sz w:val="18"/>
          <w:szCs w:val="18"/>
        </w:rPr>
      </w:pPr>
      <w:r w:rsidRPr="00AA5BD3">
        <w:rPr>
          <w:rFonts w:ascii="Verdana" w:hAnsi="Verdana"/>
          <w:i/>
          <w:color w:val="0070C0"/>
          <w:sz w:val="18"/>
          <w:szCs w:val="18"/>
        </w:rPr>
        <w:t>« S</w:t>
      </w:r>
      <w:r w:rsidR="001B3823" w:rsidRPr="00AA5BD3">
        <w:rPr>
          <w:rFonts w:ascii="Verdana" w:hAnsi="Verdana"/>
          <w:i/>
          <w:color w:val="0070C0"/>
          <w:sz w:val="18"/>
          <w:szCs w:val="18"/>
        </w:rPr>
        <w:t xml:space="preserve">i </w:t>
      </w:r>
      <w:r w:rsidR="009F28CA" w:rsidRPr="00AA5BD3">
        <w:rPr>
          <w:rFonts w:ascii="Verdana" w:hAnsi="Verdana"/>
          <w:i/>
          <w:color w:val="0070C0"/>
          <w:sz w:val="18"/>
          <w:szCs w:val="18"/>
        </w:rPr>
        <w:t>j’ai u</w:t>
      </w:r>
      <w:r w:rsidR="001B3823" w:rsidRPr="00AA5BD3">
        <w:rPr>
          <w:rFonts w:ascii="Verdana" w:hAnsi="Verdana"/>
          <w:i/>
          <w:color w:val="0070C0"/>
          <w:sz w:val="18"/>
          <w:szCs w:val="18"/>
        </w:rPr>
        <w:t xml:space="preserve">n problème avec </w:t>
      </w:r>
      <w:r w:rsidR="009F28CA" w:rsidRPr="00AA5BD3">
        <w:rPr>
          <w:rFonts w:ascii="Verdana" w:hAnsi="Verdana"/>
          <w:i/>
          <w:color w:val="0070C0"/>
          <w:sz w:val="18"/>
          <w:szCs w:val="18"/>
        </w:rPr>
        <w:t>l</w:t>
      </w:r>
      <w:r w:rsidR="001B3823" w:rsidRPr="00AA5BD3">
        <w:rPr>
          <w:rFonts w:ascii="Verdana" w:hAnsi="Verdana"/>
          <w:i/>
          <w:color w:val="0070C0"/>
          <w:sz w:val="18"/>
          <w:szCs w:val="18"/>
        </w:rPr>
        <w:t>es outils</w:t>
      </w:r>
      <w:r w:rsidR="009F28CA" w:rsidRPr="00AA5BD3">
        <w:rPr>
          <w:rFonts w:ascii="Verdana" w:hAnsi="Verdana"/>
          <w:i/>
          <w:color w:val="0070C0"/>
          <w:sz w:val="18"/>
          <w:szCs w:val="18"/>
        </w:rPr>
        <w:t>, je n’ai pas de</w:t>
      </w:r>
      <w:r w:rsidR="001B3823" w:rsidRPr="00AA5BD3">
        <w:rPr>
          <w:rFonts w:ascii="Verdana" w:hAnsi="Verdana"/>
          <w:i/>
          <w:color w:val="0070C0"/>
          <w:sz w:val="18"/>
          <w:szCs w:val="18"/>
        </w:rPr>
        <w:t xml:space="preserve"> collègue ou </w:t>
      </w:r>
      <w:r w:rsidR="009F28CA" w:rsidRPr="00AA5BD3">
        <w:rPr>
          <w:rFonts w:ascii="Verdana" w:hAnsi="Verdana"/>
          <w:i/>
          <w:color w:val="0070C0"/>
          <w:sz w:val="18"/>
          <w:szCs w:val="18"/>
        </w:rPr>
        <w:t>d’</w:t>
      </w:r>
      <w:r w:rsidR="001B3823" w:rsidRPr="00AA5BD3">
        <w:rPr>
          <w:rFonts w:ascii="Verdana" w:hAnsi="Verdana"/>
          <w:i/>
          <w:color w:val="0070C0"/>
          <w:sz w:val="18"/>
          <w:szCs w:val="18"/>
        </w:rPr>
        <w:t xml:space="preserve">assistante pour </w:t>
      </w:r>
      <w:r w:rsidR="009F28CA" w:rsidRPr="00AA5BD3">
        <w:rPr>
          <w:rFonts w:ascii="Verdana" w:hAnsi="Verdana"/>
          <w:i/>
          <w:color w:val="0070C0"/>
          <w:sz w:val="18"/>
          <w:szCs w:val="18"/>
        </w:rPr>
        <w:t>me</w:t>
      </w:r>
      <w:r w:rsidR="001B3823" w:rsidRPr="00AA5BD3">
        <w:rPr>
          <w:rFonts w:ascii="Verdana" w:hAnsi="Verdana"/>
          <w:i/>
          <w:color w:val="0070C0"/>
          <w:sz w:val="18"/>
          <w:szCs w:val="18"/>
        </w:rPr>
        <w:t xml:space="preserve"> débloquer.</w:t>
      </w:r>
      <w:r w:rsidRPr="00AA5BD3">
        <w:rPr>
          <w:rFonts w:ascii="Verdana" w:hAnsi="Verdana"/>
          <w:i/>
          <w:color w:val="0070C0"/>
          <w:sz w:val="18"/>
          <w:szCs w:val="18"/>
        </w:rPr>
        <w:t xml:space="preserve"> » </w:t>
      </w:r>
      <w:r w:rsidRPr="00AA5BD3">
        <w:rPr>
          <w:rFonts w:ascii="Verdana" w:hAnsi="Verdana"/>
          <w:b/>
          <w:bCs/>
          <w:i/>
          <w:color w:val="0070C0"/>
          <w:sz w:val="18"/>
          <w:szCs w:val="18"/>
        </w:rPr>
        <w:t>- Télétravailleuse en situation de handicap</w:t>
      </w:r>
      <w:r w:rsidR="009F28CA" w:rsidRPr="00AA5BD3">
        <w:rPr>
          <w:rFonts w:ascii="Verdana" w:hAnsi="Verdana"/>
          <w:b/>
          <w:bCs/>
          <w:i/>
          <w:color w:val="0070C0"/>
          <w:sz w:val="18"/>
          <w:szCs w:val="18"/>
        </w:rPr>
        <w:t xml:space="preserve"> malvoyante</w:t>
      </w:r>
    </w:p>
    <w:p w14:paraId="79F97370" w14:textId="71CE8074" w:rsidR="006D0175" w:rsidRDefault="006D0175" w:rsidP="00F5730A">
      <w:pPr>
        <w:spacing w:before="0"/>
        <w:ind w:left="1068"/>
        <w:rPr>
          <w:rFonts w:ascii="Verdana" w:hAnsi="Verdana"/>
          <w:b/>
          <w:bCs/>
          <w:i/>
          <w:color w:val="0070C0"/>
          <w:sz w:val="18"/>
          <w:szCs w:val="18"/>
        </w:rPr>
      </w:pPr>
    </w:p>
    <w:p w14:paraId="1A22CA38" w14:textId="1081EFEC" w:rsidR="006D0175" w:rsidRDefault="006D0175" w:rsidP="00F5730A">
      <w:pPr>
        <w:spacing w:before="0"/>
        <w:ind w:left="1068"/>
        <w:rPr>
          <w:rFonts w:ascii="Verdana" w:hAnsi="Verdana"/>
          <w:b/>
          <w:bCs/>
          <w:i/>
          <w:color w:val="0070C0"/>
          <w:sz w:val="18"/>
          <w:szCs w:val="18"/>
        </w:rPr>
      </w:pPr>
    </w:p>
    <w:p w14:paraId="63DDEC00" w14:textId="382413DB" w:rsidR="006D0175" w:rsidRDefault="006D0175" w:rsidP="00F5730A">
      <w:pPr>
        <w:spacing w:before="0"/>
        <w:ind w:left="1068"/>
        <w:rPr>
          <w:rFonts w:ascii="Verdana" w:hAnsi="Verdana"/>
          <w:b/>
          <w:bCs/>
          <w:i/>
          <w:color w:val="0070C0"/>
          <w:sz w:val="18"/>
          <w:szCs w:val="18"/>
        </w:rPr>
      </w:pPr>
    </w:p>
    <w:p w14:paraId="5B1A7E8A" w14:textId="6824C1DB" w:rsidR="006D0175" w:rsidRDefault="006D0175" w:rsidP="00F5730A">
      <w:pPr>
        <w:spacing w:before="0"/>
        <w:ind w:left="1068"/>
        <w:rPr>
          <w:rFonts w:ascii="Verdana" w:hAnsi="Verdana"/>
          <w:b/>
          <w:bCs/>
          <w:i/>
          <w:color w:val="0070C0"/>
          <w:sz w:val="18"/>
          <w:szCs w:val="18"/>
        </w:rPr>
      </w:pPr>
    </w:p>
    <w:p w14:paraId="652DED2F" w14:textId="2DF1233B" w:rsidR="006D0175" w:rsidRDefault="006D0175" w:rsidP="00F5730A">
      <w:pPr>
        <w:spacing w:before="0"/>
        <w:ind w:left="1068"/>
        <w:rPr>
          <w:rFonts w:ascii="Verdana" w:hAnsi="Verdana"/>
          <w:b/>
          <w:bCs/>
          <w:i/>
          <w:color w:val="0070C0"/>
          <w:sz w:val="18"/>
          <w:szCs w:val="18"/>
        </w:rPr>
      </w:pPr>
    </w:p>
    <w:p w14:paraId="16E14B47" w14:textId="5C11A926" w:rsidR="006D0175" w:rsidRDefault="006D0175" w:rsidP="00F5730A">
      <w:pPr>
        <w:spacing w:before="0"/>
        <w:ind w:left="1068"/>
        <w:rPr>
          <w:rFonts w:ascii="Verdana" w:hAnsi="Verdana"/>
          <w:b/>
          <w:bCs/>
          <w:i/>
          <w:color w:val="0070C0"/>
          <w:sz w:val="18"/>
          <w:szCs w:val="18"/>
        </w:rPr>
      </w:pPr>
    </w:p>
    <w:p w14:paraId="2C930626" w14:textId="1F5FB680" w:rsidR="006D0175" w:rsidRDefault="006D0175" w:rsidP="00F5730A">
      <w:pPr>
        <w:spacing w:before="0"/>
        <w:ind w:left="1068"/>
        <w:rPr>
          <w:rFonts w:ascii="Verdana" w:hAnsi="Verdana"/>
          <w:b/>
          <w:bCs/>
          <w:i/>
          <w:color w:val="0070C0"/>
          <w:sz w:val="18"/>
          <w:szCs w:val="18"/>
        </w:rPr>
      </w:pPr>
    </w:p>
    <w:p w14:paraId="35E9060C" w14:textId="4799C104" w:rsidR="006D0175" w:rsidRDefault="006D0175" w:rsidP="00F5730A">
      <w:pPr>
        <w:spacing w:before="0"/>
        <w:ind w:left="1068"/>
        <w:rPr>
          <w:rFonts w:ascii="Verdana" w:hAnsi="Verdana"/>
          <w:b/>
          <w:bCs/>
          <w:i/>
          <w:color w:val="0070C0"/>
          <w:sz w:val="18"/>
          <w:szCs w:val="18"/>
        </w:rPr>
      </w:pPr>
    </w:p>
    <w:p w14:paraId="708E9B4E" w14:textId="29E8EBE9" w:rsidR="006D0175" w:rsidRDefault="006D0175" w:rsidP="00F5730A">
      <w:pPr>
        <w:spacing w:before="0"/>
        <w:ind w:left="1068"/>
        <w:rPr>
          <w:rFonts w:ascii="Verdana" w:hAnsi="Verdana"/>
          <w:b/>
          <w:bCs/>
          <w:i/>
          <w:color w:val="0070C0"/>
          <w:sz w:val="18"/>
          <w:szCs w:val="18"/>
        </w:rPr>
      </w:pPr>
    </w:p>
    <w:p w14:paraId="67AF04C3" w14:textId="405692BE" w:rsidR="006D0175" w:rsidRDefault="006D0175" w:rsidP="00F5730A">
      <w:pPr>
        <w:spacing w:before="0"/>
        <w:ind w:left="1068"/>
        <w:rPr>
          <w:rFonts w:ascii="Verdana" w:hAnsi="Verdana"/>
          <w:b/>
          <w:bCs/>
          <w:i/>
          <w:color w:val="0070C0"/>
          <w:sz w:val="18"/>
          <w:szCs w:val="18"/>
        </w:rPr>
      </w:pPr>
    </w:p>
    <w:p w14:paraId="54485E0F" w14:textId="774D59E2" w:rsidR="006D0175" w:rsidRDefault="006D0175" w:rsidP="00F5730A">
      <w:pPr>
        <w:spacing w:before="0"/>
        <w:ind w:left="1068"/>
        <w:rPr>
          <w:rFonts w:ascii="Verdana" w:hAnsi="Verdana"/>
          <w:b/>
          <w:bCs/>
          <w:i/>
          <w:color w:val="0070C0"/>
          <w:sz w:val="18"/>
          <w:szCs w:val="18"/>
        </w:rPr>
      </w:pPr>
    </w:p>
    <w:p w14:paraId="6D7E3DA4" w14:textId="77777777" w:rsidR="006D0175" w:rsidRDefault="006D0175" w:rsidP="00F5730A">
      <w:pPr>
        <w:spacing w:before="0"/>
        <w:ind w:left="1068"/>
        <w:rPr>
          <w:rFonts w:ascii="Verdana" w:hAnsi="Verdana"/>
          <w:b/>
          <w:bCs/>
          <w:i/>
          <w:color w:val="0070C0"/>
          <w:sz w:val="18"/>
          <w:szCs w:val="18"/>
        </w:rPr>
      </w:pPr>
    </w:p>
    <w:p w14:paraId="5264D729" w14:textId="3BA840D3" w:rsidR="006D0175" w:rsidRPr="00AA5BD3" w:rsidRDefault="006D0175" w:rsidP="006D0175">
      <w:pPr>
        <w:spacing w:before="0"/>
        <w:ind w:left="1068"/>
        <w:jc w:val="left"/>
        <w:rPr>
          <w:rFonts w:ascii="Verdana" w:hAnsi="Verdana"/>
          <w:b/>
          <w:bCs/>
          <w:i/>
          <w:color w:val="0070C0"/>
          <w:sz w:val="18"/>
          <w:szCs w:val="18"/>
        </w:rPr>
      </w:pPr>
      <w:r>
        <w:rPr>
          <w:rFonts w:ascii="Verdana" w:hAnsi="Verdana"/>
          <w:b/>
          <w:bCs/>
          <w:i/>
          <w:noProof/>
          <w:color w:val="0070C0"/>
          <w:sz w:val="18"/>
          <w:szCs w:val="18"/>
        </w:rPr>
        <w:drawing>
          <wp:inline distT="0" distB="0" distL="0" distR="0" wp14:anchorId="40CBB0B3" wp14:editId="40452833">
            <wp:extent cx="4419961" cy="37052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a:extLst>
                        <a:ext uri="{28A0092B-C50C-407E-A947-70E740481C1C}">
                          <a14:useLocalDpi xmlns:a14="http://schemas.microsoft.com/office/drawing/2010/main" val="0"/>
                        </a:ext>
                      </a:extLst>
                    </a:blip>
                    <a:stretch>
                      <a:fillRect/>
                    </a:stretch>
                  </pic:blipFill>
                  <pic:spPr>
                    <a:xfrm>
                      <a:off x="0" y="0"/>
                      <a:ext cx="4426905" cy="3711046"/>
                    </a:xfrm>
                    <a:prstGeom prst="rect">
                      <a:avLst/>
                    </a:prstGeom>
                  </pic:spPr>
                </pic:pic>
              </a:graphicData>
            </a:graphic>
          </wp:inline>
        </w:drawing>
      </w:r>
    </w:p>
    <w:p w14:paraId="030791DC" w14:textId="5A4EF975" w:rsidR="003B566D" w:rsidRPr="00AA5BD3" w:rsidRDefault="009A3D72" w:rsidP="002E1840">
      <w:pPr>
        <w:pStyle w:val="Titre1"/>
        <w:rPr>
          <w:rFonts w:ascii="Verdana" w:hAnsi="Verdana"/>
        </w:rPr>
      </w:pPr>
      <w:bookmarkStart w:id="46" w:name="_Toc83919408"/>
      <w:r w:rsidRPr="00AA5BD3">
        <w:rPr>
          <w:rFonts w:ascii="Verdana" w:hAnsi="Verdana"/>
        </w:rPr>
        <w:lastRenderedPageBreak/>
        <w:t>D</w:t>
      </w:r>
      <w:r w:rsidR="000A3829" w:rsidRPr="00AA5BD3">
        <w:rPr>
          <w:rFonts w:ascii="Verdana" w:hAnsi="Verdana"/>
        </w:rPr>
        <w:t xml:space="preserve">es opportunités et </w:t>
      </w:r>
      <w:r w:rsidR="002E1840" w:rsidRPr="00AA5BD3">
        <w:rPr>
          <w:rFonts w:ascii="Verdana" w:hAnsi="Verdana"/>
        </w:rPr>
        <w:t>d</w:t>
      </w:r>
      <w:r w:rsidR="000A3829" w:rsidRPr="00AA5BD3">
        <w:rPr>
          <w:rFonts w:ascii="Verdana" w:hAnsi="Verdana"/>
        </w:rPr>
        <w:t xml:space="preserve">es points de vigilance </w:t>
      </w:r>
      <w:r w:rsidRPr="00AA5BD3">
        <w:rPr>
          <w:rFonts w:ascii="Verdana" w:hAnsi="Verdana"/>
        </w:rPr>
        <w:t>variables selon la situation des personnes</w:t>
      </w:r>
      <w:bookmarkEnd w:id="46"/>
    </w:p>
    <w:p w14:paraId="5473478A" w14:textId="480904A4" w:rsidR="003B566D" w:rsidRPr="00AA5BD3" w:rsidRDefault="003B566D" w:rsidP="00CA6874">
      <w:pPr>
        <w:pStyle w:val="Encadr3"/>
        <w:spacing w:before="0" w:after="0"/>
        <w:jc w:val="both"/>
        <w:rPr>
          <w:rFonts w:ascii="Verdana" w:hAnsi="Verdana"/>
          <w:b/>
        </w:rPr>
      </w:pPr>
      <w:r w:rsidRPr="00AA5BD3">
        <w:rPr>
          <w:rFonts w:ascii="Verdana" w:hAnsi="Verdana"/>
          <w:b/>
        </w:rPr>
        <w:t>RAPPEL DES HYPOTHESES</w:t>
      </w:r>
    </w:p>
    <w:p w14:paraId="52DF4890" w14:textId="480904A4" w:rsidR="003B566D" w:rsidRPr="00AA5BD3" w:rsidRDefault="003B566D" w:rsidP="00CA6874">
      <w:pPr>
        <w:pStyle w:val="Encadr3"/>
        <w:spacing w:before="0" w:after="0"/>
        <w:jc w:val="both"/>
        <w:rPr>
          <w:rFonts w:ascii="Verdana" w:hAnsi="Verdana"/>
        </w:rPr>
      </w:pPr>
      <w:r w:rsidRPr="00AA5BD3">
        <w:rPr>
          <w:rFonts w:ascii="Verdana" w:hAnsi="Verdana"/>
          <w:b/>
        </w:rPr>
        <w:t xml:space="preserve">Hypothèse </w:t>
      </w:r>
      <w:r w:rsidR="00AE6A4E" w:rsidRPr="00AA5BD3">
        <w:rPr>
          <w:rFonts w:ascii="Verdana" w:hAnsi="Verdana"/>
          <w:b/>
        </w:rPr>
        <w:t>5</w:t>
      </w:r>
      <w:r w:rsidRPr="00AA5BD3">
        <w:rPr>
          <w:rFonts w:ascii="Verdana" w:hAnsi="Verdana"/>
          <w:b/>
        </w:rPr>
        <w:t> :</w:t>
      </w:r>
      <w:r w:rsidRPr="00AA5BD3">
        <w:rPr>
          <w:rFonts w:ascii="Verdana" w:hAnsi="Verdana"/>
          <w:bCs/>
        </w:rPr>
        <w:t xml:space="preserve"> </w:t>
      </w:r>
      <w:r w:rsidRPr="00AA5BD3">
        <w:rPr>
          <w:rFonts w:ascii="Verdana" w:hAnsi="Verdana"/>
        </w:rPr>
        <w:t>le télétravail, ses avantages et inconvénients, sont vécus de manière très différente, notamment selon la situation de handicap et ses conséquences sur la situation d’emploi en télétravail (les outils numériques, les relations de travail, hiérarchie, organisation du travail…)</w:t>
      </w:r>
    </w:p>
    <w:p w14:paraId="27982B2C" w14:textId="77777777" w:rsidR="007C756B" w:rsidRPr="00AA5BD3" w:rsidRDefault="007C756B" w:rsidP="007C756B">
      <w:pPr>
        <w:spacing w:before="0" w:after="0"/>
        <w:rPr>
          <w:rFonts w:ascii="Verdana" w:hAnsi="Verdana"/>
        </w:rPr>
      </w:pPr>
    </w:p>
    <w:p w14:paraId="694C8A24" w14:textId="66961B0A" w:rsidR="00B20F55" w:rsidRPr="00AA5BD3" w:rsidRDefault="00B20F55" w:rsidP="007C756B">
      <w:pPr>
        <w:pStyle w:val="Sansinterligne"/>
        <w:spacing w:before="0" w:after="0"/>
        <w:jc w:val="both"/>
        <w:rPr>
          <w:rFonts w:ascii="Verdana" w:hAnsi="Verdana"/>
          <w:b/>
          <w:bCs/>
        </w:rPr>
      </w:pPr>
      <w:r w:rsidRPr="00AA5BD3">
        <w:rPr>
          <w:rFonts w:ascii="Verdana" w:hAnsi="Verdana"/>
          <w:b/>
          <w:bCs/>
        </w:rPr>
        <w:t xml:space="preserve">Synthèse : </w:t>
      </w:r>
    </w:p>
    <w:p w14:paraId="5F1CC956" w14:textId="790884B6" w:rsidR="002F5ECE" w:rsidRPr="00AA5BD3" w:rsidRDefault="00AA6E17" w:rsidP="00CA6874">
      <w:pPr>
        <w:pStyle w:val="Sansinterligne"/>
        <w:spacing w:before="0" w:after="0"/>
        <w:jc w:val="both"/>
        <w:rPr>
          <w:rFonts w:ascii="Verdana" w:hAnsi="Verdana"/>
        </w:rPr>
      </w:pPr>
      <w:r w:rsidRPr="00AA5BD3">
        <w:rPr>
          <w:rFonts w:ascii="Verdana" w:hAnsi="Verdana"/>
        </w:rPr>
        <w:t xml:space="preserve">Pour </w:t>
      </w:r>
      <w:r w:rsidR="00B20F55" w:rsidRPr="00AA5BD3">
        <w:rPr>
          <w:rFonts w:ascii="Verdana" w:hAnsi="Verdana"/>
        </w:rPr>
        <w:t xml:space="preserve">la majorité des répondants, le télétravail présente </w:t>
      </w:r>
      <w:r w:rsidRPr="00AA5BD3">
        <w:rPr>
          <w:rFonts w:ascii="Verdana" w:hAnsi="Verdana"/>
        </w:rPr>
        <w:t>plus</w:t>
      </w:r>
      <w:r w:rsidR="00B20F55" w:rsidRPr="00AA5BD3">
        <w:rPr>
          <w:rFonts w:ascii="Verdana" w:hAnsi="Verdana"/>
        </w:rPr>
        <w:t xml:space="preserve"> d’effets positifs que négatifs par rapport au travail présentiel</w:t>
      </w:r>
      <w:r w:rsidRPr="00AA5BD3">
        <w:rPr>
          <w:rFonts w:ascii="Verdana" w:hAnsi="Verdana"/>
        </w:rPr>
        <w:t>. Cela confirme qu’il peut constituer une opportunité pour les personnes en situation de handicap.</w:t>
      </w:r>
      <w:r w:rsidR="004F7988" w:rsidRPr="00AA5BD3">
        <w:rPr>
          <w:rFonts w:ascii="Verdana" w:hAnsi="Verdana"/>
        </w:rPr>
        <w:t xml:space="preserve"> </w:t>
      </w:r>
      <w:r w:rsidR="00B20F55" w:rsidRPr="00AA5BD3">
        <w:rPr>
          <w:rFonts w:ascii="Verdana" w:hAnsi="Verdana"/>
          <w:b/>
          <w:bCs/>
        </w:rPr>
        <w:t>Les principaux avantages</w:t>
      </w:r>
      <w:r w:rsidRPr="00AA5BD3">
        <w:rPr>
          <w:rFonts w:ascii="Verdana" w:hAnsi="Verdana"/>
          <w:b/>
          <w:bCs/>
        </w:rPr>
        <w:t xml:space="preserve"> cités</w:t>
      </w:r>
      <w:r w:rsidR="00B20F55" w:rsidRPr="00AA5BD3">
        <w:rPr>
          <w:rFonts w:ascii="Verdana" w:hAnsi="Verdana"/>
          <w:b/>
          <w:bCs/>
        </w:rPr>
        <w:t xml:space="preserve"> sont</w:t>
      </w:r>
      <w:r w:rsidR="002F5ECE" w:rsidRPr="00AA5BD3">
        <w:rPr>
          <w:rFonts w:ascii="Verdana" w:hAnsi="Verdana"/>
        </w:rPr>
        <w:t xml:space="preserve"> : </w:t>
      </w:r>
    </w:p>
    <w:p w14:paraId="4BD949B6" w14:textId="53091FFB" w:rsidR="002F5ECE" w:rsidRPr="00AA5BD3" w:rsidRDefault="002F5ECE" w:rsidP="0083733A">
      <w:pPr>
        <w:pStyle w:val="Sansinterligne"/>
        <w:numPr>
          <w:ilvl w:val="0"/>
          <w:numId w:val="20"/>
        </w:numPr>
        <w:spacing w:before="0" w:after="0"/>
        <w:ind w:left="426" w:hanging="284"/>
        <w:jc w:val="both"/>
        <w:rPr>
          <w:rFonts w:ascii="Verdana" w:hAnsi="Verdana"/>
        </w:rPr>
      </w:pPr>
      <w:r w:rsidRPr="00AA5BD3">
        <w:rPr>
          <w:rFonts w:ascii="Verdana" w:hAnsi="Verdana"/>
          <w:b/>
          <w:bCs/>
        </w:rPr>
        <w:t>L</w:t>
      </w:r>
      <w:r w:rsidR="00B20F55" w:rsidRPr="00AA5BD3">
        <w:rPr>
          <w:rFonts w:ascii="Verdana" w:hAnsi="Verdana"/>
          <w:b/>
          <w:bCs/>
        </w:rPr>
        <w:t>a gestion du travail</w:t>
      </w:r>
      <w:r w:rsidRPr="00AA5BD3">
        <w:rPr>
          <w:rFonts w:ascii="Verdana" w:hAnsi="Verdana"/>
        </w:rPr>
        <w:t> : organiser son agenda de manière à concilier travail et soins</w:t>
      </w:r>
    </w:p>
    <w:p w14:paraId="4B0BC0A1" w14:textId="0C9FE13F" w:rsidR="002F5ECE" w:rsidRPr="00AA5BD3" w:rsidRDefault="002F5ECE" w:rsidP="0083733A">
      <w:pPr>
        <w:pStyle w:val="Sansinterligne"/>
        <w:numPr>
          <w:ilvl w:val="0"/>
          <w:numId w:val="20"/>
        </w:numPr>
        <w:spacing w:before="0" w:after="0"/>
        <w:ind w:left="426" w:hanging="284"/>
        <w:jc w:val="both"/>
        <w:rPr>
          <w:rFonts w:ascii="Verdana" w:hAnsi="Verdana"/>
          <w:b/>
          <w:bCs/>
        </w:rPr>
      </w:pPr>
      <w:r w:rsidRPr="00AA5BD3">
        <w:rPr>
          <w:rFonts w:ascii="Verdana" w:hAnsi="Verdana"/>
          <w:b/>
          <w:bCs/>
        </w:rPr>
        <w:t>L</w:t>
      </w:r>
      <w:r w:rsidR="00B20F55" w:rsidRPr="00AA5BD3">
        <w:rPr>
          <w:rFonts w:ascii="Verdana" w:hAnsi="Verdana"/>
          <w:b/>
          <w:bCs/>
        </w:rPr>
        <w:t>’autonomie</w:t>
      </w:r>
    </w:p>
    <w:p w14:paraId="7907C885" w14:textId="22AC93CC" w:rsidR="002F5ECE" w:rsidRPr="00AA5BD3" w:rsidRDefault="002F5ECE" w:rsidP="0083733A">
      <w:pPr>
        <w:pStyle w:val="Sansinterligne"/>
        <w:numPr>
          <w:ilvl w:val="0"/>
          <w:numId w:val="20"/>
        </w:numPr>
        <w:spacing w:before="0" w:after="0"/>
        <w:ind w:left="426" w:hanging="284"/>
        <w:jc w:val="both"/>
        <w:rPr>
          <w:rFonts w:ascii="Verdana" w:hAnsi="Verdana"/>
        </w:rPr>
      </w:pPr>
      <w:r w:rsidRPr="00AA5BD3">
        <w:rPr>
          <w:rFonts w:ascii="Verdana" w:hAnsi="Verdana"/>
          <w:b/>
          <w:bCs/>
        </w:rPr>
        <w:t>L</w:t>
      </w:r>
      <w:r w:rsidR="00B20F55" w:rsidRPr="00AA5BD3">
        <w:rPr>
          <w:rFonts w:ascii="Verdana" w:hAnsi="Verdana"/>
          <w:b/>
          <w:bCs/>
        </w:rPr>
        <w:t>’efficacité</w:t>
      </w:r>
      <w:r w:rsidRPr="00AA5BD3">
        <w:rPr>
          <w:rFonts w:ascii="Verdana" w:hAnsi="Verdana"/>
          <w:b/>
          <w:bCs/>
        </w:rPr>
        <w:t> </w:t>
      </w:r>
      <w:r w:rsidRPr="00AA5BD3">
        <w:rPr>
          <w:rFonts w:ascii="Verdana" w:hAnsi="Verdana"/>
        </w:rPr>
        <w:t>: grâce à un environnement de travail choisi et moins exigeant</w:t>
      </w:r>
    </w:p>
    <w:p w14:paraId="50E12547" w14:textId="69371E76" w:rsidR="00B20F55" w:rsidRPr="00AA5BD3" w:rsidRDefault="002F5ECE" w:rsidP="0083733A">
      <w:pPr>
        <w:pStyle w:val="Sansinterligne"/>
        <w:numPr>
          <w:ilvl w:val="0"/>
          <w:numId w:val="20"/>
        </w:numPr>
        <w:spacing w:before="0" w:after="0"/>
        <w:ind w:left="426" w:hanging="284"/>
        <w:jc w:val="both"/>
        <w:rPr>
          <w:rFonts w:ascii="Verdana" w:hAnsi="Verdana"/>
        </w:rPr>
      </w:pPr>
      <w:r w:rsidRPr="00AA5BD3">
        <w:rPr>
          <w:rFonts w:ascii="Verdana" w:hAnsi="Verdana"/>
          <w:b/>
          <w:bCs/>
        </w:rPr>
        <w:t>L</w:t>
      </w:r>
      <w:r w:rsidR="00B20F55" w:rsidRPr="00AA5BD3">
        <w:rPr>
          <w:rFonts w:ascii="Verdana" w:hAnsi="Verdana"/>
          <w:b/>
          <w:bCs/>
        </w:rPr>
        <w:t>a santé physique</w:t>
      </w:r>
      <w:r w:rsidRPr="00AA5BD3">
        <w:rPr>
          <w:rFonts w:ascii="Verdana" w:hAnsi="Verdana"/>
          <w:b/>
          <w:bCs/>
        </w:rPr>
        <w:t> et la réduction de la fatigabilité</w:t>
      </w:r>
      <w:r w:rsidRPr="00AA5BD3">
        <w:rPr>
          <w:rFonts w:ascii="Verdana" w:hAnsi="Verdana"/>
        </w:rPr>
        <w:t xml:space="preserve"> qui a un impact positif à la fois sur la qualité de vie au travail mais aussi sur le maintien dans l’emploi des personnes.</w:t>
      </w:r>
    </w:p>
    <w:p w14:paraId="74A6A30E" w14:textId="77777777" w:rsidR="00875507" w:rsidRPr="00AA5BD3" w:rsidRDefault="00875507" w:rsidP="00CA6874">
      <w:pPr>
        <w:pStyle w:val="Sansinterligne"/>
        <w:spacing w:before="0" w:after="0"/>
        <w:jc w:val="both"/>
        <w:rPr>
          <w:rFonts w:ascii="Verdana" w:hAnsi="Verdana"/>
        </w:rPr>
      </w:pPr>
    </w:p>
    <w:p w14:paraId="685FE317" w14:textId="78B93802" w:rsidR="00B20F55" w:rsidRPr="00AA5BD3" w:rsidRDefault="00B20F55" w:rsidP="00CA6874">
      <w:pPr>
        <w:pStyle w:val="Sansinterligne"/>
        <w:spacing w:before="0" w:after="0"/>
        <w:jc w:val="both"/>
        <w:rPr>
          <w:rFonts w:ascii="Verdana" w:hAnsi="Verdana"/>
        </w:rPr>
      </w:pPr>
      <w:r w:rsidRPr="00AA5BD3">
        <w:rPr>
          <w:rFonts w:ascii="Verdana" w:hAnsi="Verdana"/>
          <w:b/>
          <w:bCs/>
        </w:rPr>
        <w:t xml:space="preserve">Les principaux inconvénients sont les risques </w:t>
      </w:r>
      <w:r w:rsidR="00447831" w:rsidRPr="00AA5BD3">
        <w:rPr>
          <w:rFonts w:ascii="Verdana" w:hAnsi="Verdana"/>
          <w:b/>
          <w:bCs/>
        </w:rPr>
        <w:t xml:space="preserve">pour </w:t>
      </w:r>
      <w:r w:rsidRPr="00AA5BD3">
        <w:rPr>
          <w:rFonts w:ascii="Verdana" w:hAnsi="Verdana"/>
          <w:b/>
          <w:bCs/>
        </w:rPr>
        <w:t xml:space="preserve">l’évolution professionnelle, la santé psychique mais surtout </w:t>
      </w:r>
      <w:r w:rsidR="00AA6E17" w:rsidRPr="00AA5BD3">
        <w:rPr>
          <w:rFonts w:ascii="Verdana" w:hAnsi="Verdana"/>
          <w:b/>
          <w:bCs/>
        </w:rPr>
        <w:t>l’exclusion</w:t>
      </w:r>
      <w:r w:rsidRPr="00AA5BD3">
        <w:rPr>
          <w:rFonts w:ascii="Verdana" w:hAnsi="Verdana"/>
          <w:b/>
          <w:bCs/>
        </w:rPr>
        <w:t xml:space="preserve"> du collectif de travail</w:t>
      </w:r>
      <w:r w:rsidR="00AA6E17" w:rsidRPr="00AA5BD3">
        <w:rPr>
          <w:rFonts w:ascii="Verdana" w:hAnsi="Verdana"/>
        </w:rPr>
        <w:t>, même si certaines personnes se sentent aussi plus à l’aise vis-à-vis du collectif de travail en télétravail.</w:t>
      </w:r>
    </w:p>
    <w:p w14:paraId="3CD627AA" w14:textId="77777777" w:rsidR="004E3340" w:rsidRPr="00AA5BD3" w:rsidRDefault="004E3340" w:rsidP="002E1840">
      <w:pPr>
        <w:spacing w:before="0" w:after="0"/>
        <w:rPr>
          <w:rFonts w:ascii="Verdana" w:hAnsi="Verdana"/>
        </w:rPr>
      </w:pPr>
    </w:p>
    <w:p w14:paraId="1F21FE81" w14:textId="57D99DAD" w:rsidR="00604CEC" w:rsidRPr="00AA5BD3" w:rsidRDefault="00604CEC">
      <w:pPr>
        <w:pStyle w:val="Titre3"/>
        <w:rPr>
          <w:rFonts w:ascii="Verdana" w:hAnsi="Verdana"/>
        </w:rPr>
      </w:pPr>
      <w:bookmarkStart w:id="47" w:name="_Toc83919409"/>
      <w:r w:rsidRPr="00AA5BD3">
        <w:rPr>
          <w:rFonts w:ascii="Verdana" w:hAnsi="Verdana"/>
        </w:rPr>
        <w:t xml:space="preserve">Les </w:t>
      </w:r>
      <w:r w:rsidR="002E1840" w:rsidRPr="00AA5BD3">
        <w:rPr>
          <w:rFonts w:ascii="Verdana" w:hAnsi="Verdana"/>
        </w:rPr>
        <w:t>opportunités offertes par le</w:t>
      </w:r>
      <w:r w:rsidRPr="00AA5BD3">
        <w:rPr>
          <w:rFonts w:ascii="Verdana" w:hAnsi="Verdana"/>
        </w:rPr>
        <w:t xml:space="preserve"> télétravail</w:t>
      </w:r>
      <w:bookmarkEnd w:id="47"/>
      <w:r w:rsidRPr="00AA5BD3">
        <w:rPr>
          <w:rFonts w:ascii="Verdana" w:hAnsi="Verdana"/>
        </w:rPr>
        <w:t xml:space="preserve"> </w:t>
      </w:r>
    </w:p>
    <w:p w14:paraId="1E19358A" w14:textId="5DBF501E" w:rsidR="00B20F55" w:rsidRPr="00AA5BD3" w:rsidRDefault="00B20F55" w:rsidP="00CA6874">
      <w:pPr>
        <w:rPr>
          <w:rFonts w:ascii="Verdana" w:hAnsi="Verdana"/>
        </w:rPr>
      </w:pPr>
      <w:r w:rsidRPr="00AA5BD3">
        <w:rPr>
          <w:rFonts w:ascii="Verdana" w:hAnsi="Verdana"/>
        </w:rPr>
        <w:t xml:space="preserve">D’après la majorité des répondants, le télétravail présente davantage d’effets positifs que négatifs par rapport au travail présentiel. </w:t>
      </w:r>
    </w:p>
    <w:p w14:paraId="282E608A" w14:textId="53F6BE93" w:rsidR="00A22440" w:rsidRPr="00AA5BD3" w:rsidRDefault="00B20F55" w:rsidP="004F7988">
      <w:pPr>
        <w:rPr>
          <w:rFonts w:ascii="Verdana" w:hAnsi="Verdana"/>
        </w:rPr>
      </w:pPr>
      <w:r w:rsidRPr="00AA5BD3">
        <w:rPr>
          <w:rFonts w:ascii="Verdana" w:hAnsi="Verdana"/>
          <w:b/>
          <w:bCs/>
        </w:rPr>
        <w:t xml:space="preserve">Les </w:t>
      </w:r>
      <w:r w:rsidR="00500001" w:rsidRPr="00AA5BD3">
        <w:rPr>
          <w:rFonts w:ascii="Verdana" w:hAnsi="Verdana"/>
          <w:b/>
          <w:bCs/>
        </w:rPr>
        <w:t>personnes en situation de handicap répondantes</w:t>
      </w:r>
      <w:r w:rsidRPr="00AA5BD3">
        <w:rPr>
          <w:rFonts w:ascii="Verdana" w:hAnsi="Verdana"/>
          <w:b/>
          <w:bCs/>
        </w:rPr>
        <w:t xml:space="preserve"> ont déclaré que le télétravail présentait plus d’effets positifs que le travail en présentiel principalement sur les dimensions suivantes</w:t>
      </w:r>
      <w:r w:rsidRPr="00AA5BD3">
        <w:rPr>
          <w:rFonts w:ascii="Verdana" w:hAnsi="Verdana"/>
        </w:rPr>
        <w:t xml:space="preserve"> : </w:t>
      </w:r>
    </w:p>
    <w:p w14:paraId="076E1C44" w14:textId="0F716A8A" w:rsidR="004F7988" w:rsidRPr="00AA5BD3" w:rsidRDefault="00CA2570" w:rsidP="0083733A">
      <w:pPr>
        <w:pStyle w:val="Conclusion"/>
        <w:spacing w:after="0"/>
        <w:jc w:val="both"/>
        <w:rPr>
          <w:rFonts w:ascii="Verdana" w:hAnsi="Verdana"/>
          <w:b w:val="0"/>
          <w:bCs/>
        </w:rPr>
      </w:pPr>
      <w:r w:rsidRPr="00AA5BD3">
        <w:rPr>
          <w:rFonts w:ascii="Verdana" w:hAnsi="Verdana"/>
        </w:rPr>
        <w:t>L</w:t>
      </w:r>
      <w:r w:rsidR="00A22440" w:rsidRPr="00AA5BD3">
        <w:rPr>
          <w:rFonts w:ascii="Verdana" w:hAnsi="Verdana"/>
        </w:rPr>
        <w:t>a g</w:t>
      </w:r>
      <w:r w:rsidR="472648EE" w:rsidRPr="00AA5BD3">
        <w:rPr>
          <w:rFonts w:ascii="Verdana" w:hAnsi="Verdana"/>
        </w:rPr>
        <w:t>estion et l’organisation du travail (76%)</w:t>
      </w:r>
      <w:r w:rsidR="519352C8" w:rsidRPr="00AA5BD3">
        <w:rPr>
          <w:rFonts w:ascii="Verdana" w:hAnsi="Verdana"/>
        </w:rPr>
        <w:t> :</w:t>
      </w:r>
      <w:r w:rsidR="519352C8" w:rsidRPr="00AA5BD3">
        <w:rPr>
          <w:rFonts w:ascii="Verdana" w:hAnsi="Verdana"/>
          <w:sz w:val="22"/>
          <w:szCs w:val="22"/>
        </w:rPr>
        <w:t xml:space="preserve"> </w:t>
      </w:r>
      <w:r w:rsidR="00A22440" w:rsidRPr="00AA5BD3">
        <w:rPr>
          <w:rFonts w:ascii="Verdana" w:hAnsi="Verdana"/>
          <w:b w:val="0"/>
          <w:bCs/>
          <w:sz w:val="22"/>
          <w:szCs w:val="22"/>
        </w:rPr>
        <w:t xml:space="preserve">le </w:t>
      </w:r>
      <w:r w:rsidR="00A22440" w:rsidRPr="00AA5BD3">
        <w:rPr>
          <w:rFonts w:ascii="Verdana" w:hAnsi="Verdana"/>
          <w:b w:val="0"/>
          <w:bCs/>
        </w:rPr>
        <w:t xml:space="preserve">télétravail permet </w:t>
      </w:r>
      <w:r w:rsidR="519352C8" w:rsidRPr="00AA5BD3">
        <w:rPr>
          <w:rFonts w:ascii="Verdana" w:hAnsi="Verdana"/>
          <w:b w:val="0"/>
          <w:bCs/>
        </w:rPr>
        <w:t>plus de souplesse dans l’organisation de son agenda en fonction des missions</w:t>
      </w:r>
      <w:r w:rsidR="00420BD3" w:rsidRPr="00AA5BD3">
        <w:rPr>
          <w:rFonts w:ascii="Verdana" w:hAnsi="Verdana"/>
          <w:b w:val="0"/>
          <w:bCs/>
        </w:rPr>
        <w:t xml:space="preserve"> permettant de mieux organiser son travail mais aussi ses moments de vie personnels</w:t>
      </w:r>
      <w:r w:rsidR="004F7988" w:rsidRPr="00AA5BD3">
        <w:rPr>
          <w:rFonts w:ascii="Verdana" w:hAnsi="Verdana"/>
          <w:b w:val="0"/>
          <w:bCs/>
        </w:rPr>
        <w:t xml:space="preserve"> en lien ou non avec la situation de handicap. Cela implique néanmoins que l’employeur autorise cette souplesse du point de vue des horaires de travail.</w:t>
      </w:r>
    </w:p>
    <w:p w14:paraId="568F88DF" w14:textId="172F1720" w:rsidR="00FE7B60" w:rsidRPr="00AA5BD3" w:rsidRDefault="00F26E43" w:rsidP="004F7988">
      <w:pPr>
        <w:rPr>
          <w:rFonts w:ascii="Verdana" w:hAnsi="Verdana"/>
        </w:rPr>
      </w:pPr>
      <w:r w:rsidRPr="00AA5BD3">
        <w:rPr>
          <w:rFonts w:ascii="Verdana" w:hAnsi="Verdana"/>
        </w:rPr>
        <w:t>L</w:t>
      </w:r>
      <w:r w:rsidR="00FE7B60" w:rsidRPr="00AA5BD3">
        <w:rPr>
          <w:rFonts w:ascii="Verdana" w:hAnsi="Verdana"/>
        </w:rPr>
        <w:t xml:space="preserve">e télétravail présente des effets positifs </w:t>
      </w:r>
      <w:r w:rsidR="007E5D03" w:rsidRPr="00AA5BD3">
        <w:rPr>
          <w:rFonts w:ascii="Verdana" w:hAnsi="Verdana"/>
        </w:rPr>
        <w:t>pour la</w:t>
      </w:r>
      <w:r w:rsidR="00FE7B60" w:rsidRPr="00AA5BD3">
        <w:rPr>
          <w:rFonts w:ascii="Verdana" w:hAnsi="Verdana"/>
        </w:rPr>
        <w:t xml:space="preserve"> concili</w:t>
      </w:r>
      <w:r w:rsidR="007E5D03" w:rsidRPr="00AA5BD3">
        <w:rPr>
          <w:rFonts w:ascii="Verdana" w:hAnsi="Verdana"/>
        </w:rPr>
        <w:t>ation</w:t>
      </w:r>
      <w:r w:rsidR="00FE7B60" w:rsidRPr="00AA5BD3">
        <w:rPr>
          <w:rFonts w:ascii="Verdana" w:hAnsi="Verdana"/>
        </w:rPr>
        <w:t xml:space="preserve"> travail et soins </w:t>
      </w:r>
      <w:r w:rsidR="00420BD3" w:rsidRPr="00AA5BD3">
        <w:rPr>
          <w:rFonts w:ascii="Verdana" w:hAnsi="Verdana"/>
        </w:rPr>
        <w:t>(</w:t>
      </w:r>
      <w:r w:rsidR="00FE7B60" w:rsidRPr="00AA5BD3">
        <w:rPr>
          <w:rFonts w:ascii="Verdana" w:hAnsi="Verdana"/>
        </w:rPr>
        <w:t>pour 63% des répondant</w:t>
      </w:r>
      <w:r w:rsidR="00420BD3" w:rsidRPr="00AA5BD3">
        <w:rPr>
          <w:rFonts w:ascii="Verdana" w:hAnsi="Verdana"/>
        </w:rPr>
        <w:t>s)</w:t>
      </w:r>
      <w:r w:rsidR="004F7988" w:rsidRPr="00AA5BD3">
        <w:rPr>
          <w:rFonts w:ascii="Verdana" w:hAnsi="Verdana"/>
        </w:rPr>
        <w:t xml:space="preserve"> </w:t>
      </w:r>
      <w:r w:rsidR="00420BD3" w:rsidRPr="00AA5BD3">
        <w:rPr>
          <w:rFonts w:ascii="Verdana" w:hAnsi="Verdana"/>
        </w:rPr>
        <w:t xml:space="preserve">: par exemple, </w:t>
      </w:r>
      <w:r w:rsidR="00FE7B60" w:rsidRPr="00AA5BD3">
        <w:rPr>
          <w:rFonts w:ascii="Verdana" w:hAnsi="Verdana"/>
        </w:rPr>
        <w:t xml:space="preserve">réaliser des exercices de récupération, d’assouplissement, </w:t>
      </w:r>
      <w:r w:rsidR="00FE7B60" w:rsidRPr="00AA5BD3">
        <w:rPr>
          <w:rFonts w:ascii="Verdana" w:hAnsi="Verdana"/>
        </w:rPr>
        <w:lastRenderedPageBreak/>
        <w:t>organiser ses rendez-vous médicaux.</w:t>
      </w:r>
      <w:r w:rsidR="004F7988" w:rsidRPr="00AA5BD3">
        <w:rPr>
          <w:rFonts w:ascii="Verdana" w:hAnsi="Verdana"/>
        </w:rPr>
        <w:t xml:space="preserve"> Et ce, d’autant plus pour les travailleurs indépendants. </w:t>
      </w:r>
    </w:p>
    <w:p w14:paraId="3DEB63C4" w14:textId="79168448" w:rsidR="00A22440" w:rsidRPr="00AA5BD3" w:rsidRDefault="00A22440" w:rsidP="00A22440">
      <w:pPr>
        <w:pStyle w:val="Citationrfrence"/>
        <w:spacing w:line="257" w:lineRule="auto"/>
        <w:ind w:left="1134"/>
        <w:jc w:val="both"/>
        <w:rPr>
          <w:rFonts w:ascii="Verdana" w:hAnsi="Verdana"/>
          <w:b w:val="0"/>
          <w:i/>
          <w:color w:val="0070C0"/>
          <w:sz w:val="18"/>
          <w:szCs w:val="18"/>
        </w:rPr>
      </w:pPr>
      <w:r w:rsidRPr="00AA5BD3">
        <w:rPr>
          <w:rFonts w:ascii="Verdana" w:hAnsi="Verdana"/>
          <w:b w:val="0"/>
          <w:i/>
          <w:color w:val="0070C0"/>
          <w:sz w:val="18"/>
          <w:szCs w:val="18"/>
        </w:rPr>
        <w:t xml:space="preserve">« L’avantage c’est de pourvoir s’organiser par rapport aux soins : moi je fais de la balnéothérapie et de la rééducation avec un kinésithérapeute tôt le matin jusqu’à 9h. De même, quand j’ai des journées à l’hôpital je m’organise pour faire le gros du travail avant. » - </w:t>
      </w:r>
      <w:r w:rsidRPr="00AA5BD3">
        <w:rPr>
          <w:rFonts w:ascii="Verdana" w:hAnsi="Verdana"/>
          <w:bCs/>
          <w:i/>
          <w:color w:val="0070C0"/>
          <w:sz w:val="18"/>
          <w:szCs w:val="18"/>
        </w:rPr>
        <w:t>Télétravailleuse en situatio</w:t>
      </w:r>
      <w:r w:rsidR="004F7988" w:rsidRPr="00AA5BD3">
        <w:rPr>
          <w:rFonts w:ascii="Verdana" w:hAnsi="Verdana"/>
          <w:bCs/>
          <w:i/>
          <w:color w:val="0070C0"/>
          <w:sz w:val="18"/>
          <w:szCs w:val="18"/>
        </w:rPr>
        <w:t>n</w:t>
      </w:r>
      <w:r w:rsidRPr="00AA5BD3">
        <w:rPr>
          <w:rFonts w:ascii="Verdana" w:hAnsi="Verdana"/>
          <w:bCs/>
          <w:i/>
          <w:color w:val="0070C0"/>
          <w:sz w:val="18"/>
          <w:szCs w:val="18"/>
        </w:rPr>
        <w:t xml:space="preserve"> de handicap</w:t>
      </w:r>
      <w:r w:rsidRPr="00AA5BD3">
        <w:rPr>
          <w:rFonts w:ascii="Verdana" w:hAnsi="Verdana"/>
          <w:b w:val="0"/>
          <w:i/>
          <w:color w:val="0070C0"/>
          <w:sz w:val="18"/>
          <w:szCs w:val="18"/>
        </w:rPr>
        <w:t xml:space="preserve"> </w:t>
      </w:r>
    </w:p>
    <w:p w14:paraId="7EFBAD2B" w14:textId="288D570A" w:rsidR="00F26E43" w:rsidRPr="00AA5BD3" w:rsidRDefault="004F7988" w:rsidP="00F26E43">
      <w:pPr>
        <w:rPr>
          <w:rFonts w:ascii="Verdana" w:hAnsi="Verdana"/>
          <w:b/>
          <w:bCs/>
        </w:rPr>
      </w:pPr>
      <w:r w:rsidRPr="00AA5BD3">
        <w:rPr>
          <w:rFonts w:ascii="Verdana" w:hAnsi="Verdana"/>
          <w:b/>
          <w:bCs/>
        </w:rPr>
        <w:t>L</w:t>
      </w:r>
      <w:r w:rsidR="00A6379F" w:rsidRPr="00AA5BD3">
        <w:rPr>
          <w:rFonts w:ascii="Verdana" w:hAnsi="Verdana"/>
          <w:b/>
          <w:bCs/>
        </w:rPr>
        <w:t xml:space="preserve">e télétravail </w:t>
      </w:r>
      <w:r w:rsidR="00F26E43" w:rsidRPr="00AA5BD3">
        <w:rPr>
          <w:rFonts w:ascii="Verdana" w:hAnsi="Verdana"/>
          <w:b/>
          <w:bCs/>
        </w:rPr>
        <w:t xml:space="preserve">permet </w:t>
      </w:r>
      <w:r w:rsidRPr="00AA5BD3">
        <w:rPr>
          <w:rFonts w:ascii="Verdana" w:hAnsi="Verdana"/>
          <w:b/>
          <w:bCs/>
        </w:rPr>
        <w:t xml:space="preserve">également </w:t>
      </w:r>
      <w:r w:rsidR="00F26E43" w:rsidRPr="00AA5BD3">
        <w:rPr>
          <w:rFonts w:ascii="Verdana" w:hAnsi="Verdana"/>
          <w:b/>
          <w:bCs/>
        </w:rPr>
        <w:t>d’organiser son travail</w:t>
      </w:r>
      <w:r w:rsidR="00A6379F" w:rsidRPr="00AA5BD3">
        <w:rPr>
          <w:rFonts w:ascii="Verdana" w:hAnsi="Verdana"/>
          <w:b/>
          <w:bCs/>
        </w:rPr>
        <w:t xml:space="preserve"> </w:t>
      </w:r>
      <w:r w:rsidR="00F26E43" w:rsidRPr="00AA5BD3">
        <w:rPr>
          <w:rFonts w:ascii="Verdana" w:hAnsi="Verdana"/>
          <w:b/>
          <w:bCs/>
        </w:rPr>
        <w:t xml:space="preserve">de manière à </w:t>
      </w:r>
      <w:r w:rsidRPr="00AA5BD3">
        <w:rPr>
          <w:rFonts w:ascii="Verdana" w:hAnsi="Verdana"/>
          <w:b/>
          <w:bCs/>
        </w:rPr>
        <w:t>atténuer</w:t>
      </w:r>
      <w:r w:rsidR="00F26E43" w:rsidRPr="00AA5BD3">
        <w:rPr>
          <w:rFonts w:ascii="Verdana" w:hAnsi="Verdana"/>
          <w:b/>
          <w:bCs/>
        </w:rPr>
        <w:t xml:space="preserve"> ou éviter certains effets liés à la pathologie ou au handicap</w:t>
      </w:r>
      <w:r w:rsidRPr="00AA5BD3">
        <w:rPr>
          <w:rFonts w:ascii="Verdana" w:hAnsi="Verdana"/>
          <w:b/>
          <w:bCs/>
        </w:rPr>
        <w:t> :</w:t>
      </w:r>
      <w:r w:rsidR="00F26E43" w:rsidRPr="00AA5BD3">
        <w:rPr>
          <w:rFonts w:ascii="Verdana" w:hAnsi="Verdana"/>
          <w:b/>
          <w:bCs/>
        </w:rPr>
        <w:t xml:space="preserve"> sur la mémoire, sur la fatigabilité. </w:t>
      </w:r>
    </w:p>
    <w:p w14:paraId="0998372E" w14:textId="35A725A6" w:rsidR="00A6379F" w:rsidRPr="00AA5BD3" w:rsidRDefault="00A6379F" w:rsidP="005C6D93">
      <w:pPr>
        <w:pStyle w:val="Citationrfrence"/>
        <w:ind w:left="1134"/>
        <w:jc w:val="both"/>
        <w:rPr>
          <w:rFonts w:ascii="Verdana" w:eastAsia="Century Gothic" w:hAnsi="Verdana" w:cs="Century Gothic"/>
          <w:b w:val="0"/>
          <w:i/>
          <w:color w:val="0070C0"/>
          <w:sz w:val="18"/>
          <w:szCs w:val="18"/>
        </w:rPr>
      </w:pPr>
      <w:r w:rsidRPr="00AA5BD3">
        <w:rPr>
          <w:rFonts w:ascii="Verdana" w:eastAsia="Century Gothic" w:hAnsi="Verdana" w:cs="Century Gothic"/>
          <w:b w:val="0"/>
          <w:i/>
          <w:color w:val="0070C0"/>
          <w:sz w:val="18"/>
          <w:szCs w:val="18"/>
        </w:rPr>
        <w:t xml:space="preserve">« Le télétravail en termes de fatigabilité et de mémoire ça fait vraiment du bien. Ma thérapie fait beaucoup de mal à la mémoire. A la maison, ça me permet de mettre des post-it partout sans être vue, pour ne pas oublier ce que les collègues disent. » - </w:t>
      </w:r>
      <w:r w:rsidRPr="00AA5BD3">
        <w:rPr>
          <w:rFonts w:ascii="Verdana" w:eastAsia="Century Gothic" w:hAnsi="Verdana" w:cs="Century Gothic"/>
          <w:bCs/>
          <w:i/>
          <w:color w:val="0070C0"/>
          <w:sz w:val="18"/>
          <w:szCs w:val="18"/>
        </w:rPr>
        <w:t>Télétravailleuse avec une maladie chronique invalidante</w:t>
      </w:r>
    </w:p>
    <w:p w14:paraId="2F899E0D" w14:textId="5A9A2332" w:rsidR="00A6379F" w:rsidRPr="00AA5BD3" w:rsidRDefault="004F7988" w:rsidP="005C6D93">
      <w:pPr>
        <w:pStyle w:val="Citationrfrence"/>
        <w:ind w:left="1134"/>
        <w:jc w:val="both"/>
        <w:rPr>
          <w:rFonts w:ascii="Verdana" w:eastAsia="Century Gothic" w:hAnsi="Verdana" w:cs="Century Gothic"/>
          <w:b w:val="0"/>
          <w:i/>
          <w:color w:val="0070C0"/>
          <w:sz w:val="18"/>
          <w:szCs w:val="18"/>
        </w:rPr>
      </w:pPr>
      <w:r w:rsidRPr="00AA5BD3">
        <w:rPr>
          <w:rFonts w:ascii="Verdana" w:eastAsia="Century Gothic" w:hAnsi="Verdana" w:cs="Century Gothic"/>
          <w:b w:val="0"/>
          <w:i/>
          <w:color w:val="0070C0"/>
          <w:sz w:val="18"/>
          <w:szCs w:val="18"/>
        </w:rPr>
        <w:t>« </w:t>
      </w:r>
      <w:r w:rsidR="00A6379F" w:rsidRPr="00AA5BD3">
        <w:rPr>
          <w:rFonts w:ascii="Verdana" w:eastAsia="Century Gothic" w:hAnsi="Verdana" w:cs="Century Gothic"/>
          <w:b w:val="0"/>
          <w:i/>
          <w:color w:val="0070C0"/>
          <w:sz w:val="18"/>
          <w:szCs w:val="18"/>
        </w:rPr>
        <w:t>Du fait de ma pathologie, je suis beaucoup plus en forme et producti</w:t>
      </w:r>
      <w:r w:rsidRPr="00AA5BD3">
        <w:rPr>
          <w:rFonts w:ascii="Verdana" w:eastAsia="Century Gothic" w:hAnsi="Verdana" w:cs="Century Gothic"/>
          <w:b w:val="0"/>
          <w:i/>
          <w:color w:val="0070C0"/>
          <w:sz w:val="18"/>
          <w:szCs w:val="18"/>
        </w:rPr>
        <w:t>ve</w:t>
      </w:r>
      <w:r w:rsidR="00A6379F" w:rsidRPr="00AA5BD3">
        <w:rPr>
          <w:rFonts w:ascii="Verdana" w:eastAsia="Century Gothic" w:hAnsi="Verdana" w:cs="Century Gothic"/>
          <w:b w:val="0"/>
          <w:i/>
          <w:color w:val="0070C0"/>
          <w:sz w:val="18"/>
          <w:szCs w:val="18"/>
        </w:rPr>
        <w:t xml:space="preserve"> le matin que l’après-midi : donc je travaille le matin de 8h30 jusqu’à 14h, voire 15h ou 16h, et je raccourcis mon après-midi. Ça, le télétravail me le permet alors que c’est impossible sur place</w:t>
      </w:r>
      <w:r w:rsidRPr="00AA5BD3">
        <w:rPr>
          <w:rFonts w:ascii="Verdana" w:eastAsia="Century Gothic" w:hAnsi="Verdana" w:cs="Century Gothic"/>
          <w:b w:val="0"/>
          <w:i/>
          <w:color w:val="0070C0"/>
          <w:sz w:val="18"/>
          <w:szCs w:val="18"/>
        </w:rPr>
        <w:t> »</w:t>
      </w:r>
      <w:r w:rsidR="00A6379F" w:rsidRPr="00AA5BD3">
        <w:rPr>
          <w:rFonts w:ascii="Verdana" w:eastAsia="Century Gothic" w:hAnsi="Verdana" w:cs="Century Gothic"/>
          <w:b w:val="0"/>
          <w:i/>
          <w:color w:val="0070C0"/>
          <w:sz w:val="18"/>
          <w:szCs w:val="18"/>
        </w:rPr>
        <w:t xml:space="preserve"> </w:t>
      </w:r>
      <w:r w:rsidR="00A6379F" w:rsidRPr="00AA5BD3">
        <w:rPr>
          <w:rFonts w:ascii="Verdana" w:eastAsia="Century Gothic" w:hAnsi="Verdana" w:cs="Century Gothic"/>
          <w:bCs/>
          <w:i/>
          <w:color w:val="0070C0"/>
          <w:sz w:val="18"/>
          <w:szCs w:val="18"/>
        </w:rPr>
        <w:t>- Télétravailleuse en situation de handicap</w:t>
      </w:r>
    </w:p>
    <w:p w14:paraId="33503210" w14:textId="662B017C" w:rsidR="00B20F55" w:rsidRPr="00AA5BD3" w:rsidRDefault="472648EE" w:rsidP="00C032D6">
      <w:pPr>
        <w:pStyle w:val="Conclusion"/>
        <w:rPr>
          <w:rFonts w:ascii="Verdana" w:hAnsi="Verdana"/>
          <w:b w:val="0"/>
          <w:bCs/>
        </w:rPr>
      </w:pPr>
      <w:r w:rsidRPr="00AA5BD3">
        <w:rPr>
          <w:rFonts w:ascii="Verdana" w:hAnsi="Verdana"/>
        </w:rPr>
        <w:t>L’autonomie (72%)</w:t>
      </w:r>
      <w:r w:rsidR="00690A87" w:rsidRPr="00AA5BD3">
        <w:rPr>
          <w:rFonts w:ascii="Verdana" w:hAnsi="Verdana"/>
        </w:rPr>
        <w:t> </w:t>
      </w:r>
      <w:r w:rsidR="00690A87" w:rsidRPr="00AA5BD3">
        <w:rPr>
          <w:rFonts w:ascii="Verdana" w:hAnsi="Verdana"/>
          <w:b w:val="0"/>
          <w:bCs/>
        </w:rPr>
        <w:t xml:space="preserve">: </w:t>
      </w:r>
      <w:r w:rsidR="00447831" w:rsidRPr="00AA5BD3">
        <w:rPr>
          <w:rFonts w:ascii="Verdana" w:hAnsi="Verdana"/>
          <w:b w:val="0"/>
          <w:bCs/>
          <w:color w:val="auto"/>
        </w:rPr>
        <w:t>en lien avec l’organisation du travail. Cela implique également pour certains une responsabilisation accrue.</w:t>
      </w:r>
    </w:p>
    <w:p w14:paraId="642DA207" w14:textId="70C4E63D" w:rsidR="007D3C8F" w:rsidRPr="00AA5BD3" w:rsidRDefault="472648EE" w:rsidP="004F1BE1">
      <w:pPr>
        <w:pStyle w:val="Conclusion"/>
        <w:jc w:val="both"/>
        <w:rPr>
          <w:rFonts w:ascii="Verdana" w:hAnsi="Verdana"/>
        </w:rPr>
      </w:pPr>
      <w:r w:rsidRPr="00AA5BD3">
        <w:rPr>
          <w:rFonts w:ascii="Verdana" w:hAnsi="Verdana"/>
        </w:rPr>
        <w:t>L’efficacité (71%)</w:t>
      </w:r>
      <w:r w:rsidR="00A22440" w:rsidRPr="00AA5BD3">
        <w:rPr>
          <w:rFonts w:ascii="Verdana" w:hAnsi="Verdana"/>
        </w:rPr>
        <w:t> :</w:t>
      </w:r>
      <w:r w:rsidR="00A22440" w:rsidRPr="00AA5BD3">
        <w:rPr>
          <w:rFonts w:ascii="Verdana" w:hAnsi="Verdana"/>
          <w:b w:val="0"/>
          <w:bCs/>
        </w:rPr>
        <w:t xml:space="preserve"> </w:t>
      </w:r>
      <w:r w:rsidR="00B41A99" w:rsidRPr="00AA5BD3">
        <w:rPr>
          <w:rFonts w:ascii="Verdana" w:hAnsi="Verdana"/>
          <w:b w:val="0"/>
          <w:bCs/>
        </w:rPr>
        <w:t xml:space="preserve">le télétravail permet de bénéficier d’un environnement sensoriel choisi et </w:t>
      </w:r>
      <w:r w:rsidR="004F1BE1" w:rsidRPr="00AA5BD3">
        <w:rPr>
          <w:rFonts w:ascii="Verdana" w:hAnsi="Verdana"/>
          <w:b w:val="0"/>
          <w:bCs/>
        </w:rPr>
        <w:t>moins exigeant, notamment en termes de bruits</w:t>
      </w:r>
      <w:r w:rsidR="00447831" w:rsidRPr="00AA5BD3">
        <w:rPr>
          <w:rFonts w:ascii="Verdana" w:hAnsi="Verdana"/>
          <w:b w:val="0"/>
          <w:bCs/>
        </w:rPr>
        <w:t xml:space="preserve"> (par </w:t>
      </w:r>
      <w:r w:rsidR="007C756B" w:rsidRPr="00AA5BD3">
        <w:rPr>
          <w:rFonts w:ascii="Verdana" w:hAnsi="Verdana"/>
          <w:b w:val="0"/>
          <w:bCs/>
        </w:rPr>
        <w:t>exemple</w:t>
      </w:r>
      <w:r w:rsidR="00447831" w:rsidRPr="00AA5BD3">
        <w:rPr>
          <w:rFonts w:ascii="Verdana" w:hAnsi="Verdana"/>
          <w:b w:val="0"/>
          <w:bCs/>
        </w:rPr>
        <w:t>,</w:t>
      </w:r>
      <w:r w:rsidR="007C756B" w:rsidRPr="00AA5BD3">
        <w:rPr>
          <w:rFonts w:ascii="Verdana" w:hAnsi="Verdana"/>
          <w:b w:val="0"/>
          <w:bCs/>
        </w:rPr>
        <w:t xml:space="preserve"> moins de bruits d’ambiance et possibilité de régler le volume)</w:t>
      </w:r>
      <w:r w:rsidR="004F1BE1" w:rsidRPr="00AA5BD3">
        <w:rPr>
          <w:rFonts w:ascii="Verdana" w:hAnsi="Verdana"/>
          <w:b w:val="0"/>
          <w:bCs/>
        </w:rPr>
        <w:t xml:space="preserve">, pouvant favoriser la concentration et donc l’efficacité. </w:t>
      </w:r>
      <w:r w:rsidR="00D751D1" w:rsidRPr="00AA5BD3">
        <w:rPr>
          <w:rFonts w:ascii="Verdana" w:hAnsi="Verdana"/>
          <w:b w:val="0"/>
          <w:bCs/>
        </w:rPr>
        <w:t xml:space="preserve">48% des répondants évoquent également que le télétravail a un effet positif sur le développement de leurs compétences et connaissances. </w:t>
      </w:r>
      <w:r w:rsidR="004F1BE1" w:rsidRPr="00AA5BD3">
        <w:rPr>
          <w:rFonts w:ascii="Verdana" w:hAnsi="Verdana"/>
          <w:b w:val="0"/>
          <w:bCs/>
        </w:rPr>
        <w:t xml:space="preserve">Cela est d’autant plus prégnant pour </w:t>
      </w:r>
      <w:r w:rsidR="00A032C6" w:rsidRPr="00AA5BD3">
        <w:rPr>
          <w:rFonts w:ascii="Verdana" w:hAnsi="Verdana"/>
          <w:b w:val="0"/>
          <w:bCs/>
        </w:rPr>
        <w:t>les</w:t>
      </w:r>
      <w:r w:rsidR="5DA0E1FC" w:rsidRPr="00AA5BD3">
        <w:rPr>
          <w:rFonts w:ascii="Verdana" w:hAnsi="Verdana"/>
          <w:b w:val="0"/>
          <w:bCs/>
        </w:rPr>
        <w:t xml:space="preserve"> personnes </w:t>
      </w:r>
      <w:r w:rsidR="00A032C6" w:rsidRPr="00AA5BD3">
        <w:rPr>
          <w:rFonts w:ascii="Verdana" w:hAnsi="Verdana"/>
          <w:b w:val="0"/>
          <w:bCs/>
        </w:rPr>
        <w:t xml:space="preserve">qui éprouvent des difficultés de concentration </w:t>
      </w:r>
      <w:r w:rsidR="00F45BF8" w:rsidRPr="00AA5BD3">
        <w:rPr>
          <w:rFonts w:ascii="Verdana" w:hAnsi="Verdana"/>
          <w:b w:val="0"/>
          <w:bCs/>
        </w:rPr>
        <w:t>en présentiel et/ou une hypersensibilité sensorielle</w:t>
      </w:r>
      <w:r w:rsidR="00447831" w:rsidRPr="00AA5BD3">
        <w:rPr>
          <w:rFonts w:ascii="Verdana" w:hAnsi="Verdana"/>
          <w:b w:val="0"/>
          <w:bCs/>
        </w:rPr>
        <w:t>.</w:t>
      </w:r>
    </w:p>
    <w:p w14:paraId="3D33EBD9" w14:textId="3A9D114C" w:rsidR="00F45BF8" w:rsidRPr="00AA5BD3" w:rsidRDefault="00F45BF8" w:rsidP="007C756B">
      <w:pPr>
        <w:tabs>
          <w:tab w:val="left" w:pos="8080"/>
        </w:tabs>
        <w:ind w:left="1134" w:right="850"/>
        <w:rPr>
          <w:rFonts w:ascii="Verdana" w:hAnsi="Verdana"/>
          <w:b/>
          <w:bCs/>
          <w:i/>
          <w:iCs/>
          <w:color w:val="0070C0"/>
          <w:sz w:val="18"/>
          <w:szCs w:val="18"/>
          <w:lang w:eastAsia="fr-FR"/>
        </w:rPr>
      </w:pPr>
      <w:r w:rsidRPr="00AA5BD3">
        <w:rPr>
          <w:rFonts w:ascii="Verdana" w:hAnsi="Verdana"/>
          <w:i/>
          <w:iCs/>
          <w:color w:val="0070C0"/>
          <w:sz w:val="18"/>
          <w:szCs w:val="18"/>
          <w:lang w:eastAsia="fr-FR"/>
        </w:rPr>
        <w:t xml:space="preserve">« J’ai une hypersensibilité sensorielle. Au bureau, les bruits de bouche, les bruits de souris, de clavier, ça m’exaspère. Ça m’amène des maux de tête, des migraines. Au bureau, la climatisation fait un bruit de fond, l’ordinateur aussi. Chez moi, je n’ai pas de bruit, je suis seule. Je suis beaucoup moins sollicitée sensoriellement. Je travaille mieux, je travaille plus. » </w:t>
      </w:r>
      <w:r w:rsidRPr="00AA5BD3">
        <w:rPr>
          <w:rFonts w:ascii="Verdana" w:hAnsi="Verdana"/>
          <w:b/>
          <w:bCs/>
          <w:i/>
          <w:iCs/>
          <w:color w:val="0070C0"/>
          <w:sz w:val="18"/>
          <w:szCs w:val="18"/>
          <w:lang w:eastAsia="fr-FR"/>
        </w:rPr>
        <w:t>- Télétravailleuse en situation de handicap</w:t>
      </w:r>
    </w:p>
    <w:p w14:paraId="7D69FA2D" w14:textId="090E9C21" w:rsidR="00B20F55" w:rsidRPr="00AA5BD3" w:rsidRDefault="472648EE" w:rsidP="00447831">
      <w:pPr>
        <w:pStyle w:val="Conclusion"/>
        <w:jc w:val="both"/>
        <w:rPr>
          <w:rFonts w:ascii="Verdana" w:hAnsi="Verdana"/>
          <w:b w:val="0"/>
          <w:bCs/>
        </w:rPr>
      </w:pPr>
      <w:r w:rsidRPr="00AA5BD3">
        <w:rPr>
          <w:rFonts w:ascii="Verdana" w:hAnsi="Verdana"/>
        </w:rPr>
        <w:t>La santé physique (69%)</w:t>
      </w:r>
      <w:r w:rsidR="00447831" w:rsidRPr="00AA5BD3">
        <w:rPr>
          <w:rFonts w:ascii="Verdana" w:hAnsi="Verdana"/>
        </w:rPr>
        <w:t xml:space="preserve"> : </w:t>
      </w:r>
      <w:r w:rsidR="7B2795ED" w:rsidRPr="00AA5BD3">
        <w:rPr>
          <w:rFonts w:ascii="Verdana" w:hAnsi="Verdana"/>
          <w:b w:val="0"/>
          <w:bCs/>
        </w:rPr>
        <w:t>De nombreux répondants évoquent la</w:t>
      </w:r>
      <w:r w:rsidR="686A81A3" w:rsidRPr="00AA5BD3">
        <w:rPr>
          <w:rFonts w:ascii="Verdana" w:hAnsi="Verdana"/>
          <w:b w:val="0"/>
          <w:bCs/>
        </w:rPr>
        <w:t xml:space="preserve"> réduction de la fatigabilité</w:t>
      </w:r>
      <w:r w:rsidR="7B2795ED" w:rsidRPr="00AA5BD3">
        <w:rPr>
          <w:rFonts w:ascii="Verdana" w:hAnsi="Verdana"/>
          <w:b w:val="0"/>
          <w:bCs/>
        </w:rPr>
        <w:t xml:space="preserve"> </w:t>
      </w:r>
      <w:r w:rsidR="461241D0" w:rsidRPr="00AA5BD3">
        <w:rPr>
          <w:rFonts w:ascii="Verdana" w:hAnsi="Verdana"/>
          <w:b w:val="0"/>
          <w:bCs/>
        </w:rPr>
        <w:t>permise par</w:t>
      </w:r>
      <w:r w:rsidR="686A81A3" w:rsidRPr="00AA5BD3">
        <w:rPr>
          <w:rFonts w:ascii="Verdana" w:hAnsi="Verdana"/>
          <w:b w:val="0"/>
          <w:bCs/>
        </w:rPr>
        <w:t xml:space="preserve"> </w:t>
      </w:r>
      <w:r w:rsidR="00851BB3" w:rsidRPr="00AA5BD3">
        <w:rPr>
          <w:rFonts w:ascii="Verdana" w:hAnsi="Verdana"/>
          <w:b w:val="0"/>
          <w:bCs/>
        </w:rPr>
        <w:t>l</w:t>
      </w:r>
      <w:r w:rsidR="686A81A3" w:rsidRPr="00AA5BD3">
        <w:rPr>
          <w:rFonts w:ascii="Verdana" w:hAnsi="Verdana"/>
          <w:b w:val="0"/>
          <w:bCs/>
        </w:rPr>
        <w:t>a réduction des déplacements domicile-travail</w:t>
      </w:r>
      <w:r w:rsidR="0006561F" w:rsidRPr="00AA5BD3">
        <w:rPr>
          <w:rFonts w:ascii="Verdana" w:hAnsi="Verdana"/>
          <w:b w:val="0"/>
          <w:bCs/>
        </w:rPr>
        <w:t xml:space="preserve"> </w:t>
      </w:r>
      <w:r w:rsidR="00851BB3" w:rsidRPr="00AA5BD3">
        <w:rPr>
          <w:rFonts w:ascii="Verdana" w:hAnsi="Verdana"/>
          <w:b w:val="0"/>
          <w:bCs/>
        </w:rPr>
        <w:t>et l</w:t>
      </w:r>
      <w:r w:rsidR="461241D0" w:rsidRPr="00AA5BD3">
        <w:rPr>
          <w:rFonts w:ascii="Verdana" w:hAnsi="Verdana"/>
          <w:b w:val="0"/>
          <w:bCs/>
        </w:rPr>
        <w:t xml:space="preserve">e fait de travailler </w:t>
      </w:r>
      <w:r w:rsidR="0006561F" w:rsidRPr="00AA5BD3">
        <w:rPr>
          <w:rFonts w:ascii="Verdana" w:hAnsi="Verdana"/>
          <w:b w:val="0"/>
          <w:bCs/>
        </w:rPr>
        <w:t xml:space="preserve">et faire des pauses </w:t>
      </w:r>
      <w:r w:rsidR="461241D0" w:rsidRPr="00AA5BD3">
        <w:rPr>
          <w:rFonts w:ascii="Verdana" w:hAnsi="Verdana"/>
          <w:b w:val="0"/>
          <w:bCs/>
        </w:rPr>
        <w:t xml:space="preserve">dans un </w:t>
      </w:r>
      <w:r w:rsidR="686A81A3" w:rsidRPr="00AA5BD3">
        <w:rPr>
          <w:rFonts w:ascii="Verdana" w:hAnsi="Verdana"/>
          <w:b w:val="0"/>
          <w:bCs/>
        </w:rPr>
        <w:t xml:space="preserve">environnement sensoriel </w:t>
      </w:r>
      <w:r w:rsidR="7B2795ED" w:rsidRPr="00AA5BD3">
        <w:rPr>
          <w:rFonts w:ascii="Verdana" w:hAnsi="Verdana"/>
          <w:b w:val="0"/>
          <w:bCs/>
        </w:rPr>
        <w:t xml:space="preserve">choisi et </w:t>
      </w:r>
      <w:r w:rsidR="686A81A3" w:rsidRPr="00AA5BD3">
        <w:rPr>
          <w:rFonts w:ascii="Verdana" w:hAnsi="Verdana"/>
          <w:b w:val="0"/>
          <w:bCs/>
        </w:rPr>
        <w:t>moins exigeant (</w:t>
      </w:r>
      <w:r w:rsidR="461241D0" w:rsidRPr="00AA5BD3">
        <w:rPr>
          <w:rFonts w:ascii="Verdana" w:hAnsi="Verdana"/>
          <w:b w:val="0"/>
          <w:bCs/>
        </w:rPr>
        <w:t xml:space="preserve">en comparaison du bruit </w:t>
      </w:r>
      <w:r w:rsidR="686A81A3" w:rsidRPr="00AA5BD3">
        <w:rPr>
          <w:rFonts w:ascii="Verdana" w:hAnsi="Verdana"/>
          <w:b w:val="0"/>
          <w:bCs/>
        </w:rPr>
        <w:t>de l’</w:t>
      </w:r>
      <w:r w:rsidR="686A81A3" w:rsidRPr="00AA5BD3">
        <w:rPr>
          <w:rFonts w:ascii="Verdana" w:hAnsi="Verdana"/>
          <w:b w:val="0"/>
          <w:bCs/>
          <w:i/>
          <w:iCs/>
        </w:rPr>
        <w:t xml:space="preserve">open </w:t>
      </w:r>
      <w:proofErr w:type="spellStart"/>
      <w:r w:rsidR="686A81A3" w:rsidRPr="00AA5BD3">
        <w:rPr>
          <w:rFonts w:ascii="Verdana" w:hAnsi="Verdana"/>
          <w:b w:val="0"/>
          <w:bCs/>
          <w:i/>
          <w:iCs/>
        </w:rPr>
        <w:t>space</w:t>
      </w:r>
      <w:proofErr w:type="spellEnd"/>
      <w:r w:rsidR="00916C76" w:rsidRPr="00AA5BD3">
        <w:rPr>
          <w:rFonts w:ascii="Verdana" w:hAnsi="Verdana"/>
          <w:b w:val="0"/>
          <w:bCs/>
          <w:i/>
          <w:iCs/>
        </w:rPr>
        <w:t xml:space="preserve"> </w:t>
      </w:r>
      <w:r w:rsidR="00916C76" w:rsidRPr="00AA5BD3">
        <w:rPr>
          <w:rFonts w:ascii="Verdana" w:hAnsi="Verdana"/>
          <w:b w:val="0"/>
          <w:bCs/>
        </w:rPr>
        <w:t>ou de la cantine</w:t>
      </w:r>
      <w:r w:rsidR="461241D0" w:rsidRPr="00AA5BD3">
        <w:rPr>
          <w:rFonts w:ascii="Verdana" w:hAnsi="Verdana"/>
          <w:b w:val="0"/>
          <w:bCs/>
        </w:rPr>
        <w:t>, par exemple</w:t>
      </w:r>
      <w:r w:rsidR="686A81A3" w:rsidRPr="00AA5BD3">
        <w:rPr>
          <w:rFonts w:ascii="Verdana" w:hAnsi="Verdana"/>
          <w:b w:val="0"/>
          <w:bCs/>
        </w:rPr>
        <w:t>)</w:t>
      </w:r>
      <w:r w:rsidR="461241D0" w:rsidRPr="00AA5BD3">
        <w:rPr>
          <w:rFonts w:ascii="Verdana" w:hAnsi="Verdana"/>
          <w:b w:val="0"/>
          <w:bCs/>
        </w:rPr>
        <w:t xml:space="preserve">. Pour certaines pathologies, le télétravail est </w:t>
      </w:r>
      <w:r w:rsidR="63658903" w:rsidRPr="00AA5BD3">
        <w:rPr>
          <w:rFonts w:ascii="Verdana" w:hAnsi="Verdana"/>
          <w:b w:val="0"/>
          <w:bCs/>
        </w:rPr>
        <w:t>perçu comme une manière de se maintenir en emploi en évitant des arrêts maladies liés à la fatigabilité et/ou aux décompensations</w:t>
      </w:r>
      <w:r w:rsidR="005C6D93" w:rsidRPr="00AA5BD3">
        <w:rPr>
          <w:rFonts w:ascii="Verdana" w:hAnsi="Verdana"/>
          <w:b w:val="0"/>
          <w:bCs/>
        </w:rPr>
        <w:t xml:space="preserve"> (voir plus loin : Le télétravail comme opportunité).</w:t>
      </w:r>
    </w:p>
    <w:p w14:paraId="6CCE973E" w14:textId="5BD0E1C5" w:rsidR="007414D9" w:rsidRPr="00AA5BD3" w:rsidRDefault="007414D9" w:rsidP="00AA6E17">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lastRenderedPageBreak/>
        <w:t xml:space="preserve">« Le télétravail m'a permis de faire la sieste tous les jours, de faire moins de route, et d'aller à mes rendez-vous médicaux indispensables. » </w:t>
      </w:r>
      <w:r w:rsidRPr="00AA5BD3">
        <w:rPr>
          <w:rFonts w:ascii="Verdana" w:hAnsi="Verdana"/>
          <w:i/>
          <w:iCs w:val="0"/>
          <w:color w:val="0070C0"/>
          <w:sz w:val="18"/>
          <w:szCs w:val="18"/>
        </w:rPr>
        <w:t>- Télétravailleur en situation de handicap</w:t>
      </w:r>
    </w:p>
    <w:p w14:paraId="77721A3B" w14:textId="77777777" w:rsidR="00AA6E17" w:rsidRPr="00AA5BD3" w:rsidRDefault="00AA6E17" w:rsidP="00AA6E17">
      <w:pPr>
        <w:pStyle w:val="Citationrfrence"/>
        <w:spacing w:after="0"/>
        <w:ind w:left="1134"/>
        <w:jc w:val="both"/>
        <w:rPr>
          <w:rFonts w:ascii="Verdana" w:hAnsi="Verdana"/>
          <w:i/>
          <w:iCs w:val="0"/>
          <w:color w:val="0070C0"/>
          <w:sz w:val="10"/>
          <w:szCs w:val="10"/>
        </w:rPr>
      </w:pPr>
    </w:p>
    <w:p w14:paraId="1FB57A8F" w14:textId="489C165D" w:rsidR="003A284E" w:rsidRPr="00AA5BD3" w:rsidRDefault="000734C0" w:rsidP="003A284E">
      <w:pPr>
        <w:pStyle w:val="Citationrfrence"/>
        <w:ind w:left="1134"/>
        <w:jc w:val="both"/>
        <w:rPr>
          <w:rFonts w:ascii="Verdana" w:hAnsi="Verdana"/>
          <w:i/>
          <w:iCs w:val="0"/>
          <w:color w:val="0070C0"/>
          <w:sz w:val="18"/>
          <w:szCs w:val="18"/>
        </w:rPr>
      </w:pPr>
      <w:r w:rsidRPr="00AA5BD3">
        <w:rPr>
          <w:rFonts w:ascii="Verdana" w:hAnsi="Verdana"/>
          <w:b w:val="0"/>
          <w:bCs/>
          <w:i/>
          <w:iCs w:val="0"/>
          <w:color w:val="0070C0"/>
          <w:sz w:val="18"/>
          <w:szCs w:val="18"/>
        </w:rPr>
        <w:t>« Ayant un handicap visuel, les transports en commun sont une source de stress important en raison des chutes et risque de chute et impliquent une perte de temps quotidienne de plus de 2h. Le télétravail est réellement une amélioration de mes conditions de travail. »</w:t>
      </w:r>
      <w:r w:rsidR="003A284E" w:rsidRPr="00AA5BD3">
        <w:rPr>
          <w:rFonts w:ascii="Verdana" w:hAnsi="Verdana"/>
          <w:b w:val="0"/>
          <w:bCs/>
          <w:i/>
          <w:iCs w:val="0"/>
          <w:color w:val="0070C0"/>
          <w:sz w:val="18"/>
          <w:szCs w:val="18"/>
        </w:rPr>
        <w:t xml:space="preserve"> - </w:t>
      </w:r>
      <w:r w:rsidR="003A284E" w:rsidRPr="00AA5BD3">
        <w:rPr>
          <w:rFonts w:ascii="Verdana" w:hAnsi="Verdana"/>
          <w:i/>
          <w:iCs w:val="0"/>
          <w:color w:val="0070C0"/>
          <w:sz w:val="18"/>
          <w:szCs w:val="18"/>
        </w:rPr>
        <w:t>Télétravailleuse en situation de handicap</w:t>
      </w:r>
    </w:p>
    <w:p w14:paraId="2EA56F84" w14:textId="446FBC7D" w:rsidR="00324514" w:rsidRPr="00AA5BD3" w:rsidRDefault="00324514">
      <w:pPr>
        <w:pStyle w:val="Titre3"/>
        <w:rPr>
          <w:rFonts w:ascii="Verdana" w:hAnsi="Verdana"/>
        </w:rPr>
      </w:pPr>
      <w:bookmarkStart w:id="48" w:name="_Toc83919410"/>
      <w:r w:rsidRPr="00AA5BD3">
        <w:rPr>
          <w:rFonts w:ascii="Verdana" w:hAnsi="Verdana"/>
        </w:rPr>
        <w:t xml:space="preserve">Les </w:t>
      </w:r>
      <w:r w:rsidR="002E1840" w:rsidRPr="00AA5BD3">
        <w:rPr>
          <w:rFonts w:ascii="Verdana" w:hAnsi="Verdana"/>
        </w:rPr>
        <w:t>points de vigilance induits par le télétravail</w:t>
      </w:r>
      <w:bookmarkEnd w:id="48"/>
      <w:r w:rsidRPr="00AA5BD3">
        <w:rPr>
          <w:rFonts w:ascii="Verdana" w:hAnsi="Verdana"/>
        </w:rPr>
        <w:t xml:space="preserve"> </w:t>
      </w:r>
    </w:p>
    <w:p w14:paraId="1AF5E6CC" w14:textId="718725F0" w:rsidR="00B20F55" w:rsidRPr="00AA5BD3" w:rsidRDefault="00B20F55" w:rsidP="00B10FDF">
      <w:pPr>
        <w:spacing w:after="0"/>
        <w:rPr>
          <w:rFonts w:ascii="Verdana" w:hAnsi="Verdana"/>
          <w:b/>
          <w:bCs/>
        </w:rPr>
      </w:pPr>
      <w:r w:rsidRPr="00AA5BD3">
        <w:rPr>
          <w:rFonts w:ascii="Verdana" w:hAnsi="Verdana"/>
          <w:b/>
          <w:bCs/>
        </w:rPr>
        <w:t xml:space="preserve">Les </w:t>
      </w:r>
      <w:r w:rsidR="002E1840" w:rsidRPr="00AA5BD3">
        <w:rPr>
          <w:rFonts w:ascii="Verdana" w:hAnsi="Verdana"/>
          <w:b/>
          <w:bCs/>
        </w:rPr>
        <w:t>points de vigilance</w:t>
      </w:r>
      <w:r w:rsidRPr="00AA5BD3">
        <w:rPr>
          <w:rFonts w:ascii="Verdana" w:hAnsi="Verdana"/>
          <w:b/>
          <w:bCs/>
        </w:rPr>
        <w:t xml:space="preserve"> concernent les dimensions suivantes : </w:t>
      </w:r>
    </w:p>
    <w:p w14:paraId="0FADDBD3" w14:textId="78D622A6" w:rsidR="00C81B56" w:rsidRPr="00AA5BD3" w:rsidRDefault="472648EE" w:rsidP="00AE1E23">
      <w:pPr>
        <w:pStyle w:val="Conclusion"/>
        <w:spacing w:after="0"/>
        <w:jc w:val="both"/>
        <w:rPr>
          <w:rFonts w:ascii="Verdana" w:hAnsi="Verdana"/>
          <w:b w:val="0"/>
          <w:bCs/>
        </w:rPr>
      </w:pPr>
      <w:r w:rsidRPr="00AA5BD3">
        <w:rPr>
          <w:rFonts w:ascii="Verdana" w:hAnsi="Verdana"/>
        </w:rPr>
        <w:t xml:space="preserve">La santé psychologique : </w:t>
      </w:r>
      <w:r w:rsidR="004B6992" w:rsidRPr="00AA5BD3">
        <w:rPr>
          <w:rFonts w:ascii="Verdana" w:hAnsi="Verdana"/>
          <w:b w:val="0"/>
          <w:bCs/>
        </w:rPr>
        <w:t xml:space="preserve">si la majorité des répondants évoquent des effets positifs, la part d’effets négatifs est </w:t>
      </w:r>
      <w:r w:rsidR="004C594D" w:rsidRPr="00AA5BD3">
        <w:rPr>
          <w:rFonts w:ascii="Verdana" w:hAnsi="Verdana"/>
          <w:b w:val="0"/>
          <w:bCs/>
        </w:rPr>
        <w:t>l’une des plus importante</w:t>
      </w:r>
      <w:r w:rsidR="00447831" w:rsidRPr="00AA5BD3">
        <w:rPr>
          <w:rFonts w:ascii="Verdana" w:hAnsi="Verdana"/>
          <w:b w:val="0"/>
          <w:bCs/>
        </w:rPr>
        <w:t>s</w:t>
      </w:r>
      <w:r w:rsidR="004C594D" w:rsidRPr="00AA5BD3">
        <w:rPr>
          <w:rFonts w:ascii="Verdana" w:hAnsi="Verdana"/>
          <w:b w:val="0"/>
          <w:bCs/>
        </w:rPr>
        <w:t xml:space="preserve"> (environ 25%</w:t>
      </w:r>
      <w:r w:rsidR="00500001" w:rsidRPr="00AA5BD3">
        <w:rPr>
          <w:rFonts w:ascii="Verdana" w:hAnsi="Verdana"/>
          <w:b w:val="0"/>
          <w:bCs/>
        </w:rPr>
        <w:t xml:space="preserve"> des répondants</w:t>
      </w:r>
      <w:r w:rsidR="004C594D" w:rsidRPr="00AA5BD3">
        <w:rPr>
          <w:rFonts w:ascii="Verdana" w:hAnsi="Verdana"/>
          <w:b w:val="0"/>
          <w:bCs/>
        </w:rPr>
        <w:t>).</w:t>
      </w:r>
    </w:p>
    <w:p w14:paraId="3959755D" w14:textId="5BB7A2EE" w:rsidR="00AE1E23" w:rsidRPr="00AA5BD3" w:rsidRDefault="00AE1E23" w:rsidP="00C81B56">
      <w:pPr>
        <w:pStyle w:val="Listepuce"/>
        <w:numPr>
          <w:ilvl w:val="0"/>
          <w:numId w:val="0"/>
        </w:numPr>
        <w:rPr>
          <w:rFonts w:ascii="Verdana" w:hAnsi="Verdana"/>
          <w:sz w:val="2"/>
          <w:szCs w:val="2"/>
        </w:rPr>
      </w:pPr>
    </w:p>
    <w:p w14:paraId="2389F911" w14:textId="6682D066" w:rsidR="00F134BC" w:rsidRPr="00AA5BD3" w:rsidRDefault="006E2309" w:rsidP="00C81B56">
      <w:pPr>
        <w:pStyle w:val="Listepuce"/>
        <w:numPr>
          <w:ilvl w:val="0"/>
          <w:numId w:val="0"/>
        </w:numPr>
        <w:rPr>
          <w:rFonts w:ascii="Verdana" w:hAnsi="Verdana"/>
        </w:rPr>
      </w:pPr>
      <w:r w:rsidRPr="00AA5BD3">
        <w:rPr>
          <w:rFonts w:ascii="Verdana" w:hAnsi="Verdana"/>
        </w:rPr>
        <w:t xml:space="preserve">Les télétravailleurs expriment des </w:t>
      </w:r>
      <w:r w:rsidR="00A601B0" w:rsidRPr="00AA5BD3">
        <w:rPr>
          <w:rFonts w:ascii="Verdana" w:hAnsi="Verdana"/>
        </w:rPr>
        <w:t>effets négatifs sur leur santé psychologique, notammen</w:t>
      </w:r>
      <w:r w:rsidR="519352C8" w:rsidRPr="00AA5BD3">
        <w:rPr>
          <w:rFonts w:ascii="Verdana" w:hAnsi="Verdana"/>
        </w:rPr>
        <w:t>t</w:t>
      </w:r>
      <w:r w:rsidR="00F134BC" w:rsidRPr="00AA5BD3">
        <w:rPr>
          <w:rFonts w:ascii="Verdana" w:hAnsi="Verdana"/>
        </w:rPr>
        <w:t> </w:t>
      </w:r>
      <w:r w:rsidR="00A601B0" w:rsidRPr="00AA5BD3">
        <w:rPr>
          <w:rFonts w:ascii="Verdana" w:hAnsi="Verdana"/>
        </w:rPr>
        <w:t xml:space="preserve">liés </w:t>
      </w:r>
      <w:r w:rsidR="00F134BC" w:rsidRPr="00AA5BD3">
        <w:rPr>
          <w:rFonts w:ascii="Verdana" w:hAnsi="Verdana"/>
        </w:rPr>
        <w:t>:</w:t>
      </w:r>
    </w:p>
    <w:p w14:paraId="30877EBA" w14:textId="77777777" w:rsidR="00447831" w:rsidRPr="00AA5BD3" w:rsidRDefault="00447831" w:rsidP="00875507">
      <w:pPr>
        <w:pStyle w:val="Listepuce"/>
        <w:ind w:left="567" w:hanging="425"/>
        <w:rPr>
          <w:rFonts w:ascii="Verdana" w:hAnsi="Verdana"/>
        </w:rPr>
      </w:pPr>
      <w:r w:rsidRPr="00AA5BD3">
        <w:rPr>
          <w:rFonts w:ascii="Verdana" w:hAnsi="Verdana"/>
        </w:rPr>
        <w:t>A la difficulté de séparer vie privée et vie professionnelle</w:t>
      </w:r>
    </w:p>
    <w:p w14:paraId="1B77FBF1" w14:textId="77777777" w:rsidR="00447831" w:rsidRPr="00AA5BD3" w:rsidRDefault="00447831" w:rsidP="00875507">
      <w:pPr>
        <w:pStyle w:val="Listepuce"/>
        <w:ind w:left="567" w:hanging="425"/>
        <w:rPr>
          <w:rFonts w:ascii="Verdana" w:hAnsi="Verdana"/>
        </w:rPr>
      </w:pPr>
      <w:r w:rsidRPr="00AA5BD3">
        <w:rPr>
          <w:rFonts w:ascii="Verdana" w:hAnsi="Verdana"/>
        </w:rPr>
        <w:t>Aux modalités de communication génératrices de stress : démultiplication de mails et de conversations instantanées qui demandent une réponse rapide</w:t>
      </w:r>
    </w:p>
    <w:p w14:paraId="59157B70" w14:textId="6E892F1C" w:rsidR="00447831" w:rsidRPr="00AA5BD3" w:rsidRDefault="00447831" w:rsidP="00875507">
      <w:pPr>
        <w:pStyle w:val="Listepuce"/>
        <w:spacing w:after="0"/>
        <w:ind w:left="567" w:hanging="425"/>
        <w:rPr>
          <w:rFonts w:ascii="Verdana" w:hAnsi="Verdana"/>
        </w:rPr>
      </w:pPr>
      <w:r w:rsidRPr="00AA5BD3">
        <w:rPr>
          <w:rFonts w:ascii="Verdana" w:hAnsi="Verdana"/>
        </w:rPr>
        <w:t xml:space="preserve">A l’augmentation du temps de travail : sous-estimation du temps de travail nécessaire et/ou surinvestissement </w:t>
      </w:r>
    </w:p>
    <w:p w14:paraId="6F7784E8" w14:textId="16A3636D" w:rsidR="00F134BC" w:rsidRPr="00AA5BD3" w:rsidRDefault="00F134BC" w:rsidP="00875507">
      <w:pPr>
        <w:pStyle w:val="Listepuce"/>
        <w:ind w:left="567" w:hanging="425"/>
        <w:rPr>
          <w:rFonts w:ascii="Verdana" w:hAnsi="Verdana"/>
        </w:rPr>
      </w:pPr>
      <w:r w:rsidRPr="00AA5BD3">
        <w:rPr>
          <w:rFonts w:ascii="Verdana" w:hAnsi="Verdana"/>
        </w:rPr>
        <w:t>A l</w:t>
      </w:r>
      <w:r w:rsidR="519352C8" w:rsidRPr="00AA5BD3">
        <w:rPr>
          <w:rFonts w:ascii="Verdana" w:hAnsi="Verdana"/>
        </w:rPr>
        <w:t xml:space="preserve">a pression et au contrôle </w:t>
      </w:r>
      <w:r w:rsidR="1CF67614" w:rsidRPr="00AA5BD3">
        <w:rPr>
          <w:rFonts w:ascii="Verdana" w:hAnsi="Verdana"/>
        </w:rPr>
        <w:t xml:space="preserve">de la part de </w:t>
      </w:r>
      <w:r w:rsidR="519352C8" w:rsidRPr="00AA5BD3">
        <w:rPr>
          <w:rFonts w:ascii="Verdana" w:hAnsi="Verdana"/>
        </w:rPr>
        <w:t>la structure employeuse</w:t>
      </w:r>
      <w:r w:rsidRPr="00AA5BD3">
        <w:rPr>
          <w:rFonts w:ascii="Verdana" w:hAnsi="Verdana"/>
        </w:rPr>
        <w:t xml:space="preserve"> : </w:t>
      </w:r>
      <w:r w:rsidR="519352C8" w:rsidRPr="00AA5BD3">
        <w:rPr>
          <w:rFonts w:ascii="Verdana" w:hAnsi="Verdana"/>
        </w:rPr>
        <w:t>demande de</w:t>
      </w:r>
      <w:r w:rsidR="00FD34AE" w:rsidRPr="00AA5BD3">
        <w:rPr>
          <w:rFonts w:ascii="Verdana" w:hAnsi="Verdana"/>
        </w:rPr>
        <w:t xml:space="preserve"> suivi /</w:t>
      </w:r>
      <w:r w:rsidR="519352C8" w:rsidRPr="00AA5BD3">
        <w:rPr>
          <w:rFonts w:ascii="Verdana" w:hAnsi="Verdana"/>
        </w:rPr>
        <w:t xml:space="preserve"> </w:t>
      </w:r>
      <w:proofErr w:type="spellStart"/>
      <w:r w:rsidR="519352C8" w:rsidRPr="00AA5BD3">
        <w:rPr>
          <w:rFonts w:ascii="Verdana" w:hAnsi="Verdana"/>
          <w:i/>
          <w:iCs/>
        </w:rPr>
        <w:t>reporting</w:t>
      </w:r>
      <w:proofErr w:type="spellEnd"/>
      <w:r w:rsidR="519352C8" w:rsidRPr="00AA5BD3">
        <w:rPr>
          <w:rFonts w:ascii="Verdana" w:hAnsi="Verdana"/>
        </w:rPr>
        <w:t xml:space="preserve"> plus important en télétravail</w:t>
      </w:r>
    </w:p>
    <w:p w14:paraId="6F276251" w14:textId="77777777" w:rsidR="00447831" w:rsidRPr="00AA5BD3" w:rsidRDefault="00447831" w:rsidP="00447831">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xml:space="preserve">« Il y a moins de séparation vie privée vie professionnelle dans le sens où en étant en permanence à la maison, on a moins de plaisir à profiter de son ""chez soi"", lorsque l'on rentrait le soir du travail. » </w:t>
      </w:r>
      <w:r w:rsidRPr="00AA5BD3">
        <w:rPr>
          <w:rFonts w:ascii="Verdana" w:hAnsi="Verdana"/>
          <w:i/>
          <w:iCs w:val="0"/>
          <w:color w:val="0070C0"/>
          <w:sz w:val="18"/>
          <w:szCs w:val="18"/>
        </w:rPr>
        <w:t>- Télétravailleuse en situation de handicap</w:t>
      </w:r>
    </w:p>
    <w:p w14:paraId="66A3E57E" w14:textId="7B8A1F3D" w:rsidR="00B20F55" w:rsidRPr="00AA5BD3" w:rsidRDefault="00FD34AE" w:rsidP="00F134BC">
      <w:pPr>
        <w:rPr>
          <w:rFonts w:ascii="Verdana" w:hAnsi="Verdana"/>
        </w:rPr>
      </w:pPr>
      <w:r w:rsidRPr="00AA5BD3">
        <w:rPr>
          <w:rFonts w:ascii="Verdana" w:hAnsi="Verdana"/>
        </w:rPr>
        <w:t>Pour autant, une partie importante des télétravailleurs</w:t>
      </w:r>
      <w:r w:rsidR="00D23C8D" w:rsidRPr="00AA5BD3">
        <w:rPr>
          <w:rFonts w:ascii="Verdana" w:hAnsi="Verdana"/>
        </w:rPr>
        <w:t xml:space="preserve"> déclarent que le télétravail est bénéfique pour leur santé psychologique</w:t>
      </w:r>
      <w:r w:rsidR="007324AC" w:rsidRPr="00AA5BD3">
        <w:rPr>
          <w:rFonts w:ascii="Verdana" w:hAnsi="Verdana"/>
        </w:rPr>
        <w:t xml:space="preserve"> (57% d’effets </w:t>
      </w:r>
      <w:r w:rsidR="00E067A1" w:rsidRPr="00AA5BD3">
        <w:rPr>
          <w:rFonts w:ascii="Verdana" w:hAnsi="Verdana"/>
        </w:rPr>
        <w:t>positifs) en ce qu’il leur permet de s’organiser au mieux,</w:t>
      </w:r>
      <w:r w:rsidR="00695953" w:rsidRPr="00AA5BD3">
        <w:rPr>
          <w:rFonts w:ascii="Verdana" w:hAnsi="Verdana"/>
        </w:rPr>
        <w:t xml:space="preserve"> </w:t>
      </w:r>
      <w:r w:rsidR="00E067A1" w:rsidRPr="00AA5BD3">
        <w:rPr>
          <w:rFonts w:ascii="Verdana" w:hAnsi="Verdana"/>
        </w:rPr>
        <w:t xml:space="preserve">de séparer </w:t>
      </w:r>
      <w:r w:rsidR="00300E5D" w:rsidRPr="00AA5BD3">
        <w:rPr>
          <w:rFonts w:ascii="Verdana" w:hAnsi="Verdana"/>
        </w:rPr>
        <w:t>leur vie privée et professionnelle</w:t>
      </w:r>
      <w:r w:rsidR="00AE1E23" w:rsidRPr="00AA5BD3">
        <w:rPr>
          <w:rFonts w:ascii="Verdana" w:hAnsi="Verdana"/>
        </w:rPr>
        <w:t xml:space="preserve"> (60% d’effets positifs). </w:t>
      </w:r>
    </w:p>
    <w:p w14:paraId="0C9BD53C" w14:textId="36EE13FD" w:rsidR="00695953" w:rsidRPr="00AA5BD3" w:rsidRDefault="00695953" w:rsidP="0021175D">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Je suis plus au calme pour travailler et je gère mon temps, je ne dépasse pas les horaires</w:t>
      </w:r>
      <w:r w:rsidR="00AC6926"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 xml:space="preserve"> je sais me déconnecter du travail. » </w:t>
      </w:r>
      <w:r w:rsidR="0021175D" w:rsidRPr="00AA5BD3">
        <w:rPr>
          <w:rFonts w:ascii="Verdana" w:hAnsi="Verdana"/>
          <w:i/>
          <w:iCs w:val="0"/>
          <w:color w:val="0070C0"/>
          <w:sz w:val="18"/>
          <w:szCs w:val="18"/>
        </w:rPr>
        <w:t>- Télétravailleuse en situation de handicap</w:t>
      </w:r>
    </w:p>
    <w:p w14:paraId="6A8D3F80" w14:textId="77777777" w:rsidR="00AE1E23" w:rsidRPr="00AA5BD3" w:rsidRDefault="472648EE" w:rsidP="00AE1E23">
      <w:pPr>
        <w:pStyle w:val="Conclusion"/>
        <w:spacing w:after="0"/>
        <w:rPr>
          <w:rFonts w:ascii="Verdana" w:hAnsi="Verdana"/>
          <w:b w:val="0"/>
          <w:bCs/>
        </w:rPr>
      </w:pPr>
      <w:r w:rsidRPr="00AA5BD3">
        <w:rPr>
          <w:rFonts w:ascii="Verdana" w:hAnsi="Verdana"/>
        </w:rPr>
        <w:t xml:space="preserve">L’évolution professionnelle : </w:t>
      </w:r>
      <w:r w:rsidRPr="00AA5BD3">
        <w:rPr>
          <w:rFonts w:ascii="Verdana" w:hAnsi="Verdana"/>
          <w:b w:val="0"/>
          <w:bCs/>
        </w:rPr>
        <w:t>19% d’effets négatifs contre 13% d’effets positifs, le reste d’effets neutres</w:t>
      </w:r>
      <w:r w:rsidR="123508B8" w:rsidRPr="00AA5BD3">
        <w:rPr>
          <w:rFonts w:ascii="Verdana" w:hAnsi="Verdana"/>
          <w:b w:val="0"/>
          <w:bCs/>
        </w:rPr>
        <w:t xml:space="preserve">. </w:t>
      </w:r>
    </w:p>
    <w:p w14:paraId="1E524785" w14:textId="3743179A" w:rsidR="00B20F55" w:rsidRPr="00AA5BD3" w:rsidRDefault="123508B8" w:rsidP="00AE1E23">
      <w:pPr>
        <w:spacing w:before="0"/>
        <w:rPr>
          <w:rFonts w:ascii="Verdana" w:hAnsi="Verdana"/>
        </w:rPr>
      </w:pPr>
      <w:r w:rsidRPr="00AA5BD3">
        <w:rPr>
          <w:rFonts w:ascii="Verdana" w:hAnsi="Verdana"/>
        </w:rPr>
        <w:t>Certain</w:t>
      </w:r>
      <w:r w:rsidR="003B1C3A" w:rsidRPr="00AA5BD3">
        <w:rPr>
          <w:rFonts w:ascii="Verdana" w:hAnsi="Verdana"/>
        </w:rPr>
        <w:t xml:space="preserve">s télétravailleurs </w:t>
      </w:r>
      <w:r w:rsidRPr="00AA5BD3">
        <w:rPr>
          <w:rFonts w:ascii="Verdana" w:hAnsi="Verdana"/>
        </w:rPr>
        <w:t xml:space="preserve">craignent une remise en cause </w:t>
      </w:r>
      <w:r w:rsidR="0133B19A" w:rsidRPr="00AA5BD3">
        <w:rPr>
          <w:rFonts w:ascii="Verdana" w:hAnsi="Verdana"/>
        </w:rPr>
        <w:t xml:space="preserve">de leur </w:t>
      </w:r>
      <w:r w:rsidRPr="00AA5BD3">
        <w:rPr>
          <w:rFonts w:ascii="Verdana" w:hAnsi="Verdana"/>
        </w:rPr>
        <w:t>évolution professionnelle</w:t>
      </w:r>
      <w:r w:rsidR="195A3BC5" w:rsidRPr="00AA5BD3">
        <w:rPr>
          <w:rFonts w:ascii="Verdana" w:hAnsi="Verdana"/>
        </w:rPr>
        <w:t xml:space="preserve"> par le télétravail</w:t>
      </w:r>
      <w:r w:rsidR="00AE1E23" w:rsidRPr="00AA5BD3">
        <w:rPr>
          <w:rFonts w:ascii="Verdana" w:hAnsi="Verdana"/>
        </w:rPr>
        <w:t>, notamment en tant que personnes en situation de handicap.</w:t>
      </w:r>
      <w:r w:rsidR="000166E5" w:rsidRPr="00AA5BD3">
        <w:rPr>
          <w:rFonts w:ascii="Verdana" w:hAnsi="Verdana"/>
        </w:rPr>
        <w:t xml:space="preserve"> Au contraire, d’autres </w:t>
      </w:r>
      <w:r w:rsidR="009A6A76" w:rsidRPr="00AA5BD3">
        <w:rPr>
          <w:rFonts w:ascii="Verdana" w:hAnsi="Verdana"/>
        </w:rPr>
        <w:t>estiment que</w:t>
      </w:r>
      <w:r w:rsidR="007E3A96" w:rsidRPr="00AA5BD3">
        <w:rPr>
          <w:rFonts w:ascii="Verdana" w:hAnsi="Verdana"/>
        </w:rPr>
        <w:t xml:space="preserve"> le télétravail permet de mettre davantage en lumière la qualité </w:t>
      </w:r>
      <w:r w:rsidR="009A6A76" w:rsidRPr="00AA5BD3">
        <w:rPr>
          <w:rFonts w:ascii="Verdana" w:hAnsi="Verdana"/>
        </w:rPr>
        <w:t>de leur</w:t>
      </w:r>
      <w:r w:rsidR="007E3A96" w:rsidRPr="00AA5BD3">
        <w:rPr>
          <w:rFonts w:ascii="Verdana" w:hAnsi="Verdana"/>
        </w:rPr>
        <w:t xml:space="preserve"> travail</w:t>
      </w:r>
      <w:r w:rsidR="00D34D4E" w:rsidRPr="00AA5BD3">
        <w:rPr>
          <w:rFonts w:ascii="Verdana" w:hAnsi="Verdana"/>
        </w:rPr>
        <w:t xml:space="preserve"> plutôt que la qualité de travailleur handicapé.</w:t>
      </w:r>
    </w:p>
    <w:p w14:paraId="321BB02C" w14:textId="25571FE5" w:rsidR="00F848EE" w:rsidRPr="00AA5BD3" w:rsidRDefault="00F848EE" w:rsidP="00B10FDF">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xml:space="preserve">« C'est un peu double peine lorsque le télétravail est mal perçu, ce qui est très dommageable. Être handicapé et télétravailleur remet vraiment en cause les possibles évolutions de carrière. » </w:t>
      </w:r>
      <w:r w:rsidRPr="00AA5BD3">
        <w:rPr>
          <w:rFonts w:ascii="Verdana" w:hAnsi="Verdana"/>
          <w:i/>
          <w:iCs w:val="0"/>
          <w:color w:val="0070C0"/>
          <w:sz w:val="18"/>
          <w:szCs w:val="18"/>
        </w:rPr>
        <w:t>- Télétravailleur en situation de handicap</w:t>
      </w:r>
    </w:p>
    <w:p w14:paraId="53652527" w14:textId="77777777" w:rsidR="00B10FDF" w:rsidRPr="00AA5BD3" w:rsidRDefault="00B10FDF" w:rsidP="00B10FDF">
      <w:pPr>
        <w:pStyle w:val="Citationrfrence"/>
        <w:spacing w:after="0"/>
        <w:ind w:left="1134"/>
        <w:jc w:val="both"/>
        <w:rPr>
          <w:rFonts w:ascii="Verdana" w:hAnsi="Verdana"/>
          <w:b w:val="0"/>
          <w:bCs/>
          <w:i/>
          <w:iCs w:val="0"/>
          <w:color w:val="0070C0"/>
          <w:sz w:val="10"/>
          <w:szCs w:val="10"/>
        </w:rPr>
      </w:pPr>
    </w:p>
    <w:p w14:paraId="250F62C3" w14:textId="2CE7D791" w:rsidR="005633FC" w:rsidRPr="00AA5BD3" w:rsidRDefault="000166E5" w:rsidP="00B10FDF">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lastRenderedPageBreak/>
        <w:t xml:space="preserve">« La qualité du travail prime sur l'image renvoyée. » </w:t>
      </w:r>
      <w:r w:rsidR="005633FC" w:rsidRPr="00AA5BD3">
        <w:rPr>
          <w:rFonts w:ascii="Verdana" w:hAnsi="Verdana"/>
          <w:i/>
          <w:iCs w:val="0"/>
          <w:color w:val="0070C0"/>
          <w:sz w:val="18"/>
          <w:szCs w:val="18"/>
        </w:rPr>
        <w:t>- Télétravailleu</w:t>
      </w:r>
      <w:r w:rsidR="007E3A96" w:rsidRPr="00AA5BD3">
        <w:rPr>
          <w:rFonts w:ascii="Verdana" w:hAnsi="Verdana"/>
          <w:i/>
          <w:iCs w:val="0"/>
          <w:color w:val="0070C0"/>
          <w:sz w:val="18"/>
          <w:szCs w:val="18"/>
        </w:rPr>
        <w:t>se</w:t>
      </w:r>
      <w:r w:rsidR="005633FC" w:rsidRPr="00AA5BD3">
        <w:rPr>
          <w:rFonts w:ascii="Verdana" w:hAnsi="Verdana"/>
          <w:i/>
          <w:iCs w:val="0"/>
          <w:color w:val="0070C0"/>
          <w:sz w:val="18"/>
          <w:szCs w:val="18"/>
        </w:rPr>
        <w:t xml:space="preserve"> en situation de handicap</w:t>
      </w:r>
    </w:p>
    <w:p w14:paraId="55459716" w14:textId="77777777" w:rsidR="00B10FDF" w:rsidRPr="00AA5BD3" w:rsidRDefault="00B10FDF" w:rsidP="00B10FDF">
      <w:pPr>
        <w:pStyle w:val="Citationrfrence"/>
        <w:spacing w:after="0"/>
        <w:ind w:left="1134"/>
        <w:jc w:val="both"/>
        <w:rPr>
          <w:rFonts w:ascii="Verdana" w:hAnsi="Verdana"/>
          <w:i/>
          <w:iCs w:val="0"/>
          <w:color w:val="0070C0"/>
          <w:sz w:val="18"/>
          <w:szCs w:val="18"/>
        </w:rPr>
      </w:pPr>
    </w:p>
    <w:p w14:paraId="437C915C" w14:textId="33FF2BB4" w:rsidR="00D2133D" w:rsidRPr="00AA5BD3" w:rsidRDefault="472648EE" w:rsidP="00034DED">
      <w:pPr>
        <w:pStyle w:val="Conclusion"/>
        <w:spacing w:before="0" w:after="0"/>
        <w:jc w:val="both"/>
        <w:rPr>
          <w:rFonts w:ascii="Verdana" w:hAnsi="Verdana"/>
          <w:b w:val="0"/>
          <w:bCs/>
        </w:rPr>
      </w:pPr>
      <w:r w:rsidRPr="00AA5BD3">
        <w:rPr>
          <w:rFonts w:ascii="Verdana" w:hAnsi="Verdana"/>
        </w:rPr>
        <w:t>Mais surtout l’inclusion dans le collectif de travail </w:t>
      </w:r>
      <w:r w:rsidR="2FB71D3A" w:rsidRPr="00AA5BD3">
        <w:rPr>
          <w:rFonts w:ascii="Verdana" w:hAnsi="Verdana"/>
        </w:rPr>
        <w:t xml:space="preserve">(voir focus </w:t>
      </w:r>
      <w:r w:rsidR="00875507" w:rsidRPr="00AA5BD3">
        <w:rPr>
          <w:rFonts w:ascii="Verdana" w:hAnsi="Verdana"/>
        </w:rPr>
        <w:t>ci-après</w:t>
      </w:r>
      <w:r w:rsidR="2FB71D3A" w:rsidRPr="00AA5BD3">
        <w:rPr>
          <w:rFonts w:ascii="Verdana" w:hAnsi="Verdana"/>
        </w:rPr>
        <w:t>)</w:t>
      </w:r>
      <w:r w:rsidR="00CC4F1F" w:rsidRPr="00AA5BD3">
        <w:rPr>
          <w:rFonts w:ascii="Verdana" w:hAnsi="Verdana"/>
        </w:rPr>
        <w:t xml:space="preserve"> </w:t>
      </w:r>
      <w:r w:rsidRPr="00AA5BD3">
        <w:rPr>
          <w:rFonts w:ascii="Verdana" w:hAnsi="Verdana"/>
        </w:rPr>
        <w:t xml:space="preserve">: </w:t>
      </w:r>
      <w:r w:rsidRPr="00AA5BD3">
        <w:rPr>
          <w:rFonts w:ascii="Verdana" w:hAnsi="Verdana"/>
          <w:b w:val="0"/>
          <w:bCs/>
        </w:rPr>
        <w:t xml:space="preserve">39% d’effets négatifs contre 18% d’effets positifs. </w:t>
      </w:r>
      <w:r w:rsidR="00B21D82" w:rsidRPr="00AA5BD3">
        <w:rPr>
          <w:rFonts w:ascii="Verdana" w:hAnsi="Verdana"/>
          <w:b w:val="0"/>
          <w:bCs/>
        </w:rPr>
        <w:t xml:space="preserve">Ce sentiment est </w:t>
      </w:r>
      <w:r w:rsidR="00447831" w:rsidRPr="00AA5BD3">
        <w:rPr>
          <w:rFonts w:ascii="Verdana" w:hAnsi="Verdana"/>
          <w:b w:val="0"/>
          <w:bCs/>
        </w:rPr>
        <w:t>fortement</w:t>
      </w:r>
      <w:r w:rsidR="00B21D82" w:rsidRPr="00AA5BD3">
        <w:rPr>
          <w:rFonts w:ascii="Verdana" w:hAnsi="Verdana"/>
          <w:b w:val="0"/>
          <w:bCs/>
        </w:rPr>
        <w:t xml:space="preserve"> lié à un manque de </w:t>
      </w:r>
      <w:r w:rsidR="00447831" w:rsidRPr="00AA5BD3">
        <w:rPr>
          <w:rFonts w:ascii="Verdana" w:hAnsi="Verdana"/>
          <w:b w:val="0"/>
          <w:bCs/>
        </w:rPr>
        <w:t>reconnaissance</w:t>
      </w:r>
      <w:r w:rsidR="00B21D82" w:rsidRPr="00AA5BD3">
        <w:rPr>
          <w:rFonts w:ascii="Verdana" w:hAnsi="Verdana"/>
          <w:b w:val="0"/>
          <w:bCs/>
        </w:rPr>
        <w:t xml:space="preserve"> et un sentiment d’invisibilisation.</w:t>
      </w:r>
    </w:p>
    <w:p w14:paraId="79319F54" w14:textId="7FBA52D2" w:rsidR="00B21D82" w:rsidRPr="00AA5BD3" w:rsidRDefault="00B21D82" w:rsidP="00B21D82">
      <w:pPr>
        <w:pStyle w:val="Conclusion"/>
        <w:numPr>
          <w:ilvl w:val="0"/>
          <w:numId w:val="0"/>
        </w:numPr>
        <w:spacing w:before="0" w:after="0"/>
        <w:ind w:left="720" w:hanging="360"/>
        <w:rPr>
          <w:rFonts w:ascii="Verdana" w:hAnsi="Verdana"/>
          <w:b w:val="0"/>
          <w:bCs/>
        </w:rPr>
      </w:pPr>
    </w:p>
    <w:p w14:paraId="629A5DE8" w14:textId="3FCD1CC1" w:rsidR="009C2CBA" w:rsidRPr="00AA5BD3" w:rsidRDefault="0B0F6C34" w:rsidP="006C47FA">
      <w:pPr>
        <w:pStyle w:val="Citationrfrence"/>
        <w:spacing w:after="0"/>
        <w:ind w:left="1134"/>
        <w:jc w:val="both"/>
        <w:rPr>
          <w:rFonts w:ascii="Verdana" w:hAnsi="Verdana"/>
          <w:i/>
          <w:color w:val="0070C0"/>
          <w:sz w:val="18"/>
          <w:szCs w:val="18"/>
        </w:rPr>
      </w:pPr>
      <w:r w:rsidRPr="00AA5BD3">
        <w:rPr>
          <w:rFonts w:ascii="Verdana" w:hAnsi="Verdana"/>
          <w:b w:val="0"/>
          <w:i/>
          <w:color w:val="0070C0"/>
          <w:sz w:val="18"/>
          <w:szCs w:val="18"/>
        </w:rPr>
        <w:t xml:space="preserve">« Le télétravail coupe du monde. Une personne handicapée est déjà suffisamment coupée du monde sans en rajouter. » </w:t>
      </w:r>
      <w:r w:rsidRPr="00AA5BD3">
        <w:rPr>
          <w:rFonts w:ascii="Verdana" w:hAnsi="Verdana"/>
          <w:i/>
          <w:color w:val="0070C0"/>
          <w:sz w:val="18"/>
          <w:szCs w:val="18"/>
        </w:rPr>
        <w:t>- Télétravailleuse en situation de handicap</w:t>
      </w:r>
    </w:p>
    <w:p w14:paraId="3AD4E045" w14:textId="77777777" w:rsidR="006824DE" w:rsidRPr="00AA5BD3" w:rsidRDefault="006824DE" w:rsidP="006C47FA">
      <w:pPr>
        <w:pStyle w:val="Citationrfrence"/>
        <w:spacing w:after="0"/>
        <w:ind w:left="1134"/>
        <w:jc w:val="both"/>
        <w:rPr>
          <w:rFonts w:ascii="Verdana" w:hAnsi="Verdana"/>
          <w:i/>
          <w:iCs w:val="0"/>
          <w:color w:val="0070C0"/>
          <w:sz w:val="18"/>
          <w:szCs w:val="18"/>
        </w:rPr>
      </w:pPr>
    </w:p>
    <w:p w14:paraId="08739C0A" w14:textId="0D350C66" w:rsidR="00B10FDF" w:rsidRPr="00AA5BD3" w:rsidRDefault="008C7273">
      <w:pPr>
        <w:pStyle w:val="Titre3"/>
        <w:rPr>
          <w:rFonts w:ascii="Verdana" w:hAnsi="Verdana"/>
        </w:rPr>
      </w:pPr>
      <w:r w:rsidRPr="00AA5BD3">
        <w:rPr>
          <w:rFonts w:ascii="Verdana" w:hAnsi="Verdana"/>
        </w:rPr>
        <w:t>Le télétravail comme un facteur d’exclusion ou d’inclusion</w:t>
      </w:r>
    </w:p>
    <w:p w14:paraId="5635D91D" w14:textId="14CC9158" w:rsidR="00B10FDF" w:rsidRPr="00AA5BD3" w:rsidRDefault="00034DED" w:rsidP="00B10FDF">
      <w:pPr>
        <w:rPr>
          <w:rFonts w:ascii="Verdana" w:hAnsi="Verdana"/>
          <w:lang w:eastAsia="fr-FR"/>
        </w:rPr>
      </w:pPr>
      <w:r w:rsidRPr="00AA5BD3">
        <w:rPr>
          <w:rFonts w:ascii="Verdana" w:hAnsi="Verdana"/>
          <w:lang w:eastAsia="fr-FR"/>
        </w:rPr>
        <w:t xml:space="preserve">L’isolement est l’inconvénient principal du télétravail cité par les répondants. Pour autant, 18% des répondants insistent également sur les effets </w:t>
      </w:r>
      <w:r w:rsidR="00B10FDF" w:rsidRPr="00AA5BD3">
        <w:rPr>
          <w:rFonts w:ascii="Verdana" w:hAnsi="Verdana"/>
          <w:lang w:eastAsia="fr-FR"/>
        </w:rPr>
        <w:t>positifs</w:t>
      </w:r>
      <w:r w:rsidRPr="00AA5BD3">
        <w:rPr>
          <w:rFonts w:ascii="Verdana" w:hAnsi="Verdana"/>
          <w:lang w:eastAsia="fr-FR"/>
        </w:rPr>
        <w:t xml:space="preserve"> du télétravail</w:t>
      </w:r>
      <w:r w:rsidR="00B10FDF" w:rsidRPr="00AA5BD3">
        <w:rPr>
          <w:rFonts w:ascii="Verdana" w:hAnsi="Verdana"/>
          <w:lang w:eastAsia="fr-FR"/>
        </w:rPr>
        <w:t xml:space="preserve"> </w:t>
      </w:r>
      <w:r w:rsidRPr="00AA5BD3">
        <w:rPr>
          <w:rFonts w:ascii="Verdana" w:hAnsi="Verdana"/>
          <w:lang w:eastAsia="fr-FR"/>
        </w:rPr>
        <w:t>sur l’inclusion.</w:t>
      </w:r>
      <w:r w:rsidR="00B10FDF" w:rsidRPr="00AA5BD3">
        <w:rPr>
          <w:rFonts w:ascii="Verdana" w:hAnsi="Verdana"/>
          <w:lang w:eastAsia="fr-FR"/>
        </w:rPr>
        <w:t xml:space="preserve"> </w:t>
      </w:r>
      <w:r w:rsidR="008508CE" w:rsidRPr="00AA5BD3">
        <w:rPr>
          <w:rFonts w:ascii="Verdana" w:hAnsi="Verdana"/>
          <w:lang w:eastAsia="fr-FR"/>
        </w:rPr>
        <w:t>Le télétravail semble en effet à la fois constituer un vecteur d’exclusion et d’inclusion, ce qui relève du ressenti de chaque individu mais également des modalités d’adaptation mises en place.</w:t>
      </w:r>
    </w:p>
    <w:p w14:paraId="40D8AE07" w14:textId="3E06F0EB" w:rsidR="008A574A" w:rsidRPr="00AA5BD3" w:rsidRDefault="001D72B0" w:rsidP="001D72B0">
      <w:pPr>
        <w:pStyle w:val="Conclusion"/>
        <w:rPr>
          <w:rFonts w:ascii="Verdana" w:hAnsi="Verdana"/>
        </w:rPr>
      </w:pPr>
      <w:r w:rsidRPr="00AA5BD3">
        <w:rPr>
          <w:rFonts w:ascii="Verdana" w:hAnsi="Verdana"/>
        </w:rPr>
        <w:t>Le télétravail comme vecteur d’exclusion</w:t>
      </w:r>
      <w:r w:rsidR="00034DED" w:rsidRPr="00AA5BD3">
        <w:rPr>
          <w:rFonts w:ascii="Verdana" w:hAnsi="Verdana"/>
        </w:rPr>
        <w:t> ?</w:t>
      </w:r>
    </w:p>
    <w:p w14:paraId="46D4EDEF" w14:textId="0B43E21D" w:rsidR="00C8304E" w:rsidRPr="00AA5BD3" w:rsidRDefault="001D72B0" w:rsidP="00C8304E">
      <w:pPr>
        <w:rPr>
          <w:rFonts w:ascii="Verdana" w:hAnsi="Verdana"/>
        </w:rPr>
      </w:pPr>
      <w:r w:rsidRPr="00AA5BD3">
        <w:rPr>
          <w:rFonts w:ascii="Verdana" w:hAnsi="Verdana"/>
        </w:rPr>
        <w:t xml:space="preserve">Le télétravail induit généralement une </w:t>
      </w:r>
      <w:r w:rsidR="00B10FDF" w:rsidRPr="00AA5BD3">
        <w:rPr>
          <w:rFonts w:ascii="Verdana" w:hAnsi="Verdana"/>
        </w:rPr>
        <w:t>diminution de la convivialité</w:t>
      </w:r>
      <w:r w:rsidR="00CC3929" w:rsidRPr="00AA5BD3">
        <w:rPr>
          <w:rFonts w:ascii="Verdana" w:hAnsi="Verdana"/>
        </w:rPr>
        <w:t xml:space="preserve">, </w:t>
      </w:r>
      <w:r w:rsidR="00B10FDF" w:rsidRPr="00AA5BD3">
        <w:rPr>
          <w:rFonts w:ascii="Verdana" w:hAnsi="Verdana"/>
        </w:rPr>
        <w:t>des liens informels</w:t>
      </w:r>
      <w:r w:rsidR="002563DC" w:rsidRPr="00AA5BD3">
        <w:rPr>
          <w:rFonts w:ascii="Verdana" w:hAnsi="Verdana"/>
        </w:rPr>
        <w:t xml:space="preserve"> </w:t>
      </w:r>
      <w:r w:rsidR="009802AD" w:rsidRPr="00AA5BD3">
        <w:rPr>
          <w:rFonts w:ascii="Verdana" w:hAnsi="Verdana"/>
        </w:rPr>
        <w:t xml:space="preserve">malgré le maintien du lien numérique </w:t>
      </w:r>
      <w:r w:rsidR="00CC3929" w:rsidRPr="00AA5BD3">
        <w:rPr>
          <w:rFonts w:ascii="Verdana" w:hAnsi="Verdana"/>
        </w:rPr>
        <w:t xml:space="preserve">mais aussi la difficulté à solliciter les collègues de manière spontanée, réactive et fluide. Cela peut, pour certains, </w:t>
      </w:r>
      <w:r w:rsidR="00C8304E" w:rsidRPr="00AA5BD3">
        <w:rPr>
          <w:rFonts w:ascii="Verdana" w:hAnsi="Verdana"/>
        </w:rPr>
        <w:t>contribuer à créer ou renforcer u</w:t>
      </w:r>
      <w:r w:rsidR="00CC3929" w:rsidRPr="00AA5BD3">
        <w:rPr>
          <w:rFonts w:ascii="Verdana" w:hAnsi="Verdana"/>
        </w:rPr>
        <w:t>n sentiment de mise à l’écart par rapport à certains dossiers,</w:t>
      </w:r>
      <w:r w:rsidR="00C8304E" w:rsidRPr="00AA5BD3">
        <w:rPr>
          <w:rFonts w:ascii="Verdana" w:hAnsi="Verdana"/>
        </w:rPr>
        <w:t xml:space="preserve"> voire par rapport </w:t>
      </w:r>
      <w:r w:rsidR="00CC3929" w:rsidRPr="00AA5BD3">
        <w:rPr>
          <w:rFonts w:ascii="Verdana" w:hAnsi="Verdana"/>
        </w:rPr>
        <w:t xml:space="preserve">aux opportunités </w:t>
      </w:r>
      <w:r w:rsidR="00CC3929" w:rsidRPr="00AA5BD3">
        <w:rPr>
          <w:rFonts w:ascii="Verdana" w:eastAsiaTheme="minorEastAsia" w:hAnsi="Verdana"/>
        </w:rPr>
        <w:t xml:space="preserve">d’évolution </w:t>
      </w:r>
      <w:r w:rsidR="00CC3929" w:rsidRPr="00AA5BD3">
        <w:rPr>
          <w:rFonts w:ascii="Verdana" w:hAnsi="Verdana"/>
        </w:rPr>
        <w:t xml:space="preserve">professionnelle, en lien avec un manque de reconnaissance </w:t>
      </w:r>
      <w:r w:rsidR="00C8304E" w:rsidRPr="00AA5BD3">
        <w:rPr>
          <w:rFonts w:ascii="Verdana" w:hAnsi="Verdana"/>
        </w:rPr>
        <w:t xml:space="preserve">du </w:t>
      </w:r>
      <w:r w:rsidR="00CC3929" w:rsidRPr="00AA5BD3">
        <w:rPr>
          <w:rFonts w:ascii="Verdana" w:hAnsi="Verdana"/>
        </w:rPr>
        <w:t>travail réalisé</w:t>
      </w:r>
      <w:r w:rsidR="00C8304E" w:rsidRPr="00AA5BD3">
        <w:rPr>
          <w:rFonts w:ascii="Verdana" w:hAnsi="Verdana"/>
        </w:rPr>
        <w:t>. Cela est renforcé lorsqu’une partie de l’équipe présente sur site et une partie en télétravail</w:t>
      </w:r>
      <w:r w:rsidR="00034DED" w:rsidRPr="00AA5BD3">
        <w:rPr>
          <w:rFonts w:ascii="Verdana" w:hAnsi="Verdana"/>
        </w:rPr>
        <w:t xml:space="preserve">. </w:t>
      </w:r>
    </w:p>
    <w:p w14:paraId="1EA571B6" w14:textId="521F9431" w:rsidR="00C8304E" w:rsidRPr="00AA5BD3" w:rsidRDefault="00C8304E" w:rsidP="00AB007C">
      <w:pPr>
        <w:spacing w:after="0"/>
        <w:rPr>
          <w:rFonts w:ascii="Verdana" w:hAnsi="Verdana"/>
        </w:rPr>
      </w:pPr>
      <w:r w:rsidRPr="00AA5BD3">
        <w:rPr>
          <w:rFonts w:ascii="Verdana" w:hAnsi="Verdana"/>
        </w:rPr>
        <w:t xml:space="preserve">Ce sentiment de mise à l’écart peut être vécu </w:t>
      </w:r>
      <w:r w:rsidR="00034DED" w:rsidRPr="00AA5BD3">
        <w:rPr>
          <w:rFonts w:ascii="Verdana" w:hAnsi="Verdana"/>
        </w:rPr>
        <w:t>de manière plus forte</w:t>
      </w:r>
      <w:r w:rsidRPr="00AA5BD3">
        <w:rPr>
          <w:rFonts w:ascii="Verdana" w:hAnsi="Verdana"/>
        </w:rPr>
        <w:t xml:space="preserve"> pour des personnes en situation de handicap</w:t>
      </w:r>
      <w:r w:rsidR="008508CE" w:rsidRPr="00AA5BD3">
        <w:rPr>
          <w:rFonts w:ascii="Verdana" w:hAnsi="Verdana"/>
        </w:rPr>
        <w:t xml:space="preserve">. </w:t>
      </w:r>
      <w:r w:rsidRPr="00AA5BD3">
        <w:rPr>
          <w:rFonts w:ascii="Verdana" w:hAnsi="Verdana"/>
        </w:rPr>
        <w:t xml:space="preserve">Cela peut être lié : </w:t>
      </w:r>
    </w:p>
    <w:p w14:paraId="63D94B8E" w14:textId="2BDA5C3A" w:rsidR="008508CE" w:rsidRPr="00AA5BD3" w:rsidRDefault="008508CE" w:rsidP="00875507">
      <w:pPr>
        <w:pStyle w:val="Listepuce"/>
        <w:ind w:left="567" w:hanging="283"/>
        <w:rPr>
          <w:rFonts w:ascii="Verdana" w:hAnsi="Verdana"/>
        </w:rPr>
      </w:pPr>
      <w:r w:rsidRPr="00AA5BD3">
        <w:rPr>
          <w:rFonts w:ascii="Verdana" w:hAnsi="Verdana"/>
        </w:rPr>
        <w:t>Au sentiment d’exclusion préexistant</w:t>
      </w:r>
    </w:p>
    <w:p w14:paraId="561C97AA" w14:textId="77777777" w:rsidR="008508CE" w:rsidRPr="00AA5BD3" w:rsidRDefault="008508CE" w:rsidP="00875507">
      <w:pPr>
        <w:pStyle w:val="Listepuce"/>
        <w:numPr>
          <w:ilvl w:val="0"/>
          <w:numId w:val="0"/>
        </w:numPr>
        <w:spacing w:after="0"/>
        <w:ind w:left="567" w:hanging="283"/>
        <w:rPr>
          <w:rFonts w:ascii="Verdana" w:hAnsi="Verdana"/>
          <w:sz w:val="4"/>
          <w:szCs w:val="4"/>
        </w:rPr>
      </w:pPr>
    </w:p>
    <w:p w14:paraId="47C36700" w14:textId="7AD846AF" w:rsidR="00B10FDF" w:rsidRPr="00AA5BD3" w:rsidRDefault="00C8304E" w:rsidP="00875507">
      <w:pPr>
        <w:pStyle w:val="Listepuce"/>
        <w:spacing w:after="0"/>
        <w:ind w:left="567" w:hanging="283"/>
        <w:rPr>
          <w:rFonts w:ascii="Verdana" w:hAnsi="Verdana"/>
        </w:rPr>
      </w:pPr>
      <w:r w:rsidRPr="00AA5BD3">
        <w:rPr>
          <w:rFonts w:ascii="Verdana" w:hAnsi="Verdana"/>
        </w:rPr>
        <w:t xml:space="preserve">Aux </w:t>
      </w:r>
      <w:r w:rsidR="00B10FDF" w:rsidRPr="00AA5BD3">
        <w:rPr>
          <w:rFonts w:ascii="Verdana" w:hAnsi="Verdana"/>
        </w:rPr>
        <w:t xml:space="preserve">difficultés </w:t>
      </w:r>
      <w:r w:rsidRPr="00AA5BD3">
        <w:rPr>
          <w:rFonts w:ascii="Verdana" w:hAnsi="Verdana"/>
        </w:rPr>
        <w:t>rencontrées pour</w:t>
      </w:r>
      <w:r w:rsidR="00B10FDF" w:rsidRPr="00AA5BD3">
        <w:rPr>
          <w:rFonts w:ascii="Verdana" w:hAnsi="Verdana"/>
        </w:rPr>
        <w:t xml:space="preserve"> suivre et participer aux visioconférences ou appels</w:t>
      </w:r>
      <w:r w:rsidR="00BF5228" w:rsidRPr="00AA5BD3">
        <w:rPr>
          <w:rFonts w:ascii="Verdana" w:hAnsi="Verdana"/>
        </w:rPr>
        <w:t xml:space="preserve"> : </w:t>
      </w:r>
      <w:r w:rsidR="00AB007C" w:rsidRPr="00AA5BD3">
        <w:rPr>
          <w:rFonts w:ascii="Verdana" w:hAnsi="Verdana"/>
        </w:rPr>
        <w:t xml:space="preserve">difficile </w:t>
      </w:r>
      <w:r w:rsidR="00BF5228" w:rsidRPr="00AA5BD3">
        <w:rPr>
          <w:rFonts w:ascii="Verdana" w:hAnsi="Verdana"/>
        </w:rPr>
        <w:t xml:space="preserve">accès aux outils par manque de formation mais aussi </w:t>
      </w:r>
      <w:r w:rsidR="008508CE" w:rsidRPr="00AA5BD3">
        <w:rPr>
          <w:rFonts w:ascii="Verdana" w:hAnsi="Verdana"/>
        </w:rPr>
        <w:t>par</w:t>
      </w:r>
      <w:r w:rsidR="00BF5228" w:rsidRPr="00AA5BD3">
        <w:rPr>
          <w:rFonts w:ascii="Verdana" w:hAnsi="Verdana"/>
        </w:rPr>
        <w:t xml:space="preserve"> manque d’accessibilité</w:t>
      </w:r>
      <w:r w:rsidR="00AB007C" w:rsidRPr="00AA5BD3">
        <w:rPr>
          <w:rFonts w:ascii="Verdana" w:hAnsi="Verdana"/>
        </w:rPr>
        <w:t xml:space="preserve"> et de solutions pour y répondre</w:t>
      </w:r>
    </w:p>
    <w:p w14:paraId="0989478C" w14:textId="77777777" w:rsidR="008508CE" w:rsidRPr="00AA5BD3" w:rsidRDefault="008508CE" w:rsidP="006C60A0">
      <w:pPr>
        <w:pStyle w:val="Citationrfrence"/>
        <w:spacing w:after="0"/>
        <w:ind w:left="1134"/>
        <w:jc w:val="both"/>
        <w:rPr>
          <w:rFonts w:ascii="Verdana" w:hAnsi="Verdana"/>
          <w:b w:val="0"/>
          <w:i/>
          <w:color w:val="0070C0"/>
          <w:sz w:val="10"/>
          <w:szCs w:val="10"/>
        </w:rPr>
      </w:pPr>
    </w:p>
    <w:p w14:paraId="759A7585" w14:textId="760A7076" w:rsidR="00FB002A" w:rsidRPr="00AA5BD3" w:rsidRDefault="00FB002A" w:rsidP="006C60A0">
      <w:pPr>
        <w:pStyle w:val="Citationrfrence"/>
        <w:spacing w:after="0"/>
        <w:ind w:left="1134"/>
        <w:jc w:val="both"/>
        <w:rPr>
          <w:rFonts w:ascii="Verdana" w:hAnsi="Verdana"/>
          <w:i/>
          <w:color w:val="0070C0"/>
          <w:sz w:val="18"/>
          <w:szCs w:val="18"/>
        </w:rPr>
      </w:pPr>
      <w:r w:rsidRPr="00AA5BD3">
        <w:rPr>
          <w:rFonts w:ascii="Verdana" w:hAnsi="Verdana"/>
          <w:b w:val="0"/>
          <w:i/>
          <w:color w:val="0070C0"/>
          <w:sz w:val="18"/>
          <w:szCs w:val="18"/>
        </w:rPr>
        <w:t>« </w:t>
      </w:r>
      <w:r w:rsidR="008508CE" w:rsidRPr="00AA5BD3">
        <w:rPr>
          <w:rFonts w:ascii="Verdana" w:hAnsi="Verdana"/>
          <w:b w:val="0"/>
          <w:i/>
          <w:color w:val="0070C0"/>
          <w:sz w:val="18"/>
          <w:szCs w:val="18"/>
        </w:rPr>
        <w:t>J</w:t>
      </w:r>
      <w:r w:rsidRPr="00AA5BD3">
        <w:rPr>
          <w:rFonts w:ascii="Verdana" w:hAnsi="Verdana"/>
          <w:b w:val="0"/>
          <w:i/>
          <w:color w:val="0070C0"/>
          <w:sz w:val="18"/>
          <w:szCs w:val="18"/>
        </w:rPr>
        <w:t>'ai quasiment été marginalisé dans les réunions dont beaucoup étaient en mode hybride</w:t>
      </w:r>
      <w:r w:rsidR="008508CE" w:rsidRPr="00AA5BD3">
        <w:rPr>
          <w:rFonts w:ascii="Verdana" w:hAnsi="Verdana"/>
          <w:b w:val="0"/>
          <w:i/>
          <w:color w:val="0070C0"/>
          <w:sz w:val="18"/>
          <w:szCs w:val="18"/>
        </w:rPr>
        <w:t>. P</w:t>
      </w:r>
      <w:r w:rsidRPr="00AA5BD3">
        <w:rPr>
          <w:rFonts w:ascii="Verdana" w:hAnsi="Verdana"/>
          <w:b w:val="0"/>
          <w:i/>
          <w:color w:val="0070C0"/>
          <w:sz w:val="18"/>
          <w:szCs w:val="18"/>
        </w:rPr>
        <w:t>our moi c'est le pire</w:t>
      </w:r>
      <w:r w:rsidR="008508CE" w:rsidRPr="00AA5BD3">
        <w:rPr>
          <w:rFonts w:ascii="Verdana" w:hAnsi="Verdana"/>
          <w:b w:val="0"/>
          <w:i/>
          <w:color w:val="0070C0"/>
          <w:sz w:val="18"/>
          <w:szCs w:val="18"/>
        </w:rPr>
        <w:t> :</w:t>
      </w:r>
      <w:r w:rsidRPr="00AA5BD3">
        <w:rPr>
          <w:rFonts w:ascii="Verdana" w:hAnsi="Verdana"/>
          <w:b w:val="0"/>
          <w:i/>
          <w:color w:val="0070C0"/>
          <w:sz w:val="18"/>
          <w:szCs w:val="18"/>
        </w:rPr>
        <w:t xml:space="preserve"> impossible de comprendre les gens qui sont dans la sall</w:t>
      </w:r>
      <w:r w:rsidR="008508CE" w:rsidRPr="00AA5BD3">
        <w:rPr>
          <w:rFonts w:ascii="Verdana" w:hAnsi="Verdana"/>
          <w:b w:val="0"/>
          <w:i/>
          <w:color w:val="0070C0"/>
          <w:sz w:val="18"/>
          <w:szCs w:val="18"/>
        </w:rPr>
        <w:t>e. E</w:t>
      </w:r>
      <w:r w:rsidRPr="00AA5BD3">
        <w:rPr>
          <w:rFonts w:ascii="Verdana" w:hAnsi="Verdana"/>
          <w:b w:val="0"/>
          <w:i/>
          <w:color w:val="0070C0"/>
          <w:sz w:val="18"/>
          <w:szCs w:val="18"/>
        </w:rPr>
        <w:t xml:space="preserve">n mode distanciel intégral, à la limite c'est plus facile. » - </w:t>
      </w:r>
      <w:r w:rsidRPr="00AA5BD3">
        <w:rPr>
          <w:rFonts w:ascii="Verdana" w:hAnsi="Verdana"/>
          <w:i/>
          <w:color w:val="0070C0"/>
          <w:sz w:val="18"/>
          <w:szCs w:val="18"/>
        </w:rPr>
        <w:t>Télétravailleur en situation de surdité</w:t>
      </w:r>
    </w:p>
    <w:p w14:paraId="1201FA43" w14:textId="77777777" w:rsidR="006D5342" w:rsidRPr="00AA5BD3" w:rsidRDefault="006D5342" w:rsidP="006D5342">
      <w:pPr>
        <w:pStyle w:val="Citationrfrence"/>
        <w:spacing w:after="0"/>
        <w:ind w:left="0"/>
        <w:jc w:val="both"/>
        <w:rPr>
          <w:rFonts w:ascii="Verdana" w:hAnsi="Verdana"/>
          <w:b w:val="0"/>
          <w:i/>
          <w:color w:val="0070C0"/>
          <w:sz w:val="2"/>
          <w:szCs w:val="2"/>
        </w:rPr>
      </w:pPr>
    </w:p>
    <w:p w14:paraId="2D141AC9" w14:textId="488D1CF5" w:rsidR="00B84577" w:rsidRPr="00AA5BD3" w:rsidRDefault="00AB007C" w:rsidP="00875507">
      <w:pPr>
        <w:pStyle w:val="Listepuce"/>
        <w:ind w:left="567" w:hanging="283"/>
        <w:rPr>
          <w:rFonts w:ascii="Verdana" w:hAnsi="Verdana"/>
        </w:rPr>
      </w:pPr>
      <w:r w:rsidRPr="00AA5BD3">
        <w:rPr>
          <w:rFonts w:ascii="Verdana" w:hAnsi="Verdana"/>
        </w:rPr>
        <w:t>A l’</w:t>
      </w:r>
      <w:r w:rsidR="003F5231" w:rsidRPr="00AA5BD3">
        <w:rPr>
          <w:rFonts w:ascii="Verdana" w:hAnsi="Verdana"/>
        </w:rPr>
        <w:t xml:space="preserve">invisibilisation des difficultés liées au handicap </w:t>
      </w:r>
      <w:r w:rsidR="00B10FDF" w:rsidRPr="00AA5BD3">
        <w:rPr>
          <w:rFonts w:ascii="Verdana" w:hAnsi="Verdana"/>
        </w:rPr>
        <w:t xml:space="preserve"> </w:t>
      </w:r>
    </w:p>
    <w:p w14:paraId="2BFF50BC" w14:textId="77777777" w:rsidR="008508CE" w:rsidRPr="00AA5BD3" w:rsidRDefault="008508CE" w:rsidP="008508CE">
      <w:pPr>
        <w:pStyle w:val="Citationrfrence"/>
        <w:spacing w:after="0"/>
        <w:ind w:left="1134"/>
        <w:jc w:val="both"/>
        <w:rPr>
          <w:rFonts w:ascii="Verdana" w:hAnsi="Verdana"/>
          <w:b w:val="0"/>
          <w:i/>
          <w:color w:val="0070C0"/>
          <w:sz w:val="10"/>
          <w:szCs w:val="10"/>
        </w:rPr>
      </w:pPr>
    </w:p>
    <w:p w14:paraId="24726397" w14:textId="45D96B9A" w:rsidR="001B5B2D" w:rsidRPr="00AA5BD3" w:rsidRDefault="006D5342" w:rsidP="008508CE">
      <w:pPr>
        <w:pStyle w:val="Citationrfrence"/>
        <w:spacing w:after="0"/>
        <w:ind w:left="1134"/>
        <w:jc w:val="both"/>
        <w:rPr>
          <w:rFonts w:ascii="Verdana" w:hAnsi="Verdana"/>
          <w:bCs/>
          <w:i/>
          <w:color w:val="0070C0"/>
          <w:sz w:val="18"/>
          <w:szCs w:val="18"/>
        </w:rPr>
      </w:pPr>
      <w:r w:rsidRPr="00AA5BD3">
        <w:rPr>
          <w:rFonts w:ascii="Verdana" w:hAnsi="Verdana"/>
          <w:b w:val="0"/>
          <w:i/>
          <w:color w:val="0070C0"/>
          <w:sz w:val="18"/>
          <w:szCs w:val="18"/>
        </w:rPr>
        <w:t>« </w:t>
      </w:r>
      <w:r w:rsidR="001B5B2D" w:rsidRPr="00AA5BD3">
        <w:rPr>
          <w:rFonts w:ascii="Verdana" w:hAnsi="Verdana"/>
          <w:b w:val="0"/>
          <w:i/>
          <w:color w:val="0070C0"/>
          <w:sz w:val="18"/>
          <w:szCs w:val="18"/>
        </w:rPr>
        <w:t>J’ai le sentiment d’être très loin de ce qui se passe sur mon lieu de travail, de ne plus faire partie d’un collectif ni d’une équipe et plus grave de ne plus être sollicitée pour des dossiers importants au profit de mes collègues en présentiel. J’ai un sentiment d’invisibilité et de perte de compétences.</w:t>
      </w:r>
      <w:r w:rsidRPr="00AA5BD3">
        <w:rPr>
          <w:rFonts w:ascii="Verdana" w:hAnsi="Verdana"/>
          <w:b w:val="0"/>
          <w:i/>
          <w:color w:val="0070C0"/>
          <w:sz w:val="18"/>
          <w:szCs w:val="18"/>
        </w:rPr>
        <w:t> »</w:t>
      </w:r>
      <w:r w:rsidR="001B5B2D" w:rsidRPr="00AA5BD3">
        <w:rPr>
          <w:rFonts w:ascii="Verdana" w:hAnsi="Verdana"/>
          <w:b w:val="0"/>
          <w:i/>
          <w:color w:val="0070C0"/>
          <w:sz w:val="18"/>
          <w:szCs w:val="18"/>
        </w:rPr>
        <w:t xml:space="preserve"> </w:t>
      </w:r>
      <w:r w:rsidR="001B5B2D" w:rsidRPr="00AA5BD3">
        <w:rPr>
          <w:rFonts w:ascii="Verdana" w:hAnsi="Verdana"/>
          <w:bCs/>
          <w:i/>
          <w:color w:val="0070C0"/>
          <w:sz w:val="18"/>
          <w:szCs w:val="18"/>
        </w:rPr>
        <w:t>- Télétravailleur en situation de handicap</w:t>
      </w:r>
    </w:p>
    <w:p w14:paraId="4101BDB9" w14:textId="77777777" w:rsidR="008508CE" w:rsidRPr="00AA5BD3" w:rsidRDefault="008508CE" w:rsidP="008508CE">
      <w:pPr>
        <w:pStyle w:val="Citationrfrence"/>
        <w:spacing w:after="0"/>
        <w:ind w:left="1134"/>
        <w:jc w:val="both"/>
        <w:rPr>
          <w:rFonts w:ascii="Verdana" w:hAnsi="Verdana"/>
          <w:bCs/>
          <w:i/>
          <w:color w:val="0070C0"/>
          <w:sz w:val="2"/>
          <w:szCs w:val="2"/>
        </w:rPr>
      </w:pPr>
    </w:p>
    <w:p w14:paraId="27C27193" w14:textId="3CE6B979" w:rsidR="00FA377B" w:rsidRPr="00AA5BD3" w:rsidRDefault="00FA377B" w:rsidP="00875507">
      <w:pPr>
        <w:pStyle w:val="Listepuce"/>
        <w:ind w:left="567" w:hanging="283"/>
        <w:rPr>
          <w:rFonts w:ascii="Verdana" w:hAnsi="Verdana"/>
        </w:rPr>
      </w:pPr>
      <w:r w:rsidRPr="00AA5BD3">
        <w:rPr>
          <w:rFonts w:ascii="Verdana" w:hAnsi="Verdana"/>
        </w:rPr>
        <w:t>Au sentiment de double exclusion, en tant que personne en situation de handicap, et en tant que télétravail</w:t>
      </w:r>
      <w:r w:rsidR="008508CE" w:rsidRPr="00AA5BD3">
        <w:rPr>
          <w:rFonts w:ascii="Verdana" w:hAnsi="Verdana"/>
        </w:rPr>
        <w:t>leur.</w:t>
      </w:r>
    </w:p>
    <w:p w14:paraId="22B8D5D4" w14:textId="3059633C" w:rsidR="00B10FDF" w:rsidRPr="00AA5BD3" w:rsidRDefault="001D72B0" w:rsidP="001D72B0">
      <w:pPr>
        <w:pStyle w:val="Conclusion"/>
        <w:rPr>
          <w:rFonts w:ascii="Verdana" w:hAnsi="Verdana"/>
        </w:rPr>
      </w:pPr>
      <w:r w:rsidRPr="00AA5BD3">
        <w:rPr>
          <w:rFonts w:ascii="Verdana" w:hAnsi="Verdana"/>
        </w:rPr>
        <w:lastRenderedPageBreak/>
        <w:t>Le télétravail comme vecteur d’inclusion ?</w:t>
      </w:r>
    </w:p>
    <w:p w14:paraId="3A46281D" w14:textId="63FD1D82" w:rsidR="00B10FDF" w:rsidRPr="00AA5BD3" w:rsidRDefault="004434A6" w:rsidP="00AA6E17">
      <w:pPr>
        <w:rPr>
          <w:rFonts w:ascii="Verdana" w:hAnsi="Verdana"/>
        </w:rPr>
      </w:pPr>
      <w:r w:rsidRPr="00AA5BD3">
        <w:rPr>
          <w:rFonts w:ascii="Verdana" w:hAnsi="Verdana"/>
          <w:b/>
          <w:bCs/>
        </w:rPr>
        <w:t>Le travail peut permettre de se sentir plus à l’aise vis-à-vis du collectif</w:t>
      </w:r>
      <w:r w:rsidR="0015635B" w:rsidRPr="00AA5BD3">
        <w:rPr>
          <w:rFonts w:ascii="Verdana" w:hAnsi="Verdana"/>
          <w:b/>
          <w:bCs/>
        </w:rPr>
        <w:t xml:space="preserve"> et d’accéder </w:t>
      </w:r>
      <w:r w:rsidR="008508CE" w:rsidRPr="00AA5BD3">
        <w:rPr>
          <w:rFonts w:ascii="Verdana" w:hAnsi="Verdana"/>
          <w:b/>
          <w:bCs/>
        </w:rPr>
        <w:t xml:space="preserve">de manière virtuelle </w:t>
      </w:r>
      <w:r w:rsidR="0015635B" w:rsidRPr="00AA5BD3">
        <w:rPr>
          <w:rFonts w:ascii="Verdana" w:hAnsi="Verdana"/>
          <w:b/>
          <w:bCs/>
        </w:rPr>
        <w:t>à certains événements auparavant peu accessibles</w:t>
      </w:r>
      <w:r w:rsidR="004E5E03" w:rsidRPr="00AA5BD3">
        <w:rPr>
          <w:rFonts w:ascii="Verdana" w:hAnsi="Verdana"/>
        </w:rPr>
        <w:t xml:space="preserve">, </w:t>
      </w:r>
      <w:r w:rsidR="008508CE" w:rsidRPr="00AA5BD3">
        <w:rPr>
          <w:rFonts w:ascii="Verdana" w:hAnsi="Verdana"/>
        </w:rPr>
        <w:t>du fait du manque d’a</w:t>
      </w:r>
      <w:r w:rsidR="00B10FDF" w:rsidRPr="00AA5BD3">
        <w:rPr>
          <w:rFonts w:ascii="Verdana" w:hAnsi="Verdana"/>
        </w:rPr>
        <w:t xml:space="preserve">ccessibilité </w:t>
      </w:r>
      <w:r w:rsidR="00111B26" w:rsidRPr="00AA5BD3">
        <w:rPr>
          <w:rFonts w:ascii="Verdana" w:hAnsi="Verdana"/>
        </w:rPr>
        <w:t>de lieux physiques</w:t>
      </w:r>
      <w:r w:rsidR="004E5E03" w:rsidRPr="00AA5BD3">
        <w:rPr>
          <w:rFonts w:ascii="Verdana" w:hAnsi="Verdana"/>
        </w:rPr>
        <w:t xml:space="preserve"> </w:t>
      </w:r>
      <w:r w:rsidR="00B10FDF" w:rsidRPr="00AA5BD3">
        <w:rPr>
          <w:rFonts w:ascii="Verdana" w:hAnsi="Verdana"/>
        </w:rPr>
        <w:t>(cantine, repas à l’extérieur, pots)</w:t>
      </w:r>
      <w:r w:rsidR="00AA6E17" w:rsidRPr="00AA5BD3">
        <w:rPr>
          <w:rFonts w:ascii="Verdana" w:hAnsi="Verdana"/>
        </w:rPr>
        <w:t>.</w:t>
      </w:r>
    </w:p>
    <w:p w14:paraId="6E5650B0" w14:textId="547DE58E" w:rsidR="00CA1EBA" w:rsidRPr="00AA5BD3" w:rsidRDefault="00CA1EBA" w:rsidP="00111B26">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Le télétravail rend possible ce qui ne l'était pas et fait "sauter" les barrières représentatives" de certaines personnes vis</w:t>
      </w:r>
      <w:r w:rsidR="008508CE"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à</w:t>
      </w:r>
      <w:r w:rsidR="008508CE" w:rsidRPr="00AA5BD3">
        <w:rPr>
          <w:rFonts w:ascii="Verdana" w:hAnsi="Verdana"/>
          <w:b w:val="0"/>
          <w:bCs/>
          <w:i/>
          <w:iCs w:val="0"/>
          <w:color w:val="0070C0"/>
          <w:sz w:val="18"/>
          <w:szCs w:val="18"/>
        </w:rPr>
        <w:t>-</w:t>
      </w:r>
      <w:r w:rsidRPr="00AA5BD3">
        <w:rPr>
          <w:rFonts w:ascii="Verdana" w:hAnsi="Verdana"/>
          <w:b w:val="0"/>
          <w:bCs/>
          <w:i/>
          <w:iCs w:val="0"/>
          <w:color w:val="0070C0"/>
          <w:sz w:val="18"/>
          <w:szCs w:val="18"/>
        </w:rPr>
        <w:t>vis du handicap. Le télétravail permet au travailleur handicapé d'exister en tant que personne et non en tant qu’handicapé. » -</w:t>
      </w:r>
      <w:r w:rsidRPr="00AA5BD3">
        <w:rPr>
          <w:rFonts w:ascii="Verdana" w:hAnsi="Verdana"/>
          <w:i/>
          <w:iCs w:val="0"/>
          <w:color w:val="0070C0"/>
          <w:sz w:val="18"/>
          <w:szCs w:val="18"/>
        </w:rPr>
        <w:t xml:space="preserve"> Télétravailleur en situation de handicap</w:t>
      </w:r>
    </w:p>
    <w:p w14:paraId="6DA34B6C" w14:textId="77777777" w:rsidR="00111B26" w:rsidRPr="00AA5BD3" w:rsidRDefault="00111B26" w:rsidP="00111B26">
      <w:pPr>
        <w:pStyle w:val="Citationrfrence"/>
        <w:spacing w:after="0"/>
        <w:ind w:left="1134"/>
        <w:jc w:val="both"/>
        <w:rPr>
          <w:rFonts w:ascii="Verdana" w:hAnsi="Verdana"/>
          <w:b w:val="0"/>
          <w:bCs/>
          <w:i/>
          <w:iCs w:val="0"/>
          <w:color w:val="0070C0"/>
          <w:sz w:val="18"/>
          <w:szCs w:val="18"/>
        </w:rPr>
      </w:pPr>
    </w:p>
    <w:p w14:paraId="50688027" w14:textId="1F63E2F9" w:rsidR="00111B26" w:rsidRPr="00AA5BD3" w:rsidRDefault="00111B26" w:rsidP="00111B26">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En télétravail, la question de l'accessibilité aux bâtiments ne se pose plus. Le trajet et l'accès à un lieu de séminaire n'est plus synonyme de stress, on peut assister à tous les séminaires. » -</w:t>
      </w:r>
      <w:r w:rsidRPr="00AA5BD3">
        <w:rPr>
          <w:rFonts w:ascii="Verdana" w:hAnsi="Verdana"/>
          <w:i/>
          <w:iCs w:val="0"/>
          <w:color w:val="0070C0"/>
          <w:sz w:val="18"/>
          <w:szCs w:val="18"/>
        </w:rPr>
        <w:t xml:space="preserve"> Télétravailleuse en situation de handicap</w:t>
      </w:r>
    </w:p>
    <w:p w14:paraId="7878AF27" w14:textId="2A430CDB" w:rsidR="00941CB1" w:rsidRPr="00AA5BD3" w:rsidRDefault="00661E27" w:rsidP="00AA6E17">
      <w:pPr>
        <w:rPr>
          <w:rFonts w:ascii="Verdana" w:hAnsi="Verdana"/>
        </w:rPr>
      </w:pPr>
      <w:r w:rsidRPr="00AA5BD3">
        <w:rPr>
          <w:rFonts w:ascii="Verdana" w:hAnsi="Verdana"/>
        </w:rPr>
        <w:t>Le télétravail peut permettre d’</w:t>
      </w:r>
      <w:r w:rsidRPr="00AA5BD3">
        <w:rPr>
          <w:rFonts w:ascii="Verdana" w:hAnsi="Verdana"/>
          <w:b/>
        </w:rPr>
        <w:t>échanger davantage</w:t>
      </w:r>
      <w:r w:rsidR="00941CB1" w:rsidRPr="00AA5BD3">
        <w:rPr>
          <w:rFonts w:ascii="Verdana" w:hAnsi="Verdana"/>
          <w:b/>
        </w:rPr>
        <w:t xml:space="preserve"> facilement </w:t>
      </w:r>
      <w:r w:rsidRPr="00AA5BD3">
        <w:rPr>
          <w:rFonts w:ascii="Verdana" w:hAnsi="Verdana"/>
          <w:b/>
        </w:rPr>
        <w:t>avec les collègues, à l’oral ou par écrit, en fonction de la situation de handicap</w:t>
      </w:r>
      <w:r w:rsidR="00941CB1" w:rsidRPr="00AA5BD3">
        <w:rPr>
          <w:rFonts w:ascii="Verdana" w:hAnsi="Verdana"/>
          <w:b/>
        </w:rPr>
        <w:t xml:space="preserve">. </w:t>
      </w:r>
      <w:r w:rsidR="00941CB1" w:rsidRPr="00AA5BD3">
        <w:rPr>
          <w:rFonts w:ascii="Verdana" w:hAnsi="Verdana"/>
        </w:rPr>
        <w:t>Pour certaines personnes, les échanges sont plus simples à suivre en visioconférence car la prise de parole est plus encadrée (exemple : lever la main pour demander la parole, pas de conversations croisées) et/ou car il est possible de régler le volume sonore.</w:t>
      </w:r>
      <w:r w:rsidR="008508CE" w:rsidRPr="00AA5BD3">
        <w:rPr>
          <w:rFonts w:ascii="Verdana" w:hAnsi="Verdana"/>
        </w:rPr>
        <w:t xml:space="preserve"> </w:t>
      </w:r>
    </w:p>
    <w:p w14:paraId="66E780AE" w14:textId="77777777" w:rsidR="00941CB1" w:rsidRPr="00AA5BD3" w:rsidRDefault="00941CB1" w:rsidP="00941CB1">
      <w:pPr>
        <w:pStyle w:val="Citationrfrence"/>
        <w:spacing w:after="0"/>
        <w:ind w:left="1134"/>
        <w:jc w:val="both"/>
        <w:rPr>
          <w:rFonts w:ascii="Verdana" w:hAnsi="Verdana"/>
          <w:b w:val="0"/>
          <w:bCs/>
          <w:i/>
          <w:iCs w:val="0"/>
          <w:color w:val="0070C0"/>
          <w:sz w:val="18"/>
          <w:szCs w:val="18"/>
        </w:rPr>
      </w:pPr>
      <w:r w:rsidRPr="00AA5BD3">
        <w:rPr>
          <w:rFonts w:ascii="Verdana" w:hAnsi="Verdana"/>
          <w:b w:val="0"/>
          <w:bCs/>
          <w:i/>
          <w:iCs w:val="0"/>
          <w:color w:val="0070C0"/>
          <w:sz w:val="18"/>
          <w:szCs w:val="18"/>
        </w:rPr>
        <w:t>« Pour moi en tant qu’autiste, la visioconférence me permet d’être plus à l’aise. Les échanges sont plus fluides, il n’y a pas de conversations croisées comme en salle de réunion. » -</w:t>
      </w:r>
      <w:r w:rsidRPr="00AA5BD3">
        <w:rPr>
          <w:rFonts w:ascii="Verdana" w:hAnsi="Verdana"/>
          <w:i/>
          <w:iCs w:val="0"/>
          <w:color w:val="0070C0"/>
          <w:sz w:val="18"/>
          <w:szCs w:val="18"/>
        </w:rPr>
        <w:t xml:space="preserve"> Télétravailleur en situation de handicap</w:t>
      </w:r>
    </w:p>
    <w:p w14:paraId="5A408EEB" w14:textId="77777777" w:rsidR="00941CB1" w:rsidRPr="00AA5BD3" w:rsidRDefault="00941CB1" w:rsidP="00941CB1">
      <w:pPr>
        <w:pStyle w:val="Citationrfrence"/>
        <w:spacing w:after="0"/>
        <w:ind w:left="1134"/>
        <w:jc w:val="both"/>
        <w:rPr>
          <w:rFonts w:ascii="Verdana" w:hAnsi="Verdana"/>
          <w:b w:val="0"/>
          <w:bCs/>
          <w:i/>
          <w:iCs w:val="0"/>
          <w:color w:val="0070C0"/>
          <w:sz w:val="10"/>
          <w:szCs w:val="10"/>
        </w:rPr>
      </w:pPr>
    </w:p>
    <w:p w14:paraId="79B7A2F0" w14:textId="7E2D0FBA" w:rsidR="00941CB1" w:rsidRPr="00AA5BD3" w:rsidRDefault="00941CB1" w:rsidP="00941CB1">
      <w:pPr>
        <w:pStyle w:val="Citationrfrence"/>
        <w:spacing w:after="0"/>
        <w:ind w:left="1134"/>
        <w:jc w:val="both"/>
        <w:rPr>
          <w:rFonts w:ascii="Verdana" w:hAnsi="Verdana"/>
          <w:i/>
          <w:iCs w:val="0"/>
          <w:color w:val="0070C0"/>
          <w:sz w:val="18"/>
          <w:szCs w:val="18"/>
        </w:rPr>
      </w:pPr>
      <w:r w:rsidRPr="00AA5BD3">
        <w:rPr>
          <w:rFonts w:ascii="Verdana" w:hAnsi="Verdana"/>
          <w:b w:val="0"/>
          <w:bCs/>
          <w:i/>
          <w:iCs w:val="0"/>
          <w:color w:val="0070C0"/>
          <w:sz w:val="18"/>
          <w:szCs w:val="18"/>
        </w:rPr>
        <w:t>« En visioconférence, je me sens plus à l’aise. Si je fais des gestes</w:t>
      </w:r>
      <w:r w:rsidR="008508CE" w:rsidRPr="00AA5BD3">
        <w:rPr>
          <w:rFonts w:ascii="Verdana" w:hAnsi="Verdana"/>
          <w:b w:val="0"/>
          <w:bCs/>
          <w:i/>
          <w:iCs w:val="0"/>
          <w:color w:val="0070C0"/>
          <w:sz w:val="18"/>
          <w:szCs w:val="18"/>
        </w:rPr>
        <w:t xml:space="preserve"> pour me concentrer</w:t>
      </w:r>
      <w:r w:rsidRPr="00AA5BD3">
        <w:rPr>
          <w:rFonts w:ascii="Verdana" w:hAnsi="Verdana"/>
          <w:b w:val="0"/>
          <w:bCs/>
          <w:i/>
          <w:iCs w:val="0"/>
          <w:color w:val="0070C0"/>
          <w:sz w:val="18"/>
          <w:szCs w:val="18"/>
        </w:rPr>
        <w:t>, personne ne le</w:t>
      </w:r>
      <w:r w:rsidR="008508CE" w:rsidRPr="00AA5BD3">
        <w:rPr>
          <w:rFonts w:ascii="Verdana" w:hAnsi="Verdana"/>
          <w:b w:val="0"/>
          <w:bCs/>
          <w:i/>
          <w:iCs w:val="0"/>
          <w:color w:val="0070C0"/>
          <w:sz w:val="18"/>
          <w:szCs w:val="18"/>
        </w:rPr>
        <w:t>s</w:t>
      </w:r>
      <w:r w:rsidRPr="00AA5BD3">
        <w:rPr>
          <w:rFonts w:ascii="Verdana" w:hAnsi="Verdana"/>
          <w:b w:val="0"/>
          <w:bCs/>
          <w:i/>
          <w:iCs w:val="0"/>
          <w:color w:val="0070C0"/>
          <w:sz w:val="18"/>
          <w:szCs w:val="18"/>
        </w:rPr>
        <w:t xml:space="preserve"> voit. En distanciel, c’est atténué, toute la communication non verbale. J’ai du mal à faire deux choses en même temps, par exemple : regarder quelqu’un en lui parlant. En présentiel, le non-verbal me perturbe. En distanciel, non et j’arrive à tenir plus d’heure en visioconférence sans bégayer. » </w:t>
      </w:r>
      <w:r w:rsidRPr="00AA5BD3">
        <w:rPr>
          <w:rFonts w:ascii="Verdana" w:hAnsi="Verdana"/>
          <w:i/>
          <w:iCs w:val="0"/>
          <w:color w:val="0070C0"/>
          <w:sz w:val="18"/>
          <w:szCs w:val="18"/>
        </w:rPr>
        <w:t>- Télétravailleur en situation de handicap</w:t>
      </w:r>
    </w:p>
    <w:p w14:paraId="5A70E6F0" w14:textId="55BD5774" w:rsidR="00E21DBC" w:rsidRPr="00AA5BD3" w:rsidRDefault="00E21DBC" w:rsidP="00AA6E17">
      <w:pPr>
        <w:rPr>
          <w:rFonts w:ascii="Verdana" w:hAnsi="Verdana"/>
        </w:rPr>
      </w:pPr>
      <w:r w:rsidRPr="00AA5BD3">
        <w:rPr>
          <w:rFonts w:ascii="Verdana" w:hAnsi="Verdana"/>
        </w:rPr>
        <w:t>Le télétravail peut</w:t>
      </w:r>
      <w:r w:rsidR="00AA6E17" w:rsidRPr="00AA5BD3">
        <w:rPr>
          <w:rFonts w:ascii="Verdana" w:hAnsi="Verdana"/>
        </w:rPr>
        <w:t xml:space="preserve"> également</w:t>
      </w:r>
      <w:r w:rsidRPr="00AA5BD3">
        <w:rPr>
          <w:rFonts w:ascii="Verdana" w:hAnsi="Verdana"/>
        </w:rPr>
        <w:t xml:space="preserve"> permettre</w:t>
      </w:r>
      <w:r w:rsidR="00AA6E17" w:rsidRPr="00AA5BD3">
        <w:rPr>
          <w:rFonts w:ascii="Verdana" w:hAnsi="Verdana"/>
        </w:rPr>
        <w:t xml:space="preserve"> </w:t>
      </w:r>
      <w:r w:rsidRPr="00AA5BD3">
        <w:rPr>
          <w:rFonts w:ascii="Verdana" w:hAnsi="Verdana"/>
        </w:rPr>
        <w:t xml:space="preserve">de </w:t>
      </w:r>
      <w:r w:rsidRPr="00AA5BD3">
        <w:rPr>
          <w:rFonts w:ascii="Verdana" w:hAnsi="Verdana"/>
          <w:b/>
        </w:rPr>
        <w:t>se protéger de comportements malveillants</w:t>
      </w:r>
      <w:r w:rsidRPr="00AA5BD3">
        <w:rPr>
          <w:rFonts w:ascii="Verdana" w:hAnsi="Verdana"/>
        </w:rPr>
        <w:t xml:space="preserve"> et du regard porté sur le handicap. Il s’agit d’un élément négatif mais cité comme « positif » par les personnes qui questionne quant à l’inclusion de certaines structures / collectifs de travail.</w:t>
      </w:r>
    </w:p>
    <w:p w14:paraId="38587116" w14:textId="285D43E6" w:rsidR="00E21DBC" w:rsidRPr="00AA5BD3" w:rsidRDefault="00E21DBC" w:rsidP="008508CE">
      <w:pPr>
        <w:pStyle w:val="Citationrfrence"/>
        <w:spacing w:after="0"/>
        <w:ind w:left="1134"/>
        <w:jc w:val="both"/>
        <w:rPr>
          <w:rFonts w:ascii="Verdana" w:hAnsi="Verdana"/>
          <w:i/>
          <w:iCs w:val="0"/>
          <w:color w:val="0070C0"/>
          <w:sz w:val="18"/>
          <w:szCs w:val="18"/>
        </w:rPr>
      </w:pPr>
      <w:r w:rsidRPr="00AA5BD3">
        <w:rPr>
          <w:rFonts w:ascii="Verdana" w:hAnsi="Verdana"/>
          <w:b w:val="0"/>
          <w:i/>
          <w:color w:val="0070C0"/>
          <w:sz w:val="18"/>
          <w:szCs w:val="18"/>
        </w:rPr>
        <w:t xml:space="preserve">« Je ne trouve que des avantages dans le télétravail. Sur site, je suis mise à l'écart par mes collègues. Alors je préfère largement travailler chez moi. Je ne </w:t>
      </w:r>
      <w:proofErr w:type="spellStart"/>
      <w:r w:rsidRPr="00AA5BD3">
        <w:rPr>
          <w:rFonts w:ascii="Verdana" w:hAnsi="Verdana"/>
          <w:b w:val="0"/>
          <w:i/>
          <w:color w:val="0070C0"/>
          <w:sz w:val="18"/>
          <w:szCs w:val="18"/>
        </w:rPr>
        <w:t>subis</w:t>
      </w:r>
      <w:proofErr w:type="spellEnd"/>
      <w:r w:rsidRPr="00AA5BD3">
        <w:rPr>
          <w:rFonts w:ascii="Verdana" w:hAnsi="Verdana"/>
          <w:b w:val="0"/>
          <w:i/>
          <w:color w:val="0070C0"/>
          <w:sz w:val="18"/>
          <w:szCs w:val="18"/>
        </w:rPr>
        <w:t xml:space="preserve"> pas l'exclusion. En tout cas</w:t>
      </w:r>
      <w:r w:rsidR="008508CE" w:rsidRPr="00AA5BD3">
        <w:rPr>
          <w:rFonts w:ascii="Verdana" w:hAnsi="Verdana"/>
          <w:b w:val="0"/>
          <w:i/>
          <w:color w:val="0070C0"/>
          <w:sz w:val="18"/>
          <w:szCs w:val="18"/>
        </w:rPr>
        <w:t>,</w:t>
      </w:r>
      <w:r w:rsidRPr="00AA5BD3">
        <w:rPr>
          <w:rFonts w:ascii="Verdana" w:hAnsi="Verdana"/>
          <w:b w:val="0"/>
          <w:i/>
          <w:color w:val="0070C0"/>
          <w:sz w:val="18"/>
          <w:szCs w:val="18"/>
        </w:rPr>
        <w:t xml:space="preserve"> je la ressens moins.” </w:t>
      </w:r>
      <w:r w:rsidRPr="00AA5BD3">
        <w:rPr>
          <w:rFonts w:ascii="Verdana" w:hAnsi="Verdana"/>
          <w:i/>
          <w:iCs w:val="0"/>
          <w:color w:val="0070C0"/>
          <w:sz w:val="18"/>
          <w:szCs w:val="18"/>
        </w:rPr>
        <w:t>- Télétravailleuse en situation de handicap</w:t>
      </w:r>
    </w:p>
    <w:p w14:paraId="58D133A2" w14:textId="77777777" w:rsidR="008508CE" w:rsidRPr="00AA5BD3" w:rsidRDefault="008508CE" w:rsidP="008508CE">
      <w:pPr>
        <w:spacing w:before="0" w:after="0"/>
        <w:rPr>
          <w:rFonts w:ascii="Verdana" w:hAnsi="Verdana"/>
          <w:sz w:val="10"/>
          <w:szCs w:val="10"/>
        </w:rPr>
      </w:pPr>
    </w:p>
    <w:p w14:paraId="42042733" w14:textId="3073780C" w:rsidR="00B36D70" w:rsidRPr="00AA5BD3" w:rsidRDefault="00B36D70" w:rsidP="006C47FA">
      <w:pPr>
        <w:rPr>
          <w:rFonts w:ascii="Verdana" w:hAnsi="Verdana"/>
        </w:rPr>
      </w:pPr>
      <w:r w:rsidRPr="00AA5BD3">
        <w:rPr>
          <w:rFonts w:ascii="Verdana" w:hAnsi="Verdana"/>
        </w:rPr>
        <w:t>Certains évoquent également le fait que le télétravail les libère des obligations sociales liées au travail</w:t>
      </w:r>
      <w:r w:rsidR="00FE34F4" w:rsidRPr="00AA5BD3">
        <w:rPr>
          <w:rFonts w:ascii="Verdana" w:hAnsi="Verdana"/>
        </w:rPr>
        <w:t> : par exemple, participer aux pauses café pour se conformer à la norme.</w:t>
      </w:r>
    </w:p>
    <w:p w14:paraId="30299989" w14:textId="77777777" w:rsidR="00B10FDF" w:rsidRPr="00AA5BD3" w:rsidRDefault="00B10FDF" w:rsidP="00B10FDF">
      <w:pPr>
        <w:shd w:val="clear" w:color="auto" w:fill="FEE6E8"/>
        <w:spacing w:before="0" w:after="0"/>
        <w:ind w:firstLine="708"/>
        <w:rPr>
          <w:rFonts w:ascii="Verdana" w:hAnsi="Verdana"/>
        </w:rPr>
      </w:pPr>
      <w:r w:rsidRPr="00AA5BD3">
        <w:rPr>
          <w:rFonts w:ascii="Verdana" w:hAnsi="Verdana"/>
          <w:noProof/>
        </w:rPr>
        <w:drawing>
          <wp:anchor distT="0" distB="0" distL="114300" distR="114300" simplePos="0" relativeHeight="251667456" behindDoc="0" locked="0" layoutInCell="1" allowOverlap="1" wp14:anchorId="36114254" wp14:editId="4F2A5DFE">
            <wp:simplePos x="0" y="0"/>
            <wp:positionH relativeFrom="column">
              <wp:posOffset>33655</wp:posOffset>
            </wp:positionH>
            <wp:positionV relativeFrom="paragraph">
              <wp:posOffset>26670</wp:posOffset>
            </wp:positionV>
            <wp:extent cx="546100" cy="546100"/>
            <wp:effectExtent l="0" t="0" r="6350" b="0"/>
            <wp:wrapNone/>
            <wp:docPr id="11" name="Graphique 11" descr="Cha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hat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Pr="00AA5BD3">
        <w:rPr>
          <w:rFonts w:ascii="Verdana" w:hAnsi="Verdana"/>
        </w:rPr>
        <w:t xml:space="preserve">    </w:t>
      </w:r>
    </w:p>
    <w:p w14:paraId="46F3F137" w14:textId="77777777" w:rsidR="00B10FDF" w:rsidRPr="00AA5BD3" w:rsidRDefault="00B10FDF" w:rsidP="00B10FDF">
      <w:pPr>
        <w:shd w:val="clear" w:color="auto" w:fill="FEE6E8"/>
        <w:spacing w:before="0" w:after="0"/>
        <w:ind w:firstLine="708"/>
        <w:rPr>
          <w:rFonts w:ascii="Verdana" w:hAnsi="Verdana"/>
          <w:b/>
          <w:bCs/>
          <w:sz w:val="21"/>
          <w:szCs w:val="21"/>
        </w:rPr>
      </w:pPr>
      <w:r w:rsidRPr="00AA5BD3">
        <w:rPr>
          <w:rFonts w:ascii="Verdana" w:hAnsi="Verdana"/>
        </w:rPr>
        <w:t xml:space="preserve">    </w:t>
      </w:r>
      <w:r w:rsidRPr="00AA5BD3">
        <w:rPr>
          <w:rFonts w:ascii="Verdana" w:hAnsi="Verdana"/>
          <w:b/>
          <w:bCs/>
          <w:sz w:val="21"/>
          <w:szCs w:val="21"/>
        </w:rPr>
        <w:t>Inclusion dans le collectif en télétravail</w:t>
      </w:r>
    </w:p>
    <w:p w14:paraId="177999A8" w14:textId="77777777" w:rsidR="00B10FDF" w:rsidRPr="00AA5BD3" w:rsidRDefault="00B10FDF" w:rsidP="00B10FDF">
      <w:pPr>
        <w:shd w:val="clear" w:color="auto" w:fill="FEE6E8"/>
        <w:spacing w:before="0" w:after="0"/>
        <w:ind w:firstLine="708"/>
        <w:rPr>
          <w:rFonts w:ascii="Verdana" w:hAnsi="Verdana"/>
          <w:i/>
          <w:iCs/>
        </w:rPr>
      </w:pPr>
      <w:r w:rsidRPr="00AA5BD3">
        <w:rPr>
          <w:rFonts w:ascii="Verdana" w:hAnsi="Verdana"/>
          <w:i/>
          <w:iCs/>
        </w:rPr>
        <w:t xml:space="preserve">    Les contributions du Labo</w:t>
      </w:r>
    </w:p>
    <w:p w14:paraId="2F08913B" w14:textId="77777777" w:rsidR="00B10FDF" w:rsidRPr="00AA5BD3" w:rsidRDefault="00B10FDF" w:rsidP="00B10FDF">
      <w:pPr>
        <w:shd w:val="clear" w:color="auto" w:fill="FEE6E8"/>
        <w:spacing w:before="0" w:after="0"/>
        <w:rPr>
          <w:rFonts w:ascii="Verdana" w:hAnsi="Verdana"/>
          <w:i/>
          <w:iCs/>
          <w:sz w:val="10"/>
          <w:szCs w:val="10"/>
        </w:rPr>
      </w:pPr>
    </w:p>
    <w:p w14:paraId="76B85E0B" w14:textId="41A391C3" w:rsidR="00B10FDF" w:rsidRPr="00AA5BD3" w:rsidRDefault="00B10FDF" w:rsidP="00B10FDF">
      <w:pPr>
        <w:shd w:val="clear" w:color="auto" w:fill="FEE6E8"/>
        <w:spacing w:before="0" w:after="0"/>
        <w:rPr>
          <w:rFonts w:ascii="Verdana" w:hAnsi="Verdana"/>
        </w:rPr>
      </w:pPr>
      <w:r w:rsidRPr="00AA5BD3">
        <w:rPr>
          <w:rFonts w:ascii="Verdana" w:hAnsi="Verdana"/>
        </w:rPr>
        <w:t>Un atelier organisé dans le cadre du Labo 2 abordait le sujet </w:t>
      </w:r>
      <w:r w:rsidR="008508CE" w:rsidRPr="00AA5BD3">
        <w:rPr>
          <w:rFonts w:ascii="Verdana" w:hAnsi="Verdana"/>
        </w:rPr>
        <w:t>de l’i</w:t>
      </w:r>
      <w:r w:rsidRPr="00AA5BD3">
        <w:rPr>
          <w:rFonts w:ascii="Verdana" w:hAnsi="Verdana"/>
        </w:rPr>
        <w:t xml:space="preserve">nclusion </w:t>
      </w:r>
      <w:r w:rsidR="002F5ECE" w:rsidRPr="00AA5BD3">
        <w:rPr>
          <w:rFonts w:ascii="Verdana" w:hAnsi="Verdana"/>
        </w:rPr>
        <w:t xml:space="preserve">au sein du collectif de travail </w:t>
      </w:r>
      <w:r w:rsidRPr="00AA5BD3">
        <w:rPr>
          <w:rFonts w:ascii="Verdana" w:hAnsi="Verdana"/>
        </w:rPr>
        <w:t>en télétravail</w:t>
      </w:r>
      <w:r w:rsidR="008508CE" w:rsidRPr="00AA5BD3">
        <w:rPr>
          <w:rFonts w:ascii="Verdana" w:hAnsi="Verdana"/>
        </w:rPr>
        <w:t>.</w:t>
      </w:r>
      <w:r w:rsidRPr="00AA5BD3">
        <w:rPr>
          <w:rFonts w:ascii="Verdana" w:hAnsi="Verdana"/>
        </w:rPr>
        <w:t xml:space="preserve"> A partir de préconisations générales, les </w:t>
      </w:r>
      <w:r w:rsidR="008508CE" w:rsidRPr="00AA5BD3">
        <w:rPr>
          <w:rFonts w:ascii="Verdana" w:hAnsi="Verdana"/>
        </w:rPr>
        <w:t>participantes</w:t>
      </w:r>
      <w:r w:rsidRPr="00AA5BD3">
        <w:rPr>
          <w:rFonts w:ascii="Verdana" w:hAnsi="Verdana"/>
        </w:rPr>
        <w:t xml:space="preserve"> ont souligné l’importance : </w:t>
      </w:r>
    </w:p>
    <w:p w14:paraId="19FCD57E" w14:textId="77777777" w:rsidR="00B10FDF" w:rsidRPr="00AA5BD3" w:rsidRDefault="00B10FDF" w:rsidP="0083733A">
      <w:pPr>
        <w:pStyle w:val="Paragraphedeliste"/>
        <w:numPr>
          <w:ilvl w:val="0"/>
          <w:numId w:val="6"/>
        </w:numPr>
        <w:shd w:val="clear" w:color="auto" w:fill="FEE6E8"/>
        <w:spacing w:before="0" w:after="0"/>
        <w:ind w:left="284" w:hanging="284"/>
        <w:rPr>
          <w:rFonts w:ascii="Verdana" w:eastAsiaTheme="minorEastAsia" w:hAnsi="Verdana"/>
          <w:i/>
        </w:rPr>
      </w:pPr>
      <w:r w:rsidRPr="00AA5BD3">
        <w:rPr>
          <w:rFonts w:ascii="Verdana" w:hAnsi="Verdana"/>
        </w:rPr>
        <w:lastRenderedPageBreak/>
        <w:t>De l</w:t>
      </w:r>
      <w:r w:rsidRPr="00AA5BD3">
        <w:rPr>
          <w:rFonts w:ascii="Verdana" w:eastAsiaTheme="minorEastAsia" w:hAnsi="Verdana"/>
        </w:rPr>
        <w:t xml:space="preserve">a </w:t>
      </w:r>
      <w:r w:rsidRPr="00AA5BD3">
        <w:rPr>
          <w:rFonts w:ascii="Verdana" w:eastAsiaTheme="minorEastAsia" w:hAnsi="Verdana"/>
          <w:b/>
        </w:rPr>
        <w:t>bienveillance mutuelle</w:t>
      </w:r>
      <w:r w:rsidRPr="00AA5BD3">
        <w:rPr>
          <w:rFonts w:ascii="Verdana" w:eastAsiaTheme="minorEastAsia" w:hAnsi="Verdana"/>
        </w:rPr>
        <w:t xml:space="preserve"> pour créer un </w:t>
      </w:r>
      <w:r w:rsidRPr="00AA5BD3">
        <w:rPr>
          <w:rFonts w:ascii="Verdana" w:eastAsiaTheme="minorEastAsia" w:hAnsi="Verdana"/>
          <w:b/>
        </w:rPr>
        <w:t>cadre propice au partage des difficultés</w:t>
      </w:r>
      <w:r w:rsidRPr="00AA5BD3">
        <w:rPr>
          <w:rFonts w:ascii="Verdana" w:eastAsiaTheme="minorEastAsia" w:hAnsi="Verdana"/>
        </w:rPr>
        <w:t xml:space="preserve"> </w:t>
      </w:r>
    </w:p>
    <w:p w14:paraId="1397023E" w14:textId="77777777" w:rsidR="00B10FDF" w:rsidRPr="00AA5BD3" w:rsidRDefault="00B10FDF" w:rsidP="0083733A">
      <w:pPr>
        <w:pStyle w:val="Paragraphedeliste"/>
        <w:numPr>
          <w:ilvl w:val="0"/>
          <w:numId w:val="6"/>
        </w:numPr>
        <w:shd w:val="clear" w:color="auto" w:fill="FEE6E8"/>
        <w:spacing w:before="0" w:after="0"/>
        <w:ind w:left="284" w:hanging="284"/>
        <w:rPr>
          <w:rFonts w:ascii="Verdana" w:eastAsiaTheme="minorEastAsia" w:hAnsi="Verdana"/>
          <w:i/>
        </w:rPr>
      </w:pPr>
      <w:r w:rsidRPr="00AA5BD3">
        <w:rPr>
          <w:rFonts w:ascii="Verdana" w:eastAsiaTheme="minorEastAsia" w:hAnsi="Verdana"/>
        </w:rPr>
        <w:t xml:space="preserve">D’une </w:t>
      </w:r>
      <w:r w:rsidRPr="00AA5BD3">
        <w:rPr>
          <w:rFonts w:ascii="Verdana" w:eastAsiaTheme="minorEastAsia" w:hAnsi="Verdana"/>
          <w:b/>
        </w:rPr>
        <w:t>sensibilisation effective et régulière</w:t>
      </w:r>
      <w:r w:rsidRPr="00AA5BD3">
        <w:rPr>
          <w:rFonts w:ascii="Verdana" w:eastAsiaTheme="minorEastAsia" w:hAnsi="Verdana"/>
        </w:rPr>
        <w:t xml:space="preserve"> sur les questions de handicap et de télétravail auprès des managers et des collègues : le télétravail ne doit plus être perçu comme un privilège pour les personnes en situation de handicap</w:t>
      </w:r>
    </w:p>
    <w:p w14:paraId="233DB23B" w14:textId="180636FB" w:rsidR="00B10FDF" w:rsidRPr="00AA5BD3" w:rsidRDefault="00B10FDF" w:rsidP="0083733A">
      <w:pPr>
        <w:pStyle w:val="Paragraphedeliste"/>
        <w:numPr>
          <w:ilvl w:val="0"/>
          <w:numId w:val="6"/>
        </w:numPr>
        <w:shd w:val="clear" w:color="auto" w:fill="FEE6E8"/>
        <w:spacing w:before="0" w:after="0"/>
        <w:ind w:left="284" w:hanging="284"/>
        <w:rPr>
          <w:rFonts w:ascii="Verdana" w:eastAsiaTheme="minorEastAsia" w:hAnsi="Verdana"/>
          <w:bCs/>
          <w:i/>
        </w:rPr>
      </w:pPr>
      <w:r w:rsidRPr="00AA5BD3">
        <w:rPr>
          <w:rFonts w:ascii="Verdana" w:eastAsiaTheme="minorEastAsia" w:hAnsi="Verdana"/>
        </w:rPr>
        <w:t>D’</w:t>
      </w:r>
      <w:r w:rsidRPr="00AA5BD3">
        <w:rPr>
          <w:rFonts w:ascii="Verdana" w:eastAsiaTheme="minorEastAsia" w:hAnsi="Verdana"/>
          <w:b/>
          <w:bCs/>
        </w:rPr>
        <w:t xml:space="preserve">anticiper et </w:t>
      </w:r>
      <w:r w:rsidR="002F5ECE" w:rsidRPr="00AA5BD3">
        <w:rPr>
          <w:rFonts w:ascii="Verdana" w:eastAsiaTheme="minorEastAsia" w:hAnsi="Verdana"/>
        </w:rPr>
        <w:t>d’</w:t>
      </w:r>
      <w:r w:rsidRPr="00AA5BD3">
        <w:rPr>
          <w:rFonts w:ascii="Verdana" w:eastAsiaTheme="minorEastAsia" w:hAnsi="Verdana"/>
          <w:b/>
          <w:bCs/>
        </w:rPr>
        <w:t>organiser le travail collaboratif et les réunions</w:t>
      </w:r>
      <w:r w:rsidRPr="00AA5BD3">
        <w:rPr>
          <w:rFonts w:ascii="Verdana" w:eastAsiaTheme="minorEastAsia" w:hAnsi="Verdana"/>
          <w:b/>
        </w:rPr>
        <w:t xml:space="preserve"> </w:t>
      </w:r>
      <w:r w:rsidRPr="00AA5BD3">
        <w:rPr>
          <w:rFonts w:ascii="Verdana" w:eastAsiaTheme="minorEastAsia" w:hAnsi="Verdana"/>
          <w:bCs/>
        </w:rPr>
        <w:t>en veillant à l’accessibilité des échanges</w:t>
      </w:r>
    </w:p>
    <w:p w14:paraId="10EB53A2" w14:textId="413ABB71" w:rsidR="00B10FDF" w:rsidRPr="00AA5BD3" w:rsidRDefault="00B10FDF" w:rsidP="0083733A">
      <w:pPr>
        <w:pStyle w:val="Paragraphedeliste"/>
        <w:numPr>
          <w:ilvl w:val="0"/>
          <w:numId w:val="6"/>
        </w:numPr>
        <w:shd w:val="clear" w:color="auto" w:fill="FEE6E8"/>
        <w:spacing w:before="0" w:after="0"/>
        <w:ind w:left="284" w:hanging="284"/>
        <w:rPr>
          <w:rFonts w:ascii="Verdana" w:eastAsiaTheme="minorEastAsia" w:hAnsi="Verdana"/>
          <w:i/>
        </w:rPr>
      </w:pPr>
      <w:r w:rsidRPr="00AA5BD3">
        <w:rPr>
          <w:rFonts w:ascii="Verdana" w:eastAsiaTheme="minorEastAsia" w:hAnsi="Verdana"/>
          <w:b/>
          <w:bCs/>
        </w:rPr>
        <w:t>Du lien informel, qui ne doit pas</w:t>
      </w:r>
      <w:r w:rsidRPr="00AA5BD3">
        <w:rPr>
          <w:rFonts w:ascii="Verdana" w:eastAsiaTheme="minorEastAsia" w:hAnsi="Verdana"/>
          <w:b/>
        </w:rPr>
        <w:t xml:space="preserve"> être remis en cause à distance</w:t>
      </w:r>
      <w:r w:rsidRPr="00AA5BD3">
        <w:rPr>
          <w:rFonts w:ascii="Verdana" w:eastAsiaTheme="minorEastAsia" w:hAnsi="Verdana"/>
        </w:rPr>
        <w:t> : le sanctuariser dans le temps de travail, à travers des échanges via divers canaux en fonction des besoins et</w:t>
      </w:r>
      <w:r w:rsidR="002F5ECE" w:rsidRPr="00AA5BD3">
        <w:rPr>
          <w:rFonts w:ascii="Verdana" w:eastAsiaTheme="minorEastAsia" w:hAnsi="Verdana"/>
        </w:rPr>
        <w:t xml:space="preserve"> des</w:t>
      </w:r>
      <w:r w:rsidRPr="00AA5BD3">
        <w:rPr>
          <w:rFonts w:ascii="Verdana" w:eastAsiaTheme="minorEastAsia" w:hAnsi="Verdana"/>
        </w:rPr>
        <w:t xml:space="preserve"> souhaits de chacun </w:t>
      </w:r>
      <w:r w:rsidR="002F5ECE" w:rsidRPr="00AA5BD3">
        <w:rPr>
          <w:rFonts w:ascii="Verdana" w:eastAsiaTheme="minorEastAsia" w:hAnsi="Verdana"/>
        </w:rPr>
        <w:t>(en privilégiant l’écrit ou l’oral par exemple)</w:t>
      </w:r>
    </w:p>
    <w:p w14:paraId="19DD2D36" w14:textId="0535C1B6" w:rsidR="00B10FDF" w:rsidRPr="00AA5BD3" w:rsidRDefault="00B10FDF" w:rsidP="0083733A">
      <w:pPr>
        <w:pStyle w:val="Paragraphedeliste"/>
        <w:numPr>
          <w:ilvl w:val="0"/>
          <w:numId w:val="6"/>
        </w:numPr>
        <w:shd w:val="clear" w:color="auto" w:fill="FEE6E8"/>
        <w:spacing w:before="0" w:after="0"/>
        <w:ind w:left="284" w:hanging="284"/>
        <w:rPr>
          <w:rFonts w:ascii="Verdana" w:eastAsiaTheme="minorEastAsia" w:hAnsi="Verdana"/>
          <w:b/>
          <w:i/>
        </w:rPr>
      </w:pPr>
      <w:r w:rsidRPr="00AA5BD3">
        <w:rPr>
          <w:rFonts w:ascii="Verdana" w:eastAsiaTheme="minorEastAsia" w:hAnsi="Verdana"/>
        </w:rPr>
        <w:t xml:space="preserve">De </w:t>
      </w:r>
      <w:r w:rsidRPr="00AA5BD3">
        <w:rPr>
          <w:rFonts w:ascii="Verdana" w:eastAsiaTheme="minorEastAsia" w:hAnsi="Verdana"/>
          <w:b/>
        </w:rPr>
        <w:t>formaliser les règles collectives</w:t>
      </w:r>
      <w:r w:rsidRPr="00AA5BD3">
        <w:rPr>
          <w:rFonts w:ascii="Verdana" w:eastAsiaTheme="minorEastAsia" w:hAnsi="Verdana"/>
        </w:rPr>
        <w:t xml:space="preserve"> </w:t>
      </w:r>
      <w:r w:rsidRPr="00AA5BD3">
        <w:rPr>
          <w:rFonts w:ascii="Verdana" w:eastAsiaTheme="minorEastAsia" w:hAnsi="Verdana"/>
          <w:b/>
        </w:rPr>
        <w:t>de partage de l’information </w:t>
      </w:r>
      <w:r w:rsidRPr="00AA5BD3">
        <w:rPr>
          <w:rFonts w:ascii="Verdana" w:eastAsiaTheme="minorEastAsia" w:hAnsi="Verdana"/>
        </w:rPr>
        <w:t>et d’adaptation des contenus et des canaux de communication</w:t>
      </w:r>
    </w:p>
    <w:p w14:paraId="7A55068E" w14:textId="77777777" w:rsidR="002F5ECE" w:rsidRPr="00AA5BD3" w:rsidRDefault="002F5ECE" w:rsidP="002F5ECE">
      <w:pPr>
        <w:shd w:val="clear" w:color="auto" w:fill="FEE6E8"/>
        <w:spacing w:before="0" w:after="0"/>
        <w:rPr>
          <w:rFonts w:ascii="Verdana" w:eastAsiaTheme="minorEastAsia" w:hAnsi="Verdana"/>
          <w:b/>
          <w:i/>
          <w:sz w:val="10"/>
          <w:szCs w:val="10"/>
        </w:rPr>
      </w:pPr>
    </w:p>
    <w:p w14:paraId="5091ABA3" w14:textId="3E73C0F4" w:rsidR="009B29F7" w:rsidRPr="00AA5BD3" w:rsidRDefault="00050F5F">
      <w:pPr>
        <w:pStyle w:val="Titre3"/>
        <w:rPr>
          <w:rFonts w:ascii="Verdana" w:hAnsi="Verdana"/>
        </w:rPr>
      </w:pPr>
      <w:bookmarkStart w:id="49" w:name="_Toc83919412"/>
      <w:r w:rsidRPr="00AA5BD3">
        <w:rPr>
          <w:rFonts w:ascii="Verdana" w:hAnsi="Verdana"/>
        </w:rPr>
        <w:t>Le télétravail</w:t>
      </w:r>
      <w:r w:rsidR="008C7273" w:rsidRPr="00AA5BD3">
        <w:rPr>
          <w:rFonts w:ascii="Verdana" w:hAnsi="Verdana"/>
        </w:rPr>
        <w:t xml:space="preserve">, </w:t>
      </w:r>
      <w:r w:rsidRPr="00AA5BD3">
        <w:rPr>
          <w:rFonts w:ascii="Verdana" w:hAnsi="Verdana"/>
        </w:rPr>
        <w:t>opportunité pour les personnes en situation de handicap</w:t>
      </w:r>
      <w:bookmarkEnd w:id="49"/>
      <w:r w:rsidRPr="00AA5BD3">
        <w:rPr>
          <w:rFonts w:ascii="Verdana" w:hAnsi="Verdana"/>
        </w:rPr>
        <w:t xml:space="preserve"> </w:t>
      </w:r>
    </w:p>
    <w:p w14:paraId="2105EF2B" w14:textId="678301BE" w:rsidR="00050F5F" w:rsidRPr="00AA5BD3" w:rsidRDefault="00050F5F" w:rsidP="002E1840">
      <w:pPr>
        <w:spacing w:after="0"/>
        <w:rPr>
          <w:rFonts w:ascii="Verdana" w:hAnsi="Verdana"/>
        </w:rPr>
      </w:pPr>
      <w:r w:rsidRPr="00AA5BD3">
        <w:rPr>
          <w:rFonts w:ascii="Verdana" w:hAnsi="Verdana"/>
        </w:rPr>
        <w:t>A la question « Le télétravail ouvre-t-il des opportunités d'emploi aux personnes en situation de handicap ? »</w:t>
      </w:r>
      <w:r w:rsidR="00500001" w:rsidRPr="00AA5BD3">
        <w:rPr>
          <w:rFonts w:ascii="Verdana" w:hAnsi="Verdana"/>
        </w:rPr>
        <w:t xml:space="preserve">, ont répondu « oui » </w:t>
      </w:r>
      <w:r w:rsidR="75ABED7A" w:rsidRPr="00AA5BD3">
        <w:rPr>
          <w:rFonts w:ascii="Verdana" w:hAnsi="Verdana"/>
        </w:rPr>
        <w:t>84% des répondants télétravailleurs</w:t>
      </w:r>
      <w:r w:rsidR="00500001" w:rsidRPr="00AA5BD3">
        <w:rPr>
          <w:rFonts w:ascii="Verdana" w:hAnsi="Verdana"/>
        </w:rPr>
        <w:t xml:space="preserve">, </w:t>
      </w:r>
      <w:r w:rsidR="75ABED7A" w:rsidRPr="00AA5BD3">
        <w:rPr>
          <w:rFonts w:ascii="Verdana" w:hAnsi="Verdana"/>
        </w:rPr>
        <w:t xml:space="preserve">87% des répondants professionnels </w:t>
      </w:r>
      <w:r w:rsidR="00500001" w:rsidRPr="00AA5BD3">
        <w:rPr>
          <w:rFonts w:ascii="Verdana" w:hAnsi="Verdana"/>
        </w:rPr>
        <w:t xml:space="preserve">et </w:t>
      </w:r>
      <w:r w:rsidR="75ABED7A" w:rsidRPr="00AA5BD3">
        <w:rPr>
          <w:rFonts w:ascii="Verdana" w:hAnsi="Verdana"/>
        </w:rPr>
        <w:t>74% des répondants employeurs</w:t>
      </w:r>
      <w:r w:rsidR="00500001" w:rsidRPr="00AA5BD3">
        <w:rPr>
          <w:rFonts w:ascii="Verdana" w:hAnsi="Verdana"/>
        </w:rPr>
        <w:t>.</w:t>
      </w:r>
    </w:p>
    <w:p w14:paraId="046A0F21" w14:textId="77777777" w:rsidR="009A783C" w:rsidRPr="00AA5BD3" w:rsidRDefault="009A783C" w:rsidP="009A783C">
      <w:pPr>
        <w:pStyle w:val="Listepuce"/>
        <w:numPr>
          <w:ilvl w:val="0"/>
          <w:numId w:val="0"/>
        </w:numPr>
        <w:rPr>
          <w:rFonts w:ascii="Verdana" w:hAnsi="Verdana"/>
          <w:b/>
          <w:sz w:val="10"/>
          <w:szCs w:val="10"/>
        </w:rPr>
      </w:pPr>
    </w:p>
    <w:p w14:paraId="61B4B179" w14:textId="1E5F2576" w:rsidR="009A783C" w:rsidRPr="00AA5BD3" w:rsidRDefault="009A783C" w:rsidP="009A783C">
      <w:pPr>
        <w:pStyle w:val="Listepuce"/>
        <w:numPr>
          <w:ilvl w:val="0"/>
          <w:numId w:val="0"/>
        </w:numPr>
        <w:rPr>
          <w:rFonts w:ascii="Verdana" w:hAnsi="Verdana"/>
          <w:bCs w:val="0"/>
        </w:rPr>
      </w:pPr>
      <w:r w:rsidRPr="00AA5BD3">
        <w:rPr>
          <w:rFonts w:ascii="Verdana" w:hAnsi="Verdana"/>
          <w:b/>
        </w:rPr>
        <w:t xml:space="preserve">De nombreux témoignages </w:t>
      </w:r>
      <w:r w:rsidR="00285E9D" w:rsidRPr="00AA5BD3">
        <w:rPr>
          <w:rFonts w:ascii="Verdana" w:hAnsi="Verdana"/>
          <w:b/>
        </w:rPr>
        <w:t>pointent l’intérêt du télétravail comme modalité de maintien dans l’emploi :</w:t>
      </w:r>
      <w:r w:rsidR="00285E9D" w:rsidRPr="00AA5BD3">
        <w:rPr>
          <w:rFonts w:ascii="Verdana" w:hAnsi="Verdana"/>
          <w:bCs w:val="0"/>
        </w:rPr>
        <w:t xml:space="preserve"> </w:t>
      </w:r>
      <w:r w:rsidR="009A36A3" w:rsidRPr="00AA5BD3">
        <w:rPr>
          <w:rFonts w:ascii="Verdana" w:hAnsi="Verdana"/>
          <w:bCs w:val="0"/>
        </w:rPr>
        <w:t>éviter un arrêt de travail</w:t>
      </w:r>
      <w:r w:rsidR="00D74AA1" w:rsidRPr="00AA5BD3">
        <w:rPr>
          <w:rFonts w:ascii="Verdana" w:hAnsi="Verdana"/>
          <w:bCs w:val="0"/>
        </w:rPr>
        <w:t xml:space="preserve"> ou </w:t>
      </w:r>
      <w:r w:rsidR="000C7DC5" w:rsidRPr="00AA5BD3">
        <w:rPr>
          <w:rFonts w:ascii="Verdana" w:hAnsi="Verdana"/>
          <w:bCs w:val="0"/>
        </w:rPr>
        <w:t>sécuriser le retour à l’emploi après un arrêt, conserver un travail</w:t>
      </w:r>
      <w:r w:rsidR="00A56C62" w:rsidRPr="00AA5BD3">
        <w:rPr>
          <w:rFonts w:ascii="Verdana" w:hAnsi="Verdana"/>
          <w:bCs w:val="0"/>
        </w:rPr>
        <w:t xml:space="preserve"> à temps plein</w:t>
      </w:r>
      <w:r w:rsidR="002F5ECE" w:rsidRPr="00AA5BD3">
        <w:rPr>
          <w:rFonts w:ascii="Verdana" w:hAnsi="Verdana"/>
          <w:bCs w:val="0"/>
        </w:rPr>
        <w:t xml:space="preserve"> ou à temps partiel</w:t>
      </w:r>
      <w:r w:rsidR="00A56C62" w:rsidRPr="00AA5BD3">
        <w:rPr>
          <w:rFonts w:ascii="Verdana" w:hAnsi="Verdana"/>
          <w:bCs w:val="0"/>
        </w:rPr>
        <w:t>,</w:t>
      </w:r>
      <w:r w:rsidR="009A36A3" w:rsidRPr="00AA5BD3">
        <w:rPr>
          <w:rFonts w:ascii="Verdana" w:hAnsi="Verdana"/>
          <w:bCs w:val="0"/>
        </w:rPr>
        <w:t xml:space="preserve"> concilier </w:t>
      </w:r>
      <w:r w:rsidR="00DC02E7" w:rsidRPr="00AA5BD3">
        <w:rPr>
          <w:rFonts w:ascii="Verdana" w:hAnsi="Verdana"/>
          <w:bCs w:val="0"/>
        </w:rPr>
        <w:t xml:space="preserve">travail et soins. </w:t>
      </w:r>
      <w:r w:rsidR="006A495B" w:rsidRPr="00AA5BD3">
        <w:rPr>
          <w:rFonts w:ascii="Verdana" w:hAnsi="Verdana"/>
          <w:bCs w:val="0"/>
        </w:rPr>
        <w:t xml:space="preserve">Cet avantage a été particulièrement partagé par les personnes qui ont une maladie chronique invalidante ou les personnes avec des troubles du spectre de l’autisme. </w:t>
      </w:r>
    </w:p>
    <w:p w14:paraId="104E9927" w14:textId="21648BBC" w:rsidR="007B6F7C" w:rsidRPr="00AA5BD3" w:rsidRDefault="007B6F7C" w:rsidP="002F5ECE">
      <w:pPr>
        <w:pStyle w:val="Citationrfrence"/>
        <w:spacing w:after="0"/>
        <w:ind w:left="1134"/>
        <w:jc w:val="both"/>
        <w:rPr>
          <w:rFonts w:ascii="Verdana" w:hAnsi="Verdana"/>
          <w:bCs/>
          <w:i/>
          <w:color w:val="0070C0"/>
          <w:sz w:val="18"/>
          <w:szCs w:val="18"/>
        </w:rPr>
      </w:pPr>
      <w:r w:rsidRPr="00AA5BD3">
        <w:rPr>
          <w:rFonts w:ascii="Verdana" w:hAnsi="Verdana"/>
          <w:b w:val="0"/>
          <w:i/>
          <w:color w:val="0070C0"/>
          <w:sz w:val="18"/>
          <w:szCs w:val="18"/>
        </w:rPr>
        <w:t>« En cas d’accumulation de surcharge sensorielle, je décompense.</w:t>
      </w:r>
      <w:r w:rsidR="002F5ECE" w:rsidRPr="00AA5BD3">
        <w:rPr>
          <w:rFonts w:ascii="Verdana" w:hAnsi="Verdana"/>
          <w:b w:val="0"/>
          <w:i/>
          <w:color w:val="0070C0"/>
          <w:sz w:val="18"/>
          <w:szCs w:val="18"/>
        </w:rPr>
        <w:t xml:space="preserve"> (…) Et</w:t>
      </w:r>
      <w:r w:rsidRPr="00AA5BD3">
        <w:rPr>
          <w:rFonts w:ascii="Verdana" w:hAnsi="Verdana"/>
          <w:b w:val="0"/>
          <w:i/>
          <w:color w:val="0070C0"/>
          <w:sz w:val="18"/>
          <w:szCs w:val="18"/>
        </w:rPr>
        <w:t xml:space="preserve"> je passe en arrêt maladie. Je fais un an de travail, 2 mois d’arrêt, on repart 6 mois de travail. 2 mois d’arrêt. </w:t>
      </w:r>
      <w:r w:rsidR="002F5ECE" w:rsidRPr="00AA5BD3">
        <w:rPr>
          <w:rFonts w:ascii="Verdana" w:hAnsi="Verdana"/>
          <w:b w:val="0"/>
          <w:i/>
          <w:color w:val="0070C0"/>
          <w:sz w:val="18"/>
          <w:szCs w:val="18"/>
        </w:rPr>
        <w:t xml:space="preserve">Quand je suis en télétravail, on peut prévenir ces moments de </w:t>
      </w:r>
      <w:proofErr w:type="spellStart"/>
      <w:r w:rsidR="002F5ECE" w:rsidRPr="00AA5BD3">
        <w:rPr>
          <w:rFonts w:ascii="Verdana" w:hAnsi="Verdana"/>
          <w:b w:val="0"/>
          <w:i/>
          <w:color w:val="0070C0"/>
          <w:sz w:val="18"/>
          <w:szCs w:val="18"/>
        </w:rPr>
        <w:t>burn</w:t>
      </w:r>
      <w:proofErr w:type="spellEnd"/>
      <w:r w:rsidR="002F5ECE" w:rsidRPr="00AA5BD3">
        <w:rPr>
          <w:rFonts w:ascii="Verdana" w:hAnsi="Verdana"/>
          <w:b w:val="0"/>
          <w:i/>
          <w:color w:val="0070C0"/>
          <w:sz w:val="18"/>
          <w:szCs w:val="18"/>
        </w:rPr>
        <w:t xml:space="preserve"> out. </w:t>
      </w:r>
      <w:r w:rsidRPr="00AA5BD3">
        <w:rPr>
          <w:rFonts w:ascii="Verdana" w:hAnsi="Verdana"/>
          <w:b w:val="0"/>
          <w:i/>
          <w:color w:val="0070C0"/>
          <w:sz w:val="18"/>
          <w:szCs w:val="18"/>
        </w:rPr>
        <w:t xml:space="preserve">Le télétravail peut me permettre de ne pas aller jusqu’à la décompensation. » </w:t>
      </w:r>
      <w:r w:rsidRPr="00AA5BD3">
        <w:rPr>
          <w:rFonts w:ascii="Verdana" w:hAnsi="Verdana"/>
          <w:bCs/>
          <w:i/>
          <w:color w:val="0070C0"/>
          <w:sz w:val="18"/>
          <w:szCs w:val="18"/>
        </w:rPr>
        <w:t>- Télétravailleuse en situation de handicap avec des troubles du spectre de l’autisme</w:t>
      </w:r>
    </w:p>
    <w:p w14:paraId="29517AB9" w14:textId="77777777" w:rsidR="002F5ECE" w:rsidRPr="00AA5BD3" w:rsidRDefault="002F5ECE" w:rsidP="002F5ECE">
      <w:pPr>
        <w:pStyle w:val="Citationrfrence"/>
        <w:spacing w:after="0"/>
        <w:ind w:left="1134"/>
        <w:jc w:val="both"/>
        <w:rPr>
          <w:rFonts w:ascii="Verdana" w:hAnsi="Verdana"/>
          <w:b w:val="0"/>
          <w:i/>
          <w:color w:val="0070C0"/>
          <w:sz w:val="10"/>
          <w:szCs w:val="10"/>
        </w:rPr>
      </w:pPr>
    </w:p>
    <w:p w14:paraId="6638E761" w14:textId="77777777" w:rsidR="00026251" w:rsidRPr="00AA5BD3" w:rsidRDefault="00026251" w:rsidP="00026251">
      <w:pPr>
        <w:pStyle w:val="Citationrfrence"/>
        <w:ind w:left="1134"/>
        <w:jc w:val="both"/>
        <w:rPr>
          <w:rFonts w:ascii="Verdana" w:hAnsi="Verdana"/>
          <w:i/>
          <w:iCs w:val="0"/>
          <w:color w:val="0070C0"/>
          <w:sz w:val="18"/>
          <w:szCs w:val="18"/>
        </w:rPr>
      </w:pPr>
      <w:r w:rsidRPr="00AA5BD3">
        <w:rPr>
          <w:rFonts w:ascii="Verdana" w:hAnsi="Verdana"/>
          <w:b w:val="0"/>
          <w:bCs/>
          <w:i/>
          <w:iCs w:val="0"/>
          <w:color w:val="0070C0"/>
          <w:sz w:val="18"/>
          <w:szCs w:val="18"/>
        </w:rPr>
        <w:t xml:space="preserve">« Le télétravail, c’est aussi la possibilité de travailler même les jours où prendre sa douche et/ou s'habiller sont "trop" compliqués. » </w:t>
      </w:r>
      <w:r w:rsidRPr="00AA5BD3">
        <w:rPr>
          <w:rFonts w:ascii="Verdana" w:hAnsi="Verdana"/>
          <w:i/>
          <w:iCs w:val="0"/>
          <w:color w:val="0070C0"/>
          <w:sz w:val="18"/>
          <w:szCs w:val="18"/>
        </w:rPr>
        <w:t>- Télétravailleur en situation de handicap</w:t>
      </w:r>
    </w:p>
    <w:p w14:paraId="4B8A7608" w14:textId="0E28DC60" w:rsidR="001C1F46" w:rsidRPr="00AA5BD3" w:rsidRDefault="001C1F46" w:rsidP="00D10B30">
      <w:pPr>
        <w:rPr>
          <w:rFonts w:ascii="Verdana" w:hAnsi="Verdana"/>
          <w:b/>
        </w:rPr>
      </w:pPr>
      <w:r w:rsidRPr="00AA5BD3">
        <w:rPr>
          <w:rFonts w:ascii="Verdana" w:hAnsi="Verdana"/>
        </w:rPr>
        <w:t xml:space="preserve">Pour </w:t>
      </w:r>
      <w:r w:rsidR="00D10B30" w:rsidRPr="00AA5BD3">
        <w:rPr>
          <w:rFonts w:ascii="Verdana" w:hAnsi="Verdana"/>
        </w:rPr>
        <w:t>les personnes</w:t>
      </w:r>
      <w:r w:rsidRPr="00AA5BD3">
        <w:rPr>
          <w:rFonts w:ascii="Verdana" w:hAnsi="Verdana"/>
        </w:rPr>
        <w:t xml:space="preserve"> qui </w:t>
      </w:r>
      <w:r w:rsidR="00CA2570" w:rsidRPr="00AA5BD3">
        <w:rPr>
          <w:rFonts w:ascii="Verdana" w:hAnsi="Verdana"/>
        </w:rPr>
        <w:t>rencontrent</w:t>
      </w:r>
      <w:r w:rsidRPr="00AA5BD3">
        <w:rPr>
          <w:rFonts w:ascii="Verdana" w:hAnsi="Verdana"/>
        </w:rPr>
        <w:t xml:space="preserve"> des difficultés </w:t>
      </w:r>
      <w:r w:rsidR="00D10B30" w:rsidRPr="00AA5BD3">
        <w:rPr>
          <w:rFonts w:ascii="Verdana" w:hAnsi="Verdana"/>
        </w:rPr>
        <w:t>de déplacement, cela peut également ou</w:t>
      </w:r>
      <w:r w:rsidRPr="00AA5BD3">
        <w:rPr>
          <w:rFonts w:ascii="Verdana" w:hAnsi="Verdana"/>
        </w:rPr>
        <w:t>vrir la porte à des nouveaux emplois qui ne nécessite</w:t>
      </w:r>
      <w:r w:rsidR="00D10B30" w:rsidRPr="00AA5BD3">
        <w:rPr>
          <w:rFonts w:ascii="Verdana" w:hAnsi="Verdana"/>
        </w:rPr>
        <w:t>nt</w:t>
      </w:r>
      <w:r w:rsidRPr="00AA5BD3">
        <w:rPr>
          <w:rFonts w:ascii="Verdana" w:hAnsi="Verdana"/>
        </w:rPr>
        <w:t xml:space="preserve"> pas de déplacement.</w:t>
      </w:r>
    </w:p>
    <w:p w14:paraId="2671C63C" w14:textId="731E2C57" w:rsidR="00681376" w:rsidRPr="00AA5BD3" w:rsidRDefault="002F5ECE" w:rsidP="00CA6874">
      <w:pPr>
        <w:shd w:val="clear" w:color="auto" w:fill="FEE6E8"/>
        <w:spacing w:before="0" w:after="0"/>
        <w:ind w:firstLine="708"/>
        <w:rPr>
          <w:rFonts w:ascii="Verdana" w:hAnsi="Verdana"/>
        </w:rPr>
      </w:pPr>
      <w:r w:rsidRPr="00AA5BD3">
        <w:rPr>
          <w:rFonts w:ascii="Verdana" w:hAnsi="Verdana"/>
          <w:noProof/>
        </w:rPr>
        <w:drawing>
          <wp:anchor distT="0" distB="0" distL="114300" distR="114300" simplePos="0" relativeHeight="251655168" behindDoc="0" locked="0" layoutInCell="1" allowOverlap="1" wp14:anchorId="251603F9" wp14:editId="2867DF22">
            <wp:simplePos x="0" y="0"/>
            <wp:positionH relativeFrom="column">
              <wp:posOffset>6350</wp:posOffset>
            </wp:positionH>
            <wp:positionV relativeFrom="paragraph">
              <wp:posOffset>58964</wp:posOffset>
            </wp:positionV>
            <wp:extent cx="546100" cy="546100"/>
            <wp:effectExtent l="0" t="0" r="6350" b="0"/>
            <wp:wrapNone/>
            <wp:docPr id="5" name="Graphique 5" descr="Cha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hat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00681376" w:rsidRPr="00AA5BD3">
        <w:rPr>
          <w:rFonts w:ascii="Verdana" w:hAnsi="Verdana"/>
        </w:rPr>
        <w:t xml:space="preserve">    </w:t>
      </w:r>
    </w:p>
    <w:p w14:paraId="3AE553B0" w14:textId="5FEF94A6" w:rsidR="00681376" w:rsidRPr="00AA5BD3" w:rsidRDefault="00681376" w:rsidP="004C28D1">
      <w:pPr>
        <w:shd w:val="clear" w:color="auto" w:fill="FEE6E8"/>
        <w:spacing w:before="0" w:after="0"/>
        <w:ind w:firstLine="708"/>
        <w:jc w:val="center"/>
        <w:rPr>
          <w:rFonts w:ascii="Verdana" w:hAnsi="Verdana"/>
          <w:b/>
          <w:bCs/>
          <w:sz w:val="21"/>
          <w:szCs w:val="21"/>
        </w:rPr>
      </w:pPr>
      <w:r w:rsidRPr="00AA5BD3">
        <w:rPr>
          <w:rFonts w:ascii="Verdana" w:hAnsi="Verdana"/>
          <w:b/>
          <w:bCs/>
          <w:sz w:val="21"/>
          <w:szCs w:val="21"/>
        </w:rPr>
        <w:t>Le télétravail comme opportunité pour les personnes en situation de handicap ?</w:t>
      </w:r>
    </w:p>
    <w:p w14:paraId="17B1A941" w14:textId="77777777" w:rsidR="00D25DD5" w:rsidRPr="00AA5BD3" w:rsidRDefault="00681376" w:rsidP="00CA6874">
      <w:pPr>
        <w:shd w:val="clear" w:color="auto" w:fill="FEE6E8"/>
        <w:spacing w:before="0" w:after="0"/>
        <w:ind w:firstLine="708"/>
        <w:rPr>
          <w:rFonts w:ascii="Verdana" w:hAnsi="Verdana"/>
          <w:i/>
          <w:iCs/>
        </w:rPr>
      </w:pPr>
      <w:r w:rsidRPr="00AA5BD3">
        <w:rPr>
          <w:rFonts w:ascii="Verdana" w:hAnsi="Verdana"/>
          <w:i/>
          <w:iCs/>
        </w:rPr>
        <w:t xml:space="preserve">    Les contributions du Labo</w:t>
      </w:r>
    </w:p>
    <w:p w14:paraId="25E917DE" w14:textId="77777777" w:rsidR="00D25DD5" w:rsidRPr="00AA5BD3" w:rsidRDefault="00D25DD5" w:rsidP="00CA6874">
      <w:pPr>
        <w:shd w:val="clear" w:color="auto" w:fill="FEE6E8"/>
        <w:spacing w:before="0" w:after="0"/>
        <w:rPr>
          <w:rFonts w:ascii="Verdana" w:hAnsi="Verdana"/>
          <w:i/>
          <w:iCs/>
          <w:sz w:val="12"/>
          <w:szCs w:val="12"/>
        </w:rPr>
      </w:pPr>
    </w:p>
    <w:p w14:paraId="22F290FA" w14:textId="7090F01C" w:rsidR="002A38B4" w:rsidRPr="00AA5BD3" w:rsidRDefault="00681376" w:rsidP="00CA6874">
      <w:pPr>
        <w:shd w:val="clear" w:color="auto" w:fill="FEE6E8"/>
        <w:spacing w:before="0" w:after="0"/>
        <w:rPr>
          <w:rFonts w:ascii="Verdana" w:hAnsi="Verdana"/>
          <w:i/>
          <w:iCs/>
        </w:rPr>
      </w:pPr>
      <w:r w:rsidRPr="00AA5BD3">
        <w:rPr>
          <w:rFonts w:ascii="Verdana" w:hAnsi="Verdana"/>
        </w:rPr>
        <w:t xml:space="preserve">Un atelier organisé dans le cadre du Labo 1 </w:t>
      </w:r>
      <w:r w:rsidR="002A38B4" w:rsidRPr="00AA5BD3">
        <w:rPr>
          <w:rFonts w:ascii="Verdana" w:hAnsi="Verdana"/>
        </w:rPr>
        <w:t>abordait la question du « </w:t>
      </w:r>
      <w:r w:rsidRPr="00AA5BD3">
        <w:rPr>
          <w:rFonts w:ascii="Verdana" w:hAnsi="Verdana"/>
          <w:i/>
          <w:iCs/>
        </w:rPr>
        <w:t>télétravail comme opportunité pour les personnes en situation de handicap</w:t>
      </w:r>
      <w:r w:rsidR="002A38B4" w:rsidRPr="00AA5BD3">
        <w:rPr>
          <w:rFonts w:ascii="Verdana" w:hAnsi="Verdana"/>
          <w:i/>
          <w:iCs/>
        </w:rPr>
        <w:t xml:space="preserve"> ». </w:t>
      </w:r>
    </w:p>
    <w:p w14:paraId="3E775765" w14:textId="77777777" w:rsidR="002A38B4" w:rsidRPr="00AA5BD3" w:rsidRDefault="00681376" w:rsidP="00CA6874">
      <w:pPr>
        <w:shd w:val="clear" w:color="auto" w:fill="FEE6E8"/>
        <w:spacing w:before="0" w:after="0"/>
        <w:rPr>
          <w:rFonts w:ascii="Verdana" w:hAnsi="Verdana"/>
          <w:i/>
          <w:iCs/>
        </w:rPr>
      </w:pPr>
      <w:r w:rsidRPr="00AA5BD3">
        <w:rPr>
          <w:rFonts w:ascii="Verdana" w:hAnsi="Verdana"/>
        </w:rPr>
        <w:t xml:space="preserve">Les principaux avantages et opportunités cités </w:t>
      </w:r>
      <w:r w:rsidR="002A38B4" w:rsidRPr="00AA5BD3">
        <w:rPr>
          <w:rFonts w:ascii="Verdana" w:hAnsi="Verdana"/>
        </w:rPr>
        <w:t>par les membres du groupe de travail</w:t>
      </w:r>
      <w:r w:rsidRPr="00AA5BD3">
        <w:rPr>
          <w:rFonts w:ascii="Verdana" w:hAnsi="Verdana"/>
        </w:rPr>
        <w:t xml:space="preserve"> sont :  </w:t>
      </w:r>
    </w:p>
    <w:p w14:paraId="095F6494" w14:textId="720F8715" w:rsidR="00681376" w:rsidRPr="00AA5BD3" w:rsidRDefault="002A38B4"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t>L’o</w:t>
      </w:r>
      <w:r w:rsidR="00681376" w:rsidRPr="00AA5BD3">
        <w:rPr>
          <w:rFonts w:ascii="Verdana" w:hAnsi="Verdana"/>
          <w:b/>
          <w:bCs/>
        </w:rPr>
        <w:t>rganisation du travail</w:t>
      </w:r>
      <w:r w:rsidRPr="00AA5BD3">
        <w:rPr>
          <w:rFonts w:ascii="Verdana" w:hAnsi="Verdana"/>
          <w:b/>
          <w:bCs/>
        </w:rPr>
        <w:t xml:space="preserve">, en lien avec des temps de vie et le confort physique </w:t>
      </w:r>
      <w:r w:rsidR="00681376" w:rsidRPr="00AA5BD3">
        <w:rPr>
          <w:rFonts w:ascii="Verdana" w:hAnsi="Verdana"/>
          <w:b/>
          <w:bCs/>
        </w:rPr>
        <w:t xml:space="preserve">: </w:t>
      </w:r>
      <w:r w:rsidRPr="00AA5BD3">
        <w:rPr>
          <w:rFonts w:ascii="Verdana" w:hAnsi="Verdana"/>
        </w:rPr>
        <w:t>l’</w:t>
      </w:r>
      <w:r w:rsidR="00681376" w:rsidRPr="00AA5BD3">
        <w:rPr>
          <w:rFonts w:ascii="Verdana" w:hAnsi="Verdana"/>
        </w:rPr>
        <w:t>augmentation de la flexibilité des agendas</w:t>
      </w:r>
      <w:r w:rsidRPr="00AA5BD3">
        <w:rPr>
          <w:rFonts w:ascii="Verdana" w:hAnsi="Verdana"/>
        </w:rPr>
        <w:t xml:space="preserve"> </w:t>
      </w:r>
      <w:r w:rsidR="00681376" w:rsidRPr="00AA5BD3">
        <w:rPr>
          <w:rFonts w:ascii="Verdana" w:hAnsi="Verdana"/>
        </w:rPr>
        <w:t>peut apporter des avantages notamment aux personnes en situation de handicap (soins, pauses, adapter la posture…)</w:t>
      </w:r>
    </w:p>
    <w:p w14:paraId="035E045E" w14:textId="2B307379" w:rsidR="002A38B4" w:rsidRPr="00AA5BD3" w:rsidRDefault="002A38B4"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lastRenderedPageBreak/>
        <w:t>L’a</w:t>
      </w:r>
      <w:r w:rsidR="00681376" w:rsidRPr="00AA5BD3">
        <w:rPr>
          <w:rFonts w:ascii="Verdana" w:hAnsi="Verdana"/>
          <w:b/>
          <w:bCs/>
        </w:rPr>
        <w:t>mélioration de la santé et du bie</w:t>
      </w:r>
      <w:r w:rsidRPr="00AA5BD3">
        <w:rPr>
          <w:rFonts w:ascii="Verdana" w:hAnsi="Verdana"/>
          <w:b/>
          <w:bCs/>
        </w:rPr>
        <w:t>n-</w:t>
      </w:r>
      <w:r w:rsidR="00681376" w:rsidRPr="00AA5BD3">
        <w:rPr>
          <w:rFonts w:ascii="Verdana" w:hAnsi="Verdana"/>
          <w:b/>
          <w:bCs/>
        </w:rPr>
        <w:t xml:space="preserve">être au travail : </w:t>
      </w:r>
      <w:r w:rsidR="00681376" w:rsidRPr="00AA5BD3">
        <w:rPr>
          <w:rFonts w:ascii="Verdana" w:hAnsi="Verdana"/>
        </w:rPr>
        <w:t xml:space="preserve">continuité du parcours de soins, réduction du stress, réduction de la fatigabilité </w:t>
      </w:r>
      <w:r w:rsidR="002F5ECE" w:rsidRPr="00AA5BD3">
        <w:rPr>
          <w:rFonts w:ascii="Verdana" w:hAnsi="Verdana"/>
        </w:rPr>
        <w:t xml:space="preserve">en lien avec la </w:t>
      </w:r>
      <w:r w:rsidRPr="00AA5BD3">
        <w:rPr>
          <w:rFonts w:ascii="Verdana" w:hAnsi="Verdana"/>
        </w:rPr>
        <w:t>diminution des</w:t>
      </w:r>
      <w:r w:rsidR="00681376" w:rsidRPr="00AA5BD3">
        <w:rPr>
          <w:rFonts w:ascii="Verdana" w:hAnsi="Verdana"/>
        </w:rPr>
        <w:t xml:space="preserve"> déplacements, </w:t>
      </w:r>
      <w:r w:rsidR="002F5ECE" w:rsidRPr="00AA5BD3">
        <w:rPr>
          <w:rFonts w:ascii="Verdana" w:hAnsi="Verdana"/>
        </w:rPr>
        <w:t>l’</w:t>
      </w:r>
      <w:r w:rsidR="00681376" w:rsidRPr="00AA5BD3">
        <w:rPr>
          <w:rFonts w:ascii="Verdana" w:hAnsi="Verdana"/>
        </w:rPr>
        <w:t>adaptation des pauses, du rythme et des positions</w:t>
      </w:r>
    </w:p>
    <w:p w14:paraId="6674E050" w14:textId="79F80CC7" w:rsidR="002A38B4" w:rsidRPr="00AA5BD3" w:rsidRDefault="00681376"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t xml:space="preserve">Un environnement de travail plus confortable et capacitant pour certaines personnes en situation de handicap </w:t>
      </w:r>
      <w:r w:rsidR="002F5ECE" w:rsidRPr="00AA5BD3">
        <w:rPr>
          <w:rFonts w:ascii="Verdana" w:hAnsi="Verdana"/>
        </w:rPr>
        <w:t xml:space="preserve">permettant le </w:t>
      </w:r>
      <w:r w:rsidRPr="00AA5BD3">
        <w:rPr>
          <w:rFonts w:ascii="Verdana" w:hAnsi="Verdana"/>
        </w:rPr>
        <w:t>développement des capacités individuelles</w:t>
      </w:r>
      <w:r w:rsidR="002F5ECE" w:rsidRPr="00AA5BD3">
        <w:rPr>
          <w:rFonts w:ascii="Verdana" w:hAnsi="Verdana"/>
        </w:rPr>
        <w:t xml:space="preserve"> et l’</w:t>
      </w:r>
      <w:r w:rsidR="002A38B4" w:rsidRPr="00AA5BD3">
        <w:rPr>
          <w:rFonts w:ascii="Verdana" w:hAnsi="Verdana"/>
        </w:rPr>
        <w:t>amélioration de l’</w:t>
      </w:r>
      <w:r w:rsidRPr="00AA5BD3">
        <w:rPr>
          <w:rFonts w:ascii="Verdana" w:hAnsi="Verdana"/>
        </w:rPr>
        <w:t>efficacité</w:t>
      </w:r>
      <w:r w:rsidR="002A38B4" w:rsidRPr="00AA5BD3">
        <w:rPr>
          <w:rFonts w:ascii="Verdana" w:hAnsi="Verdana"/>
        </w:rPr>
        <w:t>. Pour certaines personnes, le télétravail peut permettre d’</w:t>
      </w:r>
      <w:r w:rsidRPr="00AA5BD3">
        <w:rPr>
          <w:rFonts w:ascii="Verdana" w:hAnsi="Verdana"/>
        </w:rPr>
        <w:t>améliorer les liens avec le collectif de travail grâce à la communication via les outils numériques adaptés au handicap</w:t>
      </w:r>
    </w:p>
    <w:p w14:paraId="52445CFA" w14:textId="5A5187F8" w:rsidR="00A56C62" w:rsidRPr="00AA5BD3" w:rsidRDefault="002A38B4" w:rsidP="0095334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t>Le télétravail comme o</w:t>
      </w:r>
      <w:r w:rsidR="00681376" w:rsidRPr="00AA5BD3">
        <w:rPr>
          <w:rFonts w:ascii="Verdana" w:hAnsi="Verdana"/>
          <w:b/>
          <w:bCs/>
        </w:rPr>
        <w:t xml:space="preserve">pportunité d’accès et/ou de maintien dans l’emploi </w:t>
      </w:r>
      <w:r w:rsidR="00681376" w:rsidRPr="00AA5BD3">
        <w:rPr>
          <w:rFonts w:ascii="Verdana" w:hAnsi="Verdana"/>
        </w:rPr>
        <w:t>(aménagement de poste)</w:t>
      </w:r>
      <w:r w:rsidR="00681376" w:rsidRPr="00AA5BD3">
        <w:rPr>
          <w:rFonts w:ascii="Verdana" w:hAnsi="Verdana"/>
          <w:b/>
          <w:bCs/>
        </w:rPr>
        <w:t xml:space="preserve"> pour certaines activités</w:t>
      </w:r>
      <w:r w:rsidRPr="00AA5BD3">
        <w:rPr>
          <w:rFonts w:ascii="Verdana" w:hAnsi="Verdana"/>
          <w:b/>
          <w:bCs/>
        </w:rPr>
        <w:t xml:space="preserve">. </w:t>
      </w:r>
    </w:p>
    <w:p w14:paraId="04DA14C8" w14:textId="1F0FB73D" w:rsidR="00757A64" w:rsidRDefault="00757A64" w:rsidP="00757A64">
      <w:pPr>
        <w:shd w:val="clear" w:color="auto" w:fill="FEE6E8"/>
        <w:spacing w:before="0" w:after="0"/>
        <w:rPr>
          <w:rFonts w:ascii="Verdana" w:hAnsi="Verdana"/>
          <w:i/>
          <w:iCs/>
          <w:sz w:val="10"/>
          <w:szCs w:val="10"/>
        </w:rPr>
      </w:pPr>
    </w:p>
    <w:p w14:paraId="760925A7" w14:textId="1AE558CB" w:rsidR="006D0175" w:rsidRDefault="006D0175" w:rsidP="00757A64">
      <w:pPr>
        <w:shd w:val="clear" w:color="auto" w:fill="FEE6E8"/>
        <w:spacing w:before="0" w:after="0"/>
        <w:rPr>
          <w:rFonts w:ascii="Verdana" w:hAnsi="Verdana"/>
          <w:i/>
          <w:iCs/>
          <w:sz w:val="10"/>
          <w:szCs w:val="10"/>
        </w:rPr>
      </w:pPr>
    </w:p>
    <w:p w14:paraId="6B8C126D" w14:textId="77ABBFA7" w:rsidR="006D0175" w:rsidRDefault="006D0175" w:rsidP="006D0175">
      <w:pPr>
        <w:shd w:val="clear" w:color="auto" w:fill="FFFFFF" w:themeFill="background1"/>
        <w:spacing w:before="0" w:after="0"/>
        <w:rPr>
          <w:rFonts w:ascii="Verdana" w:hAnsi="Verdana"/>
          <w:i/>
          <w:iCs/>
          <w:sz w:val="10"/>
          <w:szCs w:val="10"/>
        </w:rPr>
      </w:pPr>
    </w:p>
    <w:p w14:paraId="12E464C7" w14:textId="6C27A10E" w:rsidR="006D0175" w:rsidRDefault="006D0175" w:rsidP="006D0175">
      <w:pPr>
        <w:shd w:val="clear" w:color="auto" w:fill="FFFFFF" w:themeFill="background1"/>
        <w:spacing w:before="0" w:after="0"/>
        <w:rPr>
          <w:rFonts w:ascii="Verdana" w:hAnsi="Verdana"/>
          <w:i/>
          <w:iCs/>
          <w:sz w:val="10"/>
          <w:szCs w:val="10"/>
        </w:rPr>
      </w:pPr>
    </w:p>
    <w:p w14:paraId="475A91DE" w14:textId="46848564" w:rsidR="006D0175" w:rsidRDefault="006D0175" w:rsidP="006D0175">
      <w:pPr>
        <w:shd w:val="clear" w:color="auto" w:fill="FFFFFF" w:themeFill="background1"/>
        <w:spacing w:before="0" w:after="0"/>
        <w:rPr>
          <w:rFonts w:ascii="Verdana" w:hAnsi="Verdana"/>
          <w:i/>
          <w:iCs/>
          <w:sz w:val="10"/>
          <w:szCs w:val="10"/>
        </w:rPr>
      </w:pPr>
    </w:p>
    <w:p w14:paraId="64FE3A46" w14:textId="73327B25" w:rsidR="006D0175" w:rsidRDefault="006D0175" w:rsidP="006D0175">
      <w:pPr>
        <w:shd w:val="clear" w:color="auto" w:fill="FFFFFF" w:themeFill="background1"/>
        <w:spacing w:before="0" w:after="0"/>
        <w:rPr>
          <w:rFonts w:ascii="Verdana" w:hAnsi="Verdana"/>
          <w:i/>
          <w:iCs/>
          <w:sz w:val="10"/>
          <w:szCs w:val="10"/>
        </w:rPr>
      </w:pPr>
    </w:p>
    <w:p w14:paraId="72AB1CE5" w14:textId="2980711B" w:rsidR="006D0175" w:rsidRDefault="006D0175" w:rsidP="006D0175">
      <w:pPr>
        <w:shd w:val="clear" w:color="auto" w:fill="FFFFFF" w:themeFill="background1"/>
        <w:spacing w:before="0" w:after="0"/>
        <w:rPr>
          <w:rFonts w:ascii="Verdana" w:hAnsi="Verdana"/>
          <w:i/>
          <w:iCs/>
          <w:sz w:val="10"/>
          <w:szCs w:val="10"/>
        </w:rPr>
      </w:pPr>
    </w:p>
    <w:p w14:paraId="3F7FF2A6" w14:textId="2A8C9BFA" w:rsidR="006D0175" w:rsidRDefault="006D0175" w:rsidP="006D0175">
      <w:pPr>
        <w:shd w:val="clear" w:color="auto" w:fill="FFFFFF" w:themeFill="background1"/>
        <w:spacing w:before="0" w:after="0"/>
        <w:rPr>
          <w:rFonts w:ascii="Verdana" w:hAnsi="Verdana"/>
          <w:i/>
          <w:iCs/>
          <w:sz w:val="10"/>
          <w:szCs w:val="10"/>
        </w:rPr>
      </w:pPr>
    </w:p>
    <w:p w14:paraId="6F489F35" w14:textId="5010A8D7" w:rsidR="006D0175" w:rsidRDefault="006D0175" w:rsidP="006D0175">
      <w:pPr>
        <w:shd w:val="clear" w:color="auto" w:fill="FFFFFF" w:themeFill="background1"/>
        <w:spacing w:before="0" w:after="0"/>
        <w:rPr>
          <w:rFonts w:ascii="Verdana" w:hAnsi="Verdana"/>
          <w:i/>
          <w:iCs/>
          <w:sz w:val="10"/>
          <w:szCs w:val="10"/>
        </w:rPr>
      </w:pPr>
    </w:p>
    <w:p w14:paraId="2A2A3239" w14:textId="2FD580B0" w:rsidR="006D0175" w:rsidRDefault="006D0175" w:rsidP="006D0175">
      <w:pPr>
        <w:shd w:val="clear" w:color="auto" w:fill="FFFFFF" w:themeFill="background1"/>
        <w:spacing w:before="0" w:after="0"/>
        <w:rPr>
          <w:rFonts w:ascii="Verdana" w:hAnsi="Verdana"/>
          <w:i/>
          <w:iCs/>
          <w:sz w:val="10"/>
          <w:szCs w:val="10"/>
        </w:rPr>
      </w:pPr>
    </w:p>
    <w:p w14:paraId="2CB69A75" w14:textId="74504F05" w:rsidR="006D0175" w:rsidRDefault="006D0175" w:rsidP="006D0175">
      <w:pPr>
        <w:shd w:val="clear" w:color="auto" w:fill="FFFFFF" w:themeFill="background1"/>
        <w:spacing w:before="0" w:after="0"/>
        <w:rPr>
          <w:rFonts w:ascii="Verdana" w:hAnsi="Verdana"/>
          <w:i/>
          <w:iCs/>
          <w:sz w:val="10"/>
          <w:szCs w:val="10"/>
        </w:rPr>
      </w:pPr>
    </w:p>
    <w:p w14:paraId="47F46ED3" w14:textId="074C5FCF" w:rsidR="006D0175" w:rsidRDefault="006D0175" w:rsidP="006D0175">
      <w:pPr>
        <w:shd w:val="clear" w:color="auto" w:fill="FFFFFF" w:themeFill="background1"/>
        <w:spacing w:before="0" w:after="0"/>
        <w:rPr>
          <w:rFonts w:ascii="Verdana" w:hAnsi="Verdana"/>
          <w:i/>
          <w:iCs/>
          <w:sz w:val="10"/>
          <w:szCs w:val="10"/>
        </w:rPr>
      </w:pPr>
    </w:p>
    <w:p w14:paraId="180442CC" w14:textId="7683413B" w:rsidR="006D0175" w:rsidRDefault="006D0175" w:rsidP="006D0175">
      <w:pPr>
        <w:shd w:val="clear" w:color="auto" w:fill="FFFFFF" w:themeFill="background1"/>
        <w:spacing w:before="0" w:after="0"/>
        <w:rPr>
          <w:rFonts w:ascii="Verdana" w:hAnsi="Verdana"/>
          <w:i/>
          <w:iCs/>
          <w:sz w:val="10"/>
          <w:szCs w:val="10"/>
        </w:rPr>
      </w:pPr>
    </w:p>
    <w:p w14:paraId="246A6C52" w14:textId="21CA513E" w:rsidR="006D0175" w:rsidRDefault="006D0175" w:rsidP="006D0175">
      <w:pPr>
        <w:shd w:val="clear" w:color="auto" w:fill="FFFFFF" w:themeFill="background1"/>
        <w:spacing w:before="0" w:after="0"/>
        <w:rPr>
          <w:rFonts w:ascii="Verdana" w:hAnsi="Verdana"/>
          <w:i/>
          <w:iCs/>
          <w:sz w:val="10"/>
          <w:szCs w:val="10"/>
        </w:rPr>
      </w:pPr>
    </w:p>
    <w:p w14:paraId="699B8DFD" w14:textId="0FA31448" w:rsidR="006D0175" w:rsidRDefault="006D0175" w:rsidP="006D0175">
      <w:pPr>
        <w:shd w:val="clear" w:color="auto" w:fill="FFFFFF" w:themeFill="background1"/>
        <w:spacing w:before="0" w:after="0"/>
        <w:rPr>
          <w:rFonts w:ascii="Verdana" w:hAnsi="Verdana"/>
          <w:i/>
          <w:iCs/>
          <w:sz w:val="10"/>
          <w:szCs w:val="10"/>
        </w:rPr>
      </w:pPr>
    </w:p>
    <w:p w14:paraId="7E4DBACF" w14:textId="0704A14C" w:rsidR="006D0175" w:rsidRDefault="006D0175" w:rsidP="006D0175">
      <w:pPr>
        <w:shd w:val="clear" w:color="auto" w:fill="FFFFFF" w:themeFill="background1"/>
        <w:spacing w:before="0" w:after="0"/>
        <w:rPr>
          <w:rFonts w:ascii="Verdana" w:hAnsi="Verdana"/>
          <w:i/>
          <w:iCs/>
          <w:sz w:val="10"/>
          <w:szCs w:val="10"/>
        </w:rPr>
      </w:pPr>
    </w:p>
    <w:p w14:paraId="57AC8B18" w14:textId="1160F130" w:rsidR="006D0175" w:rsidRDefault="006D0175" w:rsidP="006D0175">
      <w:pPr>
        <w:shd w:val="clear" w:color="auto" w:fill="FFFFFF" w:themeFill="background1"/>
        <w:spacing w:before="0" w:after="0"/>
        <w:rPr>
          <w:rFonts w:ascii="Verdana" w:hAnsi="Verdana"/>
          <w:i/>
          <w:iCs/>
          <w:sz w:val="10"/>
          <w:szCs w:val="10"/>
        </w:rPr>
      </w:pPr>
    </w:p>
    <w:p w14:paraId="4F116D44" w14:textId="6A99B7B2" w:rsidR="006D0175" w:rsidRDefault="006D0175" w:rsidP="006D0175">
      <w:pPr>
        <w:shd w:val="clear" w:color="auto" w:fill="FFFFFF" w:themeFill="background1"/>
        <w:spacing w:before="0" w:after="0"/>
        <w:rPr>
          <w:rFonts w:ascii="Verdana" w:hAnsi="Verdana"/>
          <w:i/>
          <w:iCs/>
          <w:sz w:val="10"/>
          <w:szCs w:val="10"/>
        </w:rPr>
      </w:pPr>
    </w:p>
    <w:p w14:paraId="26291A62" w14:textId="11E5D89A" w:rsidR="006D0175" w:rsidRDefault="006D0175" w:rsidP="006D0175">
      <w:pPr>
        <w:shd w:val="clear" w:color="auto" w:fill="FFFFFF" w:themeFill="background1"/>
        <w:spacing w:before="0" w:after="0"/>
        <w:rPr>
          <w:rFonts w:ascii="Verdana" w:hAnsi="Verdana"/>
          <w:i/>
          <w:iCs/>
          <w:sz w:val="10"/>
          <w:szCs w:val="10"/>
        </w:rPr>
      </w:pPr>
    </w:p>
    <w:p w14:paraId="39B34BDC" w14:textId="2E720E71" w:rsidR="006D0175" w:rsidRDefault="006D0175" w:rsidP="006D0175">
      <w:pPr>
        <w:shd w:val="clear" w:color="auto" w:fill="FFFFFF" w:themeFill="background1"/>
        <w:spacing w:before="0" w:after="0"/>
        <w:rPr>
          <w:rFonts w:ascii="Verdana" w:hAnsi="Verdana"/>
          <w:i/>
          <w:iCs/>
          <w:sz w:val="10"/>
          <w:szCs w:val="10"/>
        </w:rPr>
      </w:pPr>
    </w:p>
    <w:p w14:paraId="68A0BE85" w14:textId="79B9DA5E" w:rsidR="006D0175" w:rsidRDefault="006D0175" w:rsidP="006D0175">
      <w:pPr>
        <w:shd w:val="clear" w:color="auto" w:fill="FFFFFF" w:themeFill="background1"/>
        <w:spacing w:before="0" w:after="0"/>
        <w:rPr>
          <w:rFonts w:ascii="Verdana" w:hAnsi="Verdana"/>
          <w:i/>
          <w:iCs/>
          <w:sz w:val="10"/>
          <w:szCs w:val="10"/>
        </w:rPr>
      </w:pPr>
    </w:p>
    <w:p w14:paraId="69FB311F" w14:textId="64985E88" w:rsidR="006D0175" w:rsidRDefault="006D0175" w:rsidP="006D0175">
      <w:pPr>
        <w:shd w:val="clear" w:color="auto" w:fill="FFFFFF" w:themeFill="background1"/>
        <w:spacing w:before="0" w:after="0"/>
        <w:rPr>
          <w:rFonts w:ascii="Verdana" w:hAnsi="Verdana"/>
          <w:i/>
          <w:iCs/>
          <w:sz w:val="10"/>
          <w:szCs w:val="10"/>
        </w:rPr>
      </w:pPr>
    </w:p>
    <w:p w14:paraId="446F734E" w14:textId="02A74065" w:rsidR="006D0175" w:rsidRDefault="006D0175" w:rsidP="006D0175">
      <w:pPr>
        <w:shd w:val="clear" w:color="auto" w:fill="FFFFFF" w:themeFill="background1"/>
        <w:spacing w:before="0" w:after="0"/>
        <w:rPr>
          <w:rFonts w:ascii="Verdana" w:hAnsi="Verdana"/>
          <w:i/>
          <w:iCs/>
          <w:sz w:val="10"/>
          <w:szCs w:val="10"/>
        </w:rPr>
      </w:pPr>
    </w:p>
    <w:p w14:paraId="655E19FD" w14:textId="6617DAB3" w:rsidR="006D0175" w:rsidRDefault="006D0175" w:rsidP="006D0175">
      <w:pPr>
        <w:shd w:val="clear" w:color="auto" w:fill="FFFFFF" w:themeFill="background1"/>
        <w:spacing w:before="0" w:after="0"/>
        <w:rPr>
          <w:rFonts w:ascii="Verdana" w:hAnsi="Verdana"/>
          <w:i/>
          <w:iCs/>
          <w:sz w:val="10"/>
          <w:szCs w:val="10"/>
        </w:rPr>
      </w:pPr>
    </w:p>
    <w:p w14:paraId="3C2DE310" w14:textId="476CB514" w:rsidR="006D0175" w:rsidRDefault="006D0175" w:rsidP="006D0175">
      <w:pPr>
        <w:shd w:val="clear" w:color="auto" w:fill="FFFFFF" w:themeFill="background1"/>
        <w:spacing w:before="0" w:after="0"/>
        <w:rPr>
          <w:rFonts w:ascii="Verdana" w:hAnsi="Verdana"/>
          <w:i/>
          <w:iCs/>
          <w:sz w:val="10"/>
          <w:szCs w:val="10"/>
        </w:rPr>
      </w:pPr>
    </w:p>
    <w:p w14:paraId="306B990F" w14:textId="2ADB914B" w:rsidR="006D0175" w:rsidRDefault="006D0175" w:rsidP="006D0175">
      <w:pPr>
        <w:shd w:val="clear" w:color="auto" w:fill="FFFFFF" w:themeFill="background1"/>
        <w:spacing w:before="0" w:after="0"/>
        <w:rPr>
          <w:rFonts w:ascii="Verdana" w:hAnsi="Verdana"/>
          <w:i/>
          <w:iCs/>
          <w:sz w:val="10"/>
          <w:szCs w:val="10"/>
        </w:rPr>
      </w:pPr>
    </w:p>
    <w:p w14:paraId="4461B09B" w14:textId="72C0F349" w:rsidR="006D0175" w:rsidRDefault="006D0175" w:rsidP="006D0175">
      <w:pPr>
        <w:shd w:val="clear" w:color="auto" w:fill="FFFFFF" w:themeFill="background1"/>
        <w:spacing w:before="0" w:after="0"/>
        <w:rPr>
          <w:rFonts w:ascii="Verdana" w:hAnsi="Verdana"/>
          <w:i/>
          <w:iCs/>
          <w:sz w:val="10"/>
          <w:szCs w:val="10"/>
        </w:rPr>
      </w:pPr>
    </w:p>
    <w:p w14:paraId="6F423493" w14:textId="59E7CB62" w:rsidR="006D0175" w:rsidRDefault="006D0175" w:rsidP="006D0175">
      <w:pPr>
        <w:shd w:val="clear" w:color="auto" w:fill="FFFFFF" w:themeFill="background1"/>
        <w:spacing w:before="0" w:after="0"/>
        <w:rPr>
          <w:rFonts w:ascii="Verdana" w:hAnsi="Verdana"/>
          <w:i/>
          <w:iCs/>
          <w:sz w:val="10"/>
          <w:szCs w:val="10"/>
        </w:rPr>
      </w:pPr>
    </w:p>
    <w:p w14:paraId="2C7262AB" w14:textId="3B3FFB76" w:rsidR="006D0175" w:rsidRDefault="006D0175" w:rsidP="006D0175">
      <w:pPr>
        <w:shd w:val="clear" w:color="auto" w:fill="FFFFFF" w:themeFill="background1"/>
        <w:spacing w:before="0" w:after="0"/>
        <w:rPr>
          <w:rFonts w:ascii="Verdana" w:hAnsi="Verdana"/>
          <w:i/>
          <w:iCs/>
          <w:sz w:val="10"/>
          <w:szCs w:val="10"/>
        </w:rPr>
      </w:pPr>
    </w:p>
    <w:p w14:paraId="209EA055" w14:textId="007994C8" w:rsidR="006D0175" w:rsidRDefault="006D0175" w:rsidP="006D0175">
      <w:pPr>
        <w:shd w:val="clear" w:color="auto" w:fill="FFFFFF" w:themeFill="background1"/>
        <w:spacing w:before="0" w:after="0"/>
        <w:rPr>
          <w:rFonts w:ascii="Verdana" w:hAnsi="Verdana"/>
          <w:i/>
          <w:iCs/>
          <w:sz w:val="10"/>
          <w:szCs w:val="10"/>
        </w:rPr>
      </w:pPr>
    </w:p>
    <w:p w14:paraId="534D5D19" w14:textId="59F97ADF" w:rsidR="006D0175" w:rsidRDefault="006D0175" w:rsidP="006D0175">
      <w:pPr>
        <w:shd w:val="clear" w:color="auto" w:fill="FFFFFF" w:themeFill="background1"/>
        <w:spacing w:before="0" w:after="0"/>
        <w:rPr>
          <w:rFonts w:ascii="Verdana" w:hAnsi="Verdana"/>
          <w:i/>
          <w:iCs/>
          <w:sz w:val="10"/>
          <w:szCs w:val="10"/>
        </w:rPr>
      </w:pPr>
    </w:p>
    <w:p w14:paraId="52EBACCE" w14:textId="365134FA" w:rsidR="006D0175" w:rsidRDefault="006D0175" w:rsidP="006D0175">
      <w:pPr>
        <w:shd w:val="clear" w:color="auto" w:fill="FFFFFF" w:themeFill="background1"/>
        <w:spacing w:before="0" w:after="0"/>
        <w:rPr>
          <w:rFonts w:ascii="Verdana" w:hAnsi="Verdana"/>
          <w:i/>
          <w:iCs/>
          <w:sz w:val="10"/>
          <w:szCs w:val="10"/>
        </w:rPr>
      </w:pPr>
    </w:p>
    <w:p w14:paraId="646A2200" w14:textId="56A74944" w:rsidR="006D0175" w:rsidRDefault="006D0175" w:rsidP="006D0175">
      <w:pPr>
        <w:shd w:val="clear" w:color="auto" w:fill="FFFFFF" w:themeFill="background1"/>
        <w:spacing w:before="0" w:after="0"/>
        <w:rPr>
          <w:rFonts w:ascii="Verdana" w:hAnsi="Verdana"/>
          <w:i/>
          <w:iCs/>
          <w:sz w:val="10"/>
          <w:szCs w:val="10"/>
        </w:rPr>
      </w:pPr>
    </w:p>
    <w:p w14:paraId="6AB2ABCA" w14:textId="63754869" w:rsidR="006D0175" w:rsidRDefault="006D0175" w:rsidP="006D0175">
      <w:pPr>
        <w:shd w:val="clear" w:color="auto" w:fill="FFFFFF" w:themeFill="background1"/>
        <w:spacing w:before="0" w:after="0"/>
        <w:rPr>
          <w:rFonts w:ascii="Verdana" w:hAnsi="Verdana"/>
          <w:i/>
          <w:iCs/>
          <w:sz w:val="10"/>
          <w:szCs w:val="10"/>
        </w:rPr>
      </w:pPr>
    </w:p>
    <w:p w14:paraId="2567D0CB" w14:textId="1AC1BDC3" w:rsidR="006D0175" w:rsidRDefault="006D0175" w:rsidP="006D0175">
      <w:pPr>
        <w:shd w:val="clear" w:color="auto" w:fill="FFFFFF" w:themeFill="background1"/>
        <w:spacing w:before="0" w:after="0"/>
        <w:rPr>
          <w:rFonts w:ascii="Verdana" w:hAnsi="Verdana"/>
          <w:i/>
          <w:iCs/>
          <w:sz w:val="10"/>
          <w:szCs w:val="10"/>
        </w:rPr>
      </w:pPr>
    </w:p>
    <w:p w14:paraId="1599964B" w14:textId="4027746B" w:rsidR="006D0175" w:rsidRDefault="006D0175" w:rsidP="006D0175">
      <w:pPr>
        <w:shd w:val="clear" w:color="auto" w:fill="FFFFFF" w:themeFill="background1"/>
        <w:spacing w:before="0" w:after="0"/>
        <w:rPr>
          <w:rFonts w:ascii="Verdana" w:hAnsi="Verdana"/>
          <w:i/>
          <w:iCs/>
          <w:sz w:val="10"/>
          <w:szCs w:val="10"/>
        </w:rPr>
      </w:pPr>
    </w:p>
    <w:p w14:paraId="44A9F70D" w14:textId="477780D1" w:rsidR="006D0175" w:rsidRDefault="006D0175" w:rsidP="006D0175">
      <w:pPr>
        <w:shd w:val="clear" w:color="auto" w:fill="FFFFFF" w:themeFill="background1"/>
        <w:spacing w:before="0" w:after="0"/>
        <w:rPr>
          <w:rFonts w:ascii="Verdana" w:hAnsi="Verdana"/>
          <w:i/>
          <w:iCs/>
          <w:sz w:val="10"/>
          <w:szCs w:val="10"/>
        </w:rPr>
      </w:pPr>
    </w:p>
    <w:p w14:paraId="4E95BCA0" w14:textId="617212C6" w:rsidR="006D0175" w:rsidRDefault="006D0175" w:rsidP="006D0175">
      <w:pPr>
        <w:shd w:val="clear" w:color="auto" w:fill="FFFFFF" w:themeFill="background1"/>
        <w:spacing w:before="0" w:after="0"/>
        <w:rPr>
          <w:rFonts w:ascii="Verdana" w:hAnsi="Verdana"/>
          <w:i/>
          <w:iCs/>
          <w:sz w:val="10"/>
          <w:szCs w:val="10"/>
        </w:rPr>
      </w:pPr>
    </w:p>
    <w:p w14:paraId="70472F29" w14:textId="75E9340C" w:rsidR="006D0175" w:rsidRDefault="006D0175" w:rsidP="006D0175">
      <w:pPr>
        <w:shd w:val="clear" w:color="auto" w:fill="FFFFFF" w:themeFill="background1"/>
        <w:spacing w:before="0" w:after="0"/>
        <w:rPr>
          <w:rFonts w:ascii="Verdana" w:hAnsi="Verdana"/>
          <w:i/>
          <w:iCs/>
          <w:sz w:val="10"/>
          <w:szCs w:val="10"/>
        </w:rPr>
      </w:pPr>
    </w:p>
    <w:p w14:paraId="0E7EAFD1" w14:textId="2D2B975B" w:rsidR="006D0175" w:rsidRDefault="006D0175" w:rsidP="006D0175">
      <w:pPr>
        <w:shd w:val="clear" w:color="auto" w:fill="FFFFFF" w:themeFill="background1"/>
        <w:spacing w:before="0" w:after="0"/>
        <w:rPr>
          <w:rFonts w:ascii="Verdana" w:hAnsi="Verdana"/>
          <w:i/>
          <w:iCs/>
          <w:sz w:val="10"/>
          <w:szCs w:val="10"/>
        </w:rPr>
      </w:pPr>
    </w:p>
    <w:p w14:paraId="7C5A3AE6" w14:textId="2C927647" w:rsidR="006D0175" w:rsidRDefault="006D0175" w:rsidP="006D0175">
      <w:pPr>
        <w:shd w:val="clear" w:color="auto" w:fill="FFFFFF" w:themeFill="background1"/>
        <w:spacing w:before="0" w:after="0"/>
        <w:rPr>
          <w:rFonts w:ascii="Verdana" w:hAnsi="Verdana"/>
          <w:i/>
          <w:iCs/>
          <w:sz w:val="10"/>
          <w:szCs w:val="10"/>
        </w:rPr>
      </w:pPr>
    </w:p>
    <w:p w14:paraId="09D04ADA" w14:textId="16D4447F" w:rsidR="006D0175" w:rsidRDefault="006D0175" w:rsidP="006D0175">
      <w:pPr>
        <w:shd w:val="clear" w:color="auto" w:fill="FFFFFF" w:themeFill="background1"/>
        <w:spacing w:before="0" w:after="0"/>
        <w:rPr>
          <w:rFonts w:ascii="Verdana" w:hAnsi="Verdana"/>
          <w:i/>
          <w:iCs/>
          <w:sz w:val="10"/>
          <w:szCs w:val="10"/>
        </w:rPr>
      </w:pPr>
    </w:p>
    <w:p w14:paraId="6854718F" w14:textId="0A956859" w:rsidR="006D0175" w:rsidRDefault="006D0175" w:rsidP="006D0175">
      <w:pPr>
        <w:shd w:val="clear" w:color="auto" w:fill="FFFFFF" w:themeFill="background1"/>
        <w:spacing w:before="0" w:after="0"/>
        <w:rPr>
          <w:rFonts w:ascii="Verdana" w:hAnsi="Verdana"/>
          <w:i/>
          <w:iCs/>
          <w:sz w:val="10"/>
          <w:szCs w:val="10"/>
        </w:rPr>
      </w:pPr>
    </w:p>
    <w:p w14:paraId="20D0D94E" w14:textId="77777777" w:rsidR="006D0175" w:rsidRDefault="006D0175" w:rsidP="006D0175">
      <w:pPr>
        <w:shd w:val="clear" w:color="auto" w:fill="FFFFFF" w:themeFill="background1"/>
        <w:spacing w:before="0" w:after="0"/>
        <w:rPr>
          <w:rFonts w:ascii="Verdana" w:hAnsi="Verdana"/>
          <w:i/>
          <w:iCs/>
          <w:sz w:val="10"/>
          <w:szCs w:val="10"/>
        </w:rPr>
      </w:pPr>
    </w:p>
    <w:p w14:paraId="730A2CC3" w14:textId="27C7E6F1" w:rsidR="006D0175" w:rsidRDefault="006D0175" w:rsidP="006D0175">
      <w:pPr>
        <w:shd w:val="clear" w:color="auto" w:fill="FFFFFF" w:themeFill="background1"/>
        <w:spacing w:before="0" w:after="0"/>
        <w:rPr>
          <w:rFonts w:ascii="Verdana" w:hAnsi="Verdana"/>
          <w:i/>
          <w:iCs/>
          <w:sz w:val="10"/>
          <w:szCs w:val="10"/>
        </w:rPr>
      </w:pPr>
    </w:p>
    <w:p w14:paraId="3AF36D90" w14:textId="3E83EA00" w:rsidR="006D0175" w:rsidRPr="00AA5BD3" w:rsidRDefault="006D0175" w:rsidP="006D0175">
      <w:pPr>
        <w:shd w:val="clear" w:color="auto" w:fill="FFFFFF" w:themeFill="background1"/>
        <w:spacing w:before="0" w:after="0"/>
        <w:jc w:val="center"/>
        <w:rPr>
          <w:rFonts w:ascii="Verdana" w:hAnsi="Verdana"/>
          <w:i/>
          <w:iCs/>
          <w:sz w:val="10"/>
          <w:szCs w:val="10"/>
        </w:rPr>
      </w:pPr>
      <w:r>
        <w:rPr>
          <w:rFonts w:ascii="Verdana" w:hAnsi="Verdana"/>
          <w:i/>
          <w:iCs/>
          <w:noProof/>
          <w:sz w:val="10"/>
          <w:szCs w:val="10"/>
        </w:rPr>
        <w:drawing>
          <wp:inline distT="0" distB="0" distL="0" distR="0" wp14:anchorId="65B4C655" wp14:editId="662F7ABD">
            <wp:extent cx="3648075" cy="3058158"/>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52811" cy="3062128"/>
                    </a:xfrm>
                    <a:prstGeom prst="rect">
                      <a:avLst/>
                    </a:prstGeom>
                  </pic:spPr>
                </pic:pic>
              </a:graphicData>
            </a:graphic>
          </wp:inline>
        </w:drawing>
      </w:r>
    </w:p>
    <w:p w14:paraId="271E525F" w14:textId="5EFD8DE7" w:rsidR="009A3D72" w:rsidRPr="00AA5BD3" w:rsidRDefault="009A3D72" w:rsidP="009A3D72">
      <w:pPr>
        <w:pStyle w:val="Titre1"/>
        <w:rPr>
          <w:rFonts w:ascii="Verdana" w:hAnsi="Verdana"/>
        </w:rPr>
      </w:pPr>
      <w:bookmarkStart w:id="50" w:name="_Toc83919413"/>
      <w:r w:rsidRPr="00AA5BD3">
        <w:rPr>
          <w:rFonts w:ascii="Verdana" w:hAnsi="Verdana"/>
        </w:rPr>
        <w:lastRenderedPageBreak/>
        <w:t xml:space="preserve">Des </w:t>
      </w:r>
      <w:r w:rsidR="002E1840" w:rsidRPr="00AA5BD3">
        <w:rPr>
          <w:rFonts w:ascii="Verdana" w:hAnsi="Verdana"/>
        </w:rPr>
        <w:t>conditions de réussite</w:t>
      </w:r>
      <w:r w:rsidRPr="00AA5BD3">
        <w:rPr>
          <w:rFonts w:ascii="Verdana" w:hAnsi="Verdana"/>
        </w:rPr>
        <w:t xml:space="preserve"> variables selon la situation des personnes</w:t>
      </w:r>
      <w:bookmarkEnd w:id="50"/>
    </w:p>
    <w:p w14:paraId="090000B5" w14:textId="77777777" w:rsidR="009A3D72" w:rsidRPr="00AA5BD3" w:rsidRDefault="009A3D72" w:rsidP="009A3D72">
      <w:pPr>
        <w:pStyle w:val="Encadr3"/>
        <w:spacing w:before="0" w:after="0"/>
        <w:jc w:val="both"/>
        <w:rPr>
          <w:rFonts w:ascii="Verdana" w:hAnsi="Verdana"/>
          <w:b/>
        </w:rPr>
      </w:pPr>
      <w:r w:rsidRPr="00AA5BD3">
        <w:rPr>
          <w:rFonts w:ascii="Verdana" w:hAnsi="Verdana"/>
          <w:b/>
        </w:rPr>
        <w:t>RAPPEL DES HYPOTHESES</w:t>
      </w:r>
    </w:p>
    <w:p w14:paraId="64ED91D2" w14:textId="1BF49381" w:rsidR="009A3D72" w:rsidRPr="00AA5BD3" w:rsidRDefault="009A3D72" w:rsidP="009A3D72">
      <w:pPr>
        <w:pStyle w:val="Encadr3"/>
        <w:spacing w:before="0" w:after="0"/>
        <w:jc w:val="both"/>
        <w:rPr>
          <w:rFonts w:ascii="Verdana" w:hAnsi="Verdana"/>
        </w:rPr>
      </w:pPr>
      <w:r w:rsidRPr="00AA5BD3">
        <w:rPr>
          <w:rFonts w:ascii="Verdana" w:hAnsi="Verdana"/>
          <w:b/>
        </w:rPr>
        <w:t>Hypothèse 6 :</w:t>
      </w:r>
      <w:r w:rsidRPr="00AA5BD3">
        <w:rPr>
          <w:rFonts w:ascii="Verdana" w:hAnsi="Verdana"/>
          <w:bCs/>
        </w:rPr>
        <w:t xml:space="preserve"> </w:t>
      </w:r>
      <w:r w:rsidRPr="00AA5BD3">
        <w:rPr>
          <w:rFonts w:ascii="Verdana" w:hAnsi="Verdana"/>
        </w:rPr>
        <w:t>les conditions de réussite présentent des différences importantes en fonction des individus et notamment en fonction de la situation de handicap.</w:t>
      </w:r>
    </w:p>
    <w:p w14:paraId="745369F2" w14:textId="219D92D7" w:rsidR="00615F25" w:rsidRPr="00AA5BD3" w:rsidRDefault="00615F25" w:rsidP="00615F25">
      <w:pPr>
        <w:pStyle w:val="Sansinterligne"/>
        <w:spacing w:after="0"/>
        <w:rPr>
          <w:rFonts w:ascii="Verdana" w:hAnsi="Verdana"/>
          <w:b/>
          <w:bCs/>
        </w:rPr>
      </w:pPr>
      <w:r w:rsidRPr="00AA5BD3">
        <w:rPr>
          <w:rFonts w:ascii="Verdana" w:hAnsi="Verdana"/>
          <w:b/>
          <w:bCs/>
        </w:rPr>
        <w:t xml:space="preserve">En synthèse </w:t>
      </w:r>
    </w:p>
    <w:p w14:paraId="351716A0" w14:textId="719E08F2" w:rsidR="00615F25" w:rsidRPr="00AA5BD3" w:rsidRDefault="00615F25" w:rsidP="007053CA">
      <w:pPr>
        <w:pStyle w:val="Sansinterligne"/>
        <w:spacing w:before="0" w:after="0"/>
        <w:jc w:val="both"/>
        <w:rPr>
          <w:rFonts w:ascii="Verdana" w:hAnsi="Verdana"/>
        </w:rPr>
      </w:pPr>
      <w:r w:rsidRPr="00AA5BD3">
        <w:rPr>
          <w:rFonts w:ascii="Verdana" w:hAnsi="Verdana"/>
        </w:rPr>
        <w:t xml:space="preserve">Les trois conditions de réussite les plus citées pour faciliter le télétravail sont : la mise à disposition d’outils numériques adaptés, un environnement de travail adapté et calme, ainsi que la confiance de l’employeur et/ou du manager. </w:t>
      </w:r>
    </w:p>
    <w:p w14:paraId="1EC505EE" w14:textId="77777777" w:rsidR="00A265CE" w:rsidRPr="00AA5BD3" w:rsidRDefault="00A265CE" w:rsidP="00A265CE">
      <w:pPr>
        <w:spacing w:before="0" w:after="0"/>
        <w:rPr>
          <w:rFonts w:ascii="Verdana" w:hAnsi="Verdana"/>
          <w:b/>
          <w:bCs/>
        </w:rPr>
      </w:pPr>
    </w:p>
    <w:p w14:paraId="2548BAE2" w14:textId="4CAAD9BB" w:rsidR="009769B1" w:rsidRPr="00AA5BD3" w:rsidRDefault="009769B1" w:rsidP="00A265CE">
      <w:pPr>
        <w:spacing w:before="0" w:after="0"/>
        <w:rPr>
          <w:rFonts w:ascii="Verdana" w:hAnsi="Verdana"/>
        </w:rPr>
      </w:pPr>
      <w:r w:rsidRPr="00AA5BD3">
        <w:rPr>
          <w:rFonts w:ascii="Verdana" w:hAnsi="Verdana"/>
          <w:b/>
          <w:bCs/>
        </w:rPr>
        <w:t xml:space="preserve">Les principales conditions de réussite citées pour faciliter le télétravail sont les mêmes </w:t>
      </w:r>
      <w:r w:rsidR="00AA6E17" w:rsidRPr="00AA5BD3">
        <w:rPr>
          <w:rFonts w:ascii="Verdana" w:hAnsi="Verdana"/>
        </w:rPr>
        <w:t>d’après</w:t>
      </w:r>
      <w:r w:rsidRPr="00AA5BD3">
        <w:rPr>
          <w:rFonts w:ascii="Verdana" w:hAnsi="Verdana"/>
        </w:rPr>
        <w:t xml:space="preserve"> les personnes en situation de handicap, les employeurs et les professionnels de l’accompagnement. </w:t>
      </w:r>
    </w:p>
    <w:p w14:paraId="5C74155F" w14:textId="6C64B733" w:rsidR="00615F25" w:rsidRPr="00AA5BD3" w:rsidRDefault="00615F25" w:rsidP="00A265CE">
      <w:pPr>
        <w:spacing w:before="0" w:after="0"/>
        <w:rPr>
          <w:rFonts w:ascii="Verdana" w:hAnsi="Verdana"/>
          <w:sz w:val="10"/>
          <w:szCs w:val="10"/>
        </w:rPr>
      </w:pPr>
    </w:p>
    <w:tbl>
      <w:tblPr>
        <w:tblW w:w="8110" w:type="dxa"/>
        <w:jc w:val="center"/>
        <w:tblCellMar>
          <w:left w:w="70" w:type="dxa"/>
          <w:right w:w="70" w:type="dxa"/>
        </w:tblCellMar>
        <w:tblLook w:val="04A0" w:firstRow="1" w:lastRow="0" w:firstColumn="1" w:lastColumn="0" w:noHBand="0" w:noVBand="1"/>
      </w:tblPr>
      <w:tblGrid>
        <w:gridCol w:w="6799"/>
        <w:gridCol w:w="1311"/>
      </w:tblGrid>
      <w:tr w:rsidR="00615F25" w:rsidRPr="00AA5BD3" w14:paraId="1F546662" w14:textId="77777777" w:rsidTr="0095334A">
        <w:trPr>
          <w:trHeight w:val="437"/>
          <w:jc w:val="center"/>
        </w:trPr>
        <w:tc>
          <w:tcPr>
            <w:tcW w:w="81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F20C1" w14:textId="77777777" w:rsidR="00615F25" w:rsidRPr="00AA5BD3" w:rsidRDefault="00615F25" w:rsidP="0095334A">
            <w:pPr>
              <w:spacing w:before="0" w:after="0" w:line="240" w:lineRule="auto"/>
              <w:jc w:val="center"/>
              <w:rPr>
                <w:rFonts w:ascii="Verdana" w:eastAsia="Times New Roman" w:hAnsi="Verdana" w:cs="Calibri"/>
                <w:b/>
                <w:bCs/>
                <w:color w:val="000000"/>
                <w:sz w:val="18"/>
                <w:szCs w:val="18"/>
                <w:lang w:eastAsia="fr-FR"/>
              </w:rPr>
            </w:pPr>
            <w:r w:rsidRPr="00AA5BD3">
              <w:rPr>
                <w:rFonts w:ascii="Verdana" w:eastAsia="Times New Roman" w:hAnsi="Verdana" w:cs="Calibri"/>
                <w:b/>
                <w:bCs/>
                <w:color w:val="000000"/>
                <w:sz w:val="18"/>
                <w:szCs w:val="18"/>
                <w:lang w:eastAsia="fr-FR"/>
              </w:rPr>
              <w:t xml:space="preserve">Qu’est-ce qui vous semble le plus important pour vous sentir à l’aise en télétravail ? </w:t>
            </w:r>
          </w:p>
          <w:p w14:paraId="73F88006" w14:textId="77777777" w:rsidR="00615F25" w:rsidRPr="00AA5BD3" w:rsidRDefault="00615F25" w:rsidP="0095334A">
            <w:pPr>
              <w:spacing w:before="0" w:after="0" w:line="240" w:lineRule="auto"/>
              <w:jc w:val="center"/>
              <w:rPr>
                <w:rFonts w:ascii="Verdana" w:eastAsia="Times New Roman" w:hAnsi="Verdana" w:cs="Calibri"/>
                <w:i/>
                <w:iCs/>
                <w:color w:val="000000"/>
                <w:sz w:val="18"/>
                <w:szCs w:val="18"/>
                <w:lang w:eastAsia="fr-FR"/>
              </w:rPr>
            </w:pPr>
            <w:r w:rsidRPr="00AA5BD3">
              <w:rPr>
                <w:rFonts w:ascii="Verdana" w:eastAsia="Times New Roman" w:hAnsi="Verdana" w:cs="Calibri"/>
                <w:i/>
                <w:iCs/>
                <w:color w:val="000000"/>
                <w:sz w:val="18"/>
                <w:szCs w:val="18"/>
                <w:lang w:eastAsia="fr-FR"/>
              </w:rPr>
              <w:t xml:space="preserve">Point de vue des répondants télétravailleurs </w:t>
            </w:r>
          </w:p>
        </w:tc>
      </w:tr>
      <w:tr w:rsidR="00615F25" w:rsidRPr="00AA5BD3" w14:paraId="4BDC3568"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3E88F5A"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Des outils numériques disponibles et adaptés</w:t>
            </w:r>
          </w:p>
        </w:tc>
        <w:tc>
          <w:tcPr>
            <w:tcW w:w="1311" w:type="dxa"/>
            <w:tcBorders>
              <w:top w:val="nil"/>
              <w:left w:val="nil"/>
              <w:bottom w:val="single" w:sz="4" w:space="0" w:color="auto"/>
              <w:right w:val="single" w:sz="4" w:space="0" w:color="auto"/>
            </w:tcBorders>
            <w:shd w:val="clear" w:color="auto" w:fill="F9939B" w:themeFill="accent1" w:themeFillTint="66"/>
            <w:noWrap/>
            <w:vAlign w:val="center"/>
            <w:hideMark/>
          </w:tcPr>
          <w:p w14:paraId="0BD029B1"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60%</w:t>
            </w:r>
          </w:p>
        </w:tc>
      </w:tr>
      <w:tr w:rsidR="00615F25" w:rsidRPr="00AA5BD3" w14:paraId="5F90EAB9"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59F9A2E8"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Un environnement physique adapté</w:t>
            </w:r>
          </w:p>
        </w:tc>
        <w:tc>
          <w:tcPr>
            <w:tcW w:w="1311" w:type="dxa"/>
            <w:tcBorders>
              <w:top w:val="nil"/>
              <w:left w:val="nil"/>
              <w:bottom w:val="single" w:sz="4" w:space="0" w:color="auto"/>
              <w:right w:val="single" w:sz="4" w:space="0" w:color="auto"/>
            </w:tcBorders>
            <w:shd w:val="clear" w:color="auto" w:fill="F9939B" w:themeFill="accent1" w:themeFillTint="66"/>
            <w:noWrap/>
            <w:vAlign w:val="center"/>
            <w:hideMark/>
          </w:tcPr>
          <w:p w14:paraId="58EB8D19"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49%</w:t>
            </w:r>
          </w:p>
        </w:tc>
      </w:tr>
      <w:tr w:rsidR="00615F25" w:rsidRPr="00AA5BD3" w14:paraId="31316854"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55899199"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La confiance de mon employeur et de mon manager</w:t>
            </w:r>
          </w:p>
        </w:tc>
        <w:tc>
          <w:tcPr>
            <w:tcW w:w="1311" w:type="dxa"/>
            <w:tcBorders>
              <w:top w:val="nil"/>
              <w:left w:val="nil"/>
              <w:bottom w:val="single" w:sz="4" w:space="0" w:color="auto"/>
              <w:right w:val="single" w:sz="4" w:space="0" w:color="auto"/>
            </w:tcBorders>
            <w:shd w:val="clear" w:color="auto" w:fill="F9939B" w:themeFill="accent1" w:themeFillTint="66"/>
            <w:noWrap/>
            <w:vAlign w:val="center"/>
            <w:hideMark/>
          </w:tcPr>
          <w:p w14:paraId="19A384FC"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47%</w:t>
            </w:r>
          </w:p>
        </w:tc>
      </w:tr>
      <w:tr w:rsidR="00615F25" w:rsidRPr="00AA5BD3" w14:paraId="6EF7BB6A"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F7C1B82"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Un environnement calme</w:t>
            </w:r>
          </w:p>
        </w:tc>
        <w:tc>
          <w:tcPr>
            <w:tcW w:w="1311" w:type="dxa"/>
            <w:tcBorders>
              <w:top w:val="nil"/>
              <w:left w:val="nil"/>
              <w:bottom w:val="single" w:sz="4" w:space="0" w:color="auto"/>
              <w:right w:val="single" w:sz="4" w:space="0" w:color="auto"/>
            </w:tcBorders>
            <w:shd w:val="clear" w:color="auto" w:fill="FDD3D6"/>
            <w:noWrap/>
            <w:vAlign w:val="center"/>
            <w:hideMark/>
          </w:tcPr>
          <w:p w14:paraId="67381E85"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35%</w:t>
            </w:r>
          </w:p>
        </w:tc>
      </w:tr>
      <w:tr w:rsidR="00615F25" w:rsidRPr="00AA5BD3" w14:paraId="33D13625"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0DDCF50"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La flexibilité dans l’organisation du travail</w:t>
            </w:r>
          </w:p>
        </w:tc>
        <w:tc>
          <w:tcPr>
            <w:tcW w:w="1311" w:type="dxa"/>
            <w:tcBorders>
              <w:top w:val="nil"/>
              <w:left w:val="nil"/>
              <w:bottom w:val="single" w:sz="4" w:space="0" w:color="auto"/>
              <w:right w:val="single" w:sz="4" w:space="0" w:color="auto"/>
            </w:tcBorders>
            <w:shd w:val="clear" w:color="auto" w:fill="FDD3D6"/>
            <w:noWrap/>
            <w:vAlign w:val="center"/>
            <w:hideMark/>
          </w:tcPr>
          <w:p w14:paraId="48670901"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30%</w:t>
            </w:r>
          </w:p>
        </w:tc>
      </w:tr>
      <w:tr w:rsidR="00615F25" w:rsidRPr="00AA5BD3" w14:paraId="3A453CDC"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7C16E78E"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L’autonomie dans l’exercice de mes activités</w:t>
            </w:r>
          </w:p>
        </w:tc>
        <w:tc>
          <w:tcPr>
            <w:tcW w:w="1311" w:type="dxa"/>
            <w:tcBorders>
              <w:top w:val="nil"/>
              <w:left w:val="nil"/>
              <w:bottom w:val="single" w:sz="4" w:space="0" w:color="auto"/>
              <w:right w:val="single" w:sz="4" w:space="0" w:color="auto"/>
            </w:tcBorders>
            <w:shd w:val="clear" w:color="auto" w:fill="FDD3D6"/>
            <w:noWrap/>
            <w:vAlign w:val="center"/>
            <w:hideMark/>
          </w:tcPr>
          <w:p w14:paraId="15BE22AE"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23%</w:t>
            </w:r>
          </w:p>
        </w:tc>
      </w:tr>
      <w:tr w:rsidR="00615F25" w:rsidRPr="00AA5BD3" w14:paraId="04362B48"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D3CA0FC"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Des contacts réguliers avec mon supérieur hiérarchique ou mes collègues</w:t>
            </w:r>
          </w:p>
        </w:tc>
        <w:tc>
          <w:tcPr>
            <w:tcW w:w="1311" w:type="dxa"/>
            <w:tcBorders>
              <w:top w:val="nil"/>
              <w:left w:val="nil"/>
              <w:bottom w:val="single" w:sz="4" w:space="0" w:color="auto"/>
              <w:right w:val="single" w:sz="4" w:space="0" w:color="auto"/>
            </w:tcBorders>
            <w:shd w:val="clear" w:color="auto" w:fill="FDD3D6"/>
            <w:noWrap/>
            <w:vAlign w:val="center"/>
            <w:hideMark/>
          </w:tcPr>
          <w:p w14:paraId="69F8ADF3"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22%</w:t>
            </w:r>
          </w:p>
        </w:tc>
      </w:tr>
      <w:tr w:rsidR="00615F25" w:rsidRPr="00AA5BD3" w14:paraId="090C7383"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D272121"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Un nombre de jours limité par semaine</w:t>
            </w:r>
          </w:p>
        </w:tc>
        <w:tc>
          <w:tcPr>
            <w:tcW w:w="1311" w:type="dxa"/>
            <w:tcBorders>
              <w:top w:val="nil"/>
              <w:left w:val="nil"/>
              <w:bottom w:val="single" w:sz="4" w:space="0" w:color="auto"/>
              <w:right w:val="single" w:sz="4" w:space="0" w:color="auto"/>
            </w:tcBorders>
            <w:shd w:val="clear" w:color="auto" w:fill="auto"/>
            <w:noWrap/>
            <w:vAlign w:val="center"/>
            <w:hideMark/>
          </w:tcPr>
          <w:p w14:paraId="512EBCC3"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10%</w:t>
            </w:r>
          </w:p>
        </w:tc>
      </w:tr>
      <w:tr w:rsidR="00615F25" w:rsidRPr="00AA5BD3" w14:paraId="73AC1D5D"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DB826EE"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Définition précise des tâches à réaliser en télétravail</w:t>
            </w:r>
          </w:p>
        </w:tc>
        <w:tc>
          <w:tcPr>
            <w:tcW w:w="1311" w:type="dxa"/>
            <w:tcBorders>
              <w:top w:val="nil"/>
              <w:left w:val="nil"/>
              <w:bottom w:val="single" w:sz="4" w:space="0" w:color="auto"/>
              <w:right w:val="single" w:sz="4" w:space="0" w:color="auto"/>
            </w:tcBorders>
            <w:shd w:val="clear" w:color="auto" w:fill="auto"/>
            <w:noWrap/>
            <w:vAlign w:val="center"/>
            <w:hideMark/>
          </w:tcPr>
          <w:p w14:paraId="5CBA5718"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7%</w:t>
            </w:r>
          </w:p>
        </w:tc>
      </w:tr>
      <w:tr w:rsidR="00615F25" w:rsidRPr="00AA5BD3" w14:paraId="1BE7320D" w14:textId="77777777" w:rsidTr="0095334A">
        <w:trPr>
          <w:trHeight w:val="255"/>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CEF7D56" w14:textId="77777777" w:rsidR="00615F25" w:rsidRPr="00AA5BD3" w:rsidRDefault="00615F25" w:rsidP="0095334A">
            <w:pPr>
              <w:spacing w:before="0" w:after="0" w:line="240" w:lineRule="auto"/>
              <w:jc w:val="left"/>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 xml:space="preserve">  Un accompagnement par un tiers </w:t>
            </w:r>
          </w:p>
        </w:tc>
        <w:tc>
          <w:tcPr>
            <w:tcW w:w="1311" w:type="dxa"/>
            <w:tcBorders>
              <w:top w:val="nil"/>
              <w:left w:val="nil"/>
              <w:bottom w:val="single" w:sz="4" w:space="0" w:color="auto"/>
              <w:right w:val="single" w:sz="4" w:space="0" w:color="auto"/>
            </w:tcBorders>
            <w:shd w:val="clear" w:color="auto" w:fill="auto"/>
            <w:noWrap/>
            <w:vAlign w:val="center"/>
            <w:hideMark/>
          </w:tcPr>
          <w:p w14:paraId="7AA80C27" w14:textId="77777777" w:rsidR="00615F25" w:rsidRPr="00AA5BD3" w:rsidRDefault="00615F25" w:rsidP="0095334A">
            <w:pPr>
              <w:spacing w:before="0" w:after="0" w:line="240" w:lineRule="auto"/>
              <w:jc w:val="center"/>
              <w:rPr>
                <w:rFonts w:ascii="Verdana" w:eastAsia="Times New Roman" w:hAnsi="Verdana" w:cs="Calibri"/>
                <w:color w:val="000000"/>
                <w:sz w:val="18"/>
                <w:szCs w:val="18"/>
                <w:lang w:eastAsia="fr-FR"/>
              </w:rPr>
            </w:pPr>
            <w:r w:rsidRPr="00AA5BD3">
              <w:rPr>
                <w:rFonts w:ascii="Verdana" w:eastAsia="Times New Roman" w:hAnsi="Verdana" w:cs="Calibri"/>
                <w:color w:val="000000"/>
                <w:sz w:val="18"/>
                <w:szCs w:val="18"/>
                <w:lang w:eastAsia="fr-FR"/>
              </w:rPr>
              <w:t>1%</w:t>
            </w:r>
          </w:p>
        </w:tc>
      </w:tr>
    </w:tbl>
    <w:p w14:paraId="2F142E2F" w14:textId="77777777" w:rsidR="008C7273" w:rsidRPr="00AA5BD3" w:rsidRDefault="00AA6E17" w:rsidP="008C7273">
      <w:pPr>
        <w:pStyle w:val="Conclusion"/>
        <w:rPr>
          <w:rFonts w:ascii="Verdana" w:hAnsi="Verdana"/>
        </w:rPr>
      </w:pPr>
      <w:r w:rsidRPr="00AA5BD3">
        <w:rPr>
          <w:rFonts w:ascii="Verdana" w:hAnsi="Verdana"/>
          <w:bCs/>
        </w:rPr>
        <w:t>La première condition de réussite citée concerne d</w:t>
      </w:r>
      <w:r w:rsidR="00FB7F9F" w:rsidRPr="00AA5BD3">
        <w:rPr>
          <w:rFonts w:ascii="Verdana" w:hAnsi="Verdana"/>
          <w:bCs/>
        </w:rPr>
        <w:t>es outils numériques disponibles et adaptés</w:t>
      </w:r>
      <w:r w:rsidR="645057E0" w:rsidRPr="00AA5BD3">
        <w:rPr>
          <w:rFonts w:ascii="Verdana" w:hAnsi="Verdana"/>
          <w:bCs/>
        </w:rPr>
        <w:t> </w:t>
      </w:r>
      <w:r w:rsidR="004A1C2F" w:rsidRPr="00AA5BD3">
        <w:rPr>
          <w:rFonts w:ascii="Verdana" w:hAnsi="Verdana"/>
          <w:b w:val="0"/>
          <w:bCs/>
        </w:rPr>
        <w:t>(citée par 60% des répondants)</w:t>
      </w:r>
    </w:p>
    <w:p w14:paraId="444E6944" w14:textId="1D57CC30" w:rsidR="00F239D3" w:rsidRPr="00AA5BD3" w:rsidRDefault="008C7273" w:rsidP="008C7273">
      <w:pPr>
        <w:rPr>
          <w:rFonts w:ascii="Verdana" w:hAnsi="Verdana"/>
        </w:rPr>
      </w:pPr>
      <w:r w:rsidRPr="00AA5BD3">
        <w:rPr>
          <w:rFonts w:ascii="Verdana" w:hAnsi="Verdana"/>
        </w:rPr>
        <w:t>C</w:t>
      </w:r>
      <w:r w:rsidR="00EE2DEF" w:rsidRPr="00AA5BD3">
        <w:rPr>
          <w:rFonts w:ascii="Verdana" w:hAnsi="Verdana"/>
        </w:rPr>
        <w:t xml:space="preserve">ela suppose </w:t>
      </w:r>
      <w:r w:rsidR="00283F94" w:rsidRPr="00AA5BD3">
        <w:rPr>
          <w:rFonts w:ascii="Verdana" w:hAnsi="Verdana"/>
        </w:rPr>
        <w:t>une connexion stable, des outils performants mais aussi des outils adaptés en</w:t>
      </w:r>
      <w:r w:rsidRPr="00AA5BD3">
        <w:rPr>
          <w:rFonts w:ascii="Verdana" w:hAnsi="Verdana"/>
        </w:rPr>
        <w:t xml:space="preserve"> </w:t>
      </w:r>
      <w:r w:rsidR="00283F94" w:rsidRPr="00AA5BD3">
        <w:rPr>
          <w:rFonts w:ascii="Verdana" w:hAnsi="Verdana"/>
        </w:rPr>
        <w:t>fonction</w:t>
      </w:r>
      <w:r w:rsidR="00915D46" w:rsidRPr="00AA5BD3">
        <w:rPr>
          <w:rFonts w:ascii="Verdana" w:hAnsi="Verdana"/>
        </w:rPr>
        <w:t xml:space="preserve"> de certaines difficultés</w:t>
      </w:r>
      <w:r w:rsidR="00283F94" w:rsidRPr="00AA5BD3">
        <w:rPr>
          <w:rFonts w:ascii="Verdana" w:hAnsi="Verdana"/>
        </w:rPr>
        <w:t>. E</w:t>
      </w:r>
      <w:r w:rsidR="002426CE" w:rsidRPr="00AA5BD3">
        <w:rPr>
          <w:rFonts w:ascii="Verdana" w:hAnsi="Verdana"/>
        </w:rPr>
        <w:t xml:space="preserve">t ce, d’autant plus pour les </w:t>
      </w:r>
      <w:r w:rsidR="007D5F13" w:rsidRPr="00AA5BD3">
        <w:rPr>
          <w:rFonts w:ascii="Verdana" w:hAnsi="Verdana"/>
        </w:rPr>
        <w:t xml:space="preserve">personnes </w:t>
      </w:r>
      <w:r w:rsidR="000C0287" w:rsidRPr="00AA5BD3">
        <w:rPr>
          <w:rFonts w:ascii="Verdana" w:hAnsi="Verdana"/>
        </w:rPr>
        <w:t xml:space="preserve">malvoyantes, non-voyantes, </w:t>
      </w:r>
      <w:r w:rsidR="00676DEB" w:rsidRPr="00AA5BD3">
        <w:rPr>
          <w:rFonts w:ascii="Verdana" w:hAnsi="Verdana"/>
        </w:rPr>
        <w:t xml:space="preserve">pour les </w:t>
      </w:r>
      <w:r w:rsidR="00BC257D" w:rsidRPr="00AA5BD3">
        <w:rPr>
          <w:rFonts w:ascii="Verdana" w:hAnsi="Verdana"/>
        </w:rPr>
        <w:t xml:space="preserve">personnes </w:t>
      </w:r>
      <w:r w:rsidR="00E24FBA" w:rsidRPr="00AA5BD3">
        <w:rPr>
          <w:rFonts w:ascii="Verdana" w:hAnsi="Verdana"/>
        </w:rPr>
        <w:t>sourdes ou malentendantes,</w:t>
      </w:r>
      <w:r w:rsidR="00BC257D" w:rsidRPr="00AA5BD3">
        <w:rPr>
          <w:rFonts w:ascii="Verdana" w:hAnsi="Verdana"/>
        </w:rPr>
        <w:t xml:space="preserve"> les personnes avec des troubles DYS</w:t>
      </w:r>
      <w:r w:rsidR="00615F25" w:rsidRPr="00AA5BD3">
        <w:rPr>
          <w:rFonts w:ascii="Verdana" w:hAnsi="Verdana"/>
        </w:rPr>
        <w:t xml:space="preserve">. </w:t>
      </w:r>
    </w:p>
    <w:p w14:paraId="2318ECB8" w14:textId="116ED388" w:rsidR="00A265CE" w:rsidRPr="00AA5BD3" w:rsidRDefault="000C41CB" w:rsidP="00F239D3">
      <w:pPr>
        <w:shd w:val="clear" w:color="auto" w:fill="FEE6E8"/>
        <w:spacing w:before="0" w:after="0"/>
        <w:ind w:firstLine="708"/>
        <w:rPr>
          <w:rFonts w:ascii="Verdana" w:hAnsi="Verdana"/>
          <w:b/>
          <w:bCs/>
          <w:sz w:val="10"/>
          <w:szCs w:val="10"/>
        </w:rPr>
      </w:pPr>
      <w:r w:rsidRPr="00AA5BD3">
        <w:rPr>
          <w:rFonts w:ascii="Verdana" w:hAnsi="Verdana"/>
          <w:noProof/>
        </w:rPr>
        <w:drawing>
          <wp:anchor distT="0" distB="0" distL="114300" distR="114300" simplePos="0" relativeHeight="251665408" behindDoc="0" locked="0" layoutInCell="1" allowOverlap="1" wp14:anchorId="032B4AF9" wp14:editId="246CC64A">
            <wp:simplePos x="0" y="0"/>
            <wp:positionH relativeFrom="column">
              <wp:posOffset>-22225</wp:posOffset>
            </wp:positionH>
            <wp:positionV relativeFrom="paragraph">
              <wp:posOffset>40005</wp:posOffset>
            </wp:positionV>
            <wp:extent cx="546100" cy="546100"/>
            <wp:effectExtent l="0" t="0" r="6350" b="0"/>
            <wp:wrapNone/>
            <wp:docPr id="6" name="Graphique 6" descr="Cha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hat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00F239D3" w:rsidRPr="00AA5BD3">
        <w:rPr>
          <w:rFonts w:ascii="Verdana" w:hAnsi="Verdana"/>
          <w:b/>
          <w:bCs/>
          <w:sz w:val="21"/>
          <w:szCs w:val="21"/>
        </w:rPr>
        <w:t xml:space="preserve">   </w:t>
      </w:r>
    </w:p>
    <w:p w14:paraId="0F292AAD" w14:textId="4488BC5B" w:rsidR="00F239D3" w:rsidRPr="00AA5BD3" w:rsidRDefault="00A265CE" w:rsidP="00F239D3">
      <w:pPr>
        <w:shd w:val="clear" w:color="auto" w:fill="FEE6E8"/>
        <w:spacing w:before="0" w:after="0"/>
        <w:ind w:firstLine="708"/>
        <w:rPr>
          <w:rFonts w:ascii="Verdana" w:hAnsi="Verdana"/>
          <w:b/>
          <w:bCs/>
          <w:sz w:val="21"/>
          <w:szCs w:val="21"/>
        </w:rPr>
      </w:pPr>
      <w:r w:rsidRPr="00AA5BD3">
        <w:rPr>
          <w:rFonts w:ascii="Verdana" w:hAnsi="Verdana"/>
          <w:b/>
          <w:bCs/>
          <w:sz w:val="21"/>
          <w:szCs w:val="21"/>
        </w:rPr>
        <w:t xml:space="preserve">    Télétravailler avec d</w:t>
      </w:r>
      <w:r w:rsidR="00F239D3" w:rsidRPr="00AA5BD3">
        <w:rPr>
          <w:rFonts w:ascii="Verdana" w:hAnsi="Verdana"/>
          <w:b/>
          <w:bCs/>
          <w:sz w:val="21"/>
          <w:szCs w:val="21"/>
        </w:rPr>
        <w:t xml:space="preserve">es outils numériques adaptés au handicap </w:t>
      </w:r>
    </w:p>
    <w:p w14:paraId="3956E193" w14:textId="77777777" w:rsidR="00F239D3" w:rsidRPr="00AA5BD3" w:rsidRDefault="00F239D3" w:rsidP="00F239D3">
      <w:pPr>
        <w:shd w:val="clear" w:color="auto" w:fill="FEE6E8"/>
        <w:spacing w:before="0" w:after="0"/>
        <w:ind w:firstLine="708"/>
        <w:rPr>
          <w:rFonts w:ascii="Verdana" w:hAnsi="Verdana"/>
          <w:i/>
          <w:iCs/>
        </w:rPr>
      </w:pPr>
      <w:r w:rsidRPr="00AA5BD3">
        <w:rPr>
          <w:rFonts w:ascii="Verdana" w:hAnsi="Verdana"/>
          <w:i/>
          <w:iCs/>
        </w:rPr>
        <w:t xml:space="preserve">    Les contributions du Labo</w:t>
      </w:r>
    </w:p>
    <w:p w14:paraId="55189D1E" w14:textId="77777777" w:rsidR="00F239D3" w:rsidRPr="00AA5BD3" w:rsidRDefault="00F239D3" w:rsidP="00F239D3">
      <w:pPr>
        <w:shd w:val="clear" w:color="auto" w:fill="FEE6E8"/>
        <w:spacing w:before="0" w:after="0"/>
        <w:rPr>
          <w:rFonts w:ascii="Verdana" w:hAnsi="Verdana"/>
          <w:i/>
          <w:iCs/>
          <w:sz w:val="10"/>
          <w:szCs w:val="10"/>
        </w:rPr>
      </w:pPr>
    </w:p>
    <w:p w14:paraId="2C506423" w14:textId="27BE2505" w:rsidR="00F239D3" w:rsidRPr="00AA5BD3" w:rsidRDefault="00F239D3" w:rsidP="00F239D3">
      <w:pPr>
        <w:shd w:val="clear" w:color="auto" w:fill="FEE6E8"/>
        <w:spacing w:before="0" w:after="0"/>
        <w:rPr>
          <w:rFonts w:ascii="Verdana" w:hAnsi="Verdana"/>
          <w:i/>
          <w:iCs/>
        </w:rPr>
      </w:pPr>
      <w:r w:rsidRPr="00AA5BD3">
        <w:rPr>
          <w:rFonts w:ascii="Verdana" w:hAnsi="Verdana"/>
        </w:rPr>
        <w:t xml:space="preserve">Un atelier organisé dans le cadre du Labo 1 portait sur le sujet des outils numériques adaptés.  Les principales difficultés et freins évoqués par </w:t>
      </w:r>
      <w:r w:rsidR="00EC197E" w:rsidRPr="00AA5BD3">
        <w:rPr>
          <w:rFonts w:ascii="Verdana" w:hAnsi="Verdana"/>
        </w:rPr>
        <w:t>le</w:t>
      </w:r>
      <w:r w:rsidRPr="00AA5BD3">
        <w:rPr>
          <w:rFonts w:ascii="Verdana" w:hAnsi="Verdana"/>
        </w:rPr>
        <w:t xml:space="preserve"> groupe de travail sont : </w:t>
      </w:r>
    </w:p>
    <w:p w14:paraId="231E5D32" w14:textId="77777777" w:rsidR="00F239D3" w:rsidRPr="00AA5BD3" w:rsidRDefault="00F239D3" w:rsidP="0083733A">
      <w:pPr>
        <w:pStyle w:val="Paragraphedeliste"/>
        <w:numPr>
          <w:ilvl w:val="0"/>
          <w:numId w:val="6"/>
        </w:numPr>
        <w:shd w:val="clear" w:color="auto" w:fill="FEE6E8"/>
        <w:spacing w:before="0" w:after="0"/>
        <w:ind w:left="284" w:hanging="284"/>
        <w:rPr>
          <w:rFonts w:ascii="Verdana" w:hAnsi="Verdana"/>
        </w:rPr>
      </w:pPr>
      <w:r w:rsidRPr="00AA5BD3">
        <w:rPr>
          <w:rFonts w:ascii="Verdana" w:hAnsi="Verdana"/>
          <w:b/>
          <w:bCs/>
        </w:rPr>
        <w:lastRenderedPageBreak/>
        <w:t xml:space="preserve">L’accessibilité des outils de travail </w:t>
      </w:r>
      <w:r w:rsidRPr="00AA5BD3">
        <w:rPr>
          <w:rFonts w:ascii="Verdana" w:hAnsi="Verdana"/>
        </w:rPr>
        <w:t>(et surtout des visioconférences) notamment pour personnes sourdes ou malentendantes, pour les personnes non-voyantes ou mal-voyantes </w:t>
      </w:r>
    </w:p>
    <w:p w14:paraId="5EEA0FC5" w14:textId="77777777" w:rsidR="00F239D3" w:rsidRPr="00AA5BD3" w:rsidRDefault="00F239D3" w:rsidP="0083733A">
      <w:pPr>
        <w:pStyle w:val="Paragraphedeliste"/>
        <w:numPr>
          <w:ilvl w:val="0"/>
          <w:numId w:val="6"/>
        </w:numPr>
        <w:shd w:val="clear" w:color="auto" w:fill="FEE6E8"/>
        <w:spacing w:before="0" w:after="0"/>
        <w:ind w:left="284" w:hanging="284"/>
        <w:rPr>
          <w:rFonts w:ascii="Verdana" w:hAnsi="Verdana"/>
        </w:rPr>
      </w:pPr>
      <w:r w:rsidRPr="00AA5BD3">
        <w:rPr>
          <w:rFonts w:ascii="Verdana" w:hAnsi="Verdana"/>
          <w:b/>
          <w:bCs/>
        </w:rPr>
        <w:t xml:space="preserve">La problématique de la concentration mais aussi de la compréhension en télétravail </w:t>
      </w:r>
      <w:r w:rsidRPr="00AA5BD3">
        <w:rPr>
          <w:rFonts w:ascii="Verdana" w:hAnsi="Verdana"/>
        </w:rPr>
        <w:t>pour certaines personnes avec des troubles cognitifs ou des troubles de l’audition</w:t>
      </w:r>
    </w:p>
    <w:p w14:paraId="546BD2C7" w14:textId="7B5FCF9A" w:rsidR="00F239D3" w:rsidRPr="00AA5BD3" w:rsidRDefault="00F239D3" w:rsidP="0083733A">
      <w:pPr>
        <w:pStyle w:val="Paragraphedeliste"/>
        <w:numPr>
          <w:ilvl w:val="0"/>
          <w:numId w:val="6"/>
        </w:numPr>
        <w:shd w:val="clear" w:color="auto" w:fill="FEE6E8"/>
        <w:spacing w:before="0" w:after="0"/>
        <w:ind w:left="284" w:hanging="284"/>
        <w:rPr>
          <w:rFonts w:ascii="Verdana" w:hAnsi="Verdana"/>
          <w:b/>
          <w:bCs/>
        </w:rPr>
      </w:pPr>
      <w:r w:rsidRPr="00AA5BD3">
        <w:rPr>
          <w:rFonts w:ascii="Verdana" w:hAnsi="Verdana"/>
          <w:b/>
          <w:bCs/>
        </w:rPr>
        <w:t>Les difficultés de lecture et/ou de compréhension écrite</w:t>
      </w:r>
      <w:r w:rsidRPr="00AA5BD3">
        <w:rPr>
          <w:rFonts w:ascii="Verdana" w:hAnsi="Verdana"/>
        </w:rPr>
        <w:t>, en particulier pour les personnes avec des troubles visuels, des troubles DYS, des difficultés de compréhension</w:t>
      </w:r>
    </w:p>
    <w:p w14:paraId="5A80A5A3" w14:textId="45FD2A18" w:rsidR="00A265CE" w:rsidRPr="00AA5BD3" w:rsidRDefault="00F239D3" w:rsidP="0083733A">
      <w:pPr>
        <w:pStyle w:val="Paragraphedeliste"/>
        <w:numPr>
          <w:ilvl w:val="0"/>
          <w:numId w:val="6"/>
        </w:numPr>
        <w:shd w:val="clear" w:color="auto" w:fill="FEE6E8"/>
        <w:spacing w:before="0" w:after="0"/>
        <w:ind w:left="284" w:hanging="284"/>
        <w:rPr>
          <w:rFonts w:ascii="Verdana" w:hAnsi="Verdana"/>
          <w:b/>
          <w:bCs/>
        </w:rPr>
      </w:pPr>
      <w:r w:rsidRPr="00AA5BD3">
        <w:rPr>
          <w:rFonts w:ascii="Verdana" w:hAnsi="Verdana"/>
          <w:b/>
          <w:bCs/>
        </w:rPr>
        <w:t>L’augmentation du stress professionnel en télétravai</w:t>
      </w:r>
      <w:r w:rsidR="00A265CE" w:rsidRPr="00AA5BD3">
        <w:rPr>
          <w:rFonts w:ascii="Verdana" w:hAnsi="Verdana"/>
          <w:b/>
          <w:bCs/>
        </w:rPr>
        <w:t>l</w:t>
      </w:r>
    </w:p>
    <w:p w14:paraId="1C44A799" w14:textId="77777777" w:rsidR="00615F25" w:rsidRPr="00AA5BD3" w:rsidRDefault="00615F25" w:rsidP="00615F25">
      <w:pPr>
        <w:shd w:val="clear" w:color="auto" w:fill="FEE6E8"/>
        <w:spacing w:before="0" w:after="0"/>
        <w:rPr>
          <w:rFonts w:ascii="Verdana" w:hAnsi="Verdana"/>
          <w:b/>
          <w:bCs/>
          <w:sz w:val="10"/>
          <w:szCs w:val="10"/>
        </w:rPr>
      </w:pPr>
    </w:p>
    <w:p w14:paraId="14DF28A6" w14:textId="584B441B" w:rsidR="00F239D3" w:rsidRPr="00AA5BD3" w:rsidRDefault="00F239D3" w:rsidP="00F239D3">
      <w:pPr>
        <w:shd w:val="clear" w:color="auto" w:fill="FEE6E8"/>
        <w:spacing w:before="0" w:after="0"/>
        <w:rPr>
          <w:rFonts w:ascii="Verdana" w:hAnsi="Verdana"/>
        </w:rPr>
      </w:pPr>
      <w:r w:rsidRPr="00AA5BD3">
        <w:rPr>
          <w:rFonts w:ascii="Verdana" w:hAnsi="Verdana"/>
        </w:rPr>
        <w:t xml:space="preserve">En synthèse, les principales préconisations évoquées pour répondre à ces besoins sont : </w:t>
      </w:r>
    </w:p>
    <w:p w14:paraId="50272273" w14:textId="60B4CB52" w:rsidR="00F239D3" w:rsidRPr="00AA5BD3" w:rsidRDefault="00F239D3" w:rsidP="0083733A">
      <w:pPr>
        <w:pStyle w:val="Paragraphedeliste"/>
        <w:numPr>
          <w:ilvl w:val="0"/>
          <w:numId w:val="6"/>
        </w:numPr>
        <w:shd w:val="clear" w:color="auto" w:fill="FEE6E8"/>
        <w:spacing w:before="0" w:after="0"/>
        <w:ind w:left="284" w:hanging="284"/>
        <w:rPr>
          <w:rFonts w:ascii="Verdana" w:hAnsi="Verdana"/>
          <w:b/>
          <w:bCs/>
        </w:rPr>
      </w:pPr>
      <w:r w:rsidRPr="00AA5BD3">
        <w:rPr>
          <w:rFonts w:ascii="Verdana" w:hAnsi="Verdana"/>
          <w:b/>
          <w:bCs/>
        </w:rPr>
        <w:t xml:space="preserve">La nécessité de prévoir des aménagements physiques mais aussi organisationnels. </w:t>
      </w:r>
      <w:r w:rsidRPr="00AA5BD3">
        <w:rPr>
          <w:rFonts w:ascii="Verdana" w:hAnsi="Verdana"/>
        </w:rPr>
        <w:t xml:space="preserve">Par exemple, prévoir des pauses régulières au cours des visioconférences, parler plus doucement, allumer sa caméra, envoyer les supports en amont, </w:t>
      </w:r>
      <w:r w:rsidR="00615F25" w:rsidRPr="00AA5BD3">
        <w:rPr>
          <w:rFonts w:ascii="Verdana" w:hAnsi="Verdana"/>
        </w:rPr>
        <w:t xml:space="preserve">privilégier l’envoi de documents modifiables, </w:t>
      </w:r>
      <w:r w:rsidRPr="00AA5BD3">
        <w:rPr>
          <w:rFonts w:ascii="Verdana" w:hAnsi="Verdana"/>
        </w:rPr>
        <w:t>etc.</w:t>
      </w:r>
    </w:p>
    <w:p w14:paraId="08616DD2" w14:textId="05216C32" w:rsidR="00F239D3" w:rsidRPr="00AA5BD3" w:rsidRDefault="00F239D3" w:rsidP="0083733A">
      <w:pPr>
        <w:pStyle w:val="Paragraphedeliste"/>
        <w:numPr>
          <w:ilvl w:val="0"/>
          <w:numId w:val="6"/>
        </w:numPr>
        <w:shd w:val="clear" w:color="auto" w:fill="FEE6E8"/>
        <w:spacing w:before="0" w:after="0"/>
        <w:ind w:left="284" w:hanging="284"/>
        <w:rPr>
          <w:rFonts w:ascii="Verdana" w:hAnsi="Verdana"/>
        </w:rPr>
      </w:pPr>
      <w:r w:rsidRPr="00AA5BD3">
        <w:rPr>
          <w:rFonts w:ascii="Verdana" w:hAnsi="Verdana"/>
          <w:b/>
          <w:bCs/>
        </w:rPr>
        <w:t xml:space="preserve">Anticiper pour mobiliser les aides adaptées ou adapter les outils. </w:t>
      </w:r>
      <w:r w:rsidRPr="00AA5BD3">
        <w:rPr>
          <w:rFonts w:ascii="Verdana" w:hAnsi="Verdana"/>
        </w:rPr>
        <w:t xml:space="preserve">Par exemple, </w:t>
      </w:r>
      <w:r w:rsidR="00615F25" w:rsidRPr="00AA5BD3">
        <w:rPr>
          <w:rFonts w:ascii="Verdana" w:hAnsi="Verdana"/>
        </w:rPr>
        <w:t xml:space="preserve">interprètes en LSF </w:t>
      </w:r>
      <w:r w:rsidRPr="00AA5BD3">
        <w:rPr>
          <w:rFonts w:ascii="Verdana" w:hAnsi="Verdana"/>
        </w:rPr>
        <w:t>pour rendre une réunion accessible aux personnes sourdes ou malentendantes</w:t>
      </w:r>
    </w:p>
    <w:p w14:paraId="03B122B8" w14:textId="288CDD2B" w:rsidR="006C47FA" w:rsidRPr="00AA5BD3" w:rsidRDefault="00F239D3" w:rsidP="006C47FA">
      <w:pPr>
        <w:pStyle w:val="Paragraphedeliste"/>
        <w:numPr>
          <w:ilvl w:val="0"/>
          <w:numId w:val="6"/>
        </w:numPr>
        <w:shd w:val="clear" w:color="auto" w:fill="FEE6E8"/>
        <w:spacing w:before="0" w:after="0"/>
        <w:ind w:left="284" w:hanging="284"/>
        <w:rPr>
          <w:rFonts w:ascii="Verdana" w:hAnsi="Verdana"/>
        </w:rPr>
      </w:pPr>
      <w:r w:rsidRPr="00AA5BD3">
        <w:rPr>
          <w:rFonts w:ascii="Verdana" w:hAnsi="Verdana"/>
          <w:b/>
          <w:bCs/>
        </w:rPr>
        <w:t xml:space="preserve">Sensibiliser les collègues et les managers sur les besoins et les difficultés des personnes en situation de handicap en télétravail. </w:t>
      </w:r>
      <w:r w:rsidRPr="00AA5BD3">
        <w:rPr>
          <w:rFonts w:ascii="Verdana" w:hAnsi="Verdana"/>
        </w:rPr>
        <w:t xml:space="preserve">Par exemple, comment organiser une visioconférence accessible ? Comment produire des documents accessibles ? </w:t>
      </w:r>
    </w:p>
    <w:p w14:paraId="3F0D79B6" w14:textId="77777777" w:rsidR="007053CA" w:rsidRPr="00AA5BD3" w:rsidRDefault="007053CA" w:rsidP="007053CA">
      <w:pPr>
        <w:shd w:val="clear" w:color="auto" w:fill="FEE6E8"/>
        <w:spacing w:before="0" w:after="0"/>
        <w:rPr>
          <w:rFonts w:ascii="Verdana" w:hAnsi="Verdana"/>
          <w:sz w:val="10"/>
          <w:szCs w:val="10"/>
        </w:rPr>
      </w:pPr>
    </w:p>
    <w:p w14:paraId="54334270" w14:textId="200D2A66" w:rsidR="00615F25" w:rsidRPr="00AA5BD3" w:rsidRDefault="000C41CB" w:rsidP="00615F25">
      <w:pPr>
        <w:rPr>
          <w:rFonts w:ascii="Verdana" w:hAnsi="Verdana"/>
          <w:sz w:val="2"/>
          <w:szCs w:val="2"/>
        </w:rPr>
      </w:pPr>
      <w:r w:rsidRPr="00AA5BD3">
        <w:rPr>
          <w:rFonts w:ascii="Verdana" w:hAnsi="Verdana"/>
          <w:sz w:val="2"/>
          <w:szCs w:val="2"/>
        </w:rPr>
        <w:t>*</w:t>
      </w:r>
    </w:p>
    <w:p w14:paraId="78F89132" w14:textId="77777777" w:rsidR="008C7273" w:rsidRPr="00AA5BD3" w:rsidRDefault="00615F25" w:rsidP="008C7273">
      <w:pPr>
        <w:pStyle w:val="Conclusion"/>
        <w:rPr>
          <w:rFonts w:ascii="Verdana" w:hAnsi="Verdana"/>
        </w:rPr>
      </w:pPr>
      <w:r w:rsidRPr="00AA5BD3">
        <w:rPr>
          <w:rFonts w:ascii="Verdana" w:hAnsi="Verdana"/>
          <w:bCs/>
        </w:rPr>
        <w:t>La deuxième condition de réussite citée concerne l’</w:t>
      </w:r>
      <w:r w:rsidR="00FB7F9F" w:rsidRPr="00AA5BD3">
        <w:rPr>
          <w:rFonts w:ascii="Verdana" w:hAnsi="Verdana"/>
          <w:bCs/>
        </w:rPr>
        <w:t>environnement physique de travail adapté</w:t>
      </w:r>
      <w:r w:rsidR="645057E0" w:rsidRPr="00AA5BD3">
        <w:rPr>
          <w:rFonts w:ascii="Verdana" w:hAnsi="Verdana"/>
          <w:bCs/>
        </w:rPr>
        <w:t> </w:t>
      </w:r>
      <w:r w:rsidR="004A1C2F" w:rsidRPr="00AA5BD3">
        <w:rPr>
          <w:rFonts w:ascii="Verdana" w:hAnsi="Verdana"/>
          <w:b w:val="0"/>
        </w:rPr>
        <w:t>(citée par 49% des répondants)</w:t>
      </w:r>
    </w:p>
    <w:p w14:paraId="54FC20D8" w14:textId="3D2E99B3" w:rsidR="00E4692B" w:rsidRPr="00AA5BD3" w:rsidRDefault="008C7273" w:rsidP="008C7273">
      <w:pPr>
        <w:rPr>
          <w:rFonts w:ascii="Verdana" w:hAnsi="Verdana"/>
        </w:rPr>
      </w:pPr>
      <w:r w:rsidRPr="00AA5BD3">
        <w:rPr>
          <w:rFonts w:ascii="Verdana" w:hAnsi="Verdana"/>
        </w:rPr>
        <w:t xml:space="preserve">Cet environnement peut se matérialiser par </w:t>
      </w:r>
      <w:r w:rsidR="003B7FAA" w:rsidRPr="00AA5BD3">
        <w:rPr>
          <w:rFonts w:ascii="Verdana" w:hAnsi="Verdana"/>
        </w:rPr>
        <w:t xml:space="preserve">une pièce dédiée, un bureau, </w:t>
      </w:r>
      <w:r w:rsidR="00A571A7" w:rsidRPr="00AA5BD3">
        <w:rPr>
          <w:rFonts w:ascii="Verdana" w:hAnsi="Verdana"/>
        </w:rPr>
        <w:t>du mobilier ad</w:t>
      </w:r>
      <w:r w:rsidR="003B7FAA" w:rsidRPr="00AA5BD3">
        <w:rPr>
          <w:rFonts w:ascii="Verdana" w:hAnsi="Verdana"/>
        </w:rPr>
        <w:t>apté, etc.</w:t>
      </w:r>
      <w:r w:rsidR="006C5456" w:rsidRPr="00AA5BD3">
        <w:rPr>
          <w:rFonts w:ascii="Verdana" w:hAnsi="Verdana"/>
        </w:rPr>
        <w:t xml:space="preserve"> </w:t>
      </w:r>
      <w:r w:rsidR="003D1855" w:rsidRPr="00AA5BD3">
        <w:rPr>
          <w:rFonts w:ascii="Verdana" w:hAnsi="Verdana"/>
        </w:rPr>
        <w:t>L</w:t>
      </w:r>
      <w:r w:rsidR="004578D0" w:rsidRPr="00AA5BD3">
        <w:rPr>
          <w:rFonts w:ascii="Verdana" w:hAnsi="Verdana"/>
        </w:rPr>
        <w:t>a moitié des télétravailleurs</w:t>
      </w:r>
      <w:r w:rsidR="003D1855" w:rsidRPr="00AA5BD3">
        <w:rPr>
          <w:rFonts w:ascii="Verdana" w:hAnsi="Verdana"/>
        </w:rPr>
        <w:t xml:space="preserve"> cite cette condition </w:t>
      </w:r>
      <w:r w:rsidR="00BF318E" w:rsidRPr="00AA5BD3">
        <w:rPr>
          <w:rFonts w:ascii="Verdana" w:hAnsi="Verdana"/>
        </w:rPr>
        <w:t>de réussite</w:t>
      </w:r>
      <w:r w:rsidR="00E84077" w:rsidRPr="00AA5BD3">
        <w:rPr>
          <w:rFonts w:ascii="Verdana" w:hAnsi="Verdana"/>
        </w:rPr>
        <w:t xml:space="preserve"> (49%)</w:t>
      </w:r>
      <w:r w:rsidR="00BF318E" w:rsidRPr="00AA5BD3">
        <w:rPr>
          <w:rFonts w:ascii="Verdana" w:hAnsi="Verdana"/>
        </w:rPr>
        <w:t xml:space="preserve"> </w:t>
      </w:r>
      <w:r w:rsidR="003D1855" w:rsidRPr="00AA5BD3">
        <w:rPr>
          <w:rFonts w:ascii="Verdana" w:hAnsi="Verdana"/>
        </w:rPr>
        <w:t xml:space="preserve">et un tiers la nécessité </w:t>
      </w:r>
      <w:r w:rsidR="00441C9A" w:rsidRPr="00AA5BD3">
        <w:rPr>
          <w:rFonts w:ascii="Verdana" w:hAnsi="Verdana"/>
        </w:rPr>
        <w:t>d’</w:t>
      </w:r>
      <w:r w:rsidR="00A86B69" w:rsidRPr="00AA5BD3">
        <w:rPr>
          <w:rFonts w:ascii="Verdana" w:hAnsi="Verdana"/>
        </w:rPr>
        <w:t>un environnement calme</w:t>
      </w:r>
      <w:r w:rsidR="00E84077" w:rsidRPr="00AA5BD3">
        <w:rPr>
          <w:rFonts w:ascii="Verdana" w:hAnsi="Verdana"/>
        </w:rPr>
        <w:t xml:space="preserve"> (35%)</w:t>
      </w:r>
      <w:r w:rsidR="00A86B69" w:rsidRPr="00AA5BD3">
        <w:rPr>
          <w:rFonts w:ascii="Verdana" w:hAnsi="Verdana"/>
        </w:rPr>
        <w:t xml:space="preserve">. </w:t>
      </w:r>
      <w:r w:rsidR="00E4692B" w:rsidRPr="00AA5BD3">
        <w:rPr>
          <w:rFonts w:ascii="Verdana" w:hAnsi="Verdana"/>
        </w:rPr>
        <w:t xml:space="preserve">Cela pose aussi la </w:t>
      </w:r>
      <w:r w:rsidR="00DA7B99" w:rsidRPr="00AA5BD3">
        <w:rPr>
          <w:rFonts w:ascii="Verdana" w:hAnsi="Verdana"/>
        </w:rPr>
        <w:t xml:space="preserve">nécessité de mettre en place </w:t>
      </w:r>
      <w:r w:rsidR="00615F25" w:rsidRPr="00AA5BD3">
        <w:rPr>
          <w:rFonts w:ascii="Verdana" w:hAnsi="Verdana"/>
        </w:rPr>
        <w:t xml:space="preserve">les conditions pour </w:t>
      </w:r>
      <w:r w:rsidR="00DA7B99" w:rsidRPr="00AA5BD3">
        <w:rPr>
          <w:rFonts w:ascii="Verdana" w:hAnsi="Verdana"/>
        </w:rPr>
        <w:t>prévenir les risques professionnels liés au télétravail.</w:t>
      </w:r>
    </w:p>
    <w:p w14:paraId="3D08BF08" w14:textId="77777777" w:rsidR="00DA7B99" w:rsidRPr="00AA5BD3" w:rsidRDefault="00DA7B99" w:rsidP="00DA7B99">
      <w:pPr>
        <w:shd w:val="clear" w:color="auto" w:fill="FEE6E8"/>
        <w:spacing w:before="0" w:after="0"/>
        <w:ind w:firstLine="708"/>
        <w:rPr>
          <w:rFonts w:ascii="Verdana" w:hAnsi="Verdana"/>
        </w:rPr>
      </w:pPr>
      <w:r w:rsidRPr="00AA5BD3">
        <w:rPr>
          <w:rFonts w:ascii="Verdana" w:hAnsi="Verdana"/>
          <w:noProof/>
        </w:rPr>
        <w:drawing>
          <wp:anchor distT="0" distB="0" distL="114300" distR="114300" simplePos="0" relativeHeight="251663360" behindDoc="0" locked="0" layoutInCell="1" allowOverlap="1" wp14:anchorId="107C4C25" wp14:editId="56D15C47">
            <wp:simplePos x="0" y="0"/>
            <wp:positionH relativeFrom="column">
              <wp:posOffset>33655</wp:posOffset>
            </wp:positionH>
            <wp:positionV relativeFrom="paragraph">
              <wp:posOffset>26670</wp:posOffset>
            </wp:positionV>
            <wp:extent cx="546100" cy="546100"/>
            <wp:effectExtent l="0" t="0" r="6350" b="0"/>
            <wp:wrapNone/>
            <wp:docPr id="1" name="Graphique 1" descr="Cha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hat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Pr="00AA5BD3">
        <w:rPr>
          <w:rFonts w:ascii="Verdana" w:hAnsi="Verdana"/>
        </w:rPr>
        <w:t xml:space="preserve">    </w:t>
      </w:r>
    </w:p>
    <w:p w14:paraId="139566E8" w14:textId="0C0CABB9" w:rsidR="00DA7B99" w:rsidRPr="00AA5BD3" w:rsidRDefault="00DA7B99" w:rsidP="004C28D1">
      <w:pPr>
        <w:shd w:val="clear" w:color="auto" w:fill="FEE6E8"/>
        <w:spacing w:before="0" w:after="0"/>
        <w:ind w:firstLine="708"/>
        <w:jc w:val="center"/>
        <w:rPr>
          <w:rFonts w:ascii="Verdana" w:hAnsi="Verdana"/>
          <w:b/>
          <w:bCs/>
          <w:sz w:val="21"/>
          <w:szCs w:val="21"/>
        </w:rPr>
      </w:pPr>
      <w:r w:rsidRPr="00AA5BD3">
        <w:rPr>
          <w:rFonts w:ascii="Verdana" w:hAnsi="Verdana"/>
          <w:b/>
          <w:bCs/>
          <w:sz w:val="21"/>
          <w:szCs w:val="21"/>
        </w:rPr>
        <w:t xml:space="preserve">Prévenir les risques professionnels – physiques et psychologiques – </w:t>
      </w:r>
      <w:r w:rsidR="004C28D1">
        <w:rPr>
          <w:rFonts w:ascii="Verdana" w:hAnsi="Verdana"/>
          <w:b/>
          <w:bCs/>
          <w:sz w:val="21"/>
          <w:szCs w:val="21"/>
        </w:rPr>
        <w:t xml:space="preserve">  </w:t>
      </w:r>
      <w:r w:rsidRPr="00AA5BD3">
        <w:rPr>
          <w:rFonts w:ascii="Verdana" w:hAnsi="Verdana"/>
          <w:b/>
          <w:bCs/>
          <w:sz w:val="21"/>
          <w:szCs w:val="21"/>
        </w:rPr>
        <w:t>en télétravail</w:t>
      </w:r>
    </w:p>
    <w:p w14:paraId="65999351" w14:textId="77777777" w:rsidR="00DA7B99" w:rsidRPr="00AA5BD3" w:rsidRDefault="00DA7B99" w:rsidP="00DA7B99">
      <w:pPr>
        <w:shd w:val="clear" w:color="auto" w:fill="FEE6E8"/>
        <w:spacing w:before="0" w:after="0"/>
        <w:ind w:firstLine="708"/>
        <w:rPr>
          <w:rFonts w:ascii="Verdana" w:hAnsi="Verdana"/>
          <w:i/>
          <w:iCs/>
        </w:rPr>
      </w:pPr>
      <w:r w:rsidRPr="00AA5BD3">
        <w:rPr>
          <w:rFonts w:ascii="Verdana" w:hAnsi="Verdana"/>
          <w:i/>
          <w:iCs/>
        </w:rPr>
        <w:t xml:space="preserve">    Les contributions du Labo</w:t>
      </w:r>
    </w:p>
    <w:p w14:paraId="4FB57DBD" w14:textId="77777777" w:rsidR="00DA7B99" w:rsidRPr="00AA5BD3" w:rsidRDefault="00DA7B99" w:rsidP="00DA7B99">
      <w:pPr>
        <w:shd w:val="clear" w:color="auto" w:fill="FEE6E8"/>
        <w:spacing w:before="0" w:after="0"/>
        <w:rPr>
          <w:rFonts w:ascii="Verdana" w:hAnsi="Verdana"/>
          <w:i/>
          <w:iCs/>
          <w:sz w:val="10"/>
          <w:szCs w:val="10"/>
        </w:rPr>
      </w:pPr>
    </w:p>
    <w:p w14:paraId="2723469F" w14:textId="5951392E" w:rsidR="00342E4E" w:rsidRPr="00AA5BD3" w:rsidRDefault="00342E4E" w:rsidP="00323720">
      <w:pPr>
        <w:shd w:val="clear" w:color="auto" w:fill="FEE6E8"/>
        <w:spacing w:before="0" w:after="0"/>
        <w:rPr>
          <w:rFonts w:ascii="Verdana" w:hAnsi="Verdana"/>
        </w:rPr>
      </w:pPr>
      <w:r w:rsidRPr="00AA5BD3">
        <w:rPr>
          <w:rFonts w:ascii="Verdana" w:hAnsi="Verdana"/>
        </w:rPr>
        <w:t xml:space="preserve">Le télétravail présente des risques pour la santé physique et psychologique des télétravailleurs. Ces risques </w:t>
      </w:r>
      <w:r w:rsidR="00305C2C" w:rsidRPr="00AA5BD3">
        <w:rPr>
          <w:rFonts w:ascii="Verdana" w:hAnsi="Verdana"/>
        </w:rPr>
        <w:t>sont susceptibles</w:t>
      </w:r>
      <w:r w:rsidRPr="00AA5BD3">
        <w:rPr>
          <w:rFonts w:ascii="Verdana" w:hAnsi="Verdana"/>
        </w:rPr>
        <w:t xml:space="preserve"> </w:t>
      </w:r>
      <w:r w:rsidR="00615F25" w:rsidRPr="00AA5BD3">
        <w:rPr>
          <w:rFonts w:ascii="Verdana" w:hAnsi="Verdana"/>
        </w:rPr>
        <w:t>d’</w:t>
      </w:r>
      <w:r w:rsidR="004001DC" w:rsidRPr="00AA5BD3">
        <w:rPr>
          <w:rFonts w:ascii="Verdana" w:hAnsi="Verdana"/>
        </w:rPr>
        <w:t xml:space="preserve">accentuer les conséquences du handicap, voire </w:t>
      </w:r>
      <w:r w:rsidR="00615F25" w:rsidRPr="00AA5BD3">
        <w:rPr>
          <w:rFonts w:ascii="Verdana" w:hAnsi="Verdana"/>
        </w:rPr>
        <w:t xml:space="preserve">de </w:t>
      </w:r>
      <w:r w:rsidR="004001DC" w:rsidRPr="00AA5BD3">
        <w:rPr>
          <w:rFonts w:ascii="Verdana" w:hAnsi="Verdana"/>
        </w:rPr>
        <w:t xml:space="preserve">favoriser l’apparition de </w:t>
      </w:r>
      <w:r w:rsidR="00E50790" w:rsidRPr="00AA5BD3">
        <w:rPr>
          <w:rFonts w:ascii="Verdana" w:hAnsi="Verdana"/>
        </w:rPr>
        <w:t xml:space="preserve">pathologies. </w:t>
      </w:r>
    </w:p>
    <w:p w14:paraId="04F545A4" w14:textId="6BE21B32" w:rsidR="00323720" w:rsidRPr="00AA5BD3" w:rsidRDefault="00E50790" w:rsidP="00EE2DEF">
      <w:pPr>
        <w:shd w:val="clear" w:color="auto" w:fill="FEE6E8"/>
        <w:spacing w:before="0" w:after="0"/>
        <w:rPr>
          <w:rFonts w:ascii="Verdana" w:hAnsi="Verdana"/>
          <w:i/>
          <w:iCs/>
        </w:rPr>
      </w:pPr>
      <w:r w:rsidRPr="00AA5BD3">
        <w:rPr>
          <w:rFonts w:ascii="Verdana" w:hAnsi="Verdana"/>
        </w:rPr>
        <w:t>En ce sens, u</w:t>
      </w:r>
      <w:r w:rsidR="00DA7B99" w:rsidRPr="00AA5BD3">
        <w:rPr>
          <w:rFonts w:ascii="Verdana" w:hAnsi="Verdana"/>
        </w:rPr>
        <w:t>n atelier organisé dans le cadre du Labo 2 abordait l</w:t>
      </w:r>
      <w:r w:rsidR="002B5E56" w:rsidRPr="00AA5BD3">
        <w:rPr>
          <w:rFonts w:ascii="Verdana" w:hAnsi="Verdana"/>
        </w:rPr>
        <w:t xml:space="preserve">e sujet de la prévention des risques professionnels </w:t>
      </w:r>
      <w:r w:rsidR="00323720" w:rsidRPr="00AA5BD3">
        <w:rPr>
          <w:rFonts w:ascii="Verdana" w:hAnsi="Verdana"/>
        </w:rPr>
        <w:t xml:space="preserve">physiques </w:t>
      </w:r>
      <w:r w:rsidR="00EE2DEF" w:rsidRPr="00AA5BD3">
        <w:rPr>
          <w:rFonts w:ascii="Verdana" w:hAnsi="Verdana"/>
        </w:rPr>
        <w:t>(</w:t>
      </w:r>
      <w:r w:rsidR="00323720" w:rsidRPr="00AA5BD3">
        <w:rPr>
          <w:rFonts w:ascii="Verdana" w:hAnsi="Verdana"/>
        </w:rPr>
        <w:t>visuel, auditif, troubles musculosquelettiques, risques cardiovasculaires, accidents du travail</w:t>
      </w:r>
      <w:r w:rsidR="00EE2DEF" w:rsidRPr="00AA5BD3">
        <w:rPr>
          <w:rFonts w:ascii="Verdana" w:hAnsi="Verdana"/>
        </w:rPr>
        <w:t>) et p</w:t>
      </w:r>
      <w:r w:rsidR="00323720" w:rsidRPr="00AA5BD3">
        <w:rPr>
          <w:rFonts w:ascii="Verdana" w:hAnsi="Verdana"/>
        </w:rPr>
        <w:t>sychosociaux </w:t>
      </w:r>
      <w:r w:rsidR="00EE2DEF" w:rsidRPr="00AA5BD3">
        <w:rPr>
          <w:rFonts w:ascii="Verdana" w:hAnsi="Verdana"/>
        </w:rPr>
        <w:t>(</w:t>
      </w:r>
      <w:r w:rsidR="00323720" w:rsidRPr="00AA5BD3">
        <w:rPr>
          <w:rFonts w:ascii="Verdana" w:hAnsi="Verdana"/>
        </w:rPr>
        <w:t>risque d’épuisement professionnel, risque d’exclusion du collectif de travail, risques d’addictions</w:t>
      </w:r>
      <w:r w:rsidR="00EE2DEF" w:rsidRPr="00AA5BD3">
        <w:rPr>
          <w:rFonts w:ascii="Verdana" w:hAnsi="Verdana"/>
        </w:rPr>
        <w:t>)</w:t>
      </w:r>
      <w:r w:rsidR="00615F25" w:rsidRPr="00AA5BD3">
        <w:rPr>
          <w:rFonts w:ascii="Verdana" w:hAnsi="Verdana"/>
        </w:rPr>
        <w:t xml:space="preserve"> en télétravail.</w:t>
      </w:r>
    </w:p>
    <w:p w14:paraId="0BADDB3E" w14:textId="77777777" w:rsidR="00E50790" w:rsidRPr="00AA5BD3" w:rsidRDefault="00E50790" w:rsidP="00E50790">
      <w:pPr>
        <w:shd w:val="clear" w:color="auto" w:fill="FEE6E8"/>
        <w:spacing w:before="0" w:after="0"/>
        <w:rPr>
          <w:rFonts w:ascii="Verdana" w:hAnsi="Verdana"/>
          <w:i/>
          <w:iCs/>
          <w:sz w:val="10"/>
          <w:szCs w:val="10"/>
        </w:rPr>
      </w:pPr>
    </w:p>
    <w:p w14:paraId="647734B2" w14:textId="6BD83A33" w:rsidR="002B5E56" w:rsidRPr="00AA5BD3" w:rsidRDefault="002B5E56" w:rsidP="002B5E56">
      <w:pPr>
        <w:shd w:val="clear" w:color="auto" w:fill="FEE6E8"/>
        <w:spacing w:before="0" w:after="0"/>
        <w:rPr>
          <w:rFonts w:ascii="Verdana" w:hAnsi="Verdana"/>
        </w:rPr>
      </w:pPr>
      <w:r w:rsidRPr="00AA5BD3">
        <w:rPr>
          <w:rFonts w:ascii="Verdana" w:hAnsi="Verdana"/>
        </w:rPr>
        <w:t xml:space="preserve">Pour prévenir </w:t>
      </w:r>
      <w:r w:rsidR="00342E4E" w:rsidRPr="00AA5BD3">
        <w:rPr>
          <w:rFonts w:ascii="Verdana" w:hAnsi="Verdana"/>
        </w:rPr>
        <w:t xml:space="preserve">ces risques, </w:t>
      </w:r>
      <w:r w:rsidR="00E50790" w:rsidRPr="00AA5BD3">
        <w:rPr>
          <w:rFonts w:ascii="Verdana" w:hAnsi="Verdana"/>
        </w:rPr>
        <w:t xml:space="preserve">plusieurs préconisations générales ont été évoquées : </w:t>
      </w:r>
    </w:p>
    <w:p w14:paraId="3BAF3687" w14:textId="333503DD" w:rsidR="00E50790" w:rsidRPr="00AA5BD3" w:rsidRDefault="00E50790"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t>Sensibiliser et former</w:t>
      </w:r>
      <w:r w:rsidRPr="00AA5BD3">
        <w:rPr>
          <w:rFonts w:ascii="Verdana" w:hAnsi="Verdana"/>
        </w:rPr>
        <w:t xml:space="preserve"> </w:t>
      </w:r>
      <w:r w:rsidR="002A6614" w:rsidRPr="00AA5BD3">
        <w:rPr>
          <w:rFonts w:ascii="Verdana" w:hAnsi="Verdana"/>
        </w:rPr>
        <w:t xml:space="preserve">les managers et les télétravailleurs </w:t>
      </w:r>
      <w:r w:rsidRPr="00AA5BD3">
        <w:rPr>
          <w:rFonts w:ascii="Verdana" w:hAnsi="Verdana"/>
        </w:rPr>
        <w:t>aux risques professionnels en télétravail et aux modalités de prévention</w:t>
      </w:r>
    </w:p>
    <w:p w14:paraId="273A10DA" w14:textId="548FFF10" w:rsidR="00E50790" w:rsidRPr="00AA5BD3" w:rsidRDefault="00194992"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t>Prévoir des aménagements adaptés</w:t>
      </w:r>
      <w:r w:rsidRPr="00AA5BD3">
        <w:rPr>
          <w:rFonts w:ascii="Verdana" w:hAnsi="Verdana"/>
        </w:rPr>
        <w:t xml:space="preserve"> </w:t>
      </w:r>
      <w:r w:rsidR="000B3455" w:rsidRPr="00AA5BD3">
        <w:rPr>
          <w:rFonts w:ascii="Verdana" w:hAnsi="Verdana"/>
        </w:rPr>
        <w:t>à chaque situation individuelle</w:t>
      </w:r>
      <w:r w:rsidR="00615F25" w:rsidRPr="00AA5BD3">
        <w:rPr>
          <w:rFonts w:ascii="Verdana" w:hAnsi="Verdana"/>
        </w:rPr>
        <w:t>, en p</w:t>
      </w:r>
      <w:r w:rsidR="000B3455" w:rsidRPr="00AA5BD3">
        <w:rPr>
          <w:rFonts w:ascii="Verdana" w:hAnsi="Verdana"/>
        </w:rPr>
        <w:t>rivilégi</w:t>
      </w:r>
      <w:r w:rsidR="00615F25" w:rsidRPr="00AA5BD3">
        <w:rPr>
          <w:rFonts w:ascii="Verdana" w:hAnsi="Verdana"/>
        </w:rPr>
        <w:t>ant</w:t>
      </w:r>
      <w:r w:rsidR="000B3455" w:rsidRPr="00AA5BD3">
        <w:rPr>
          <w:rFonts w:ascii="Verdana" w:hAnsi="Verdana"/>
        </w:rPr>
        <w:t xml:space="preserve"> des études de poste plutôt que de proposer des solutions génériques</w:t>
      </w:r>
    </w:p>
    <w:p w14:paraId="7332DBA5" w14:textId="77777777" w:rsidR="00615F25" w:rsidRPr="00AA5BD3" w:rsidRDefault="000B3455"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b/>
          <w:bCs/>
        </w:rPr>
        <w:lastRenderedPageBreak/>
        <w:t>Réaffirmer et faire respecter les obligations</w:t>
      </w:r>
      <w:r w:rsidRPr="00AA5BD3">
        <w:rPr>
          <w:rFonts w:ascii="Verdana" w:hAnsi="Verdana"/>
        </w:rPr>
        <w:t xml:space="preserve"> de l’employeur en termes d’aménagement</w:t>
      </w:r>
    </w:p>
    <w:p w14:paraId="6B3FFA90" w14:textId="2C618713" w:rsidR="00DA7B99" w:rsidRPr="00AA5BD3" w:rsidRDefault="000B3455" w:rsidP="0083733A">
      <w:pPr>
        <w:pStyle w:val="Paragraphedeliste"/>
        <w:numPr>
          <w:ilvl w:val="0"/>
          <w:numId w:val="6"/>
        </w:numPr>
        <w:shd w:val="clear" w:color="auto" w:fill="FEE6E8"/>
        <w:spacing w:before="0" w:after="0"/>
        <w:ind w:left="284" w:hanging="284"/>
        <w:rPr>
          <w:rFonts w:ascii="Verdana" w:hAnsi="Verdana"/>
          <w:i/>
          <w:iCs/>
        </w:rPr>
      </w:pPr>
      <w:r w:rsidRPr="00AA5BD3">
        <w:rPr>
          <w:rFonts w:ascii="Verdana" w:hAnsi="Verdana"/>
        </w:rPr>
        <w:t xml:space="preserve">En tant que télétravailleur, </w:t>
      </w:r>
      <w:r w:rsidRPr="00AA5BD3">
        <w:rPr>
          <w:rFonts w:ascii="Verdana" w:hAnsi="Verdana"/>
          <w:b/>
          <w:bCs/>
        </w:rPr>
        <w:t>faire des pauses</w:t>
      </w:r>
      <w:r w:rsidR="00EE4FCE" w:rsidRPr="00AA5BD3">
        <w:rPr>
          <w:rFonts w:ascii="Verdana" w:hAnsi="Verdana"/>
          <w:b/>
          <w:bCs/>
        </w:rPr>
        <w:t xml:space="preserve"> régulières</w:t>
      </w:r>
      <w:r w:rsidR="00EE4FCE" w:rsidRPr="00AA5BD3">
        <w:rPr>
          <w:rFonts w:ascii="Verdana" w:hAnsi="Verdana"/>
        </w:rPr>
        <w:t xml:space="preserve">, et en tant qu’employeur, </w:t>
      </w:r>
      <w:r w:rsidR="00EE4FCE" w:rsidRPr="00AA5BD3">
        <w:rPr>
          <w:rFonts w:ascii="Verdana" w:hAnsi="Verdana"/>
          <w:b/>
          <w:bCs/>
        </w:rPr>
        <w:t>inciter</w:t>
      </w:r>
      <w:r w:rsidR="00EE4FCE" w:rsidRPr="00AA5BD3">
        <w:rPr>
          <w:rFonts w:ascii="Verdana" w:hAnsi="Verdana"/>
        </w:rPr>
        <w:t xml:space="preserve"> les télétravailleurs </w:t>
      </w:r>
      <w:r w:rsidR="00EE4FCE" w:rsidRPr="00AA5BD3">
        <w:rPr>
          <w:rFonts w:ascii="Verdana" w:hAnsi="Verdana"/>
          <w:b/>
          <w:bCs/>
        </w:rPr>
        <w:t>à faire des pauses</w:t>
      </w:r>
      <w:r w:rsidR="00655CBC" w:rsidRPr="00AA5BD3">
        <w:rPr>
          <w:rFonts w:ascii="Verdana" w:hAnsi="Verdana"/>
          <w:b/>
          <w:bCs/>
        </w:rPr>
        <w:t xml:space="preserve"> et respecter le droit à la déconnexion</w:t>
      </w:r>
      <w:r w:rsidR="00655CBC" w:rsidRPr="00AA5BD3">
        <w:rPr>
          <w:rFonts w:ascii="Verdana" w:hAnsi="Verdana"/>
        </w:rPr>
        <w:t xml:space="preserve">, </w:t>
      </w:r>
      <w:r w:rsidR="00EE4FCE" w:rsidRPr="00AA5BD3">
        <w:rPr>
          <w:rFonts w:ascii="Verdana" w:hAnsi="Verdana"/>
        </w:rPr>
        <w:t>pour reposer la v</w:t>
      </w:r>
      <w:r w:rsidR="003B50D9" w:rsidRPr="00AA5BD3">
        <w:rPr>
          <w:rFonts w:ascii="Verdana" w:hAnsi="Verdana"/>
        </w:rPr>
        <w:t>u</w:t>
      </w:r>
      <w:r w:rsidR="00EE4FCE" w:rsidRPr="00AA5BD3">
        <w:rPr>
          <w:rFonts w:ascii="Verdana" w:hAnsi="Verdana"/>
        </w:rPr>
        <w:t xml:space="preserve">e, l’ouïe, </w:t>
      </w:r>
      <w:r w:rsidR="00BA7209" w:rsidRPr="00AA5BD3">
        <w:rPr>
          <w:rFonts w:ascii="Verdana" w:hAnsi="Verdana"/>
        </w:rPr>
        <w:t>garder le moral, faire de l’exercice</w:t>
      </w:r>
      <w:r w:rsidR="00655CBC" w:rsidRPr="00AA5BD3">
        <w:rPr>
          <w:rFonts w:ascii="Verdana" w:hAnsi="Verdana"/>
        </w:rPr>
        <w:t>, etc.</w:t>
      </w:r>
    </w:p>
    <w:p w14:paraId="244A6C8C" w14:textId="77777777" w:rsidR="006C47FA" w:rsidRPr="00AA5BD3" w:rsidRDefault="006C47FA" w:rsidP="006C47FA">
      <w:pPr>
        <w:shd w:val="clear" w:color="auto" w:fill="FEE6E8"/>
        <w:spacing w:before="0" w:after="0"/>
        <w:rPr>
          <w:rFonts w:ascii="Verdana" w:hAnsi="Verdana"/>
          <w:sz w:val="10"/>
          <w:szCs w:val="10"/>
        </w:rPr>
      </w:pPr>
    </w:p>
    <w:p w14:paraId="14EB41B7" w14:textId="77777777" w:rsidR="008C7273" w:rsidRPr="00AA5BD3" w:rsidRDefault="00615F25" w:rsidP="008C7273">
      <w:pPr>
        <w:pStyle w:val="Conclusion"/>
        <w:rPr>
          <w:rFonts w:ascii="Verdana" w:hAnsi="Verdana"/>
        </w:rPr>
      </w:pPr>
      <w:r w:rsidRPr="00AA5BD3">
        <w:rPr>
          <w:rFonts w:ascii="Verdana" w:hAnsi="Verdana"/>
          <w:bCs/>
        </w:rPr>
        <w:t xml:space="preserve">La troisième condition de réussite citée concerne </w:t>
      </w:r>
      <w:r w:rsidR="00FB7F9F" w:rsidRPr="00AA5BD3">
        <w:rPr>
          <w:rFonts w:ascii="Verdana" w:hAnsi="Verdana"/>
          <w:bCs/>
        </w:rPr>
        <w:t>la confiance de l’employeur ou manager</w:t>
      </w:r>
      <w:r w:rsidR="499877DC" w:rsidRPr="00AA5BD3">
        <w:rPr>
          <w:rFonts w:ascii="Verdana" w:hAnsi="Verdana"/>
          <w:bCs/>
          <w:sz w:val="18"/>
          <w:szCs w:val="18"/>
        </w:rPr>
        <w:t> </w:t>
      </w:r>
      <w:r w:rsidR="00E4692B" w:rsidRPr="00AA5BD3">
        <w:rPr>
          <w:rFonts w:ascii="Verdana" w:hAnsi="Verdana"/>
        </w:rPr>
        <w:t>vis-à-vis du salarié ou de l’agent en télétravail</w:t>
      </w:r>
      <w:r w:rsidR="004A1C2F" w:rsidRPr="00AA5BD3">
        <w:rPr>
          <w:rFonts w:ascii="Verdana" w:hAnsi="Verdana"/>
        </w:rPr>
        <w:t xml:space="preserve"> (citée par 47% des répondants)</w:t>
      </w:r>
      <w:r w:rsidR="00E4692B" w:rsidRPr="00AA5BD3">
        <w:rPr>
          <w:rFonts w:ascii="Verdana" w:hAnsi="Verdana"/>
        </w:rPr>
        <w:t xml:space="preserve">. </w:t>
      </w:r>
    </w:p>
    <w:p w14:paraId="07368874" w14:textId="48CA5352" w:rsidR="003A0339" w:rsidRPr="00AA5BD3" w:rsidRDefault="00790F4C" w:rsidP="008C7273">
      <w:pPr>
        <w:rPr>
          <w:rFonts w:ascii="Verdana" w:hAnsi="Verdana"/>
        </w:rPr>
      </w:pPr>
      <w:r w:rsidRPr="00AA5BD3">
        <w:rPr>
          <w:rFonts w:ascii="Verdana" w:hAnsi="Verdana"/>
        </w:rPr>
        <w:t xml:space="preserve">La confiance est une des conditions les plus importantes en ce qu’elle est essentielle pour </w:t>
      </w:r>
      <w:r w:rsidR="00AB5B25" w:rsidRPr="00AA5BD3">
        <w:rPr>
          <w:rFonts w:ascii="Verdana" w:hAnsi="Verdana"/>
        </w:rPr>
        <w:t>l’efficacité du télétravailleur mais également pour que le télétravail lui soit profitable : en termes d’</w:t>
      </w:r>
      <w:r w:rsidRPr="00AA5BD3">
        <w:rPr>
          <w:rFonts w:ascii="Verdana" w:hAnsi="Verdana"/>
        </w:rPr>
        <w:t>autonomie</w:t>
      </w:r>
      <w:r w:rsidR="00AB5B25" w:rsidRPr="00AA5BD3">
        <w:rPr>
          <w:rFonts w:ascii="Verdana" w:hAnsi="Verdana"/>
        </w:rPr>
        <w:t xml:space="preserve"> et de souplesse dans l’organisation du travail. </w:t>
      </w:r>
      <w:r w:rsidR="00615F25" w:rsidRPr="00AA5BD3">
        <w:rPr>
          <w:rFonts w:ascii="Verdana" w:hAnsi="Verdana"/>
        </w:rPr>
        <w:t>Celle-ci peut être</w:t>
      </w:r>
      <w:r w:rsidR="007170A9" w:rsidRPr="00AA5BD3">
        <w:rPr>
          <w:rFonts w:ascii="Verdana" w:hAnsi="Verdana"/>
        </w:rPr>
        <w:t xml:space="preserve"> favorisée par une</w:t>
      </w:r>
      <w:r w:rsidR="499877DC" w:rsidRPr="00AA5BD3">
        <w:rPr>
          <w:rFonts w:ascii="Verdana" w:hAnsi="Verdana"/>
        </w:rPr>
        <w:t xml:space="preserve"> formation au télétravail</w:t>
      </w:r>
      <w:r w:rsidR="003A0339" w:rsidRPr="00AA5BD3">
        <w:rPr>
          <w:rFonts w:ascii="Verdana" w:hAnsi="Verdana"/>
        </w:rPr>
        <w:t xml:space="preserve"> et au management en télétravail</w:t>
      </w:r>
      <w:r w:rsidR="00AB5B25" w:rsidRPr="00AA5BD3">
        <w:rPr>
          <w:rFonts w:ascii="Verdana" w:hAnsi="Verdana"/>
        </w:rPr>
        <w:t xml:space="preserve"> pour que l’employeur réalise que le télétravail n’est pas un privilège mais une modalité de télétravail gagnant-gagnant.</w:t>
      </w:r>
    </w:p>
    <w:p w14:paraId="76A083F8" w14:textId="5A3FA0D8" w:rsidR="001F3257" w:rsidRPr="00AA5BD3" w:rsidRDefault="00951EA9" w:rsidP="00BD1E17">
      <w:pPr>
        <w:pStyle w:val="Citationrfrence"/>
        <w:ind w:left="1134"/>
        <w:jc w:val="both"/>
        <w:rPr>
          <w:rFonts w:ascii="Verdana" w:hAnsi="Verdana"/>
          <w:bCs/>
          <w:i/>
          <w:color w:val="0070C0"/>
          <w:sz w:val="18"/>
          <w:szCs w:val="18"/>
        </w:rPr>
      </w:pPr>
      <w:r w:rsidRPr="00AA5BD3">
        <w:rPr>
          <w:rFonts w:ascii="Verdana" w:hAnsi="Verdana"/>
          <w:b w:val="0"/>
          <w:i/>
          <w:color w:val="0070C0"/>
          <w:sz w:val="18"/>
          <w:szCs w:val="18"/>
        </w:rPr>
        <w:t>« Les outils nécessaires [pour aider les employeurs à mieux accompagner le télétravail de leurs salariés/agents en situation de handicap] sont la confiance et la bienveillance</w:t>
      </w:r>
      <w:r w:rsidR="00BD1E17" w:rsidRPr="00AA5BD3">
        <w:rPr>
          <w:rFonts w:ascii="Verdana" w:hAnsi="Verdana"/>
          <w:b w:val="0"/>
          <w:i/>
          <w:color w:val="0070C0"/>
          <w:sz w:val="18"/>
          <w:szCs w:val="18"/>
        </w:rPr>
        <w:t>.</w:t>
      </w:r>
      <w:r w:rsidRPr="00AA5BD3">
        <w:rPr>
          <w:rFonts w:ascii="Verdana" w:hAnsi="Verdana"/>
          <w:b w:val="0"/>
          <w:i/>
          <w:color w:val="0070C0"/>
          <w:sz w:val="18"/>
          <w:szCs w:val="18"/>
        </w:rPr>
        <w:t xml:space="preserve"> » </w:t>
      </w:r>
      <w:r w:rsidRPr="00AA5BD3">
        <w:rPr>
          <w:rFonts w:ascii="Verdana" w:hAnsi="Verdana"/>
          <w:bCs/>
          <w:i/>
          <w:color w:val="0070C0"/>
          <w:sz w:val="18"/>
          <w:szCs w:val="18"/>
        </w:rPr>
        <w:t>- professionnel de l’accompagnement</w:t>
      </w:r>
    </w:p>
    <w:p w14:paraId="67EFCDEE" w14:textId="6E641547" w:rsidR="008C4B7C" w:rsidRPr="00AA5BD3" w:rsidRDefault="008C4B7C" w:rsidP="00E33E0B">
      <w:pPr>
        <w:pStyle w:val="Titre1"/>
        <w:spacing w:after="0"/>
        <w:jc w:val="both"/>
        <w:rPr>
          <w:rFonts w:ascii="Verdana" w:hAnsi="Verdana"/>
        </w:rPr>
      </w:pPr>
      <w:bookmarkStart w:id="51" w:name="_Toc83919414"/>
      <w:r w:rsidRPr="00AA5BD3">
        <w:rPr>
          <w:rFonts w:ascii="Verdana" w:hAnsi="Verdana"/>
        </w:rPr>
        <w:lastRenderedPageBreak/>
        <w:t>Conclusion</w:t>
      </w:r>
      <w:r w:rsidR="00DD214A" w:rsidRPr="00AA5BD3">
        <w:rPr>
          <w:rFonts w:ascii="Verdana" w:hAnsi="Verdana"/>
        </w:rPr>
        <w:t xml:space="preserve"> et préconisations</w:t>
      </w:r>
      <w:bookmarkEnd w:id="51"/>
    </w:p>
    <w:p w14:paraId="57196145" w14:textId="77777777" w:rsidR="00AB5B25" w:rsidRPr="00AA5BD3" w:rsidRDefault="00AB5B25" w:rsidP="00AB5B25">
      <w:pPr>
        <w:spacing w:before="0" w:after="0"/>
        <w:rPr>
          <w:rFonts w:ascii="Verdana" w:hAnsi="Verdana"/>
          <w:sz w:val="10"/>
          <w:szCs w:val="10"/>
        </w:rPr>
      </w:pPr>
    </w:p>
    <w:p w14:paraId="07BF9C0D" w14:textId="77777777" w:rsidR="00DB3FA0" w:rsidRPr="00AA5BD3" w:rsidRDefault="00DD214A" w:rsidP="00DB3FA0">
      <w:pPr>
        <w:spacing w:after="0"/>
        <w:rPr>
          <w:rFonts w:ascii="Verdana" w:hAnsi="Verdana"/>
          <w:b/>
          <w:bCs/>
        </w:rPr>
      </w:pPr>
      <w:r w:rsidRPr="00AA5BD3">
        <w:rPr>
          <w:rFonts w:ascii="Verdana" w:hAnsi="Verdana"/>
        </w:rPr>
        <w:t xml:space="preserve">Le télétravail semble représenter une opportunité intéressante pour les personnes en situation de handicap, principalement en ce qui concerne l’organisation du travail, l’efficacité et la santé physique. </w:t>
      </w:r>
      <w:r w:rsidRPr="00AA5BD3">
        <w:rPr>
          <w:rFonts w:ascii="Verdana" w:hAnsi="Verdana"/>
          <w:b/>
          <w:bCs/>
        </w:rPr>
        <w:t>La première préconisation de l’étude consiste donc à favoriser le développement du télétravail pour les personnes en situation de handicap volontaires</w:t>
      </w:r>
      <w:r w:rsidR="00DB3FA0" w:rsidRPr="00AA5BD3">
        <w:rPr>
          <w:rFonts w:ascii="Verdana" w:hAnsi="Verdana"/>
          <w:b/>
          <w:bCs/>
        </w:rPr>
        <w:t> :</w:t>
      </w:r>
    </w:p>
    <w:p w14:paraId="5B6E5D44" w14:textId="128E6189" w:rsidR="00DB3FA0" w:rsidRPr="00AA5BD3" w:rsidRDefault="00DB3FA0" w:rsidP="002E1840">
      <w:pPr>
        <w:pStyle w:val="Listepuce"/>
        <w:ind w:left="567" w:hanging="283"/>
        <w:rPr>
          <w:rFonts w:ascii="Verdana" w:hAnsi="Verdana"/>
        </w:rPr>
      </w:pPr>
      <w:r w:rsidRPr="00AA5BD3">
        <w:rPr>
          <w:rFonts w:ascii="Verdana" w:hAnsi="Verdana"/>
        </w:rPr>
        <w:t>C</w:t>
      </w:r>
      <w:r w:rsidR="00DD214A" w:rsidRPr="00AA5BD3">
        <w:rPr>
          <w:rFonts w:ascii="Verdana" w:hAnsi="Verdana"/>
        </w:rPr>
        <w:t>omme modalité de travail permettant d’améliorer la qualité de vie au travail</w:t>
      </w:r>
      <w:r w:rsidR="00707D47" w:rsidRPr="00AA5BD3">
        <w:rPr>
          <w:rFonts w:ascii="Verdana" w:hAnsi="Verdana"/>
        </w:rPr>
        <w:t> ;</w:t>
      </w:r>
    </w:p>
    <w:p w14:paraId="25B24AFC" w14:textId="734B8FF6" w:rsidR="00DD214A" w:rsidRPr="00AA5BD3" w:rsidRDefault="00DB3FA0" w:rsidP="002E1840">
      <w:pPr>
        <w:pStyle w:val="Listepuce"/>
        <w:ind w:left="567" w:hanging="283"/>
        <w:rPr>
          <w:rFonts w:ascii="Verdana" w:hAnsi="Verdana"/>
        </w:rPr>
      </w:pPr>
      <w:r w:rsidRPr="00AA5BD3">
        <w:rPr>
          <w:rFonts w:ascii="Verdana" w:hAnsi="Verdana"/>
        </w:rPr>
        <w:t>C</w:t>
      </w:r>
      <w:r w:rsidR="00DD214A" w:rsidRPr="00AA5BD3">
        <w:rPr>
          <w:rFonts w:ascii="Verdana" w:hAnsi="Verdana"/>
        </w:rPr>
        <w:t>omme modalité d’aménagement</w:t>
      </w:r>
      <w:r w:rsidRPr="00AA5BD3">
        <w:rPr>
          <w:rFonts w:ascii="Verdana" w:hAnsi="Verdana"/>
        </w:rPr>
        <w:t xml:space="preserve"> du travail</w:t>
      </w:r>
      <w:r w:rsidR="00707D47" w:rsidRPr="00AA5BD3">
        <w:rPr>
          <w:rFonts w:ascii="Verdana" w:hAnsi="Verdana"/>
        </w:rPr>
        <w:t> ;</w:t>
      </w:r>
    </w:p>
    <w:p w14:paraId="59393A73" w14:textId="170A046F" w:rsidR="00DB3FA0" w:rsidRPr="00AA5BD3" w:rsidRDefault="00DB3FA0" w:rsidP="002E1840">
      <w:pPr>
        <w:pStyle w:val="Listepuce"/>
        <w:ind w:left="567" w:hanging="283"/>
        <w:rPr>
          <w:rFonts w:ascii="Verdana" w:hAnsi="Verdana"/>
        </w:rPr>
      </w:pPr>
      <w:r w:rsidRPr="00AA5BD3">
        <w:rPr>
          <w:rFonts w:ascii="Verdana" w:hAnsi="Verdana"/>
        </w:rPr>
        <w:t xml:space="preserve">Voire comme modalité d’accès à l’emploi, en développant la formation à des activités </w:t>
      </w:r>
      <w:proofErr w:type="spellStart"/>
      <w:r w:rsidR="002E1840" w:rsidRPr="00AA5BD3">
        <w:rPr>
          <w:rFonts w:ascii="Verdana" w:hAnsi="Verdana"/>
        </w:rPr>
        <w:t>télétravaillables</w:t>
      </w:r>
      <w:proofErr w:type="spellEnd"/>
      <w:r w:rsidRPr="00AA5BD3">
        <w:rPr>
          <w:rFonts w:ascii="Verdana" w:hAnsi="Verdana"/>
        </w:rPr>
        <w:t xml:space="preserve"> pour </w:t>
      </w:r>
      <w:r w:rsidR="00707D47" w:rsidRPr="00AA5BD3">
        <w:rPr>
          <w:rFonts w:ascii="Verdana" w:hAnsi="Verdana"/>
        </w:rPr>
        <w:t xml:space="preserve">les </w:t>
      </w:r>
      <w:r w:rsidRPr="00AA5BD3">
        <w:rPr>
          <w:rFonts w:ascii="Verdana" w:hAnsi="Verdana"/>
        </w:rPr>
        <w:t>personnes qui le souhaitent.</w:t>
      </w:r>
    </w:p>
    <w:p w14:paraId="2B51C330" w14:textId="47CF68CF" w:rsidR="00AB5B25" w:rsidRPr="00AA5BD3" w:rsidRDefault="00DD214A" w:rsidP="00AB5B25">
      <w:pPr>
        <w:rPr>
          <w:rFonts w:ascii="Verdana" w:hAnsi="Verdana"/>
        </w:rPr>
      </w:pPr>
      <w:r w:rsidRPr="00AA5BD3">
        <w:rPr>
          <w:rFonts w:ascii="Verdana" w:hAnsi="Verdana"/>
        </w:rPr>
        <w:t>Pour que celui-ci constitue bien une opportunité, et s</w:t>
      </w:r>
      <w:r w:rsidR="00AB5B25" w:rsidRPr="00AA5BD3">
        <w:rPr>
          <w:rFonts w:ascii="Verdana" w:hAnsi="Verdana"/>
        </w:rPr>
        <w:t xml:space="preserve">ur la base des </w:t>
      </w:r>
      <w:r w:rsidR="004A1C2F" w:rsidRPr="00AA5BD3">
        <w:rPr>
          <w:rFonts w:ascii="Verdana" w:hAnsi="Verdana"/>
        </w:rPr>
        <w:t>différents retours</w:t>
      </w:r>
      <w:r w:rsidR="00AB5B25" w:rsidRPr="00AA5BD3">
        <w:rPr>
          <w:rFonts w:ascii="Verdana" w:hAnsi="Verdana"/>
        </w:rPr>
        <w:t xml:space="preserve">, </w:t>
      </w:r>
      <w:r w:rsidR="007535E8" w:rsidRPr="00AA5BD3">
        <w:rPr>
          <w:rFonts w:ascii="Verdana" w:hAnsi="Verdana"/>
        </w:rPr>
        <w:t xml:space="preserve">plusieurs préconisations sont formulées : </w:t>
      </w:r>
    </w:p>
    <w:p w14:paraId="7386FFB0" w14:textId="77777777" w:rsidR="00E33E0B" w:rsidRPr="00AA5BD3" w:rsidRDefault="00E33E0B" w:rsidP="00E33E0B">
      <w:pPr>
        <w:spacing w:before="0" w:after="0"/>
        <w:rPr>
          <w:rFonts w:ascii="Verdana" w:hAnsi="Verdana"/>
          <w:sz w:val="12"/>
          <w:szCs w:val="12"/>
        </w:rPr>
      </w:pPr>
    </w:p>
    <w:p w14:paraId="4A539A4A" w14:textId="15268E6A" w:rsidR="00145CCA" w:rsidRPr="00AA5BD3" w:rsidRDefault="00AA6E17">
      <w:pPr>
        <w:pStyle w:val="Titre3"/>
        <w:rPr>
          <w:rFonts w:ascii="Verdana" w:hAnsi="Verdana"/>
        </w:rPr>
      </w:pPr>
      <w:bookmarkStart w:id="52" w:name="_Toc83919415"/>
      <w:r w:rsidRPr="00AA5BD3">
        <w:rPr>
          <w:rFonts w:ascii="Verdana" w:hAnsi="Verdana"/>
        </w:rPr>
        <w:t>O</w:t>
      </w:r>
      <w:r w:rsidR="00145CCA" w:rsidRPr="00AA5BD3">
        <w:rPr>
          <w:rFonts w:ascii="Verdana" w:hAnsi="Verdana"/>
        </w:rPr>
        <w:t>rgani</w:t>
      </w:r>
      <w:r w:rsidR="00942479" w:rsidRPr="00AA5BD3">
        <w:rPr>
          <w:rFonts w:ascii="Verdana" w:hAnsi="Verdana"/>
        </w:rPr>
        <w:t>sation du</w:t>
      </w:r>
      <w:r w:rsidR="00145CCA" w:rsidRPr="00AA5BD3">
        <w:rPr>
          <w:rFonts w:ascii="Verdana" w:hAnsi="Verdana"/>
        </w:rPr>
        <w:t xml:space="preserve"> télétravail</w:t>
      </w:r>
      <w:r w:rsidR="00274432" w:rsidRPr="00AA5BD3">
        <w:rPr>
          <w:rFonts w:ascii="Verdana" w:hAnsi="Verdana"/>
        </w:rPr>
        <w:t> </w:t>
      </w:r>
      <w:r w:rsidR="007535E8" w:rsidRPr="00AA5BD3">
        <w:rPr>
          <w:rFonts w:ascii="Verdana" w:hAnsi="Verdana"/>
        </w:rPr>
        <w:t>(</w:t>
      </w:r>
      <w:r w:rsidR="00274432" w:rsidRPr="00AA5BD3">
        <w:rPr>
          <w:rFonts w:ascii="Verdana" w:hAnsi="Verdana"/>
        </w:rPr>
        <w:t>cadre, aménagements, outils adaptés</w:t>
      </w:r>
      <w:r w:rsidR="007535E8" w:rsidRPr="00AA5BD3">
        <w:rPr>
          <w:rFonts w:ascii="Verdana" w:hAnsi="Verdana"/>
        </w:rPr>
        <w:t>)</w:t>
      </w:r>
      <w:bookmarkEnd w:id="52"/>
    </w:p>
    <w:p w14:paraId="12502F6E" w14:textId="2FEC2044" w:rsidR="00937FE2" w:rsidRPr="00AA5BD3" w:rsidRDefault="00CB654C" w:rsidP="007A2A1D">
      <w:pPr>
        <w:pStyle w:val="Conclusion"/>
        <w:spacing w:after="0"/>
        <w:rPr>
          <w:rFonts w:ascii="Verdana" w:hAnsi="Verdana"/>
        </w:rPr>
      </w:pPr>
      <w:r w:rsidRPr="00AA5BD3">
        <w:rPr>
          <w:rFonts w:ascii="Verdana" w:hAnsi="Verdana"/>
        </w:rPr>
        <w:t>Privilégier l</w:t>
      </w:r>
      <w:r w:rsidR="4ECCC3F4" w:rsidRPr="00AA5BD3">
        <w:rPr>
          <w:rFonts w:ascii="Verdana" w:hAnsi="Verdana"/>
        </w:rPr>
        <w:t xml:space="preserve">e télétravail pendulaire </w:t>
      </w:r>
      <w:r w:rsidRPr="00AA5BD3">
        <w:rPr>
          <w:rFonts w:ascii="Verdana" w:hAnsi="Verdana"/>
        </w:rPr>
        <w:t>pour favoriser l’inclusion</w:t>
      </w:r>
      <w:r w:rsidR="0085357B" w:rsidRPr="00AA5BD3">
        <w:rPr>
          <w:rFonts w:ascii="Verdana" w:hAnsi="Verdana"/>
        </w:rPr>
        <w:t xml:space="preserve"> en décidant du rythme avec la personne concernée</w:t>
      </w:r>
    </w:p>
    <w:p w14:paraId="1EF1B2D4" w14:textId="77777777" w:rsidR="007A2A1D" w:rsidRPr="00AA5BD3" w:rsidRDefault="007A2A1D" w:rsidP="00D751D1">
      <w:pPr>
        <w:spacing w:before="0"/>
        <w:rPr>
          <w:rFonts w:ascii="Verdana" w:hAnsi="Verdana"/>
          <w:sz w:val="2"/>
          <w:szCs w:val="2"/>
        </w:rPr>
      </w:pPr>
    </w:p>
    <w:p w14:paraId="01E3E5BB" w14:textId="64E421CD" w:rsidR="008A0811" w:rsidRPr="00AA5BD3" w:rsidRDefault="003D6129" w:rsidP="00D751D1">
      <w:pPr>
        <w:spacing w:before="0"/>
        <w:rPr>
          <w:rFonts w:ascii="Verdana" w:hAnsi="Verdana"/>
        </w:rPr>
      </w:pPr>
      <w:r w:rsidRPr="00AA5BD3">
        <w:rPr>
          <w:rFonts w:ascii="Verdana" w:hAnsi="Verdana"/>
        </w:rPr>
        <w:t>Pour autant, il convient de noter que, p</w:t>
      </w:r>
      <w:r w:rsidR="008A0811" w:rsidRPr="00AA5BD3">
        <w:rPr>
          <w:rFonts w:ascii="Verdana" w:hAnsi="Verdana"/>
        </w:rPr>
        <w:t>our certaines personnes pour lesquelles le travail présentiel est particulièrement exigeant, le télétravail à 100% peut être intéressant.</w:t>
      </w:r>
      <w:r w:rsidR="007535E8" w:rsidRPr="00AA5BD3">
        <w:rPr>
          <w:rFonts w:ascii="Verdana" w:hAnsi="Verdana"/>
        </w:rPr>
        <w:t xml:space="preserve"> Cela réaffirme </w:t>
      </w:r>
      <w:r w:rsidR="007535E8" w:rsidRPr="00AA5BD3">
        <w:rPr>
          <w:rFonts w:ascii="Verdana" w:hAnsi="Verdana"/>
          <w:b/>
          <w:bCs/>
        </w:rPr>
        <w:t>la nécessité de décider du rythme de télétravail avec le télétravailleur concerné.</w:t>
      </w:r>
      <w:r w:rsidR="007535E8" w:rsidRPr="00AA5BD3">
        <w:rPr>
          <w:rFonts w:ascii="Verdana" w:hAnsi="Verdana"/>
        </w:rPr>
        <w:t xml:space="preserve">  </w:t>
      </w:r>
    </w:p>
    <w:p w14:paraId="5910AA65" w14:textId="5817A008" w:rsidR="00D95F47" w:rsidRPr="00AA5BD3" w:rsidRDefault="00937FE2" w:rsidP="007A2A1D">
      <w:pPr>
        <w:pStyle w:val="Conclusion"/>
        <w:spacing w:after="0"/>
        <w:rPr>
          <w:rFonts w:ascii="Verdana" w:hAnsi="Verdana"/>
        </w:rPr>
      </w:pPr>
      <w:r w:rsidRPr="00AA5BD3">
        <w:rPr>
          <w:rFonts w:ascii="Verdana" w:hAnsi="Verdana"/>
        </w:rPr>
        <w:t xml:space="preserve">Favoriser la mise en place du télétravail </w:t>
      </w:r>
      <w:r w:rsidR="00D95F47" w:rsidRPr="00AA5BD3">
        <w:rPr>
          <w:rFonts w:ascii="Verdana" w:hAnsi="Verdana"/>
        </w:rPr>
        <w:t>comme modalité d’aménagemen</w:t>
      </w:r>
      <w:r w:rsidR="00DD214A" w:rsidRPr="00AA5BD3">
        <w:rPr>
          <w:rFonts w:ascii="Verdana" w:hAnsi="Verdana"/>
        </w:rPr>
        <w:t>t</w:t>
      </w:r>
    </w:p>
    <w:p w14:paraId="239F1F52" w14:textId="23180847" w:rsidR="00677B6D" w:rsidRPr="00AA5BD3" w:rsidRDefault="00677B6D" w:rsidP="0095334A">
      <w:pPr>
        <w:pStyle w:val="Listepuce"/>
        <w:rPr>
          <w:rFonts w:ascii="Verdana" w:hAnsi="Verdana"/>
        </w:rPr>
      </w:pPr>
      <w:r w:rsidRPr="00AA5BD3">
        <w:rPr>
          <w:rFonts w:ascii="Verdana" w:hAnsi="Verdana"/>
          <w:b/>
          <w:bCs w:val="0"/>
        </w:rPr>
        <w:t xml:space="preserve">Formaliser une </w:t>
      </w:r>
      <w:r w:rsidR="00E33E0B" w:rsidRPr="00AA5BD3">
        <w:rPr>
          <w:rFonts w:ascii="Verdana" w:hAnsi="Verdana"/>
          <w:b/>
          <w:bCs w:val="0"/>
        </w:rPr>
        <w:t>procédure de demande</w:t>
      </w:r>
      <w:r w:rsidRPr="00AA5BD3">
        <w:rPr>
          <w:rFonts w:ascii="Verdana" w:hAnsi="Verdana"/>
          <w:b/>
          <w:bCs w:val="0"/>
        </w:rPr>
        <w:t xml:space="preserve"> </w:t>
      </w:r>
      <w:r w:rsidR="00E33E0B" w:rsidRPr="00AA5BD3">
        <w:rPr>
          <w:rFonts w:ascii="Verdana" w:hAnsi="Verdana"/>
          <w:b/>
          <w:bCs w:val="0"/>
        </w:rPr>
        <w:t xml:space="preserve">facilitée </w:t>
      </w:r>
      <w:r w:rsidR="00E33E0B" w:rsidRPr="00AA5BD3">
        <w:rPr>
          <w:rFonts w:ascii="Verdana" w:hAnsi="Verdana"/>
        </w:rPr>
        <w:t>concernant le</w:t>
      </w:r>
      <w:r w:rsidRPr="00AA5BD3">
        <w:rPr>
          <w:rFonts w:ascii="Verdana" w:hAnsi="Verdana"/>
        </w:rPr>
        <w:t xml:space="preserve"> télétravail pour les</w:t>
      </w:r>
      <w:r w:rsidR="00E33E0B" w:rsidRPr="00AA5BD3">
        <w:rPr>
          <w:rFonts w:ascii="Verdana" w:hAnsi="Verdana"/>
        </w:rPr>
        <w:t xml:space="preserve"> personnes en situation de handicap</w:t>
      </w:r>
    </w:p>
    <w:p w14:paraId="0BA79BDC" w14:textId="7B432D29" w:rsidR="00937FE2" w:rsidRPr="00AA5BD3" w:rsidRDefault="00CA2570" w:rsidP="007535E8">
      <w:pPr>
        <w:pStyle w:val="Listepuce"/>
        <w:rPr>
          <w:rFonts w:ascii="Verdana" w:hAnsi="Verdana"/>
        </w:rPr>
      </w:pPr>
      <w:r w:rsidRPr="00AA5BD3">
        <w:rPr>
          <w:rFonts w:ascii="Verdana" w:hAnsi="Verdana"/>
          <w:b/>
          <w:bCs w:val="0"/>
        </w:rPr>
        <w:t>Réfléchir au</w:t>
      </w:r>
      <w:r w:rsidR="007535E8" w:rsidRPr="00AA5BD3">
        <w:rPr>
          <w:rFonts w:ascii="Verdana" w:hAnsi="Verdana"/>
          <w:b/>
          <w:bCs w:val="0"/>
        </w:rPr>
        <w:t xml:space="preserve"> protocole en amont </w:t>
      </w:r>
      <w:r w:rsidRPr="00AA5BD3">
        <w:rPr>
          <w:rFonts w:ascii="Verdana" w:hAnsi="Verdana"/>
          <w:b/>
          <w:bCs w:val="0"/>
        </w:rPr>
        <w:t>avec</w:t>
      </w:r>
      <w:r w:rsidR="007535E8" w:rsidRPr="00AA5BD3">
        <w:rPr>
          <w:rFonts w:ascii="Verdana" w:hAnsi="Verdana"/>
          <w:b/>
          <w:bCs w:val="0"/>
        </w:rPr>
        <w:t xml:space="preserve"> des acteurs pluridisciplinaires</w:t>
      </w:r>
      <w:r w:rsidR="007535E8" w:rsidRPr="00AA5BD3">
        <w:rPr>
          <w:rFonts w:ascii="Verdana" w:hAnsi="Verdana"/>
        </w:rPr>
        <w:t xml:space="preserve"> </w:t>
      </w:r>
      <w:r w:rsidR="003D6129" w:rsidRPr="00AA5BD3">
        <w:rPr>
          <w:rFonts w:ascii="Verdana" w:hAnsi="Verdana"/>
        </w:rPr>
        <w:t xml:space="preserve">et </w:t>
      </w:r>
      <w:r w:rsidR="007535E8" w:rsidRPr="00AA5BD3">
        <w:rPr>
          <w:rFonts w:ascii="Verdana" w:hAnsi="Verdana"/>
        </w:rPr>
        <w:t>avec l'employeur et le salarié ou agent.</w:t>
      </w:r>
    </w:p>
    <w:p w14:paraId="54CACBC3" w14:textId="3AC81ED9" w:rsidR="007535E8" w:rsidRPr="00AA5BD3" w:rsidRDefault="00CA2570" w:rsidP="007535E8">
      <w:pPr>
        <w:pStyle w:val="Listepuce"/>
        <w:rPr>
          <w:rFonts w:ascii="Verdana" w:hAnsi="Verdana"/>
        </w:rPr>
      </w:pPr>
      <w:r w:rsidRPr="00AA5BD3">
        <w:rPr>
          <w:rFonts w:ascii="Verdana" w:hAnsi="Verdana"/>
          <w:b/>
          <w:bCs w:val="0"/>
        </w:rPr>
        <w:t>Veiller à ne</w:t>
      </w:r>
      <w:r w:rsidR="00937FE2" w:rsidRPr="00AA5BD3">
        <w:rPr>
          <w:rFonts w:ascii="Verdana" w:hAnsi="Verdana"/>
          <w:b/>
          <w:bCs w:val="0"/>
        </w:rPr>
        <w:t xml:space="preserve"> pas réserver le télétravail aux personnes en situation de handicap</w:t>
      </w:r>
      <w:r w:rsidR="00937FE2" w:rsidRPr="00AA5BD3">
        <w:rPr>
          <w:rFonts w:ascii="Verdana" w:hAnsi="Verdana"/>
        </w:rPr>
        <w:t xml:space="preserve"> pour que celui-ci ne soit pas stigmatisant et considéré comme un ‘privilège’</w:t>
      </w:r>
      <w:r w:rsidR="007535E8" w:rsidRPr="00AA5BD3">
        <w:rPr>
          <w:rFonts w:ascii="Verdana" w:hAnsi="Verdana"/>
        </w:rPr>
        <w:t xml:space="preserve"> </w:t>
      </w:r>
    </w:p>
    <w:p w14:paraId="2584D7BD" w14:textId="68E35370" w:rsidR="00B7739F" w:rsidRPr="00AA5BD3" w:rsidRDefault="00B7739F" w:rsidP="007A2A1D">
      <w:pPr>
        <w:pStyle w:val="Conclusion"/>
        <w:spacing w:after="0"/>
        <w:rPr>
          <w:rFonts w:ascii="Verdana" w:hAnsi="Verdana"/>
        </w:rPr>
      </w:pPr>
      <w:r w:rsidRPr="00AA5BD3">
        <w:rPr>
          <w:rFonts w:ascii="Verdana" w:hAnsi="Verdana"/>
        </w:rPr>
        <w:t xml:space="preserve">Impliquer les personnes </w:t>
      </w:r>
      <w:r w:rsidR="000F1DCE" w:rsidRPr="00AA5BD3">
        <w:rPr>
          <w:rFonts w:ascii="Verdana" w:hAnsi="Verdana"/>
        </w:rPr>
        <w:t>concernées dans les décisions et discussions concernant les modalités de télétravail qui leur sont proposées</w:t>
      </w:r>
    </w:p>
    <w:p w14:paraId="2971B8E1" w14:textId="36F6C0FC" w:rsidR="000F1DCE" w:rsidRPr="00AA5BD3" w:rsidRDefault="000F1DCE" w:rsidP="000F1DCE">
      <w:pPr>
        <w:pStyle w:val="Listepuce"/>
        <w:numPr>
          <w:ilvl w:val="0"/>
          <w:numId w:val="0"/>
        </w:numPr>
        <w:rPr>
          <w:rFonts w:ascii="Verdana" w:hAnsi="Verdana"/>
        </w:rPr>
      </w:pPr>
      <w:r w:rsidRPr="00AA5BD3">
        <w:rPr>
          <w:rFonts w:ascii="Verdana" w:hAnsi="Verdana"/>
        </w:rPr>
        <w:t>Recueillir le point de vue des personnes en situation de handicap sur leurs besoins et leurs souhaits est indispensable pour que le télétravail et les modalités mises en place soient profitables</w:t>
      </w:r>
      <w:r w:rsidR="00411E41" w:rsidRPr="00AA5BD3">
        <w:rPr>
          <w:rFonts w:ascii="Verdana" w:hAnsi="Verdana"/>
        </w:rPr>
        <w:t xml:space="preserve"> et inclusives</w:t>
      </w:r>
      <w:r w:rsidRPr="00AA5BD3">
        <w:rPr>
          <w:rFonts w:ascii="Verdana" w:hAnsi="Verdana"/>
        </w:rPr>
        <w:t>.</w:t>
      </w:r>
    </w:p>
    <w:p w14:paraId="2153B091" w14:textId="47E13396" w:rsidR="00FE5D15" w:rsidRPr="00AA5BD3" w:rsidRDefault="008A0811" w:rsidP="007A2A1D">
      <w:pPr>
        <w:pStyle w:val="Conclusion"/>
        <w:spacing w:after="0"/>
        <w:rPr>
          <w:rFonts w:ascii="Verdana" w:hAnsi="Verdana"/>
        </w:rPr>
      </w:pPr>
      <w:r w:rsidRPr="00AA5BD3">
        <w:rPr>
          <w:rFonts w:ascii="Verdana" w:hAnsi="Verdana"/>
        </w:rPr>
        <w:t>Autant que possible, adopter des modalités de télétravail flexible</w:t>
      </w:r>
      <w:r w:rsidR="003B50D9" w:rsidRPr="00AA5BD3">
        <w:rPr>
          <w:rFonts w:ascii="Verdana" w:hAnsi="Verdana"/>
        </w:rPr>
        <w:t>s</w:t>
      </w:r>
    </w:p>
    <w:p w14:paraId="14000916" w14:textId="367D81DC" w:rsidR="00E567C3" w:rsidRPr="00AA5BD3" w:rsidRDefault="00CA2570" w:rsidP="00463F42">
      <w:pPr>
        <w:pStyle w:val="Listepuce"/>
        <w:rPr>
          <w:rFonts w:ascii="Verdana" w:hAnsi="Verdana"/>
        </w:rPr>
      </w:pPr>
      <w:r w:rsidRPr="00AA5BD3">
        <w:rPr>
          <w:rFonts w:ascii="Verdana" w:hAnsi="Verdana"/>
          <w:b/>
          <w:bCs w:val="0"/>
        </w:rPr>
        <w:t>D</w:t>
      </w:r>
      <w:r w:rsidR="00CF3005" w:rsidRPr="00AA5BD3">
        <w:rPr>
          <w:rFonts w:ascii="Verdana" w:hAnsi="Verdana"/>
          <w:b/>
          <w:bCs w:val="0"/>
        </w:rPr>
        <w:t>éfinir co</w:t>
      </w:r>
      <w:r w:rsidR="00E567C3" w:rsidRPr="00AA5BD3">
        <w:rPr>
          <w:rFonts w:ascii="Verdana" w:hAnsi="Verdana"/>
          <w:b/>
          <w:bCs w:val="0"/>
        </w:rPr>
        <w:t>llectivement un</w:t>
      </w:r>
      <w:r w:rsidR="00CF3005" w:rsidRPr="00AA5BD3">
        <w:rPr>
          <w:rFonts w:ascii="Verdana" w:hAnsi="Verdana"/>
          <w:b/>
          <w:bCs w:val="0"/>
        </w:rPr>
        <w:t xml:space="preserve"> ou </w:t>
      </w:r>
      <w:r w:rsidR="00DA6BCA" w:rsidRPr="00AA5BD3">
        <w:rPr>
          <w:rFonts w:ascii="Verdana" w:hAnsi="Verdana"/>
          <w:b/>
          <w:bCs w:val="0"/>
        </w:rPr>
        <w:t xml:space="preserve">plusieurs </w:t>
      </w:r>
      <w:r w:rsidR="00E567C3" w:rsidRPr="00AA5BD3">
        <w:rPr>
          <w:rFonts w:ascii="Verdana" w:hAnsi="Verdana"/>
          <w:b/>
          <w:bCs w:val="0"/>
        </w:rPr>
        <w:t>jou</w:t>
      </w:r>
      <w:r w:rsidR="00CF3005" w:rsidRPr="00AA5BD3">
        <w:rPr>
          <w:rFonts w:ascii="Verdana" w:hAnsi="Verdana"/>
          <w:b/>
          <w:bCs w:val="0"/>
        </w:rPr>
        <w:t>rs</w:t>
      </w:r>
      <w:r w:rsidR="00E567C3" w:rsidRPr="00AA5BD3">
        <w:rPr>
          <w:rFonts w:ascii="Verdana" w:hAnsi="Verdana"/>
          <w:b/>
          <w:bCs w:val="0"/>
        </w:rPr>
        <w:t xml:space="preserve"> de présence</w:t>
      </w:r>
      <w:r w:rsidR="00E567C3" w:rsidRPr="00AA5BD3">
        <w:rPr>
          <w:rFonts w:ascii="Verdana" w:hAnsi="Verdana"/>
        </w:rPr>
        <w:t xml:space="preserve"> de l’ensemble de l’équipe </w:t>
      </w:r>
      <w:r w:rsidR="007535E8" w:rsidRPr="00AA5BD3">
        <w:rPr>
          <w:rFonts w:ascii="Verdana" w:hAnsi="Verdana"/>
        </w:rPr>
        <w:t>et/</w:t>
      </w:r>
      <w:r w:rsidR="00E567C3" w:rsidRPr="00AA5BD3">
        <w:rPr>
          <w:rFonts w:ascii="Verdana" w:hAnsi="Verdana"/>
        </w:rPr>
        <w:t>ou de toute la structure</w:t>
      </w:r>
      <w:r w:rsidRPr="00AA5BD3">
        <w:rPr>
          <w:rFonts w:ascii="Verdana" w:hAnsi="Verdana"/>
        </w:rPr>
        <w:t>, pour que le télétravail constitue une plus-value et n’induise pas de sentiment d’exclusion</w:t>
      </w:r>
    </w:p>
    <w:p w14:paraId="6F462722" w14:textId="047AC2B4" w:rsidR="5F7AB065" w:rsidRPr="00AA5BD3" w:rsidRDefault="008A0811" w:rsidP="0095334A">
      <w:pPr>
        <w:pStyle w:val="Listepuce"/>
        <w:rPr>
          <w:rFonts w:ascii="Verdana" w:hAnsi="Verdana"/>
        </w:rPr>
      </w:pPr>
      <w:r w:rsidRPr="00AA5BD3">
        <w:rPr>
          <w:rFonts w:ascii="Verdana" w:eastAsiaTheme="minorEastAsia" w:hAnsi="Verdana"/>
        </w:rPr>
        <w:lastRenderedPageBreak/>
        <w:t xml:space="preserve">Pour autant, </w:t>
      </w:r>
      <w:r w:rsidR="007535E8" w:rsidRPr="00AA5BD3">
        <w:rPr>
          <w:rFonts w:ascii="Verdana" w:eastAsiaTheme="minorEastAsia" w:hAnsi="Verdana"/>
          <w:b/>
          <w:bCs w:val="0"/>
        </w:rPr>
        <w:t xml:space="preserve">conserver </w:t>
      </w:r>
      <w:r w:rsidRPr="00AA5BD3">
        <w:rPr>
          <w:rFonts w:ascii="Verdana" w:eastAsiaTheme="minorEastAsia" w:hAnsi="Verdana"/>
          <w:b/>
          <w:bCs w:val="0"/>
        </w:rPr>
        <w:t>la</w:t>
      </w:r>
      <w:r w:rsidR="000E2DDC" w:rsidRPr="00AA5BD3">
        <w:rPr>
          <w:rFonts w:ascii="Verdana" w:eastAsiaTheme="minorEastAsia" w:hAnsi="Verdana"/>
          <w:b/>
          <w:bCs w:val="0"/>
        </w:rPr>
        <w:t xml:space="preserve"> flexibili</w:t>
      </w:r>
      <w:r w:rsidR="007535E8" w:rsidRPr="00AA5BD3">
        <w:rPr>
          <w:rFonts w:ascii="Verdana" w:eastAsiaTheme="minorEastAsia" w:hAnsi="Verdana"/>
          <w:b/>
          <w:bCs w:val="0"/>
        </w:rPr>
        <w:t>té</w:t>
      </w:r>
      <w:r w:rsidR="000E2DDC" w:rsidRPr="00AA5BD3">
        <w:rPr>
          <w:rFonts w:ascii="Verdana" w:eastAsiaTheme="minorEastAsia" w:hAnsi="Verdana"/>
        </w:rPr>
        <w:t xml:space="preserve"> des agendas</w:t>
      </w:r>
      <w:r w:rsidR="007535E8" w:rsidRPr="00AA5BD3">
        <w:rPr>
          <w:rFonts w:ascii="Verdana" w:eastAsiaTheme="minorEastAsia" w:hAnsi="Verdana"/>
        </w:rPr>
        <w:t xml:space="preserve"> et la possibilité de choisir des propres jours de télétravail</w:t>
      </w:r>
      <w:r w:rsidR="000E2DDC" w:rsidRPr="00AA5BD3">
        <w:rPr>
          <w:rFonts w:ascii="Verdana" w:eastAsiaTheme="minorEastAsia" w:hAnsi="Verdana"/>
        </w:rPr>
        <w:t xml:space="preserve"> </w:t>
      </w:r>
      <w:r w:rsidRPr="00AA5BD3">
        <w:rPr>
          <w:rFonts w:ascii="Verdana" w:eastAsiaTheme="minorEastAsia" w:hAnsi="Verdana"/>
        </w:rPr>
        <w:t>est importante en ce qu’elle constitue une des p</w:t>
      </w:r>
      <w:r w:rsidR="000E2DDC" w:rsidRPr="00AA5BD3">
        <w:rPr>
          <w:rFonts w:ascii="Verdana" w:eastAsiaTheme="minorEastAsia" w:hAnsi="Verdana"/>
        </w:rPr>
        <w:t xml:space="preserve">lus-values </w:t>
      </w:r>
      <w:r w:rsidRPr="00AA5BD3">
        <w:rPr>
          <w:rFonts w:ascii="Verdana" w:eastAsiaTheme="minorEastAsia" w:hAnsi="Verdana"/>
        </w:rPr>
        <w:t>les plus importantes</w:t>
      </w:r>
      <w:r w:rsidR="000E2DDC" w:rsidRPr="00AA5BD3">
        <w:rPr>
          <w:rFonts w:ascii="Verdana" w:eastAsiaTheme="minorEastAsia" w:hAnsi="Verdana"/>
        </w:rPr>
        <w:t xml:space="preserve"> du télétravail pour </w:t>
      </w:r>
      <w:r w:rsidRPr="00AA5BD3">
        <w:rPr>
          <w:rFonts w:ascii="Verdana" w:eastAsiaTheme="minorEastAsia" w:hAnsi="Verdana"/>
        </w:rPr>
        <w:t xml:space="preserve">les personnes en situation de handicap. Par exemple : possibilité de rester en télétravail un jour de grande fatigue </w:t>
      </w:r>
    </w:p>
    <w:p w14:paraId="4C5DBB54" w14:textId="452148C7" w:rsidR="00145CCA" w:rsidRPr="00AA5BD3" w:rsidRDefault="00345947" w:rsidP="00937FE2">
      <w:pPr>
        <w:pStyle w:val="Conclusion"/>
        <w:spacing w:after="0"/>
        <w:rPr>
          <w:rFonts w:ascii="Verdana" w:eastAsia="Century Gothic" w:hAnsi="Verdana" w:cs="Century Gothic"/>
        </w:rPr>
      </w:pPr>
      <w:r w:rsidRPr="00AA5BD3">
        <w:rPr>
          <w:rFonts w:ascii="Verdana" w:hAnsi="Verdana"/>
        </w:rPr>
        <w:t xml:space="preserve">Favoriser la mise en place d’un </w:t>
      </w:r>
      <w:r w:rsidR="00145CCA" w:rsidRPr="00AA5BD3">
        <w:rPr>
          <w:rFonts w:ascii="Verdana" w:hAnsi="Verdana"/>
        </w:rPr>
        <w:t>environnement de t</w:t>
      </w:r>
      <w:r w:rsidRPr="00AA5BD3">
        <w:rPr>
          <w:rFonts w:ascii="Verdana" w:hAnsi="Verdana"/>
        </w:rPr>
        <w:t>élét</w:t>
      </w:r>
      <w:r w:rsidR="00145CCA" w:rsidRPr="00AA5BD3">
        <w:rPr>
          <w:rFonts w:ascii="Verdana" w:hAnsi="Verdana"/>
        </w:rPr>
        <w:t xml:space="preserve">ravail </w:t>
      </w:r>
      <w:r w:rsidRPr="00AA5BD3">
        <w:rPr>
          <w:rFonts w:ascii="Verdana" w:hAnsi="Verdana"/>
        </w:rPr>
        <w:t>adapté</w:t>
      </w:r>
      <w:r w:rsidR="00F65601" w:rsidRPr="00AA5BD3">
        <w:rPr>
          <w:rFonts w:ascii="Verdana" w:hAnsi="Verdana"/>
        </w:rPr>
        <w:t xml:space="preserve"> à partir des besoins de chaque personne </w:t>
      </w:r>
    </w:p>
    <w:p w14:paraId="42E87037" w14:textId="40D3A790" w:rsidR="00145CCA" w:rsidRPr="00AA5BD3" w:rsidRDefault="00145CCA" w:rsidP="00145CCA">
      <w:pPr>
        <w:pStyle w:val="Listepuce"/>
        <w:rPr>
          <w:rFonts w:ascii="Verdana" w:eastAsia="Century Gothic" w:hAnsi="Verdana" w:cs="Century Gothic"/>
        </w:rPr>
      </w:pPr>
      <w:r w:rsidRPr="00AA5BD3">
        <w:rPr>
          <w:rFonts w:ascii="Verdana" w:eastAsia="Century Gothic" w:hAnsi="Verdana" w:cs="Century Gothic"/>
          <w:b/>
          <w:bCs w:val="0"/>
        </w:rPr>
        <w:t>Informer</w:t>
      </w:r>
      <w:r w:rsidRPr="00AA5BD3">
        <w:rPr>
          <w:rFonts w:ascii="Verdana" w:eastAsia="Century Gothic" w:hAnsi="Verdana" w:cs="Century Gothic"/>
        </w:rPr>
        <w:t xml:space="preserve"> les employeurs et les télétravailleurs </w:t>
      </w:r>
      <w:r w:rsidRPr="00AA5BD3">
        <w:rPr>
          <w:rFonts w:ascii="Verdana" w:eastAsia="Century Gothic" w:hAnsi="Verdana" w:cs="Century Gothic"/>
          <w:b/>
          <w:bCs w:val="0"/>
        </w:rPr>
        <w:t xml:space="preserve">sur les droits et devoirs en termes d’aménagement en télétravail mais aussi sur les acteurs </w:t>
      </w:r>
      <w:r w:rsidR="00345947" w:rsidRPr="00AA5BD3">
        <w:rPr>
          <w:rFonts w:ascii="Verdana" w:eastAsia="Century Gothic" w:hAnsi="Verdana" w:cs="Century Gothic"/>
          <w:b/>
          <w:bCs w:val="0"/>
        </w:rPr>
        <w:t>et aides existantes</w:t>
      </w:r>
    </w:p>
    <w:p w14:paraId="4475ABB9" w14:textId="2ED3214E" w:rsidR="00145CCA" w:rsidRPr="00AA5BD3" w:rsidRDefault="00145CCA" w:rsidP="00145CCA">
      <w:pPr>
        <w:pStyle w:val="Listepuce"/>
        <w:rPr>
          <w:rFonts w:ascii="Verdana" w:hAnsi="Verdana"/>
        </w:rPr>
      </w:pPr>
      <w:r w:rsidRPr="00AA5BD3">
        <w:rPr>
          <w:rFonts w:ascii="Verdana" w:hAnsi="Verdana"/>
        </w:rPr>
        <w:t xml:space="preserve">Assurer les bonnes conditions de travail à distance en </w:t>
      </w:r>
      <w:r w:rsidRPr="00AA5BD3">
        <w:rPr>
          <w:rFonts w:ascii="Verdana" w:eastAsia="Century Gothic" w:hAnsi="Verdana" w:cs="Century Gothic"/>
          <w:b/>
          <w:bCs w:val="0"/>
        </w:rPr>
        <w:t>prévoyant les aménagements nécessaires du poste de travail</w:t>
      </w:r>
      <w:r w:rsidRPr="00AA5BD3">
        <w:rPr>
          <w:rFonts w:ascii="Verdana" w:eastAsia="Century Gothic" w:hAnsi="Verdana" w:cs="Century Gothic"/>
        </w:rPr>
        <w:t xml:space="preserve"> : que ce </w:t>
      </w:r>
      <w:proofErr w:type="gramStart"/>
      <w:r w:rsidRPr="00AA5BD3">
        <w:rPr>
          <w:rFonts w:ascii="Verdana" w:eastAsia="Century Gothic" w:hAnsi="Verdana" w:cs="Century Gothic"/>
        </w:rPr>
        <w:t>soit</w:t>
      </w:r>
      <w:proofErr w:type="gramEnd"/>
      <w:r w:rsidRPr="00AA5BD3">
        <w:rPr>
          <w:rFonts w:ascii="Verdana" w:eastAsia="Century Gothic" w:hAnsi="Verdana" w:cs="Century Gothic"/>
        </w:rPr>
        <w:t xml:space="preserve"> des aménagements physiques de type fauteuils et bureau adaptés mais aussi des aménagements en termes d’outils numériques. Pour cela, </w:t>
      </w:r>
      <w:r w:rsidR="00345947" w:rsidRPr="00AA5BD3">
        <w:rPr>
          <w:rFonts w:ascii="Verdana" w:eastAsia="Century Gothic" w:hAnsi="Verdana" w:cs="Century Gothic"/>
        </w:rPr>
        <w:t xml:space="preserve">privilégier la réalisation d’une </w:t>
      </w:r>
      <w:r w:rsidRPr="00AA5BD3">
        <w:rPr>
          <w:rFonts w:ascii="Verdana" w:hAnsi="Verdana"/>
        </w:rPr>
        <w:t xml:space="preserve">analyse de poste </w:t>
      </w:r>
    </w:p>
    <w:p w14:paraId="32A50F04" w14:textId="4159487D" w:rsidR="00145CCA" w:rsidRPr="00AA5BD3" w:rsidRDefault="00145CCA" w:rsidP="00145CCA">
      <w:pPr>
        <w:pStyle w:val="Listepuce"/>
        <w:rPr>
          <w:rFonts w:ascii="Verdana" w:hAnsi="Verdana"/>
        </w:rPr>
      </w:pPr>
      <w:r w:rsidRPr="00AA5BD3">
        <w:rPr>
          <w:rFonts w:ascii="Verdana" w:hAnsi="Verdana"/>
        </w:rPr>
        <w:t>A</w:t>
      </w:r>
      <w:r w:rsidR="00F65601" w:rsidRPr="00AA5BD3">
        <w:rPr>
          <w:rFonts w:ascii="Verdana" w:hAnsi="Verdana"/>
        </w:rPr>
        <w:t>u</w:t>
      </w:r>
      <w:r w:rsidRPr="00AA5BD3">
        <w:rPr>
          <w:rFonts w:ascii="Verdana" w:hAnsi="Verdana"/>
        </w:rPr>
        <w:t xml:space="preserve"> domicile, </w:t>
      </w:r>
      <w:r w:rsidRPr="00AA5BD3">
        <w:rPr>
          <w:rFonts w:ascii="Verdana" w:hAnsi="Verdana"/>
          <w:b/>
          <w:bCs w:val="0"/>
        </w:rPr>
        <w:t>éviter le partage des espaces de travail</w:t>
      </w:r>
    </w:p>
    <w:p w14:paraId="3D822AE3" w14:textId="51D49E8F" w:rsidR="00145CCA" w:rsidRPr="00AA5BD3" w:rsidRDefault="00145CCA" w:rsidP="00145CCA">
      <w:pPr>
        <w:pStyle w:val="Listepuce"/>
        <w:rPr>
          <w:rFonts w:ascii="Verdana" w:eastAsia="Century Gothic" w:hAnsi="Verdana" w:cs="Century Gothic"/>
        </w:rPr>
      </w:pPr>
      <w:r w:rsidRPr="00AA5BD3">
        <w:rPr>
          <w:rFonts w:ascii="Verdana" w:hAnsi="Verdana"/>
        </w:rPr>
        <w:t xml:space="preserve">Si cela est possible et pertinent, </w:t>
      </w:r>
      <w:r w:rsidRPr="00AA5BD3">
        <w:rPr>
          <w:rFonts w:ascii="Verdana" w:hAnsi="Verdana"/>
          <w:b/>
          <w:bCs w:val="0"/>
        </w:rPr>
        <w:t>proposer de télétravailler dans un coworking</w:t>
      </w:r>
      <w:r w:rsidRPr="00AA5BD3">
        <w:rPr>
          <w:rFonts w:ascii="Verdana" w:hAnsi="Verdana"/>
        </w:rPr>
        <w:t xml:space="preserve"> ou une antenne locale proche du domicile, permettant d’éviter l’isolement</w:t>
      </w:r>
      <w:r w:rsidR="007535E8" w:rsidRPr="00AA5BD3">
        <w:rPr>
          <w:rFonts w:ascii="Verdana" w:hAnsi="Verdana"/>
        </w:rPr>
        <w:t>.</w:t>
      </w:r>
    </w:p>
    <w:p w14:paraId="64D3AADD" w14:textId="6362A9D0" w:rsidR="00C73F96" w:rsidRPr="00AA5BD3" w:rsidRDefault="00C73F96" w:rsidP="00145CCA">
      <w:pPr>
        <w:pStyle w:val="Listepuce"/>
        <w:rPr>
          <w:rFonts w:ascii="Verdana" w:eastAsia="Century Gothic" w:hAnsi="Verdana" w:cs="Century Gothic"/>
        </w:rPr>
      </w:pPr>
      <w:r w:rsidRPr="00AA5BD3">
        <w:rPr>
          <w:rFonts w:ascii="Verdana" w:hAnsi="Verdana"/>
          <w:b/>
          <w:bCs w:val="0"/>
        </w:rPr>
        <w:t>Mieux informer les employeurs et les télétravailleurs concernant les acteurs et les aides existantes</w:t>
      </w:r>
      <w:r w:rsidRPr="00AA5BD3">
        <w:rPr>
          <w:rFonts w:ascii="Verdana" w:hAnsi="Verdana"/>
        </w:rPr>
        <w:t xml:space="preserve"> pour faciliter le télétravail</w:t>
      </w:r>
    </w:p>
    <w:p w14:paraId="7B5C56E6" w14:textId="7F10D1BB" w:rsidR="00145CCA" w:rsidRPr="00AA5BD3" w:rsidRDefault="00C73F96">
      <w:pPr>
        <w:pStyle w:val="Titre3"/>
        <w:rPr>
          <w:rFonts w:ascii="Verdana" w:hAnsi="Verdana"/>
        </w:rPr>
      </w:pPr>
      <w:bookmarkStart w:id="53" w:name="_Toc83919416"/>
      <w:r w:rsidRPr="00AA5BD3">
        <w:rPr>
          <w:rFonts w:ascii="Verdana" w:hAnsi="Verdana"/>
        </w:rPr>
        <w:t>L</w:t>
      </w:r>
      <w:r w:rsidR="00145CCA" w:rsidRPr="00AA5BD3">
        <w:rPr>
          <w:rFonts w:ascii="Verdana" w:hAnsi="Verdana"/>
        </w:rPr>
        <w:t>es liens au sein du collectif</w:t>
      </w:r>
      <w:bookmarkEnd w:id="53"/>
    </w:p>
    <w:p w14:paraId="522FE905" w14:textId="775B4D11" w:rsidR="65053B6C" w:rsidRPr="00AA5BD3" w:rsidRDefault="1DCBD2E4" w:rsidP="00E31C28">
      <w:pPr>
        <w:pStyle w:val="Conclusion"/>
        <w:rPr>
          <w:rFonts w:ascii="Verdana" w:hAnsi="Verdana"/>
        </w:rPr>
      </w:pPr>
      <w:r w:rsidRPr="00AA5BD3">
        <w:rPr>
          <w:rFonts w:ascii="Verdana" w:hAnsi="Verdana"/>
        </w:rPr>
        <w:t>Formaliser collectivement des règles d’utilisation des outils</w:t>
      </w:r>
      <w:r w:rsidR="00330010" w:rsidRPr="00AA5BD3">
        <w:rPr>
          <w:rFonts w:ascii="Verdana" w:hAnsi="Verdana"/>
        </w:rPr>
        <w:t xml:space="preserve"> numériques</w:t>
      </w:r>
      <w:r w:rsidRPr="00AA5BD3">
        <w:rPr>
          <w:rFonts w:ascii="Verdana" w:hAnsi="Verdana"/>
        </w:rPr>
        <w:t>, de partage de l’information et de bonne tenue des réunions en visio</w:t>
      </w:r>
      <w:r w:rsidR="00E31C28" w:rsidRPr="00AA5BD3">
        <w:rPr>
          <w:rFonts w:ascii="Verdana" w:hAnsi="Verdana"/>
        </w:rPr>
        <w:t xml:space="preserve">conférence </w:t>
      </w:r>
    </w:p>
    <w:p w14:paraId="1630D52B" w14:textId="69A7DC69" w:rsidR="638AF432" w:rsidRPr="00AA5BD3" w:rsidRDefault="00C73F96" w:rsidP="00B44028">
      <w:pPr>
        <w:pStyle w:val="Listepuce"/>
        <w:rPr>
          <w:rFonts w:ascii="Verdana" w:hAnsi="Verdana"/>
        </w:rPr>
      </w:pPr>
      <w:r w:rsidRPr="00AA5BD3">
        <w:rPr>
          <w:rFonts w:ascii="Verdana" w:hAnsi="Verdana"/>
          <w:b/>
          <w:bCs w:val="0"/>
        </w:rPr>
        <w:t>Respecter le</w:t>
      </w:r>
      <w:r w:rsidR="638AF432" w:rsidRPr="00AA5BD3">
        <w:rPr>
          <w:rFonts w:ascii="Verdana" w:hAnsi="Verdana"/>
          <w:b/>
          <w:bCs w:val="0"/>
        </w:rPr>
        <w:t xml:space="preserve"> droit à la déconnexion et les temps de pause</w:t>
      </w:r>
      <w:r w:rsidR="00EF7AB5" w:rsidRPr="00AA5BD3">
        <w:rPr>
          <w:rFonts w:ascii="Verdana" w:hAnsi="Verdana"/>
        </w:rPr>
        <w:t xml:space="preserve"> : </w:t>
      </w:r>
      <w:r w:rsidR="638AF432" w:rsidRPr="00AA5BD3">
        <w:rPr>
          <w:rFonts w:ascii="Verdana" w:hAnsi="Verdana"/>
        </w:rPr>
        <w:t xml:space="preserve">en particulier pour </w:t>
      </w:r>
      <w:r w:rsidR="003B50D9" w:rsidRPr="00AA5BD3">
        <w:rPr>
          <w:rFonts w:ascii="Verdana" w:hAnsi="Verdana"/>
        </w:rPr>
        <w:t xml:space="preserve">les </w:t>
      </w:r>
      <w:r w:rsidR="00EF7AB5" w:rsidRPr="00AA5BD3">
        <w:rPr>
          <w:rFonts w:ascii="Verdana" w:hAnsi="Verdana"/>
        </w:rPr>
        <w:t xml:space="preserve">personnes avec des </w:t>
      </w:r>
      <w:r w:rsidR="638AF432" w:rsidRPr="00AA5BD3">
        <w:rPr>
          <w:rFonts w:ascii="Verdana" w:hAnsi="Verdana"/>
        </w:rPr>
        <w:t>troubles psy</w:t>
      </w:r>
      <w:r w:rsidR="007535E8" w:rsidRPr="00AA5BD3">
        <w:rPr>
          <w:rFonts w:ascii="Verdana" w:hAnsi="Verdana"/>
        </w:rPr>
        <w:t>chiques</w:t>
      </w:r>
      <w:r w:rsidR="638AF432" w:rsidRPr="00AA5BD3">
        <w:rPr>
          <w:rFonts w:ascii="Verdana" w:hAnsi="Verdana"/>
        </w:rPr>
        <w:t xml:space="preserve"> e</w:t>
      </w:r>
      <w:r w:rsidR="00EF7AB5" w:rsidRPr="00AA5BD3">
        <w:rPr>
          <w:rFonts w:ascii="Verdana" w:hAnsi="Verdana"/>
        </w:rPr>
        <w:t>t/ou des troubles du spectre de l’autisme</w:t>
      </w:r>
    </w:p>
    <w:p w14:paraId="234B41B9" w14:textId="367D6D67" w:rsidR="2AA9D52C" w:rsidRPr="00AA5BD3" w:rsidRDefault="00C73F96" w:rsidP="00B44028">
      <w:pPr>
        <w:pStyle w:val="Listepuce"/>
        <w:rPr>
          <w:rFonts w:ascii="Verdana" w:hAnsi="Verdana"/>
        </w:rPr>
      </w:pPr>
      <w:r w:rsidRPr="00AA5BD3">
        <w:rPr>
          <w:rFonts w:ascii="Verdana" w:hAnsi="Verdana"/>
          <w:b/>
          <w:bCs w:val="0"/>
        </w:rPr>
        <w:t>C</w:t>
      </w:r>
      <w:r w:rsidR="00EF7AB5" w:rsidRPr="00AA5BD3">
        <w:rPr>
          <w:rFonts w:ascii="Verdana" w:hAnsi="Verdana"/>
          <w:b/>
          <w:bCs w:val="0"/>
        </w:rPr>
        <w:t>adrer la prise de parole dans les réunions à distance</w:t>
      </w:r>
      <w:r w:rsidR="00EF7AB5" w:rsidRPr="00AA5BD3">
        <w:rPr>
          <w:rFonts w:ascii="Verdana" w:hAnsi="Verdana"/>
        </w:rPr>
        <w:t xml:space="preserve"> pour éviter des difficultés de concentration  </w:t>
      </w:r>
      <w:r w:rsidR="2AA9D52C" w:rsidRPr="00AA5BD3">
        <w:rPr>
          <w:rFonts w:ascii="Verdana" w:hAnsi="Verdana"/>
        </w:rPr>
        <w:t xml:space="preserve"> </w:t>
      </w:r>
    </w:p>
    <w:p w14:paraId="3A4FC950" w14:textId="67D9A533" w:rsidR="00EF7AB5" w:rsidRPr="00AA5BD3" w:rsidRDefault="007535E8" w:rsidP="00EF7AB5">
      <w:pPr>
        <w:pStyle w:val="Listepuce"/>
        <w:rPr>
          <w:rFonts w:ascii="Verdana" w:hAnsi="Verdana"/>
        </w:rPr>
      </w:pPr>
      <w:r w:rsidRPr="00AA5BD3">
        <w:rPr>
          <w:rFonts w:ascii="Verdana" w:hAnsi="Verdana"/>
          <w:b/>
          <w:bCs w:val="0"/>
        </w:rPr>
        <w:t>Limiter le</w:t>
      </w:r>
      <w:r w:rsidR="00EF7AB5" w:rsidRPr="00AA5BD3">
        <w:rPr>
          <w:rFonts w:ascii="Verdana" w:hAnsi="Verdana"/>
          <w:b/>
          <w:bCs w:val="0"/>
        </w:rPr>
        <w:t xml:space="preserve">s outils </w:t>
      </w:r>
      <w:r w:rsidRPr="00AA5BD3">
        <w:rPr>
          <w:rFonts w:ascii="Verdana" w:hAnsi="Verdana"/>
          <w:b/>
          <w:bCs w:val="0"/>
        </w:rPr>
        <w:t>utilisés et les</w:t>
      </w:r>
      <w:r w:rsidR="00EF7AB5" w:rsidRPr="00AA5BD3">
        <w:rPr>
          <w:rFonts w:ascii="Verdana" w:hAnsi="Verdana"/>
          <w:b/>
          <w:bCs w:val="0"/>
        </w:rPr>
        <w:t xml:space="preserve"> informations véhiculé</w:t>
      </w:r>
      <w:r w:rsidRPr="00AA5BD3">
        <w:rPr>
          <w:rFonts w:ascii="Verdana" w:hAnsi="Verdana"/>
          <w:b/>
          <w:bCs w:val="0"/>
        </w:rPr>
        <w:t>e</w:t>
      </w:r>
      <w:r w:rsidR="00EF7AB5" w:rsidRPr="00AA5BD3">
        <w:rPr>
          <w:rFonts w:ascii="Verdana" w:hAnsi="Verdana"/>
          <w:b/>
          <w:bCs w:val="0"/>
        </w:rPr>
        <w:t xml:space="preserve">s </w:t>
      </w:r>
      <w:r w:rsidR="00EF7AB5" w:rsidRPr="00AA5BD3">
        <w:rPr>
          <w:rFonts w:ascii="Verdana" w:hAnsi="Verdana"/>
        </w:rPr>
        <w:t xml:space="preserve">: ne pas multiplier les modes de communication, pour éviter de créer de la confusion et des situations d’angoisse, tout en s’assurant de l’accessibilité </w:t>
      </w:r>
      <w:r w:rsidRPr="00AA5BD3">
        <w:rPr>
          <w:rFonts w:ascii="Verdana" w:hAnsi="Verdana"/>
        </w:rPr>
        <w:t>des outils utilisés</w:t>
      </w:r>
    </w:p>
    <w:p w14:paraId="080D7EBD" w14:textId="172C30F8" w:rsidR="00D22C4A" w:rsidRPr="00AA5BD3" w:rsidRDefault="00D22C4A" w:rsidP="007535E8">
      <w:pPr>
        <w:pStyle w:val="Listepuce"/>
        <w:rPr>
          <w:rFonts w:ascii="Verdana" w:hAnsi="Verdana"/>
        </w:rPr>
      </w:pPr>
      <w:r w:rsidRPr="00AA5BD3">
        <w:rPr>
          <w:rFonts w:ascii="Verdana" w:hAnsi="Verdana"/>
          <w:b/>
          <w:bCs w:val="0"/>
        </w:rPr>
        <w:t xml:space="preserve">Définir des règles supplémentaires </w:t>
      </w:r>
      <w:r w:rsidR="007535E8" w:rsidRPr="00AA5BD3">
        <w:rPr>
          <w:rFonts w:ascii="Verdana" w:hAnsi="Verdana"/>
          <w:b/>
          <w:bCs w:val="0"/>
        </w:rPr>
        <w:t>pour pr</w:t>
      </w:r>
      <w:r w:rsidRPr="00AA5BD3">
        <w:rPr>
          <w:rFonts w:ascii="Verdana" w:hAnsi="Verdana"/>
          <w:b/>
          <w:bCs w:val="0"/>
        </w:rPr>
        <w:t>endre en compte les besoins spécifiques de</w:t>
      </w:r>
      <w:r w:rsidR="00E04AD5" w:rsidRPr="00AA5BD3">
        <w:rPr>
          <w:rFonts w:ascii="Verdana" w:hAnsi="Verdana"/>
          <w:b/>
          <w:bCs w:val="0"/>
        </w:rPr>
        <w:t xml:space="preserve"> certaines</w:t>
      </w:r>
      <w:r w:rsidRPr="00AA5BD3">
        <w:rPr>
          <w:rFonts w:ascii="Verdana" w:hAnsi="Verdana"/>
          <w:b/>
          <w:bCs w:val="0"/>
        </w:rPr>
        <w:t xml:space="preserve"> personnes</w:t>
      </w:r>
      <w:r w:rsidR="007535E8" w:rsidRPr="00AA5BD3">
        <w:rPr>
          <w:rFonts w:ascii="Verdana" w:hAnsi="Verdana"/>
          <w:b/>
          <w:bCs w:val="0"/>
        </w:rPr>
        <w:t xml:space="preserve"> en situation de handicap</w:t>
      </w:r>
      <w:r w:rsidR="00E36B78" w:rsidRPr="00AA5BD3">
        <w:rPr>
          <w:rFonts w:ascii="Verdana" w:hAnsi="Verdana"/>
        </w:rPr>
        <w:t>. Exemple : toujours envoyer en amont d’une réunion les documents</w:t>
      </w:r>
    </w:p>
    <w:p w14:paraId="463C40D5" w14:textId="51CF523E" w:rsidR="00CD0CBE" w:rsidRPr="00AA5BD3" w:rsidRDefault="00CD0CBE" w:rsidP="00871E01">
      <w:pPr>
        <w:pStyle w:val="Conclusion"/>
        <w:rPr>
          <w:rFonts w:ascii="Verdana" w:hAnsi="Verdana"/>
        </w:rPr>
      </w:pPr>
      <w:r w:rsidRPr="00AA5BD3">
        <w:rPr>
          <w:rFonts w:ascii="Verdana" w:hAnsi="Verdana"/>
        </w:rPr>
        <w:t>Identifier et prévenir les situations d’isolement</w:t>
      </w:r>
      <w:r w:rsidR="00106B47" w:rsidRPr="00AA5BD3">
        <w:rPr>
          <w:rFonts w:ascii="Verdana" w:hAnsi="Verdana"/>
        </w:rPr>
        <w:t xml:space="preserve"> </w:t>
      </w:r>
    </w:p>
    <w:p w14:paraId="07BB5F2C" w14:textId="666AF7A4" w:rsidR="00677B6D" w:rsidRPr="00AA5BD3" w:rsidRDefault="00677B6D" w:rsidP="00CD0CBE">
      <w:pPr>
        <w:pStyle w:val="Listepuce"/>
        <w:rPr>
          <w:rFonts w:ascii="Verdana" w:hAnsi="Verdana"/>
          <w:b/>
          <w:bCs w:val="0"/>
        </w:rPr>
      </w:pPr>
      <w:r w:rsidRPr="00AA5BD3">
        <w:rPr>
          <w:rFonts w:ascii="Verdana" w:hAnsi="Verdana"/>
          <w:b/>
          <w:bCs w:val="0"/>
        </w:rPr>
        <w:t>S’assurer du caractère volontaire du télétravail</w:t>
      </w:r>
      <w:r w:rsidR="00411E41" w:rsidRPr="00AA5BD3">
        <w:rPr>
          <w:rFonts w:ascii="Verdana" w:hAnsi="Verdana"/>
          <w:b/>
          <w:bCs w:val="0"/>
        </w:rPr>
        <w:t xml:space="preserve"> </w:t>
      </w:r>
      <w:r w:rsidR="00411E41" w:rsidRPr="00AA5BD3">
        <w:rPr>
          <w:rFonts w:ascii="Verdana" w:hAnsi="Verdana"/>
        </w:rPr>
        <w:t>(hors circonstances exceptionnelles comme la crise sanitaire)</w:t>
      </w:r>
    </w:p>
    <w:p w14:paraId="5202C9B2" w14:textId="32C6C4EA" w:rsidR="00CD0CBE" w:rsidRPr="00AA5BD3" w:rsidRDefault="00CD0CBE" w:rsidP="00CD0CBE">
      <w:pPr>
        <w:pStyle w:val="Listepuce"/>
        <w:rPr>
          <w:rFonts w:ascii="Verdana" w:hAnsi="Verdana"/>
        </w:rPr>
      </w:pPr>
      <w:r w:rsidRPr="00AA5BD3">
        <w:rPr>
          <w:rFonts w:ascii="Verdana" w:hAnsi="Verdana"/>
          <w:b/>
          <w:bCs w:val="0"/>
        </w:rPr>
        <w:lastRenderedPageBreak/>
        <w:t>Maintenir ou récréer des évènements informels</w:t>
      </w:r>
      <w:r w:rsidRPr="00AA5BD3">
        <w:rPr>
          <w:rFonts w:ascii="Verdana" w:hAnsi="Verdana"/>
        </w:rPr>
        <w:t xml:space="preserve"> (</w:t>
      </w:r>
      <w:r w:rsidR="00411E41" w:rsidRPr="00AA5BD3">
        <w:rPr>
          <w:rFonts w:ascii="Verdana" w:hAnsi="Verdana"/>
        </w:rPr>
        <w:t xml:space="preserve">par </w:t>
      </w:r>
      <w:r w:rsidRPr="00AA5BD3">
        <w:rPr>
          <w:rFonts w:ascii="Verdana" w:hAnsi="Verdana"/>
        </w:rPr>
        <w:t>exemple</w:t>
      </w:r>
      <w:r w:rsidR="00411E41" w:rsidRPr="00AA5BD3">
        <w:rPr>
          <w:rFonts w:ascii="Verdana" w:hAnsi="Verdana"/>
        </w:rPr>
        <w:t xml:space="preserve">, </w:t>
      </w:r>
      <w:r w:rsidRPr="00AA5BD3">
        <w:rPr>
          <w:rFonts w:ascii="Verdana" w:hAnsi="Verdana"/>
        </w:rPr>
        <w:t xml:space="preserve">café, entretien, déjeuner, pot), en présentiel ou en distanciel, en fonction des possibilités et des besoins de chacun. Les temps d’échange, formels et informels, doivent être sanctuarisés et avec un certain degré </w:t>
      </w:r>
      <w:r w:rsidR="007535E8" w:rsidRPr="00AA5BD3">
        <w:rPr>
          <w:rFonts w:ascii="Verdana" w:hAnsi="Verdana"/>
        </w:rPr>
        <w:t>d’obligation.</w:t>
      </w:r>
      <w:r w:rsidRPr="00AA5BD3">
        <w:rPr>
          <w:rFonts w:ascii="Verdana" w:hAnsi="Verdana"/>
        </w:rPr>
        <w:t xml:space="preserve"> </w:t>
      </w:r>
    </w:p>
    <w:p w14:paraId="50008D00" w14:textId="4B21689A" w:rsidR="00CD0CBE" w:rsidRPr="00AA5BD3" w:rsidRDefault="00F65601" w:rsidP="00CD0CBE">
      <w:pPr>
        <w:pStyle w:val="Listepuce"/>
        <w:rPr>
          <w:rFonts w:ascii="Verdana" w:hAnsi="Verdana"/>
        </w:rPr>
      </w:pPr>
      <w:r w:rsidRPr="00AA5BD3">
        <w:rPr>
          <w:rFonts w:ascii="Verdana" w:hAnsi="Verdana"/>
          <w:b/>
          <w:bCs w:val="0"/>
        </w:rPr>
        <w:t xml:space="preserve">Recueillir le point de vue de la personne concernée en proposant par exemple </w:t>
      </w:r>
      <w:r w:rsidR="00CD0CBE" w:rsidRPr="00AA5BD3">
        <w:rPr>
          <w:rFonts w:ascii="Verdana" w:hAnsi="Verdana"/>
          <w:b/>
          <w:bCs w:val="0"/>
        </w:rPr>
        <w:t>un suivi de type tutorat (ou référence officieuse) avec un collègue</w:t>
      </w:r>
      <w:r w:rsidR="00CD0CBE" w:rsidRPr="00AA5BD3">
        <w:rPr>
          <w:rFonts w:ascii="Verdana" w:hAnsi="Verdana"/>
        </w:rPr>
        <w:t xml:space="preserve"> pour maintenir le lien, la motivation et faire remonter les difficultés,</w:t>
      </w:r>
      <w:r w:rsidR="00411E41" w:rsidRPr="00AA5BD3">
        <w:rPr>
          <w:rFonts w:ascii="Verdana" w:hAnsi="Verdana"/>
        </w:rPr>
        <w:t xml:space="preserve"> les</w:t>
      </w:r>
      <w:r w:rsidR="00CD0CBE" w:rsidRPr="00AA5BD3">
        <w:rPr>
          <w:rFonts w:ascii="Verdana" w:hAnsi="Verdana"/>
        </w:rPr>
        <w:t xml:space="preserve"> besoins, </w:t>
      </w:r>
      <w:r w:rsidR="00411E41" w:rsidRPr="00AA5BD3">
        <w:rPr>
          <w:rFonts w:ascii="Verdana" w:hAnsi="Verdana"/>
        </w:rPr>
        <w:t>les souhaits et</w:t>
      </w:r>
      <w:r w:rsidR="00CD0CBE" w:rsidRPr="00AA5BD3">
        <w:rPr>
          <w:rFonts w:ascii="Verdana" w:hAnsi="Verdana"/>
        </w:rPr>
        <w:t xml:space="preserve"> </w:t>
      </w:r>
      <w:r w:rsidR="00411E41" w:rsidRPr="00AA5BD3">
        <w:rPr>
          <w:rFonts w:ascii="Verdana" w:hAnsi="Verdana"/>
        </w:rPr>
        <w:t>les demandes</w:t>
      </w:r>
      <w:r w:rsidR="00CD0CBE" w:rsidRPr="00AA5BD3">
        <w:rPr>
          <w:rFonts w:ascii="Verdana" w:hAnsi="Verdana"/>
        </w:rPr>
        <w:t xml:space="preserve">. L’intensité du suivi peut être adaptée </w:t>
      </w:r>
      <w:r w:rsidR="00CD0CBE" w:rsidRPr="00AA5BD3">
        <w:rPr>
          <w:rFonts w:ascii="Verdana" w:eastAsiaTheme="minorEastAsia" w:hAnsi="Verdana"/>
        </w:rPr>
        <w:t>en fonction de la situation de handicap et de l’ampleur des difficultés qui en découlent</w:t>
      </w:r>
    </w:p>
    <w:p w14:paraId="402E22F3" w14:textId="6E5BD5CB" w:rsidR="00CD0CBE" w:rsidRPr="00AA5BD3" w:rsidRDefault="00CD0CBE" w:rsidP="00CD0CBE">
      <w:pPr>
        <w:pStyle w:val="Listepuce"/>
        <w:rPr>
          <w:rFonts w:ascii="Verdana" w:hAnsi="Verdana"/>
        </w:rPr>
      </w:pPr>
      <w:r w:rsidRPr="00AA5BD3">
        <w:rPr>
          <w:rFonts w:ascii="Verdana" w:hAnsi="Verdana"/>
          <w:b/>
          <w:bCs w:val="0"/>
        </w:rPr>
        <w:t>Organiser des instances de partage autour des difficultés</w:t>
      </w:r>
      <w:r w:rsidRPr="00AA5BD3">
        <w:rPr>
          <w:rFonts w:ascii="Verdana" w:hAnsi="Verdana"/>
        </w:rPr>
        <w:t xml:space="preserve"> qui aboutissent sur des décisions</w:t>
      </w:r>
    </w:p>
    <w:p w14:paraId="638BF05A" w14:textId="45C1DFA7" w:rsidR="00CD0CBE" w:rsidRPr="00AA5BD3" w:rsidRDefault="00CD0CBE" w:rsidP="00CD0CBE">
      <w:pPr>
        <w:pStyle w:val="Listepuce"/>
        <w:rPr>
          <w:rFonts w:ascii="Verdana" w:hAnsi="Verdana"/>
        </w:rPr>
      </w:pPr>
      <w:r w:rsidRPr="00AA5BD3">
        <w:rPr>
          <w:rFonts w:ascii="Verdana" w:hAnsi="Verdana"/>
          <w:b/>
          <w:bCs w:val="0"/>
        </w:rPr>
        <w:t>Proposer systématiquement l’option d’assister à une réunion en visioconférence</w:t>
      </w:r>
      <w:r w:rsidRPr="00AA5BD3">
        <w:rPr>
          <w:rFonts w:ascii="Verdana" w:hAnsi="Verdana"/>
        </w:rPr>
        <w:t xml:space="preserve"> pour éviter d’exclure les personnes qui sont en distanciel  </w:t>
      </w:r>
    </w:p>
    <w:p w14:paraId="05BE0CE7" w14:textId="65997963" w:rsidR="00C85549" w:rsidRPr="00AA5BD3" w:rsidRDefault="00274432">
      <w:pPr>
        <w:pStyle w:val="Titre3"/>
        <w:rPr>
          <w:rFonts w:ascii="Verdana" w:hAnsi="Verdana"/>
          <w:sz w:val="20"/>
          <w:szCs w:val="20"/>
        </w:rPr>
      </w:pPr>
      <w:bookmarkStart w:id="54" w:name="_Toc83919417"/>
      <w:r w:rsidRPr="00AA5BD3">
        <w:rPr>
          <w:rFonts w:ascii="Verdana" w:hAnsi="Verdana"/>
          <w:sz w:val="20"/>
          <w:szCs w:val="20"/>
        </w:rPr>
        <w:t>Former et sensibiliser</w:t>
      </w:r>
      <w:bookmarkEnd w:id="54"/>
    </w:p>
    <w:p w14:paraId="2081FA28" w14:textId="414104C0" w:rsidR="00127A56" w:rsidRPr="00AA5BD3" w:rsidRDefault="00127A56" w:rsidP="00202793">
      <w:pPr>
        <w:pStyle w:val="Conclusion"/>
        <w:jc w:val="both"/>
        <w:rPr>
          <w:rFonts w:ascii="Verdana" w:eastAsia="Calibri" w:hAnsi="Verdana" w:cs="Calibri"/>
        </w:rPr>
      </w:pPr>
      <w:r w:rsidRPr="00AA5BD3">
        <w:rPr>
          <w:rFonts w:ascii="Verdana" w:hAnsi="Verdana"/>
        </w:rPr>
        <w:t xml:space="preserve">Former au télétravail </w:t>
      </w:r>
      <w:r w:rsidR="00291C5E" w:rsidRPr="00AA5BD3">
        <w:rPr>
          <w:rFonts w:ascii="Verdana" w:hAnsi="Verdana"/>
        </w:rPr>
        <w:t>les télétravailleurs mais aussi les directions et les managers</w:t>
      </w:r>
    </w:p>
    <w:p w14:paraId="6D5EB312" w14:textId="0C5DB21D" w:rsidR="00291C5E" w:rsidRPr="00AA5BD3" w:rsidRDefault="00291C5E" w:rsidP="00291C5E">
      <w:pPr>
        <w:pStyle w:val="Listepuce"/>
        <w:rPr>
          <w:rFonts w:ascii="Verdana" w:eastAsia="Calibri" w:hAnsi="Verdana" w:cs="Calibri"/>
        </w:rPr>
      </w:pPr>
      <w:r w:rsidRPr="00AA5BD3">
        <w:rPr>
          <w:rFonts w:ascii="Verdana" w:hAnsi="Verdana"/>
          <w:b/>
          <w:bCs w:val="0"/>
        </w:rPr>
        <w:t>Former et outiller les managers sur le management à distance</w:t>
      </w:r>
      <w:r w:rsidRPr="00AA5BD3">
        <w:rPr>
          <w:rFonts w:ascii="Verdana" w:hAnsi="Verdana"/>
        </w:rPr>
        <w:t xml:space="preserve"> :</w:t>
      </w:r>
      <w:r w:rsidR="00AC1D20" w:rsidRPr="00AA5BD3">
        <w:rPr>
          <w:rFonts w:ascii="Verdana" w:hAnsi="Verdana"/>
        </w:rPr>
        <w:t xml:space="preserve"> comment manager en télétravail et comment </w:t>
      </w:r>
      <w:r w:rsidR="001025EC" w:rsidRPr="00AA5BD3">
        <w:rPr>
          <w:rFonts w:ascii="Verdana" w:hAnsi="Verdana"/>
        </w:rPr>
        <w:t xml:space="preserve">prendre en compte les besoins particuliers d’une personne en situation de handicap, en fonction du handicap. Cela implique également un travail sur les mentalités pour </w:t>
      </w:r>
      <w:r w:rsidR="001A266C" w:rsidRPr="00AA5BD3">
        <w:rPr>
          <w:rFonts w:ascii="Verdana" w:hAnsi="Verdana"/>
        </w:rPr>
        <w:t>que le télétravail soit davantage valorisé (et moins dénigré)</w:t>
      </w:r>
    </w:p>
    <w:p w14:paraId="72827D2F" w14:textId="7D67ABF4" w:rsidR="218655DB" w:rsidRPr="00AA5BD3" w:rsidRDefault="00457AE7" w:rsidP="00291C5E">
      <w:pPr>
        <w:pStyle w:val="Listepuce"/>
        <w:rPr>
          <w:rFonts w:ascii="Verdana" w:eastAsia="Calibri" w:hAnsi="Verdana" w:cs="Calibri"/>
        </w:rPr>
      </w:pPr>
      <w:r w:rsidRPr="00AA5BD3">
        <w:rPr>
          <w:rFonts w:ascii="Verdana" w:hAnsi="Verdana"/>
          <w:b/>
          <w:bCs w:val="0"/>
        </w:rPr>
        <w:t>Proposer des formations</w:t>
      </w:r>
      <w:r w:rsidR="000C1FE9" w:rsidRPr="00AA5BD3">
        <w:rPr>
          <w:rFonts w:ascii="Verdana" w:hAnsi="Verdana"/>
          <w:b/>
          <w:bCs w:val="0"/>
        </w:rPr>
        <w:t xml:space="preserve"> et des sensibilisations</w:t>
      </w:r>
      <w:r w:rsidRPr="00AA5BD3">
        <w:rPr>
          <w:rFonts w:ascii="Verdana" w:hAnsi="Verdana"/>
          <w:b/>
          <w:bCs w:val="0"/>
        </w:rPr>
        <w:t xml:space="preserve"> sur le télétravail </w:t>
      </w:r>
      <w:r w:rsidR="000C1FE9" w:rsidRPr="00AA5BD3">
        <w:rPr>
          <w:rFonts w:ascii="Verdana" w:hAnsi="Verdana"/>
          <w:b/>
          <w:bCs w:val="0"/>
        </w:rPr>
        <w:t>aux télétravailleurs</w:t>
      </w:r>
      <w:r w:rsidR="000C1FE9" w:rsidRPr="00AA5BD3">
        <w:rPr>
          <w:rFonts w:ascii="Verdana" w:hAnsi="Verdana"/>
        </w:rPr>
        <w:t> : que</w:t>
      </w:r>
      <w:r w:rsidR="002F45B7" w:rsidRPr="00AA5BD3">
        <w:rPr>
          <w:rFonts w:ascii="Verdana" w:hAnsi="Verdana"/>
        </w:rPr>
        <w:t xml:space="preserve"> ce </w:t>
      </w:r>
      <w:proofErr w:type="gramStart"/>
      <w:r w:rsidR="002F45B7" w:rsidRPr="00AA5BD3">
        <w:rPr>
          <w:rFonts w:ascii="Verdana" w:hAnsi="Verdana"/>
        </w:rPr>
        <w:t>soit</w:t>
      </w:r>
      <w:proofErr w:type="gramEnd"/>
      <w:r w:rsidR="002F45B7" w:rsidRPr="00AA5BD3">
        <w:rPr>
          <w:rFonts w:ascii="Verdana" w:hAnsi="Verdana"/>
        </w:rPr>
        <w:t xml:space="preserve"> des formations sur le télétravail (exemple : comment s’organiser en télétravail, comment gérer le stress en télétravail…) mais également sur la prévention des risques professionnels en télétravail (visuels, auditifs, troubles musculosquelettiques, risques psychosociaux, etc.</w:t>
      </w:r>
      <w:r w:rsidR="00202793" w:rsidRPr="00AA5BD3">
        <w:rPr>
          <w:rFonts w:ascii="Verdana" w:hAnsi="Verdana"/>
        </w:rPr>
        <w:t xml:space="preserve">). </w:t>
      </w:r>
    </w:p>
    <w:p w14:paraId="4C59B0E3" w14:textId="52FBDC05" w:rsidR="00852126" w:rsidRPr="00AA5BD3" w:rsidRDefault="00852126" w:rsidP="00106B47">
      <w:pPr>
        <w:pStyle w:val="Conclusion"/>
        <w:jc w:val="both"/>
        <w:rPr>
          <w:rFonts w:ascii="Verdana" w:hAnsi="Verdana"/>
        </w:rPr>
      </w:pPr>
      <w:r w:rsidRPr="00AA5BD3">
        <w:rPr>
          <w:rFonts w:ascii="Verdana" w:hAnsi="Verdana"/>
        </w:rPr>
        <w:t xml:space="preserve">Sensibiliser les managers et les équipes aux besoins spécifiques des personnes en situation de handicap dans le cadre du télétravail </w:t>
      </w:r>
    </w:p>
    <w:p w14:paraId="3F98F4F7" w14:textId="437DFD31" w:rsidR="009E7F13" w:rsidRPr="00AA5BD3" w:rsidRDefault="009E7F13" w:rsidP="009E7F13">
      <w:pPr>
        <w:pStyle w:val="Listepuce"/>
        <w:rPr>
          <w:rFonts w:ascii="Verdana" w:eastAsiaTheme="minorEastAsia" w:hAnsi="Verdana"/>
        </w:rPr>
      </w:pPr>
      <w:r w:rsidRPr="00AA5BD3">
        <w:rPr>
          <w:rFonts w:ascii="Verdana" w:eastAsiaTheme="minorEastAsia" w:hAnsi="Verdana"/>
        </w:rPr>
        <w:t xml:space="preserve">Expliciter </w:t>
      </w:r>
      <w:r w:rsidR="00C85549" w:rsidRPr="00AA5BD3">
        <w:rPr>
          <w:rFonts w:ascii="Verdana" w:eastAsiaTheme="minorEastAsia" w:hAnsi="Verdana"/>
        </w:rPr>
        <w:t xml:space="preserve">que le </w:t>
      </w:r>
      <w:r w:rsidR="00C85549" w:rsidRPr="00AA5BD3">
        <w:rPr>
          <w:rFonts w:ascii="Verdana" w:eastAsiaTheme="minorEastAsia" w:hAnsi="Verdana"/>
          <w:b/>
          <w:bCs w:val="0"/>
        </w:rPr>
        <w:t>télétravail peut constituer une modalité d’aménagement</w:t>
      </w:r>
      <w:r w:rsidR="00C85549" w:rsidRPr="00AA5BD3">
        <w:rPr>
          <w:rFonts w:ascii="Verdana" w:eastAsiaTheme="minorEastAsia" w:hAnsi="Verdana"/>
        </w:rPr>
        <w:t xml:space="preserve">, un moyen de compensation et ne représente pas un avantage </w:t>
      </w:r>
    </w:p>
    <w:p w14:paraId="1D5ADF74" w14:textId="52E8D00D" w:rsidR="00C85549" w:rsidRPr="00AA5BD3" w:rsidRDefault="00C85549" w:rsidP="009E7F13">
      <w:pPr>
        <w:pStyle w:val="Listepuce"/>
        <w:rPr>
          <w:rFonts w:ascii="Verdana" w:eastAsiaTheme="minorEastAsia" w:hAnsi="Verdana"/>
        </w:rPr>
      </w:pPr>
      <w:r w:rsidRPr="00AA5BD3">
        <w:rPr>
          <w:rFonts w:ascii="Verdana" w:eastAsiaTheme="minorEastAsia" w:hAnsi="Verdana"/>
          <w:b/>
          <w:bCs w:val="0"/>
        </w:rPr>
        <w:t>Expliciter les besoins particuliers de la personne en situation de handicap concernée</w:t>
      </w:r>
      <w:r w:rsidRPr="00AA5BD3">
        <w:rPr>
          <w:rFonts w:ascii="Verdana" w:eastAsiaTheme="minorEastAsia" w:hAnsi="Verdana"/>
        </w:rPr>
        <w:t xml:space="preserve"> en télétravail. Par exemple, en ce qui concerne les outils numériques</w:t>
      </w:r>
      <w:r w:rsidR="00C73F96" w:rsidRPr="00AA5BD3">
        <w:rPr>
          <w:rFonts w:ascii="Verdana" w:eastAsiaTheme="minorEastAsia" w:hAnsi="Verdana"/>
        </w:rPr>
        <w:t xml:space="preserve"> et les comportements à adopter en visioconférence</w:t>
      </w:r>
    </w:p>
    <w:p w14:paraId="4935EC71" w14:textId="142A295B" w:rsidR="009E7F13" w:rsidRPr="00AA5BD3" w:rsidRDefault="00C85549" w:rsidP="0095334A">
      <w:pPr>
        <w:pStyle w:val="Listepuce"/>
        <w:rPr>
          <w:rFonts w:ascii="Verdana" w:eastAsia="Calibri" w:hAnsi="Verdana" w:cs="Calibri"/>
          <w:b/>
          <w:bCs w:val="0"/>
        </w:rPr>
      </w:pPr>
      <w:r w:rsidRPr="00AA5BD3">
        <w:rPr>
          <w:rFonts w:ascii="Verdana" w:hAnsi="Verdana"/>
        </w:rPr>
        <w:t xml:space="preserve">Ces </w:t>
      </w:r>
      <w:r w:rsidR="009E7F13" w:rsidRPr="00AA5BD3">
        <w:rPr>
          <w:rFonts w:ascii="Verdana" w:hAnsi="Verdana"/>
        </w:rPr>
        <w:t xml:space="preserve">sensibilisations </w:t>
      </w:r>
      <w:r w:rsidRPr="00AA5BD3">
        <w:rPr>
          <w:rFonts w:ascii="Verdana" w:hAnsi="Verdana"/>
        </w:rPr>
        <w:t xml:space="preserve">doivent être idéalement </w:t>
      </w:r>
      <w:r w:rsidRPr="00AA5BD3">
        <w:rPr>
          <w:rFonts w:ascii="Verdana" w:hAnsi="Verdana"/>
          <w:b/>
          <w:bCs w:val="0"/>
        </w:rPr>
        <w:t>effectuées par</w:t>
      </w:r>
      <w:r w:rsidR="009E7F13" w:rsidRPr="00AA5BD3">
        <w:rPr>
          <w:rFonts w:ascii="Verdana" w:hAnsi="Verdana"/>
          <w:b/>
          <w:bCs w:val="0"/>
        </w:rPr>
        <w:t xml:space="preserve"> des tiers </w:t>
      </w:r>
    </w:p>
    <w:p w14:paraId="7103B552" w14:textId="64535E5F" w:rsidR="00DD214A" w:rsidRPr="00AA5BD3" w:rsidRDefault="009E7F13" w:rsidP="009E7F13">
      <w:pPr>
        <w:pStyle w:val="Listepuce"/>
        <w:rPr>
          <w:rFonts w:ascii="Verdana" w:hAnsi="Verdana"/>
        </w:rPr>
      </w:pPr>
      <w:r w:rsidRPr="00AA5BD3">
        <w:rPr>
          <w:rFonts w:ascii="Verdana" w:hAnsi="Verdana"/>
        </w:rPr>
        <w:t xml:space="preserve">De manière générale, </w:t>
      </w:r>
      <w:r w:rsidR="00C85549" w:rsidRPr="00AA5BD3">
        <w:rPr>
          <w:rFonts w:ascii="Verdana" w:hAnsi="Verdana"/>
          <w:b/>
          <w:bCs w:val="0"/>
        </w:rPr>
        <w:t>effectuer des rappels réguliers</w:t>
      </w:r>
      <w:r w:rsidR="00C85549" w:rsidRPr="00AA5BD3">
        <w:rPr>
          <w:rFonts w:ascii="Verdana" w:hAnsi="Verdana"/>
        </w:rPr>
        <w:t xml:space="preserve"> (plus qu’en présentiel) sur </w:t>
      </w:r>
      <w:r w:rsidRPr="00AA5BD3">
        <w:rPr>
          <w:rFonts w:ascii="Verdana" w:hAnsi="Verdana"/>
        </w:rPr>
        <w:t xml:space="preserve">la nécessité de prendre en compte les situations particulières </w:t>
      </w:r>
      <w:r w:rsidR="00C73F96" w:rsidRPr="00AA5BD3">
        <w:rPr>
          <w:rFonts w:ascii="Verdana" w:hAnsi="Verdana"/>
        </w:rPr>
        <w:t>et d’</w:t>
      </w:r>
      <w:r w:rsidRPr="00AA5BD3">
        <w:rPr>
          <w:rFonts w:ascii="Verdana" w:hAnsi="Verdana"/>
        </w:rPr>
        <w:t>adapter les comportements</w:t>
      </w:r>
    </w:p>
    <w:p w14:paraId="7368DB10" w14:textId="018AD7EF" w:rsidR="000F53DB" w:rsidRPr="00AA5BD3" w:rsidRDefault="000F53DB">
      <w:pPr>
        <w:spacing w:before="0" w:after="0"/>
        <w:jc w:val="left"/>
        <w:rPr>
          <w:rFonts w:ascii="Verdana" w:hAnsi="Verdana"/>
        </w:rPr>
      </w:pPr>
    </w:p>
    <w:p w14:paraId="468A9EDA" w14:textId="4EFCDF6C" w:rsidR="000F53DB" w:rsidRPr="00AA5BD3" w:rsidRDefault="000F53DB">
      <w:pPr>
        <w:spacing w:before="0" w:after="0"/>
        <w:jc w:val="left"/>
        <w:rPr>
          <w:rFonts w:ascii="Verdana" w:hAnsi="Verdana"/>
        </w:rPr>
      </w:pPr>
      <w:r w:rsidRPr="00AA5BD3">
        <w:rPr>
          <w:rFonts w:ascii="Verdana" w:hAnsi="Verdana"/>
        </w:rPr>
        <w:br w:type="page"/>
      </w:r>
    </w:p>
    <w:p w14:paraId="2447F969" w14:textId="286A4794" w:rsidR="00457AE7" w:rsidRPr="00AA5BD3" w:rsidRDefault="0040235E">
      <w:pPr>
        <w:pStyle w:val="Titre3"/>
        <w:rPr>
          <w:rFonts w:ascii="Verdana" w:hAnsi="Verdana"/>
        </w:rPr>
      </w:pPr>
      <w:bookmarkStart w:id="55" w:name="_Toc83919418"/>
      <w:r w:rsidRPr="00AA5BD3">
        <w:rPr>
          <w:rFonts w:ascii="Verdana" w:hAnsi="Verdana"/>
        </w:rPr>
        <w:lastRenderedPageBreak/>
        <w:t>Conclusion générale</w:t>
      </w:r>
      <w:bookmarkEnd w:id="55"/>
      <w:r w:rsidRPr="00AA5BD3">
        <w:rPr>
          <w:rFonts w:ascii="Verdana" w:hAnsi="Verdana"/>
        </w:rPr>
        <w:t xml:space="preserve"> </w:t>
      </w:r>
    </w:p>
    <w:p w14:paraId="058D24D3" w14:textId="77777777" w:rsidR="00E33E0B" w:rsidRPr="00AA5BD3" w:rsidRDefault="00E33E0B" w:rsidP="00F11978">
      <w:pPr>
        <w:spacing w:before="0"/>
        <w:rPr>
          <w:rFonts w:ascii="Verdana" w:hAnsi="Verdana"/>
          <w:b/>
          <w:bCs/>
          <w:sz w:val="2"/>
          <w:szCs w:val="2"/>
        </w:rPr>
      </w:pPr>
    </w:p>
    <w:p w14:paraId="3D5C6F83" w14:textId="7BC17872" w:rsidR="00F65601" w:rsidRPr="00AA5BD3" w:rsidRDefault="00C73F96" w:rsidP="00F11978">
      <w:pPr>
        <w:spacing w:before="0"/>
        <w:rPr>
          <w:rFonts w:ascii="Verdana" w:hAnsi="Verdana"/>
          <w:b/>
          <w:bCs/>
        </w:rPr>
      </w:pPr>
      <w:r w:rsidRPr="00AA5BD3">
        <w:rPr>
          <w:rFonts w:ascii="Verdana" w:hAnsi="Verdana"/>
          <w:b/>
          <w:bCs/>
        </w:rPr>
        <w:t xml:space="preserve">Pour conclure, </w:t>
      </w:r>
      <w:r w:rsidR="0085357B" w:rsidRPr="00AA5BD3">
        <w:rPr>
          <w:rFonts w:ascii="Verdana" w:hAnsi="Verdana"/>
          <w:b/>
          <w:bCs/>
        </w:rPr>
        <w:t xml:space="preserve">le télétravail semble effectivement constituer une opportunité pour </w:t>
      </w:r>
      <w:r w:rsidR="00F65601" w:rsidRPr="00AA5BD3">
        <w:rPr>
          <w:rFonts w:ascii="Verdana" w:hAnsi="Verdana"/>
          <w:b/>
          <w:bCs/>
        </w:rPr>
        <w:t xml:space="preserve">les </w:t>
      </w:r>
      <w:r w:rsidR="0085357B" w:rsidRPr="00AA5BD3">
        <w:rPr>
          <w:rFonts w:ascii="Verdana" w:hAnsi="Verdana"/>
          <w:b/>
          <w:bCs/>
        </w:rPr>
        <w:t>personnes en situation de handicap</w:t>
      </w:r>
      <w:r w:rsidR="00F65601" w:rsidRPr="00AA5BD3">
        <w:rPr>
          <w:rFonts w:ascii="Verdana" w:hAnsi="Verdana"/>
          <w:b/>
          <w:bCs/>
        </w:rPr>
        <w:t xml:space="preserve"> </w:t>
      </w:r>
      <w:r w:rsidR="00F65601" w:rsidRPr="00AA5BD3">
        <w:rPr>
          <w:rFonts w:ascii="Verdana" w:hAnsi="Verdana"/>
        </w:rPr>
        <w:t>dont les activités professionnelles peuvent être effectuées à distance</w:t>
      </w:r>
      <w:r w:rsidR="00DB3FA0" w:rsidRPr="00AA5BD3">
        <w:rPr>
          <w:rFonts w:ascii="Verdana" w:hAnsi="Verdana"/>
        </w:rPr>
        <w:t>. Et ce,</w:t>
      </w:r>
      <w:r w:rsidR="0085357B" w:rsidRPr="00AA5BD3">
        <w:rPr>
          <w:rFonts w:ascii="Verdana" w:hAnsi="Verdana"/>
        </w:rPr>
        <w:t xml:space="preserve"> afin d’améliorer l</w:t>
      </w:r>
      <w:r w:rsidR="00F65601" w:rsidRPr="00AA5BD3">
        <w:rPr>
          <w:rFonts w:ascii="Verdana" w:hAnsi="Verdana"/>
        </w:rPr>
        <w:t>eur</w:t>
      </w:r>
      <w:r w:rsidR="0085357B" w:rsidRPr="00AA5BD3">
        <w:rPr>
          <w:rFonts w:ascii="Verdana" w:hAnsi="Verdana"/>
        </w:rPr>
        <w:t xml:space="preserve"> qualité de vie au travail</w:t>
      </w:r>
      <w:r w:rsidR="00F65601" w:rsidRPr="00AA5BD3">
        <w:rPr>
          <w:rFonts w:ascii="Verdana" w:hAnsi="Verdana"/>
        </w:rPr>
        <w:t>, voire de</w:t>
      </w:r>
      <w:r w:rsidR="0085357B" w:rsidRPr="00AA5BD3">
        <w:rPr>
          <w:rFonts w:ascii="Verdana" w:hAnsi="Verdana"/>
        </w:rPr>
        <w:t xml:space="preserve"> faciliter l</w:t>
      </w:r>
      <w:r w:rsidR="00F65601" w:rsidRPr="00AA5BD3">
        <w:rPr>
          <w:rFonts w:ascii="Verdana" w:hAnsi="Verdana"/>
        </w:rPr>
        <w:t xml:space="preserve">eur </w:t>
      </w:r>
      <w:r w:rsidR="0085357B" w:rsidRPr="00AA5BD3">
        <w:rPr>
          <w:rFonts w:ascii="Verdana" w:hAnsi="Verdana"/>
        </w:rPr>
        <w:t>accès et le</w:t>
      </w:r>
      <w:r w:rsidR="00F65601" w:rsidRPr="00AA5BD3">
        <w:rPr>
          <w:rFonts w:ascii="Verdana" w:hAnsi="Verdana"/>
        </w:rPr>
        <w:t>ur</w:t>
      </w:r>
      <w:r w:rsidR="0085357B" w:rsidRPr="00AA5BD3">
        <w:rPr>
          <w:rFonts w:ascii="Verdana" w:hAnsi="Verdana"/>
        </w:rPr>
        <w:t xml:space="preserve"> maintien dans l’emploi</w:t>
      </w:r>
      <w:r w:rsidR="00F65601" w:rsidRPr="00AA5BD3">
        <w:rPr>
          <w:rFonts w:ascii="Verdana" w:hAnsi="Verdana"/>
        </w:rPr>
        <w:t>. Pour autant, pour que le télétravail soit pleinement profitable et inclusif, ses modalités de mise en œuvre doivent respecter certains principes, et en premier lieu la prise en compte des besoins spécifiques des personnes en situation de handicap.</w:t>
      </w:r>
      <w:r w:rsidR="00F65601" w:rsidRPr="00AA5BD3">
        <w:rPr>
          <w:rFonts w:ascii="Verdana" w:hAnsi="Verdana"/>
          <w:b/>
          <w:bCs/>
        </w:rPr>
        <w:t xml:space="preserve"> </w:t>
      </w:r>
    </w:p>
    <w:p w14:paraId="5CF4356C" w14:textId="36FC3226" w:rsidR="049AD2B8" w:rsidRPr="00AA5BD3" w:rsidRDefault="0085357B" w:rsidP="00F11978">
      <w:pPr>
        <w:spacing w:before="0"/>
        <w:rPr>
          <w:rFonts w:ascii="Verdana" w:hAnsi="Verdana"/>
        </w:rPr>
      </w:pPr>
      <w:r w:rsidRPr="00AA5BD3">
        <w:rPr>
          <w:rFonts w:ascii="Verdana" w:hAnsi="Verdana"/>
          <w:b/>
          <w:bCs/>
        </w:rPr>
        <w:t>L</w:t>
      </w:r>
      <w:r w:rsidR="00C73F96" w:rsidRPr="00AA5BD3">
        <w:rPr>
          <w:rFonts w:ascii="Verdana" w:hAnsi="Verdana"/>
          <w:b/>
          <w:bCs/>
        </w:rPr>
        <w:t>e</w:t>
      </w:r>
      <w:r w:rsidR="049AD2B8" w:rsidRPr="00AA5BD3">
        <w:rPr>
          <w:rFonts w:ascii="Verdana" w:hAnsi="Verdana"/>
          <w:b/>
          <w:bCs/>
        </w:rPr>
        <w:t xml:space="preserve">s </w:t>
      </w:r>
      <w:r w:rsidR="5AC6E3A5" w:rsidRPr="00AA5BD3">
        <w:rPr>
          <w:rFonts w:ascii="Verdana" w:hAnsi="Verdana"/>
          <w:b/>
          <w:bCs/>
        </w:rPr>
        <w:t>préconisation</w:t>
      </w:r>
      <w:r w:rsidR="0847E3B8" w:rsidRPr="00AA5BD3">
        <w:rPr>
          <w:rFonts w:ascii="Verdana" w:hAnsi="Verdana"/>
          <w:b/>
          <w:bCs/>
        </w:rPr>
        <w:t>s</w:t>
      </w:r>
      <w:r w:rsidR="049AD2B8" w:rsidRPr="00AA5BD3">
        <w:rPr>
          <w:rFonts w:ascii="Verdana" w:hAnsi="Verdana"/>
          <w:b/>
          <w:bCs/>
        </w:rPr>
        <w:t xml:space="preserve"> </w:t>
      </w:r>
      <w:r w:rsidR="0087439F" w:rsidRPr="00AA5BD3">
        <w:rPr>
          <w:rFonts w:ascii="Verdana" w:hAnsi="Verdana"/>
          <w:b/>
          <w:bCs/>
        </w:rPr>
        <w:t>princip</w:t>
      </w:r>
      <w:r w:rsidR="00C73F96" w:rsidRPr="00AA5BD3">
        <w:rPr>
          <w:rFonts w:ascii="Verdana" w:hAnsi="Verdana"/>
          <w:b/>
          <w:bCs/>
        </w:rPr>
        <w:t>ale</w:t>
      </w:r>
      <w:r w:rsidR="0087439F" w:rsidRPr="00AA5BD3">
        <w:rPr>
          <w:rFonts w:ascii="Verdana" w:hAnsi="Verdana"/>
          <w:b/>
          <w:bCs/>
        </w:rPr>
        <w:t>s</w:t>
      </w:r>
      <w:r w:rsidRPr="00AA5BD3">
        <w:rPr>
          <w:rFonts w:ascii="Verdana" w:hAnsi="Verdana"/>
          <w:b/>
          <w:bCs/>
        </w:rPr>
        <w:t xml:space="preserve"> pour permettre </w:t>
      </w:r>
      <w:r w:rsidR="00F65601" w:rsidRPr="00AA5BD3">
        <w:rPr>
          <w:rFonts w:ascii="Verdana" w:hAnsi="Verdana"/>
          <w:b/>
          <w:bCs/>
        </w:rPr>
        <w:t>le</w:t>
      </w:r>
      <w:r w:rsidRPr="00AA5BD3">
        <w:rPr>
          <w:rFonts w:ascii="Verdana" w:hAnsi="Verdana"/>
          <w:b/>
          <w:bCs/>
        </w:rPr>
        <w:t xml:space="preserve"> développement</w:t>
      </w:r>
      <w:r w:rsidR="049AD2B8" w:rsidRPr="00AA5BD3">
        <w:rPr>
          <w:rFonts w:ascii="Verdana" w:hAnsi="Verdana"/>
          <w:b/>
          <w:bCs/>
        </w:rPr>
        <w:t xml:space="preserve"> </w:t>
      </w:r>
      <w:r w:rsidR="00F65601" w:rsidRPr="00AA5BD3">
        <w:rPr>
          <w:rFonts w:ascii="Verdana" w:hAnsi="Verdana"/>
          <w:b/>
          <w:bCs/>
        </w:rPr>
        <w:t xml:space="preserve">du télétravail dans de bonnes conditions </w:t>
      </w:r>
      <w:r w:rsidR="00DB3FA0" w:rsidRPr="00AA5BD3">
        <w:rPr>
          <w:rFonts w:ascii="Verdana" w:hAnsi="Verdana"/>
          <w:b/>
          <w:bCs/>
        </w:rPr>
        <w:t>peuvent s’appliquer à</w:t>
      </w:r>
      <w:r w:rsidR="049AD2B8" w:rsidRPr="00AA5BD3">
        <w:rPr>
          <w:rFonts w:ascii="Verdana" w:hAnsi="Verdana"/>
          <w:b/>
          <w:bCs/>
        </w:rPr>
        <w:t xml:space="preserve"> l</w:t>
      </w:r>
      <w:r w:rsidR="0087439F" w:rsidRPr="00AA5BD3">
        <w:rPr>
          <w:rFonts w:ascii="Verdana" w:hAnsi="Verdana"/>
          <w:b/>
          <w:bCs/>
        </w:rPr>
        <w:t>’ensemble de la population</w:t>
      </w:r>
      <w:r w:rsidR="00DB3FA0" w:rsidRPr="00AA5BD3">
        <w:rPr>
          <w:rFonts w:ascii="Verdana" w:hAnsi="Verdana"/>
          <w:b/>
          <w:bCs/>
        </w:rPr>
        <w:t xml:space="preserve">. </w:t>
      </w:r>
      <w:r w:rsidR="00DB3FA0" w:rsidRPr="00AA5BD3">
        <w:rPr>
          <w:rFonts w:ascii="Verdana" w:hAnsi="Verdana"/>
        </w:rPr>
        <w:t>Par exemple,</w:t>
      </w:r>
      <w:r w:rsidR="0087439F" w:rsidRPr="00AA5BD3">
        <w:rPr>
          <w:rFonts w:ascii="Verdana" w:hAnsi="Verdana"/>
        </w:rPr>
        <w:t xml:space="preserve"> le télétravail pendulaire, la formation au télétravail</w:t>
      </w:r>
      <w:r w:rsidR="00DB3FA0" w:rsidRPr="00AA5BD3">
        <w:rPr>
          <w:rFonts w:ascii="Verdana" w:hAnsi="Verdana"/>
        </w:rPr>
        <w:t>,</w:t>
      </w:r>
      <w:r w:rsidR="0087439F" w:rsidRPr="00AA5BD3">
        <w:rPr>
          <w:rFonts w:ascii="Verdana" w:hAnsi="Verdana"/>
        </w:rPr>
        <w:t xml:space="preserve"> au management </w:t>
      </w:r>
      <w:r w:rsidR="00DB3FA0" w:rsidRPr="00AA5BD3">
        <w:rPr>
          <w:rFonts w:ascii="Verdana" w:hAnsi="Verdana"/>
        </w:rPr>
        <w:t>à distance</w:t>
      </w:r>
      <w:r w:rsidR="00942479" w:rsidRPr="00AA5BD3">
        <w:rPr>
          <w:rFonts w:ascii="Verdana" w:hAnsi="Verdana"/>
        </w:rPr>
        <w:t xml:space="preserve"> </w:t>
      </w:r>
      <w:r w:rsidR="00DB3FA0" w:rsidRPr="00AA5BD3">
        <w:rPr>
          <w:rFonts w:ascii="Verdana" w:hAnsi="Verdana"/>
        </w:rPr>
        <w:t>ou</w:t>
      </w:r>
      <w:r w:rsidR="00F11978" w:rsidRPr="00AA5BD3">
        <w:rPr>
          <w:rFonts w:ascii="Verdana" w:hAnsi="Verdana"/>
        </w:rPr>
        <w:t xml:space="preserve"> aux outils numériques, les aménagements techniques, etc.</w:t>
      </w:r>
    </w:p>
    <w:p w14:paraId="6148934F" w14:textId="38B2E63B" w:rsidR="556A2ADB" w:rsidRPr="00AA5BD3" w:rsidRDefault="008B4E3A" w:rsidP="00457AE7">
      <w:pPr>
        <w:spacing w:after="0"/>
        <w:rPr>
          <w:rFonts w:ascii="Verdana" w:hAnsi="Verdana"/>
        </w:rPr>
      </w:pPr>
      <w:r w:rsidRPr="00AA5BD3">
        <w:rPr>
          <w:rFonts w:ascii="Verdana" w:hAnsi="Verdana"/>
          <w:b/>
          <w:bCs/>
        </w:rPr>
        <w:t>Pour autant,</w:t>
      </w:r>
      <w:r w:rsidR="556A2ADB" w:rsidRPr="00AA5BD3">
        <w:rPr>
          <w:rFonts w:ascii="Verdana" w:hAnsi="Verdana"/>
          <w:b/>
          <w:bCs/>
        </w:rPr>
        <w:t xml:space="preserve"> ces </w:t>
      </w:r>
      <w:r w:rsidRPr="00AA5BD3">
        <w:rPr>
          <w:rFonts w:ascii="Verdana" w:hAnsi="Verdana"/>
          <w:b/>
          <w:bCs/>
        </w:rPr>
        <w:t>préconisations</w:t>
      </w:r>
      <w:r w:rsidR="556A2ADB" w:rsidRPr="00AA5BD3">
        <w:rPr>
          <w:rFonts w:ascii="Verdana" w:hAnsi="Verdana"/>
          <w:b/>
          <w:bCs/>
        </w:rPr>
        <w:t xml:space="preserve"> sont d’autant plus important</w:t>
      </w:r>
      <w:r w:rsidR="00457AE7" w:rsidRPr="00AA5BD3">
        <w:rPr>
          <w:rFonts w:ascii="Verdana" w:hAnsi="Verdana"/>
          <w:b/>
          <w:bCs/>
        </w:rPr>
        <w:t>e</w:t>
      </w:r>
      <w:r w:rsidR="556A2ADB" w:rsidRPr="00AA5BD3">
        <w:rPr>
          <w:rFonts w:ascii="Verdana" w:hAnsi="Verdana"/>
          <w:b/>
          <w:bCs/>
        </w:rPr>
        <w:t>s au regard de la situation de handicap</w:t>
      </w:r>
      <w:r w:rsidR="00457AE7" w:rsidRPr="00AA5BD3">
        <w:rPr>
          <w:rFonts w:ascii="Verdana" w:hAnsi="Verdana"/>
          <w:b/>
          <w:bCs/>
        </w:rPr>
        <w:t xml:space="preserve">. </w:t>
      </w:r>
      <w:r w:rsidR="00C73F96" w:rsidRPr="00AA5BD3">
        <w:rPr>
          <w:rFonts w:ascii="Verdana" w:hAnsi="Verdana"/>
        </w:rPr>
        <w:t>A titre d’exemple :</w:t>
      </w:r>
      <w:r w:rsidR="00457AE7" w:rsidRPr="00AA5BD3">
        <w:rPr>
          <w:rFonts w:ascii="Verdana" w:hAnsi="Verdana"/>
        </w:rPr>
        <w:t xml:space="preserve"> </w:t>
      </w:r>
    </w:p>
    <w:p w14:paraId="71A5FAFB" w14:textId="5DFE11C5" w:rsidR="556A2ADB" w:rsidRPr="00AA5BD3" w:rsidRDefault="00CD5715" w:rsidP="002E1840">
      <w:pPr>
        <w:pStyle w:val="Listepuce"/>
        <w:ind w:left="567" w:hanging="283"/>
        <w:rPr>
          <w:rFonts w:ascii="Verdana" w:eastAsia="Calibri" w:hAnsi="Verdana" w:cs="Calibri"/>
        </w:rPr>
      </w:pPr>
      <w:r w:rsidRPr="00AA5BD3">
        <w:rPr>
          <w:rFonts w:ascii="Verdana" w:hAnsi="Verdana"/>
        </w:rPr>
        <w:t>L</w:t>
      </w:r>
      <w:r w:rsidR="556A2ADB" w:rsidRPr="00AA5BD3">
        <w:rPr>
          <w:rFonts w:ascii="Verdana" w:hAnsi="Verdana"/>
        </w:rPr>
        <w:t xml:space="preserve">e télétravail pendulaire est </w:t>
      </w:r>
      <w:r w:rsidR="00C73F96" w:rsidRPr="00AA5BD3">
        <w:rPr>
          <w:rFonts w:ascii="Verdana" w:hAnsi="Verdana"/>
        </w:rPr>
        <w:t>primordial</w:t>
      </w:r>
      <w:r w:rsidR="556A2ADB" w:rsidRPr="00AA5BD3">
        <w:rPr>
          <w:rFonts w:ascii="Verdana" w:hAnsi="Verdana"/>
        </w:rPr>
        <w:t xml:space="preserve"> pour éviter </w:t>
      </w:r>
      <w:r w:rsidR="00457AE7" w:rsidRPr="00AA5BD3">
        <w:rPr>
          <w:rFonts w:ascii="Verdana" w:hAnsi="Verdana"/>
        </w:rPr>
        <w:t xml:space="preserve">un sentiment de « double exclusion », lié d’une part au </w:t>
      </w:r>
      <w:r w:rsidR="556A2ADB" w:rsidRPr="00AA5BD3">
        <w:rPr>
          <w:rFonts w:ascii="Verdana" w:hAnsi="Verdana"/>
        </w:rPr>
        <w:t>télétravail</w:t>
      </w:r>
      <w:r w:rsidR="00457AE7" w:rsidRPr="00AA5BD3">
        <w:rPr>
          <w:rFonts w:ascii="Verdana" w:hAnsi="Verdana"/>
        </w:rPr>
        <w:t xml:space="preserve"> et d’autre part a</w:t>
      </w:r>
      <w:r w:rsidR="556A2ADB" w:rsidRPr="00AA5BD3">
        <w:rPr>
          <w:rFonts w:ascii="Verdana" w:hAnsi="Verdana"/>
        </w:rPr>
        <w:t>u handicap</w:t>
      </w:r>
      <w:r w:rsidR="0028727F" w:rsidRPr="00AA5BD3">
        <w:rPr>
          <w:rFonts w:ascii="Verdana" w:hAnsi="Verdana"/>
        </w:rPr>
        <w:t> ;</w:t>
      </w:r>
    </w:p>
    <w:p w14:paraId="419D25F3" w14:textId="66D2D9E9" w:rsidR="5A7FE01B" w:rsidRPr="00AA5BD3" w:rsidRDefault="21240C2A" w:rsidP="002E1840">
      <w:pPr>
        <w:pStyle w:val="Listepuce"/>
        <w:ind w:left="567" w:hanging="283"/>
        <w:rPr>
          <w:rFonts w:ascii="Verdana" w:hAnsi="Verdana"/>
        </w:rPr>
      </w:pPr>
      <w:r w:rsidRPr="00AA5BD3">
        <w:rPr>
          <w:rFonts w:ascii="Verdana" w:hAnsi="Verdana"/>
        </w:rPr>
        <w:t xml:space="preserve">La flexibilisation des agendas est d’autant plus utile </w:t>
      </w:r>
      <w:r w:rsidR="00457AE7" w:rsidRPr="00AA5BD3">
        <w:rPr>
          <w:rFonts w:ascii="Verdana" w:hAnsi="Verdana"/>
        </w:rPr>
        <w:t xml:space="preserve">pour certaines personnes en situation de handicap. Par exemple, pour concilier travail et </w:t>
      </w:r>
      <w:r w:rsidRPr="00AA5BD3">
        <w:rPr>
          <w:rFonts w:ascii="Verdana" w:hAnsi="Verdana"/>
        </w:rPr>
        <w:t xml:space="preserve">soins, </w:t>
      </w:r>
      <w:r w:rsidR="413F7C1F" w:rsidRPr="00AA5BD3">
        <w:rPr>
          <w:rFonts w:ascii="Verdana" w:hAnsi="Verdana"/>
        </w:rPr>
        <w:t>alterner les positions,</w:t>
      </w:r>
      <w:r w:rsidRPr="00AA5BD3">
        <w:rPr>
          <w:rFonts w:ascii="Verdana" w:hAnsi="Verdana"/>
        </w:rPr>
        <w:t xml:space="preserve"> </w:t>
      </w:r>
      <w:r w:rsidR="413F7C1F" w:rsidRPr="00AA5BD3">
        <w:rPr>
          <w:rFonts w:ascii="Verdana" w:hAnsi="Verdana"/>
        </w:rPr>
        <w:t>faires des pauses</w:t>
      </w:r>
      <w:r w:rsidR="2F9D30A3" w:rsidRPr="00AA5BD3">
        <w:rPr>
          <w:rFonts w:ascii="Verdana" w:hAnsi="Verdana"/>
        </w:rPr>
        <w:t xml:space="preserve">, s’isoler </w:t>
      </w:r>
      <w:r w:rsidR="00457AE7" w:rsidRPr="00AA5BD3">
        <w:rPr>
          <w:rFonts w:ascii="Verdana" w:hAnsi="Verdana"/>
        </w:rPr>
        <w:t>par rapport au bruit</w:t>
      </w:r>
      <w:r w:rsidR="0028727F" w:rsidRPr="00AA5BD3">
        <w:rPr>
          <w:rFonts w:ascii="Verdana" w:hAnsi="Verdana"/>
        </w:rPr>
        <w:t> ;</w:t>
      </w:r>
    </w:p>
    <w:p w14:paraId="4BDAE1E7" w14:textId="60B48BCF" w:rsidR="4AA1043E" w:rsidRPr="00AA5BD3" w:rsidRDefault="18B7DC04" w:rsidP="002E1840">
      <w:pPr>
        <w:pStyle w:val="Listepuce"/>
        <w:ind w:left="567" w:hanging="283"/>
        <w:rPr>
          <w:rFonts w:ascii="Verdana" w:hAnsi="Verdana"/>
        </w:rPr>
      </w:pPr>
      <w:r w:rsidRPr="00AA5BD3">
        <w:rPr>
          <w:rFonts w:ascii="Verdana" w:hAnsi="Verdana"/>
        </w:rPr>
        <w:t xml:space="preserve">La formation au management à distance </w:t>
      </w:r>
      <w:r w:rsidR="00457AE7" w:rsidRPr="00AA5BD3">
        <w:rPr>
          <w:rFonts w:ascii="Verdana" w:hAnsi="Verdana"/>
        </w:rPr>
        <w:t xml:space="preserve">implique la prise en compte des particularités </w:t>
      </w:r>
      <w:r w:rsidR="0028727F" w:rsidRPr="00AA5BD3">
        <w:rPr>
          <w:rFonts w:ascii="Verdana" w:hAnsi="Verdana"/>
        </w:rPr>
        <w:t xml:space="preserve">et des besoins </w:t>
      </w:r>
      <w:r w:rsidR="00457AE7" w:rsidRPr="00AA5BD3">
        <w:rPr>
          <w:rFonts w:ascii="Verdana" w:hAnsi="Verdana"/>
        </w:rPr>
        <w:t xml:space="preserve">des collaborateurs, et donc également </w:t>
      </w:r>
      <w:r w:rsidR="0028727F" w:rsidRPr="00AA5BD3">
        <w:rPr>
          <w:rFonts w:ascii="Verdana" w:hAnsi="Verdana"/>
        </w:rPr>
        <w:t>ceux</w:t>
      </w:r>
      <w:r w:rsidR="00457AE7" w:rsidRPr="00AA5BD3">
        <w:rPr>
          <w:rFonts w:ascii="Verdana" w:hAnsi="Verdana"/>
        </w:rPr>
        <w:t xml:space="preserve"> liés au handicap</w:t>
      </w:r>
      <w:r w:rsidR="0028727F" w:rsidRPr="00AA5BD3">
        <w:rPr>
          <w:rFonts w:ascii="Verdana" w:hAnsi="Verdana"/>
        </w:rPr>
        <w:t> ;</w:t>
      </w:r>
    </w:p>
    <w:p w14:paraId="50EC474C" w14:textId="5EFEC81E" w:rsidR="00890EDF" w:rsidRPr="00AA5BD3" w:rsidRDefault="5FD524FD" w:rsidP="002E1840">
      <w:pPr>
        <w:pStyle w:val="Listepuce"/>
        <w:ind w:left="567" w:hanging="283"/>
        <w:rPr>
          <w:rFonts w:ascii="Verdana" w:hAnsi="Verdana"/>
        </w:rPr>
      </w:pPr>
      <w:r w:rsidRPr="00AA5BD3">
        <w:rPr>
          <w:rFonts w:ascii="Verdana" w:hAnsi="Verdana"/>
        </w:rPr>
        <w:t>La formalisation de règles claires</w:t>
      </w:r>
      <w:r w:rsidR="00457AE7" w:rsidRPr="00AA5BD3">
        <w:rPr>
          <w:rFonts w:ascii="Verdana" w:hAnsi="Verdana"/>
        </w:rPr>
        <w:t xml:space="preserve"> peut constituer une vraie plus-value en lien avec les </w:t>
      </w:r>
      <w:r w:rsidR="009A3AED" w:rsidRPr="00AA5BD3">
        <w:rPr>
          <w:rFonts w:ascii="Verdana" w:hAnsi="Verdana"/>
        </w:rPr>
        <w:t>retentissements du</w:t>
      </w:r>
      <w:r w:rsidR="00457AE7" w:rsidRPr="00AA5BD3">
        <w:rPr>
          <w:rFonts w:ascii="Verdana" w:hAnsi="Verdana"/>
        </w:rPr>
        <w:t xml:space="preserve"> handicap sur l’emploi. Par exemple, des règles claires pour la prise de parole en réunion </w:t>
      </w:r>
      <w:r w:rsidR="00DB3FA0" w:rsidRPr="00AA5BD3">
        <w:rPr>
          <w:rFonts w:ascii="Verdana" w:hAnsi="Verdana"/>
        </w:rPr>
        <w:t>peuvent</w:t>
      </w:r>
      <w:r w:rsidR="00457AE7" w:rsidRPr="00AA5BD3">
        <w:rPr>
          <w:rFonts w:ascii="Verdana" w:hAnsi="Verdana"/>
        </w:rPr>
        <w:t xml:space="preserve"> faciliter </w:t>
      </w:r>
      <w:r w:rsidR="0028727F" w:rsidRPr="00AA5BD3">
        <w:rPr>
          <w:rFonts w:ascii="Verdana" w:hAnsi="Verdana"/>
        </w:rPr>
        <w:t>la participation</w:t>
      </w:r>
      <w:r w:rsidR="00457AE7" w:rsidRPr="00AA5BD3">
        <w:rPr>
          <w:rFonts w:ascii="Verdana" w:hAnsi="Verdana"/>
        </w:rPr>
        <w:t xml:space="preserve"> de personnes </w:t>
      </w:r>
      <w:proofErr w:type="gramStart"/>
      <w:r w:rsidR="00457AE7" w:rsidRPr="00AA5BD3">
        <w:rPr>
          <w:rFonts w:ascii="Verdana" w:hAnsi="Verdana"/>
        </w:rPr>
        <w:t>ayant</w:t>
      </w:r>
      <w:proofErr w:type="gramEnd"/>
      <w:r w:rsidR="00457AE7" w:rsidRPr="00AA5BD3">
        <w:rPr>
          <w:rFonts w:ascii="Verdana" w:hAnsi="Verdana"/>
        </w:rPr>
        <w:t xml:space="preserve"> des difficultés de concentration ou des troubles de l’audition.</w:t>
      </w:r>
    </w:p>
    <w:p w14:paraId="040DC398" w14:textId="1F1546AF" w:rsidR="00C73F96" w:rsidRPr="00AA5BD3" w:rsidRDefault="00C73F96" w:rsidP="00C73F96">
      <w:pPr>
        <w:pStyle w:val="Listepuce"/>
        <w:numPr>
          <w:ilvl w:val="0"/>
          <w:numId w:val="0"/>
        </w:numPr>
        <w:rPr>
          <w:rFonts w:ascii="Verdana" w:hAnsi="Verdana"/>
        </w:rPr>
      </w:pPr>
    </w:p>
    <w:p w14:paraId="2278BF8D" w14:textId="2259923D" w:rsidR="00937FE2" w:rsidRPr="00AA5BD3" w:rsidRDefault="00C73F96" w:rsidP="00937FE2">
      <w:pPr>
        <w:pStyle w:val="Listepuce"/>
        <w:numPr>
          <w:ilvl w:val="0"/>
          <w:numId w:val="0"/>
        </w:numPr>
        <w:rPr>
          <w:rFonts w:ascii="Verdana" w:hAnsi="Verdana"/>
        </w:rPr>
      </w:pPr>
      <w:r w:rsidRPr="00AA5BD3">
        <w:rPr>
          <w:rFonts w:ascii="Verdana" w:hAnsi="Verdana"/>
          <w:b/>
          <w:bCs w:val="0"/>
        </w:rPr>
        <w:t>Il convient donc de fournir un outillage et un appui spécifique</w:t>
      </w:r>
      <w:r w:rsidRPr="00AA5BD3">
        <w:rPr>
          <w:rFonts w:ascii="Verdana" w:hAnsi="Verdana"/>
        </w:rPr>
        <w:t xml:space="preserve">, que ce </w:t>
      </w:r>
      <w:proofErr w:type="gramStart"/>
      <w:r w:rsidRPr="00AA5BD3">
        <w:rPr>
          <w:rFonts w:ascii="Verdana" w:hAnsi="Verdana"/>
        </w:rPr>
        <w:t>soit</w:t>
      </w:r>
      <w:proofErr w:type="gramEnd"/>
      <w:r w:rsidRPr="00AA5BD3">
        <w:rPr>
          <w:rFonts w:ascii="Verdana" w:hAnsi="Verdana"/>
        </w:rPr>
        <w:t xml:space="preserve"> vis-à-vis des employeurs mais aussi des télétravailleurs pour </w:t>
      </w:r>
      <w:r w:rsidR="00937FE2" w:rsidRPr="00AA5BD3">
        <w:rPr>
          <w:rFonts w:ascii="Verdana" w:hAnsi="Verdana"/>
        </w:rPr>
        <w:t>m</w:t>
      </w:r>
      <w:r w:rsidRPr="00AA5BD3">
        <w:rPr>
          <w:rFonts w:ascii="Verdana" w:hAnsi="Verdana"/>
        </w:rPr>
        <w:t>ettre en lumière les avantages</w:t>
      </w:r>
      <w:r w:rsidR="00937FE2" w:rsidRPr="00AA5BD3">
        <w:rPr>
          <w:rFonts w:ascii="Verdana" w:hAnsi="Verdana"/>
        </w:rPr>
        <w:t xml:space="preserve">, les difficultés et les conditions de réussite du télétravail spécifiques à chaque personne en situation de handicap. Et ce, pour </w:t>
      </w:r>
      <w:r w:rsidR="00651EFB" w:rsidRPr="00AA5BD3">
        <w:rPr>
          <w:rFonts w:ascii="Verdana" w:hAnsi="Verdana"/>
        </w:rPr>
        <w:t xml:space="preserve">répondre à plusieurs </w:t>
      </w:r>
      <w:r w:rsidR="00937FE2" w:rsidRPr="00AA5BD3">
        <w:rPr>
          <w:rFonts w:ascii="Verdana" w:hAnsi="Verdana"/>
        </w:rPr>
        <w:t xml:space="preserve">objectifs complémentaires : </w:t>
      </w:r>
    </w:p>
    <w:p w14:paraId="3538BE60" w14:textId="62496C83" w:rsidR="00937FE2" w:rsidRPr="00AA5BD3" w:rsidRDefault="00937FE2" w:rsidP="002E1840">
      <w:pPr>
        <w:pStyle w:val="Listepuce"/>
        <w:ind w:left="709" w:hanging="283"/>
        <w:rPr>
          <w:rFonts w:ascii="Verdana" w:hAnsi="Verdana"/>
        </w:rPr>
      </w:pPr>
      <w:r w:rsidRPr="00AA5BD3">
        <w:rPr>
          <w:rFonts w:ascii="Verdana" w:hAnsi="Verdana"/>
          <w:b/>
          <w:bCs w:val="0"/>
        </w:rPr>
        <w:t>Favoriser la mise en place du télétravail</w:t>
      </w:r>
      <w:r w:rsidRPr="00AA5BD3">
        <w:rPr>
          <w:rFonts w:ascii="Verdana" w:hAnsi="Verdana"/>
        </w:rPr>
        <w:t xml:space="preserve"> comme modalité d’aménagement et </w:t>
      </w:r>
      <w:r w:rsidR="00651EFB" w:rsidRPr="00AA5BD3">
        <w:rPr>
          <w:rFonts w:ascii="Verdana" w:hAnsi="Verdana"/>
        </w:rPr>
        <w:t>d’</w:t>
      </w:r>
      <w:r w:rsidRPr="00AA5BD3">
        <w:rPr>
          <w:rFonts w:ascii="Verdana" w:hAnsi="Verdana"/>
        </w:rPr>
        <w:t xml:space="preserve">amélioration de la qualité de vie au travail en lien avec la situation de handicap </w:t>
      </w:r>
      <w:r w:rsidR="00651EFB" w:rsidRPr="00AA5BD3">
        <w:rPr>
          <w:rFonts w:ascii="Verdana" w:hAnsi="Verdana"/>
        </w:rPr>
        <w:t>(pour les personnes volontaires)</w:t>
      </w:r>
      <w:r w:rsidR="00DD214A" w:rsidRPr="00AA5BD3">
        <w:rPr>
          <w:rFonts w:ascii="Verdana" w:hAnsi="Verdana"/>
        </w:rPr>
        <w:t> ;</w:t>
      </w:r>
    </w:p>
    <w:p w14:paraId="23EBB75B" w14:textId="04AB62FC" w:rsidR="00937FE2" w:rsidRPr="00AA5BD3" w:rsidRDefault="00937FE2" w:rsidP="002E1840">
      <w:pPr>
        <w:pStyle w:val="Listepuce"/>
        <w:ind w:left="709" w:hanging="283"/>
        <w:rPr>
          <w:rFonts w:ascii="Verdana" w:hAnsi="Verdana"/>
        </w:rPr>
      </w:pPr>
      <w:r w:rsidRPr="00AA5BD3">
        <w:rPr>
          <w:rFonts w:ascii="Verdana" w:hAnsi="Verdana"/>
          <w:b/>
          <w:bCs w:val="0"/>
        </w:rPr>
        <w:t xml:space="preserve">Favoriser la mise en place de modalités de télétravail profitables et inclusives : </w:t>
      </w:r>
      <w:r w:rsidRPr="00AA5BD3">
        <w:rPr>
          <w:rFonts w:ascii="Verdana" w:hAnsi="Verdana"/>
        </w:rPr>
        <w:t xml:space="preserve">adapter les moyens de communication, l’environnement de travail et </w:t>
      </w:r>
      <w:r w:rsidR="00152E78" w:rsidRPr="00AA5BD3">
        <w:rPr>
          <w:rFonts w:ascii="Verdana" w:hAnsi="Verdana"/>
        </w:rPr>
        <w:t>les modalités d’échanges en fonction des besoins de chacun</w:t>
      </w:r>
      <w:r w:rsidR="00DD214A" w:rsidRPr="00AA5BD3">
        <w:rPr>
          <w:rFonts w:ascii="Verdana" w:hAnsi="Verdana"/>
        </w:rPr>
        <w:t> ;</w:t>
      </w:r>
    </w:p>
    <w:p w14:paraId="5A65C503" w14:textId="3060E65F" w:rsidR="00937FE2" w:rsidRPr="00AA5BD3" w:rsidRDefault="00152E78" w:rsidP="002E1840">
      <w:pPr>
        <w:pStyle w:val="Listepuce"/>
        <w:ind w:left="709" w:hanging="283"/>
        <w:rPr>
          <w:rFonts w:ascii="Verdana" w:hAnsi="Verdana"/>
          <w:b/>
          <w:bCs w:val="0"/>
        </w:rPr>
      </w:pPr>
      <w:r w:rsidRPr="00AA5BD3">
        <w:rPr>
          <w:rFonts w:ascii="Verdana" w:hAnsi="Verdana"/>
          <w:b/>
          <w:bCs w:val="0"/>
        </w:rPr>
        <w:t xml:space="preserve">Faire en sorte que le télétravail ne soit plus perçu </w:t>
      </w:r>
      <w:r w:rsidR="00937FE2" w:rsidRPr="00AA5BD3">
        <w:rPr>
          <w:rFonts w:ascii="Verdana" w:hAnsi="Verdana"/>
          <w:b/>
          <w:bCs w:val="0"/>
        </w:rPr>
        <w:t>comme un privilège mais comme une modalité d’aménagement à part entière</w:t>
      </w:r>
      <w:r w:rsidR="00937FE2" w:rsidRPr="00AA5BD3">
        <w:rPr>
          <w:rFonts w:ascii="Verdana" w:hAnsi="Verdana"/>
        </w:rPr>
        <w:t xml:space="preserve">. </w:t>
      </w:r>
    </w:p>
    <w:p w14:paraId="26D3C3BA" w14:textId="5EF40372" w:rsidR="00F1542C" w:rsidRPr="00AA5BD3" w:rsidRDefault="00F1542C" w:rsidP="00DB3FA0">
      <w:pPr>
        <w:pStyle w:val="Listepuce"/>
        <w:numPr>
          <w:ilvl w:val="0"/>
          <w:numId w:val="0"/>
        </w:numPr>
        <w:rPr>
          <w:rFonts w:ascii="Verdana" w:hAnsi="Verdana"/>
        </w:rPr>
      </w:pPr>
    </w:p>
    <w:p w14:paraId="51BBDECB" w14:textId="6E556082" w:rsidR="00F1542C" w:rsidRPr="00AA5BD3" w:rsidRDefault="0028727F" w:rsidP="0028727F">
      <w:pPr>
        <w:pStyle w:val="Listepuce"/>
        <w:numPr>
          <w:ilvl w:val="0"/>
          <w:numId w:val="0"/>
        </w:numPr>
        <w:rPr>
          <w:rFonts w:ascii="Verdana" w:hAnsi="Verdana"/>
        </w:rPr>
      </w:pPr>
      <w:r w:rsidRPr="00AA5BD3">
        <w:rPr>
          <w:rFonts w:ascii="Verdana" w:hAnsi="Verdana"/>
          <w:b/>
          <w:bCs w:val="0"/>
        </w:rPr>
        <w:t xml:space="preserve">Pour appuyer cette réflexion, l’Agence nouvelle des solidarités actives (Ansa) </w:t>
      </w:r>
      <w:r w:rsidR="00CD5715" w:rsidRPr="00AA5BD3">
        <w:rPr>
          <w:rFonts w:ascii="Verdana" w:hAnsi="Verdana"/>
          <w:b/>
          <w:bCs w:val="0"/>
        </w:rPr>
        <w:t xml:space="preserve">publie simultanément </w:t>
      </w:r>
      <w:r w:rsidR="004A1C2F" w:rsidRPr="00AA5BD3">
        <w:rPr>
          <w:rFonts w:ascii="Verdana" w:hAnsi="Verdana"/>
          <w:b/>
          <w:bCs w:val="0"/>
        </w:rPr>
        <w:t xml:space="preserve">au présent document </w:t>
      </w:r>
      <w:r w:rsidRPr="00AA5BD3">
        <w:rPr>
          <w:rFonts w:ascii="Verdana" w:hAnsi="Verdana"/>
          <w:b/>
          <w:bCs w:val="0"/>
        </w:rPr>
        <w:t>un guide destiné aux télétravailleurs, aux employeurs et aux professionnels de l’accompagnement.</w:t>
      </w:r>
      <w:r w:rsidRPr="00AA5BD3">
        <w:rPr>
          <w:rFonts w:ascii="Verdana" w:hAnsi="Verdana"/>
        </w:rPr>
        <w:t xml:space="preserve"> Ce guide recensera différentes ressources (acteurs, aides, documents...) et conseils pour concourir ensemble à ces objectifs. </w:t>
      </w:r>
    </w:p>
    <w:p w14:paraId="3BAFF86C" w14:textId="77777777" w:rsidR="002A74E5" w:rsidRPr="00AA5BD3" w:rsidRDefault="002A74E5" w:rsidP="00F1542C">
      <w:pPr>
        <w:pStyle w:val="Titre1"/>
        <w:rPr>
          <w:rFonts w:ascii="Verdana" w:hAnsi="Verdana"/>
        </w:rPr>
      </w:pPr>
      <w:bookmarkStart w:id="56" w:name="_Toc83919419"/>
      <w:r w:rsidRPr="00AA5BD3">
        <w:rPr>
          <w:rFonts w:ascii="Verdana" w:hAnsi="Verdana"/>
        </w:rPr>
        <w:lastRenderedPageBreak/>
        <w:t>Annexe</w:t>
      </w:r>
      <w:bookmarkEnd w:id="56"/>
    </w:p>
    <w:p w14:paraId="69B131F1" w14:textId="53CB5CB2" w:rsidR="00F1542C" w:rsidRPr="00AA5BD3" w:rsidRDefault="00F1542C" w:rsidP="002E1840">
      <w:pPr>
        <w:pStyle w:val="Titre2"/>
        <w:rPr>
          <w:rFonts w:ascii="Verdana" w:hAnsi="Verdana"/>
        </w:rPr>
      </w:pPr>
      <w:bookmarkStart w:id="57" w:name="_Toc83919420"/>
      <w:r w:rsidRPr="00AA5BD3">
        <w:rPr>
          <w:rFonts w:ascii="Verdana" w:hAnsi="Verdana"/>
        </w:rPr>
        <w:t>Bibliographie</w:t>
      </w:r>
      <w:bookmarkEnd w:id="57"/>
    </w:p>
    <w:p w14:paraId="5FA80661" w14:textId="24123A8F" w:rsidR="00DE2594" w:rsidRPr="00AA5BD3" w:rsidRDefault="00DE2594" w:rsidP="00283CB3">
      <w:pPr>
        <w:pStyle w:val="Listepuce"/>
        <w:ind w:left="360"/>
        <w:rPr>
          <w:rFonts w:ascii="Verdana" w:hAnsi="Verdana"/>
        </w:rPr>
      </w:pPr>
      <w:r w:rsidRPr="00AA5BD3">
        <w:rPr>
          <w:rFonts w:ascii="Verdana" w:hAnsi="Verdana"/>
        </w:rPr>
        <w:t xml:space="preserve">Agefiph-IFOP, Un an après le début de la crise du Covid 19 : quelle est la situation des personnes handicapées ? Suivi longitudinal effectué pendant la crise sanitaire, avril 2021. Accessible à partir du lien suivant : </w:t>
      </w:r>
      <w:hyperlink r:id="rId24" w:history="1">
        <w:r w:rsidRPr="00AA5BD3">
          <w:rPr>
            <w:rStyle w:val="Lienhypertexte"/>
            <w:rFonts w:ascii="Verdana" w:hAnsi="Verdana"/>
            <w:sz w:val="20"/>
            <w:u w:val="none"/>
          </w:rPr>
          <w:t>https://www.agefiph.fr/espace-presse/tous-les-documents-presse/consultation-agefiph-ifop-les-personnes-handicapees-veulent</w:t>
        </w:r>
      </w:hyperlink>
      <w:r w:rsidR="00EE046E" w:rsidRPr="00AA5BD3">
        <w:rPr>
          <w:rFonts w:ascii="Verdana" w:hAnsi="Verdana"/>
        </w:rPr>
        <w:t xml:space="preserve"> </w:t>
      </w:r>
    </w:p>
    <w:p w14:paraId="06922F1A" w14:textId="77777777" w:rsidR="00DE2594" w:rsidRPr="00AA5BD3" w:rsidRDefault="00DE2594" w:rsidP="00283CB3">
      <w:pPr>
        <w:pStyle w:val="Listepuce"/>
        <w:numPr>
          <w:ilvl w:val="0"/>
          <w:numId w:val="0"/>
        </w:numPr>
        <w:rPr>
          <w:rFonts w:ascii="Verdana" w:hAnsi="Verdana"/>
        </w:rPr>
      </w:pPr>
    </w:p>
    <w:p w14:paraId="22D57AD5" w14:textId="4BA3A2C4" w:rsidR="00AE1DF9" w:rsidRPr="00AA5BD3" w:rsidRDefault="00AE1DF9" w:rsidP="00283CB3">
      <w:pPr>
        <w:pStyle w:val="Listepuce"/>
        <w:ind w:left="360"/>
        <w:rPr>
          <w:rFonts w:ascii="Verdana" w:hAnsi="Verdana"/>
        </w:rPr>
      </w:pPr>
      <w:r w:rsidRPr="00AA5BD3">
        <w:rPr>
          <w:rFonts w:ascii="Verdana" w:hAnsi="Verdana"/>
        </w:rPr>
        <w:t>ANACT, Carnet de bord pour associer télétravail et qualité de vie au travail</w:t>
      </w:r>
      <w:r w:rsidR="003E27D7" w:rsidRPr="00AA5BD3">
        <w:rPr>
          <w:rFonts w:ascii="Verdana" w:hAnsi="Verdana"/>
        </w:rPr>
        <w:t xml:space="preserve">. Accessible à partir du lien suivant : </w:t>
      </w:r>
      <w:hyperlink r:id="rId25" w:history="1">
        <w:r w:rsidR="003E27D7" w:rsidRPr="00AA5BD3">
          <w:rPr>
            <w:rStyle w:val="Lienhypertexte"/>
            <w:rFonts w:ascii="Verdana" w:hAnsi="Verdana"/>
            <w:sz w:val="20"/>
            <w:u w:val="none"/>
          </w:rPr>
          <w:t>https://www.anact.fr/carnet-de-bord-du-teletravail</w:t>
        </w:r>
      </w:hyperlink>
      <w:r w:rsidRPr="00AA5BD3">
        <w:rPr>
          <w:rFonts w:ascii="Verdana" w:hAnsi="Verdana"/>
        </w:rPr>
        <w:t xml:space="preserve"> </w:t>
      </w:r>
    </w:p>
    <w:p w14:paraId="1D10A6A3" w14:textId="77777777" w:rsidR="00AE1DF9" w:rsidRPr="00AA5BD3" w:rsidRDefault="00AE1DF9" w:rsidP="00283CB3">
      <w:pPr>
        <w:pStyle w:val="Listepuce"/>
        <w:numPr>
          <w:ilvl w:val="0"/>
          <w:numId w:val="0"/>
        </w:numPr>
        <w:rPr>
          <w:rFonts w:ascii="Verdana" w:hAnsi="Verdana"/>
        </w:rPr>
      </w:pPr>
    </w:p>
    <w:p w14:paraId="7B758822" w14:textId="1E4D9F3C" w:rsidR="00AE1DF9" w:rsidRPr="00AA5BD3" w:rsidRDefault="00AE1DF9" w:rsidP="00283CB3">
      <w:pPr>
        <w:pStyle w:val="Listepuce"/>
        <w:ind w:left="360"/>
        <w:rPr>
          <w:rFonts w:ascii="Verdana" w:hAnsi="Verdana"/>
        </w:rPr>
      </w:pPr>
      <w:r w:rsidRPr="00AA5BD3">
        <w:rPr>
          <w:rFonts w:ascii="Verdana" w:hAnsi="Verdana"/>
        </w:rPr>
        <w:t>ANACT, Organiser le télétravail : fiche-conseil pour le manager</w:t>
      </w:r>
      <w:r w:rsidR="003E27D7" w:rsidRPr="00AA5BD3">
        <w:rPr>
          <w:rFonts w:ascii="Verdana" w:hAnsi="Verdana"/>
        </w:rPr>
        <w:t>. Accessible à partir du lien suivant :</w:t>
      </w:r>
      <w:r w:rsidRPr="00AA5BD3">
        <w:rPr>
          <w:rFonts w:ascii="Verdana" w:hAnsi="Verdana"/>
        </w:rPr>
        <w:t xml:space="preserve"> </w:t>
      </w:r>
      <w:hyperlink r:id="rId26" w:history="1">
        <w:r w:rsidRPr="00AA5BD3">
          <w:rPr>
            <w:rStyle w:val="Lienhypertexte"/>
            <w:rFonts w:ascii="Verdana" w:hAnsi="Verdana"/>
            <w:sz w:val="20"/>
            <w:u w:val="none"/>
          </w:rPr>
          <w:t>https://www.anact.fr/covid-19-teletravail-fiche-manager</w:t>
        </w:r>
      </w:hyperlink>
    </w:p>
    <w:p w14:paraId="65911154" w14:textId="77777777" w:rsidR="00AE1DF9" w:rsidRPr="00AA5BD3" w:rsidRDefault="00AE1DF9" w:rsidP="00283CB3">
      <w:pPr>
        <w:pStyle w:val="Listepuce"/>
        <w:numPr>
          <w:ilvl w:val="0"/>
          <w:numId w:val="0"/>
        </w:numPr>
        <w:rPr>
          <w:rFonts w:ascii="Verdana" w:hAnsi="Verdana"/>
        </w:rPr>
      </w:pPr>
    </w:p>
    <w:p w14:paraId="66F47C5B" w14:textId="0810B75C" w:rsidR="00AE1DF9" w:rsidRPr="00AA5BD3" w:rsidRDefault="00AE1DF9" w:rsidP="00283CB3">
      <w:pPr>
        <w:pStyle w:val="Listepuce"/>
        <w:ind w:left="360"/>
        <w:rPr>
          <w:rFonts w:ascii="Verdana" w:hAnsi="Verdana"/>
        </w:rPr>
      </w:pPr>
      <w:r w:rsidRPr="00AA5BD3">
        <w:rPr>
          <w:rFonts w:ascii="Verdana" w:hAnsi="Verdana"/>
        </w:rPr>
        <w:t>ANACT, Organiser votre télétravail : fiche-conseil pour le salarié</w:t>
      </w:r>
      <w:r w:rsidR="003E27D7" w:rsidRPr="00AA5BD3">
        <w:rPr>
          <w:rFonts w:ascii="Verdana" w:hAnsi="Verdana"/>
        </w:rPr>
        <w:t>. Accessible à partir du lien suivant :</w:t>
      </w:r>
      <w:r w:rsidRPr="00AA5BD3">
        <w:rPr>
          <w:rFonts w:ascii="Verdana" w:hAnsi="Verdana"/>
        </w:rPr>
        <w:t xml:space="preserve"> </w:t>
      </w:r>
      <w:r w:rsidRPr="00AA5BD3">
        <w:rPr>
          <w:rStyle w:val="Lienhypertexte"/>
          <w:rFonts w:ascii="Verdana" w:hAnsi="Verdana"/>
          <w:sz w:val="20"/>
          <w:u w:val="none"/>
        </w:rPr>
        <w:t>https://www.anact.fr/covid-19-teletravail-fiche-salarie</w:t>
      </w:r>
    </w:p>
    <w:p w14:paraId="4553D0BA" w14:textId="77777777" w:rsidR="00AE1DF9" w:rsidRPr="00AA5BD3" w:rsidRDefault="00AE1DF9" w:rsidP="00283CB3">
      <w:pPr>
        <w:pStyle w:val="Listepuce"/>
        <w:numPr>
          <w:ilvl w:val="0"/>
          <w:numId w:val="0"/>
        </w:numPr>
        <w:rPr>
          <w:rFonts w:ascii="Verdana" w:hAnsi="Verdana"/>
        </w:rPr>
      </w:pPr>
    </w:p>
    <w:p w14:paraId="4C53A093" w14:textId="009C63DC" w:rsidR="00AE1DF9" w:rsidRPr="00AA5BD3" w:rsidRDefault="00AE1DF9" w:rsidP="00283CB3">
      <w:pPr>
        <w:pStyle w:val="Listepuce"/>
        <w:ind w:left="360"/>
        <w:rPr>
          <w:rFonts w:ascii="Verdana" w:hAnsi="Verdana"/>
        </w:rPr>
      </w:pPr>
      <w:r w:rsidRPr="00AA5BD3">
        <w:rPr>
          <w:rFonts w:ascii="Verdana" w:hAnsi="Verdana"/>
        </w:rPr>
        <w:t>ANACT, Organiser le télétravail : fiche-conseil pour la direction</w:t>
      </w:r>
      <w:r w:rsidR="003E27D7" w:rsidRPr="00AA5BD3">
        <w:rPr>
          <w:rFonts w:ascii="Verdana" w:hAnsi="Verdana"/>
        </w:rPr>
        <w:t>. Accessible à partir du lien suivant :</w:t>
      </w:r>
      <w:r w:rsidRPr="00AA5BD3">
        <w:rPr>
          <w:rFonts w:ascii="Verdana" w:hAnsi="Verdana"/>
        </w:rPr>
        <w:t xml:space="preserve"> </w:t>
      </w:r>
      <w:hyperlink r:id="rId27" w:history="1">
        <w:r w:rsidRPr="00AA5BD3">
          <w:rPr>
            <w:rStyle w:val="Lienhypertexte"/>
            <w:rFonts w:ascii="Verdana" w:hAnsi="Verdana"/>
            <w:sz w:val="20"/>
            <w:u w:val="none"/>
          </w:rPr>
          <w:t>https://www.anact.fr/covid-19-teletravail-fiche-employeur</w:t>
        </w:r>
      </w:hyperlink>
      <w:r w:rsidRPr="00AA5BD3">
        <w:rPr>
          <w:rFonts w:ascii="Verdana" w:hAnsi="Verdana"/>
        </w:rPr>
        <w:t xml:space="preserve"> </w:t>
      </w:r>
    </w:p>
    <w:p w14:paraId="01776CF2" w14:textId="77777777" w:rsidR="00AE1DF9" w:rsidRPr="00AA5BD3" w:rsidRDefault="00AE1DF9" w:rsidP="00283CB3">
      <w:pPr>
        <w:pStyle w:val="Listepuce"/>
        <w:numPr>
          <w:ilvl w:val="0"/>
          <w:numId w:val="0"/>
        </w:numPr>
        <w:rPr>
          <w:rFonts w:ascii="Verdana" w:hAnsi="Verdana"/>
        </w:rPr>
      </w:pPr>
    </w:p>
    <w:p w14:paraId="72EC3C53" w14:textId="1EB21323" w:rsidR="003E27D7" w:rsidRPr="00AA5BD3" w:rsidRDefault="003E27D7" w:rsidP="00283CB3">
      <w:pPr>
        <w:pStyle w:val="Listepuce"/>
        <w:ind w:left="360"/>
        <w:rPr>
          <w:rFonts w:ascii="Verdana" w:hAnsi="Verdana"/>
        </w:rPr>
      </w:pPr>
      <w:r w:rsidRPr="00AA5BD3">
        <w:rPr>
          <w:rFonts w:ascii="Verdana" w:hAnsi="Verdana"/>
        </w:rPr>
        <w:t xml:space="preserve">ANACT, Télétravail de crise : résultats de la consultation 2021, juin 2021. Accessible à partir du lien suivant : </w:t>
      </w:r>
      <w:hyperlink r:id="rId28" w:history="1">
        <w:r w:rsidRPr="00AA5BD3">
          <w:rPr>
            <w:rStyle w:val="Lienhypertexte"/>
            <w:rFonts w:ascii="Verdana" w:hAnsi="Verdana"/>
            <w:sz w:val="20"/>
            <w:u w:val="none"/>
          </w:rPr>
          <w:t>https://www.anact.fr/teletravail-de-crise-les-resultats-de-notre-consultation-2021</w:t>
        </w:r>
      </w:hyperlink>
    </w:p>
    <w:p w14:paraId="72280682" w14:textId="77777777" w:rsidR="003E27D7" w:rsidRPr="00AA5BD3" w:rsidRDefault="003E27D7" w:rsidP="00283CB3">
      <w:pPr>
        <w:pStyle w:val="Listepuce"/>
        <w:numPr>
          <w:ilvl w:val="0"/>
          <w:numId w:val="0"/>
        </w:numPr>
        <w:rPr>
          <w:rFonts w:ascii="Verdana" w:hAnsi="Verdana"/>
        </w:rPr>
      </w:pPr>
    </w:p>
    <w:p w14:paraId="02D71821" w14:textId="7501A7CC" w:rsidR="003E27D7" w:rsidRPr="00AA5BD3" w:rsidRDefault="003E27D7" w:rsidP="00283CB3">
      <w:pPr>
        <w:pStyle w:val="Listepuce"/>
        <w:ind w:left="360"/>
        <w:rPr>
          <w:rFonts w:ascii="Verdana" w:hAnsi="Verdana"/>
        </w:rPr>
      </w:pPr>
      <w:r w:rsidRPr="00AA5BD3">
        <w:rPr>
          <w:rFonts w:ascii="Verdana" w:hAnsi="Verdana"/>
        </w:rPr>
        <w:t xml:space="preserve">DARES, Quels sont les salariés concernés par le </w:t>
      </w:r>
      <w:proofErr w:type="gramStart"/>
      <w:r w:rsidRPr="00AA5BD3">
        <w:rPr>
          <w:rFonts w:ascii="Verdana" w:hAnsi="Verdana"/>
        </w:rPr>
        <w:t>télétravail ?,</w:t>
      </w:r>
      <w:proofErr w:type="gramEnd"/>
      <w:r w:rsidRPr="00AA5BD3">
        <w:rPr>
          <w:rFonts w:ascii="Verdana" w:hAnsi="Verdana"/>
        </w:rPr>
        <w:t xml:space="preserve"> Novembre 2019. Accessible à partir du lien suivant : </w:t>
      </w:r>
      <w:hyperlink r:id="rId29" w:history="1">
        <w:r w:rsidRPr="00AA5BD3">
          <w:rPr>
            <w:rStyle w:val="Lienhypertexte"/>
            <w:rFonts w:ascii="Verdana" w:hAnsi="Verdana"/>
            <w:sz w:val="20"/>
            <w:u w:val="none"/>
          </w:rPr>
          <w:t>https://dares.travail-emploi.gouv.fr/publications/quels-sont-les-salaries-concernes-par-le-teletravail</w:t>
        </w:r>
      </w:hyperlink>
    </w:p>
    <w:p w14:paraId="75A72F3D" w14:textId="77777777" w:rsidR="003E27D7" w:rsidRPr="00AA5BD3" w:rsidRDefault="003E27D7" w:rsidP="00283CB3">
      <w:pPr>
        <w:pStyle w:val="Listepuce"/>
        <w:numPr>
          <w:ilvl w:val="0"/>
          <w:numId w:val="0"/>
        </w:numPr>
        <w:rPr>
          <w:rFonts w:ascii="Verdana" w:hAnsi="Verdana"/>
        </w:rPr>
      </w:pPr>
    </w:p>
    <w:p w14:paraId="5C225853" w14:textId="75A88EA7" w:rsidR="00AE1DF9" w:rsidRPr="00AA5BD3" w:rsidRDefault="00AE1DF9" w:rsidP="00283CB3">
      <w:pPr>
        <w:pStyle w:val="Listepuce"/>
        <w:ind w:left="360"/>
        <w:rPr>
          <w:rFonts w:ascii="Verdana" w:hAnsi="Verdana"/>
        </w:rPr>
      </w:pPr>
      <w:r w:rsidRPr="00AA5BD3">
        <w:rPr>
          <w:rFonts w:ascii="Verdana" w:hAnsi="Verdana"/>
        </w:rPr>
        <w:t xml:space="preserve">Défenseur des droits, Emploi des personnes en situation de handicap et aménagement raisonnable, décembre 2017. </w:t>
      </w:r>
      <w:r w:rsidR="003E27D7" w:rsidRPr="00AA5BD3">
        <w:rPr>
          <w:rFonts w:ascii="Verdana" w:hAnsi="Verdana"/>
        </w:rPr>
        <w:t>Accessible à partir du lien suivant :</w:t>
      </w:r>
      <w:r w:rsidRPr="00AA5BD3">
        <w:rPr>
          <w:rFonts w:ascii="Verdana" w:hAnsi="Verdana"/>
        </w:rPr>
        <w:t xml:space="preserve"> </w:t>
      </w:r>
      <w:hyperlink r:id="rId30" w:history="1">
        <w:r w:rsidRPr="00AA5BD3">
          <w:rPr>
            <w:rStyle w:val="Lienhypertexte"/>
            <w:rFonts w:ascii="Verdana" w:hAnsi="Verdana"/>
            <w:sz w:val="20"/>
            <w:u w:val="none"/>
          </w:rPr>
          <w:t>https://www.defenseurdesdroits.fr/sites/default/files/atoms/files/171205_ddd_guide_amenagement_num_accessible.pdf</w:t>
        </w:r>
      </w:hyperlink>
    </w:p>
    <w:p w14:paraId="3091CC02" w14:textId="77777777" w:rsidR="00AE1DF9" w:rsidRPr="00AA5BD3" w:rsidRDefault="00AE1DF9" w:rsidP="00283CB3">
      <w:pPr>
        <w:pStyle w:val="Listepuce"/>
        <w:numPr>
          <w:ilvl w:val="0"/>
          <w:numId w:val="0"/>
        </w:numPr>
        <w:rPr>
          <w:rFonts w:ascii="Verdana" w:hAnsi="Verdana"/>
        </w:rPr>
      </w:pPr>
    </w:p>
    <w:p w14:paraId="30018CE9" w14:textId="68E4540F" w:rsidR="00AE1DF9" w:rsidRPr="00AA5BD3" w:rsidRDefault="00AE1DF9" w:rsidP="00283CB3">
      <w:pPr>
        <w:pStyle w:val="Listepuce"/>
        <w:ind w:left="360"/>
        <w:rPr>
          <w:rFonts w:ascii="Verdana" w:hAnsi="Verdana"/>
        </w:rPr>
      </w:pPr>
      <w:r w:rsidRPr="00AA5BD3">
        <w:rPr>
          <w:rFonts w:ascii="Verdana" w:hAnsi="Verdana"/>
        </w:rPr>
        <w:t>DITP, Guide « Télétravail et travail en présentiel » mis à jour en juin 2021</w:t>
      </w:r>
      <w:r w:rsidR="003E27D7" w:rsidRPr="00AA5BD3">
        <w:rPr>
          <w:rFonts w:ascii="Verdana" w:hAnsi="Verdana"/>
        </w:rPr>
        <w:t xml:space="preserve">. Accessible à partir du lien suivant : </w:t>
      </w:r>
      <w:hyperlink r:id="rId31" w:history="1">
        <w:r w:rsidRPr="00AA5BD3">
          <w:rPr>
            <w:rStyle w:val="Lienhypertexte"/>
            <w:rFonts w:ascii="Verdana" w:hAnsi="Verdana"/>
            <w:sz w:val="20"/>
            <w:u w:val="none"/>
          </w:rPr>
          <w:t>https://www.modernisation.gouv.fr/files/2021-06/guide_teletravail_et_travail_en_presentiel_0.pdf</w:t>
        </w:r>
      </w:hyperlink>
      <w:r w:rsidRPr="00AA5BD3">
        <w:rPr>
          <w:rFonts w:ascii="Verdana" w:hAnsi="Verdana"/>
        </w:rPr>
        <w:t xml:space="preserve"> </w:t>
      </w:r>
    </w:p>
    <w:p w14:paraId="0A2A7117" w14:textId="31F73F73" w:rsidR="00AE1DF9" w:rsidRPr="00AA5BD3" w:rsidRDefault="00AE1DF9" w:rsidP="00283CB3">
      <w:pPr>
        <w:pStyle w:val="Listepuce"/>
        <w:numPr>
          <w:ilvl w:val="0"/>
          <w:numId w:val="0"/>
        </w:numPr>
        <w:rPr>
          <w:rFonts w:ascii="Verdana" w:hAnsi="Verdana"/>
        </w:rPr>
      </w:pPr>
    </w:p>
    <w:p w14:paraId="1D8610BC" w14:textId="77777777" w:rsidR="003E27D7" w:rsidRPr="00AA5BD3" w:rsidRDefault="003E27D7" w:rsidP="00283CB3">
      <w:pPr>
        <w:pStyle w:val="Listepuce"/>
        <w:ind w:left="360"/>
        <w:rPr>
          <w:rFonts w:ascii="Verdana" w:hAnsi="Verdana"/>
        </w:rPr>
      </w:pPr>
      <w:r w:rsidRPr="00AA5BD3">
        <w:rPr>
          <w:rFonts w:ascii="Verdana" w:hAnsi="Verdana"/>
        </w:rPr>
        <w:t xml:space="preserve">INRS, Le télétravail. Quels risques ? Quelles pistes de prévention ? Avril 2020. Accessible à partir du lien suivant : </w:t>
      </w:r>
      <w:hyperlink r:id="rId32" w:history="1">
        <w:r w:rsidRPr="00AA5BD3">
          <w:rPr>
            <w:rStyle w:val="Lienhypertexte"/>
            <w:rFonts w:ascii="Verdana" w:hAnsi="Verdana"/>
            <w:sz w:val="20"/>
            <w:u w:val="none"/>
          </w:rPr>
          <w:t>https://www.inrs.fr/media.html?refINRS=ED%206384</w:t>
        </w:r>
      </w:hyperlink>
    </w:p>
    <w:p w14:paraId="0600D3B5" w14:textId="2E223CB7" w:rsidR="00F1542C" w:rsidRPr="00AA5BD3" w:rsidRDefault="0028727F" w:rsidP="00283CB3">
      <w:pPr>
        <w:pStyle w:val="Listepuce"/>
        <w:numPr>
          <w:ilvl w:val="0"/>
          <w:numId w:val="0"/>
        </w:numPr>
        <w:ind w:hanging="360"/>
        <w:rPr>
          <w:rFonts w:ascii="Verdana" w:hAnsi="Verdana"/>
          <w:highlight w:val="yellow"/>
        </w:rPr>
      </w:pPr>
      <w:r w:rsidRPr="00AA5BD3">
        <w:rPr>
          <w:rFonts w:ascii="Verdana" w:hAnsi="Verdana"/>
          <w:highlight w:val="yellow"/>
        </w:rPr>
        <w:t xml:space="preserve"> </w:t>
      </w:r>
    </w:p>
    <w:p w14:paraId="72801145" w14:textId="36236746" w:rsidR="002A74E5" w:rsidRPr="00AA5BD3" w:rsidRDefault="002A74E5" w:rsidP="00DE2594">
      <w:pPr>
        <w:pStyle w:val="Listepuce"/>
        <w:numPr>
          <w:ilvl w:val="0"/>
          <w:numId w:val="0"/>
        </w:numPr>
        <w:ind w:left="1068" w:hanging="360"/>
        <w:rPr>
          <w:rFonts w:ascii="Verdana" w:hAnsi="Verdana"/>
          <w:highlight w:val="yellow"/>
        </w:rPr>
      </w:pPr>
    </w:p>
    <w:p w14:paraId="09E3B776" w14:textId="77777777" w:rsidR="00283CB3" w:rsidRPr="00AA5BD3" w:rsidRDefault="00283CB3" w:rsidP="006824DE">
      <w:pPr>
        <w:pStyle w:val="Titre2"/>
        <w:spacing w:before="0" w:after="0"/>
        <w:rPr>
          <w:rFonts w:ascii="Verdana" w:hAnsi="Verdana"/>
        </w:rPr>
      </w:pPr>
      <w:bookmarkStart w:id="58" w:name="_Toc83919421"/>
      <w:r w:rsidRPr="00AA5BD3">
        <w:rPr>
          <w:rFonts w:ascii="Verdana" w:hAnsi="Verdana"/>
        </w:rPr>
        <w:br w:type="page"/>
      </w:r>
    </w:p>
    <w:p w14:paraId="68BC148A" w14:textId="5FEC5E1F" w:rsidR="006824DE" w:rsidRPr="00AA5BD3" w:rsidRDefault="006824DE" w:rsidP="006824DE">
      <w:pPr>
        <w:pStyle w:val="Titre2"/>
        <w:spacing w:before="0" w:after="0"/>
        <w:rPr>
          <w:rFonts w:ascii="Verdana" w:hAnsi="Verdana"/>
        </w:rPr>
      </w:pPr>
      <w:r w:rsidRPr="00AA5BD3">
        <w:rPr>
          <w:rFonts w:ascii="Verdana" w:hAnsi="Verdana"/>
        </w:rPr>
        <w:lastRenderedPageBreak/>
        <w:t>Caractéristiques des répondants</w:t>
      </w:r>
      <w:bookmarkEnd w:id="58"/>
      <w:r w:rsidRPr="00AA5BD3">
        <w:rPr>
          <w:rFonts w:ascii="Verdana" w:hAnsi="Verdana"/>
        </w:rPr>
        <w:t xml:space="preserve"> </w:t>
      </w:r>
    </w:p>
    <w:p w14:paraId="126CD9D6" w14:textId="77777777" w:rsidR="006824DE" w:rsidRPr="00AA5BD3" w:rsidRDefault="006824DE" w:rsidP="006824DE">
      <w:pPr>
        <w:spacing w:before="0" w:after="0"/>
        <w:rPr>
          <w:rFonts w:ascii="Verdana" w:hAnsi="Verdana"/>
          <w:b/>
          <w:bCs/>
          <w:lang w:eastAsia="fr-FR"/>
        </w:rPr>
      </w:pPr>
    </w:p>
    <w:p w14:paraId="74EDA933" w14:textId="77777777" w:rsidR="006824DE" w:rsidRPr="00AA5BD3" w:rsidRDefault="006824DE" w:rsidP="006824DE">
      <w:pPr>
        <w:spacing w:before="0" w:after="0"/>
        <w:rPr>
          <w:rFonts w:ascii="Verdana" w:hAnsi="Verdana"/>
          <w:b/>
          <w:bCs/>
          <w:lang w:eastAsia="fr-FR"/>
        </w:rPr>
      </w:pPr>
      <w:r w:rsidRPr="00AA5BD3">
        <w:rPr>
          <w:rFonts w:ascii="Verdana" w:hAnsi="Verdana"/>
          <w:b/>
          <w:bCs/>
          <w:lang w:eastAsia="fr-FR"/>
        </w:rPr>
        <w:t xml:space="preserve">Parmi les 377 personnes en situation de handicap répondantes (enquête #1) : </w:t>
      </w:r>
    </w:p>
    <w:p w14:paraId="5C810E26" w14:textId="77777777" w:rsidR="006824DE" w:rsidRPr="00AA5BD3" w:rsidRDefault="006824DE" w:rsidP="006824DE">
      <w:pPr>
        <w:spacing w:before="0" w:after="0"/>
        <w:rPr>
          <w:rFonts w:ascii="Verdana" w:hAnsi="Verdana"/>
          <w:b/>
          <w:bCs/>
          <w:sz w:val="10"/>
          <w:szCs w:val="10"/>
          <w:lang w:eastAsia="fr-FR"/>
        </w:rPr>
      </w:pPr>
    </w:p>
    <w:p w14:paraId="5E08B520"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70% sont des femmes et les deux tiers ont entre 35 et 54 ans : ce qui se rapproche de la récente enquête de l’ANACT (74% de femmes parmi les répondants)</w:t>
      </w:r>
    </w:p>
    <w:p w14:paraId="0F1966FE"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Près de 80% sont diplômés d’un Bac +2 ou plus (33% avec un Bac + 5)</w:t>
      </w:r>
    </w:p>
    <w:p w14:paraId="5C90D3FF"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Une majorité de personnes a des troubles moteurs (32%), auditifs (18%), visuels (11%) ou des maladies chroniques invalidantes (38%). Les autres handicaps sont sous-représentés parmi les répondants.</w:t>
      </w:r>
    </w:p>
    <w:p w14:paraId="3B21C08B"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Une majorité de répondants sont agents de la fonction publique (49% dont plus de la moitié de la fonction publique d’Etat), 28% salariés d’une entreprise privée, 18% d’une association</w:t>
      </w:r>
    </w:p>
    <w:p w14:paraId="18E46559"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Près de 45% des répondants travaillent dans une structure de plus de 500 agents ou salariés</w:t>
      </w:r>
    </w:p>
    <w:p w14:paraId="0D10BA70" w14:textId="77777777" w:rsidR="006824DE" w:rsidRPr="00AA5BD3" w:rsidRDefault="006824DE" w:rsidP="006824DE">
      <w:pPr>
        <w:pStyle w:val="Listepuce"/>
        <w:numPr>
          <w:ilvl w:val="0"/>
          <w:numId w:val="0"/>
        </w:numPr>
        <w:spacing w:before="0" w:after="0"/>
        <w:rPr>
          <w:rFonts w:ascii="Verdana" w:hAnsi="Verdana"/>
          <w:lang w:eastAsia="fr-FR"/>
        </w:rPr>
      </w:pPr>
    </w:p>
    <w:p w14:paraId="55CD0984" w14:textId="77777777" w:rsidR="006824DE" w:rsidRPr="00AA5BD3" w:rsidRDefault="006824DE" w:rsidP="006824DE">
      <w:pPr>
        <w:pStyle w:val="Listepuce"/>
        <w:numPr>
          <w:ilvl w:val="0"/>
          <w:numId w:val="0"/>
        </w:numPr>
        <w:spacing w:before="0" w:after="0"/>
        <w:rPr>
          <w:rFonts w:ascii="Verdana" w:hAnsi="Verdana"/>
          <w:lang w:eastAsia="fr-FR"/>
        </w:rPr>
      </w:pPr>
      <w:r w:rsidRPr="00AA5BD3">
        <w:rPr>
          <w:rFonts w:ascii="Verdana" w:hAnsi="Verdana"/>
          <w:lang w:eastAsia="fr-FR"/>
        </w:rPr>
        <w:t xml:space="preserve">Concernant les modalités de télétravail : </w:t>
      </w:r>
    </w:p>
    <w:p w14:paraId="35F2FAF3" w14:textId="77777777" w:rsidR="006824DE" w:rsidRPr="00AA5BD3" w:rsidRDefault="006824DE" w:rsidP="006824DE">
      <w:pPr>
        <w:pStyle w:val="Listepuce"/>
        <w:rPr>
          <w:rFonts w:ascii="Verdana" w:hAnsi="Verdana"/>
        </w:rPr>
      </w:pPr>
      <w:r w:rsidRPr="00AA5BD3">
        <w:rPr>
          <w:rFonts w:ascii="Verdana" w:hAnsi="Verdana"/>
        </w:rPr>
        <w:t xml:space="preserve">99% des répondants télétravaillent à domicile </w:t>
      </w:r>
    </w:p>
    <w:p w14:paraId="459208A1" w14:textId="77777777" w:rsidR="006824DE" w:rsidRPr="00AA5BD3" w:rsidRDefault="006824DE" w:rsidP="006824DE">
      <w:pPr>
        <w:pStyle w:val="Listepuce"/>
        <w:rPr>
          <w:rFonts w:ascii="Verdana" w:hAnsi="Verdana"/>
          <w:bCs w:val="0"/>
          <w:lang w:eastAsia="fr-FR"/>
        </w:rPr>
      </w:pPr>
      <w:r w:rsidRPr="00AA5BD3">
        <w:rPr>
          <w:rFonts w:ascii="Verdana" w:hAnsi="Verdana"/>
          <w:bCs w:val="0"/>
        </w:rPr>
        <w:t xml:space="preserve">En termes d’équipements, 70% télétravaillent dans une pièce non dédiée au travail (49% sur un bureau dédié et 21% sur un autre espace). 50% télétravaillent sur des outils numériques personnels, dont 12% exclusivement sur des outils personnels et 38% également sur des outils fournis par l’employeur. </w:t>
      </w:r>
    </w:p>
    <w:p w14:paraId="0E61E5DA" w14:textId="77777777" w:rsidR="006824DE" w:rsidRPr="00AA5BD3" w:rsidRDefault="006824DE" w:rsidP="006824DE">
      <w:pPr>
        <w:pStyle w:val="Listepuce"/>
        <w:rPr>
          <w:rFonts w:ascii="Verdana" w:hAnsi="Verdana"/>
          <w:lang w:eastAsia="fr-FR"/>
        </w:rPr>
      </w:pPr>
      <w:r w:rsidRPr="00AA5BD3">
        <w:rPr>
          <w:rFonts w:ascii="Verdana" w:hAnsi="Verdana"/>
          <w:bCs w:val="0"/>
        </w:rPr>
        <w:t>En termes d’environnement, environ 20% télétravaillent en présence d’autres personnes (autres télétravailleurs, enfants, conjoint, etc.) tandis que 77% sont seuls dans leur espace de télétravail, ce qui peut faciliter la concentration. Près de 50% habitent avec des enfants dont près de la moitié ne sont pas autonomes.</w:t>
      </w:r>
    </w:p>
    <w:p w14:paraId="5CBB9C1C" w14:textId="77777777" w:rsidR="006824DE" w:rsidRPr="00AA5BD3" w:rsidRDefault="006824DE" w:rsidP="006824DE">
      <w:pPr>
        <w:pStyle w:val="Listepuce"/>
        <w:numPr>
          <w:ilvl w:val="0"/>
          <w:numId w:val="0"/>
        </w:numPr>
        <w:spacing w:before="0" w:after="0"/>
        <w:ind w:left="1068"/>
        <w:rPr>
          <w:rFonts w:ascii="Verdana" w:hAnsi="Verdana"/>
          <w:lang w:eastAsia="fr-FR"/>
        </w:rPr>
      </w:pPr>
    </w:p>
    <w:p w14:paraId="2460B5B1" w14:textId="77777777" w:rsidR="006824DE" w:rsidRPr="00AA5BD3" w:rsidRDefault="006824DE" w:rsidP="006824DE">
      <w:pPr>
        <w:spacing w:before="0" w:after="0"/>
        <w:rPr>
          <w:rFonts w:ascii="Verdana" w:hAnsi="Verdana"/>
          <w:b/>
          <w:bCs/>
          <w:lang w:eastAsia="fr-FR"/>
        </w:rPr>
      </w:pPr>
      <w:r w:rsidRPr="00AA5BD3">
        <w:rPr>
          <w:rFonts w:ascii="Verdana" w:hAnsi="Verdana"/>
          <w:b/>
          <w:bCs/>
          <w:lang w:eastAsia="fr-FR"/>
        </w:rPr>
        <w:t xml:space="preserve">Parmi les 125 employeurs répondants (enquête #2) : </w:t>
      </w:r>
    </w:p>
    <w:p w14:paraId="2D2700C6" w14:textId="77777777" w:rsidR="006824DE" w:rsidRPr="00AA5BD3" w:rsidRDefault="006824DE" w:rsidP="006824DE">
      <w:pPr>
        <w:spacing w:before="0" w:after="0"/>
        <w:rPr>
          <w:rFonts w:ascii="Verdana" w:hAnsi="Verdana"/>
          <w:b/>
          <w:bCs/>
          <w:sz w:val="10"/>
          <w:szCs w:val="10"/>
          <w:lang w:eastAsia="fr-FR"/>
        </w:rPr>
      </w:pPr>
    </w:p>
    <w:p w14:paraId="4C556B9E"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Une majorité sont des femmes (71%)</w:t>
      </w:r>
    </w:p>
    <w:p w14:paraId="040E7561"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La majorité sont référents handicap ou membre de la mission handicap (34%), membre de la direction (27%) ou des ressources humaines (16%). Environ 10% sont des supérieurs hiérarchiques de personnes en situation de handicap.</w:t>
      </w:r>
    </w:p>
    <w:p w14:paraId="39B9A9B5"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Une majorité de répondants sont agents de la fonction publique (62% dont 30% de la fonction publique d’Etat). 10% proviennent d’une entreprise privée, 24% d’une association</w:t>
      </w:r>
    </w:p>
    <w:p w14:paraId="22B069AF" w14:textId="77777777" w:rsidR="006824DE" w:rsidRPr="00AA5BD3" w:rsidRDefault="006824DE" w:rsidP="006824DE">
      <w:pPr>
        <w:pStyle w:val="Listepuce"/>
        <w:numPr>
          <w:ilvl w:val="0"/>
          <w:numId w:val="0"/>
        </w:numPr>
        <w:spacing w:before="0" w:after="0"/>
        <w:ind w:left="1068"/>
        <w:rPr>
          <w:rFonts w:ascii="Verdana" w:hAnsi="Verdana"/>
          <w:sz w:val="14"/>
          <w:szCs w:val="14"/>
          <w:lang w:eastAsia="fr-FR"/>
        </w:rPr>
      </w:pPr>
      <w:r w:rsidRPr="00AA5BD3">
        <w:rPr>
          <w:rFonts w:ascii="Verdana" w:hAnsi="Verdana"/>
          <w:lang w:eastAsia="fr-FR"/>
        </w:rPr>
        <w:t>Près de 45% des répondants travaillent dans une structure de plus de 500 agents ou salariés, environ 25 dans une structure de moins de 50 salariés.</w:t>
      </w:r>
    </w:p>
    <w:p w14:paraId="64D32BC0" w14:textId="77777777" w:rsidR="006824DE" w:rsidRPr="00AA5BD3" w:rsidRDefault="006824DE" w:rsidP="006824DE">
      <w:pPr>
        <w:pStyle w:val="Listepuce"/>
        <w:numPr>
          <w:ilvl w:val="0"/>
          <w:numId w:val="0"/>
        </w:numPr>
        <w:spacing w:before="0" w:after="0"/>
        <w:ind w:left="1068"/>
        <w:rPr>
          <w:rFonts w:ascii="Verdana" w:hAnsi="Verdana"/>
          <w:sz w:val="14"/>
          <w:szCs w:val="14"/>
          <w:lang w:eastAsia="fr-FR"/>
        </w:rPr>
      </w:pPr>
    </w:p>
    <w:p w14:paraId="1442420A" w14:textId="77777777" w:rsidR="006824DE" w:rsidRPr="00AA5BD3" w:rsidRDefault="006824DE" w:rsidP="006824DE">
      <w:pPr>
        <w:pStyle w:val="Listepuce"/>
        <w:numPr>
          <w:ilvl w:val="0"/>
          <w:numId w:val="0"/>
        </w:numPr>
        <w:spacing w:before="0" w:after="0"/>
        <w:ind w:left="1068"/>
        <w:rPr>
          <w:rFonts w:ascii="Verdana" w:hAnsi="Verdana"/>
          <w:sz w:val="14"/>
          <w:szCs w:val="14"/>
          <w:lang w:eastAsia="fr-FR"/>
        </w:rPr>
      </w:pPr>
    </w:p>
    <w:p w14:paraId="4CEC3294" w14:textId="77777777" w:rsidR="006824DE" w:rsidRPr="00AA5BD3" w:rsidRDefault="006824DE" w:rsidP="006824DE">
      <w:pPr>
        <w:spacing w:before="0" w:after="0"/>
        <w:rPr>
          <w:rFonts w:ascii="Verdana" w:hAnsi="Verdana"/>
          <w:b/>
          <w:bCs/>
          <w:lang w:eastAsia="fr-FR"/>
        </w:rPr>
      </w:pPr>
      <w:r w:rsidRPr="00AA5BD3">
        <w:rPr>
          <w:rFonts w:ascii="Verdana" w:hAnsi="Verdana"/>
          <w:b/>
          <w:bCs/>
          <w:lang w:eastAsia="fr-FR"/>
        </w:rPr>
        <w:t xml:space="preserve">Parmi les 117 professionnels répondants (enquête #3) : </w:t>
      </w:r>
    </w:p>
    <w:p w14:paraId="1C5D3368" w14:textId="77777777" w:rsidR="006824DE" w:rsidRPr="00AA5BD3" w:rsidRDefault="006824DE" w:rsidP="006824DE">
      <w:pPr>
        <w:pStyle w:val="Listepuce"/>
        <w:numPr>
          <w:ilvl w:val="0"/>
          <w:numId w:val="0"/>
        </w:numPr>
        <w:spacing w:before="0" w:after="0"/>
        <w:ind w:left="1068"/>
        <w:rPr>
          <w:rFonts w:ascii="Verdana" w:hAnsi="Verdana"/>
          <w:sz w:val="10"/>
          <w:szCs w:val="10"/>
          <w:lang w:eastAsia="fr-FR"/>
        </w:rPr>
      </w:pPr>
    </w:p>
    <w:p w14:paraId="3E89D5E1"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Une majorité sont des femmes (89% des répondants)</w:t>
      </w:r>
    </w:p>
    <w:p w14:paraId="48DEDBF3"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t>La plupart des répondants sont des conseillers emploi (40%), des médecins (20%), des ergothérapeutes ou ergonomes (11%), des professionnels d’accompagnement internes aux employeurs (10%).</w:t>
      </w:r>
    </w:p>
    <w:p w14:paraId="28A8D07F" w14:textId="77777777" w:rsidR="006824DE" w:rsidRPr="00AA5BD3" w:rsidRDefault="006824DE" w:rsidP="006824DE">
      <w:pPr>
        <w:pStyle w:val="Listepuce"/>
        <w:spacing w:before="0" w:after="0"/>
        <w:rPr>
          <w:rFonts w:ascii="Verdana" w:hAnsi="Verdana"/>
          <w:lang w:eastAsia="fr-FR"/>
        </w:rPr>
      </w:pPr>
      <w:r w:rsidRPr="00AA5BD3">
        <w:rPr>
          <w:rFonts w:ascii="Verdana" w:hAnsi="Verdana"/>
          <w:lang w:eastAsia="fr-FR"/>
        </w:rPr>
        <w:lastRenderedPageBreak/>
        <w:t xml:space="preserve">Les professionnels répondants proviennent principalement de service de santé au travail (24%), de Cap Emploi (21%), </w:t>
      </w:r>
    </w:p>
    <w:p w14:paraId="6F535C18" w14:textId="77777777" w:rsidR="006824DE" w:rsidRPr="00AA5BD3" w:rsidRDefault="006824DE" w:rsidP="006824DE">
      <w:pPr>
        <w:pStyle w:val="Listepuce"/>
        <w:spacing w:before="0" w:after="0"/>
        <w:rPr>
          <w:rFonts w:ascii="Verdana" w:hAnsi="Verdana"/>
        </w:rPr>
      </w:pPr>
      <w:r w:rsidRPr="00AA5BD3">
        <w:rPr>
          <w:rFonts w:ascii="Verdana" w:hAnsi="Verdana"/>
        </w:rPr>
        <w:t xml:space="preserve">50% des répondants accompagnent également des personnes qui ne sont pas en situation de handicap et </w:t>
      </w:r>
      <w:r w:rsidRPr="00AA5BD3">
        <w:rPr>
          <w:rFonts w:ascii="Verdana" w:hAnsi="Verdana"/>
          <w:lang w:eastAsia="fr-FR"/>
        </w:rPr>
        <w:t>54% ont déjà accompagné, avant la crise sanitaire, des personnes en situation de handicap dans le cadre de leur télétravail</w:t>
      </w:r>
    </w:p>
    <w:p w14:paraId="23A89FBD" w14:textId="76D75904" w:rsidR="002A74E5" w:rsidRPr="00AA5BD3" w:rsidRDefault="002A74E5" w:rsidP="002E1840">
      <w:pPr>
        <w:pStyle w:val="Titre2"/>
        <w:rPr>
          <w:rFonts w:ascii="Verdana" w:hAnsi="Verdana"/>
        </w:rPr>
      </w:pPr>
      <w:bookmarkStart w:id="59" w:name="_Toc83919422"/>
      <w:r w:rsidRPr="00AA5BD3">
        <w:rPr>
          <w:rFonts w:ascii="Verdana" w:hAnsi="Verdana"/>
        </w:rPr>
        <w:t>Historique réglementaire du télétravail</w:t>
      </w:r>
      <w:bookmarkEnd w:id="59"/>
      <w:r w:rsidRPr="00AA5BD3">
        <w:rPr>
          <w:rFonts w:ascii="Verdana" w:hAnsi="Verdana"/>
        </w:rPr>
        <w:t xml:space="preserve"> </w:t>
      </w:r>
    </w:p>
    <w:p w14:paraId="1704E816" w14:textId="77777777" w:rsidR="002A74E5" w:rsidRPr="00AA5BD3" w:rsidRDefault="002A74E5" w:rsidP="002A74E5">
      <w:pPr>
        <w:pStyle w:val="Titre4"/>
        <w:spacing w:after="0"/>
        <w:rPr>
          <w:rFonts w:ascii="Verdana" w:hAnsi="Verdana"/>
        </w:rPr>
      </w:pPr>
      <w:r w:rsidRPr="00AA5BD3">
        <w:rPr>
          <w:rFonts w:ascii="Verdana" w:hAnsi="Verdana"/>
        </w:rPr>
        <w:t xml:space="preserve">Secteur privé </w:t>
      </w:r>
    </w:p>
    <w:p w14:paraId="32483FFA" w14:textId="77777777" w:rsidR="002A74E5" w:rsidRPr="00AA5BD3" w:rsidRDefault="002A74E5" w:rsidP="002A74E5">
      <w:pPr>
        <w:spacing w:before="0" w:after="0"/>
        <w:rPr>
          <w:rFonts w:ascii="Verdana" w:hAnsi="Verdana"/>
          <w:sz w:val="2"/>
          <w:szCs w:val="2"/>
        </w:rPr>
      </w:pPr>
    </w:p>
    <w:p w14:paraId="18CB2533" w14:textId="77777777" w:rsidR="002A74E5" w:rsidRPr="00AA5BD3" w:rsidRDefault="002A74E5" w:rsidP="002A74E5">
      <w:pPr>
        <w:pStyle w:val="Encadr1"/>
        <w:spacing w:before="0" w:after="0"/>
        <w:rPr>
          <w:rFonts w:ascii="Verdana" w:hAnsi="Verdana"/>
          <w:b/>
          <w:bCs/>
          <w:sz w:val="18"/>
          <w:szCs w:val="18"/>
        </w:rPr>
      </w:pPr>
      <w:r w:rsidRPr="00AA5BD3">
        <w:rPr>
          <w:rFonts w:ascii="Verdana" w:hAnsi="Verdana"/>
          <w:b/>
          <w:bCs/>
          <w:sz w:val="18"/>
          <w:szCs w:val="18"/>
        </w:rPr>
        <w:t>L’article 2 de l’accord-cadre européen de 2002 sur le télétravail</w:t>
      </w:r>
    </w:p>
    <w:p w14:paraId="445EE507" w14:textId="77777777" w:rsidR="002A74E5" w:rsidRPr="00AA5BD3" w:rsidRDefault="002A74E5" w:rsidP="002A74E5">
      <w:pPr>
        <w:pStyle w:val="Encadr1"/>
        <w:numPr>
          <w:ilvl w:val="0"/>
          <w:numId w:val="23"/>
        </w:numPr>
        <w:spacing w:before="0" w:after="0"/>
        <w:rPr>
          <w:rFonts w:ascii="Verdana" w:hAnsi="Verdana"/>
          <w:sz w:val="18"/>
          <w:szCs w:val="18"/>
        </w:rPr>
      </w:pPr>
      <w:r w:rsidRPr="00AA5BD3">
        <w:rPr>
          <w:rFonts w:ascii="Verdana" w:hAnsi="Verdana"/>
          <w:sz w:val="18"/>
          <w:szCs w:val="18"/>
        </w:rPr>
        <w:t>Le télétravail est défini comme « une forme d’organisation du travail, utilisant les technologies de l’information et de la communication, dans le cadre d’un contrat ou d’une relation d’emploi dans laquelle le travail, qui aurait également pu être réalisé dans les locaux de l’employeur, est effectué hors de ces locaux de façon régulière »</w:t>
      </w:r>
    </w:p>
    <w:p w14:paraId="07850CAC" w14:textId="77777777" w:rsidR="002A74E5" w:rsidRPr="00AA5BD3" w:rsidRDefault="002A74E5" w:rsidP="002A74E5">
      <w:pPr>
        <w:pStyle w:val="Encadr1"/>
        <w:spacing w:before="0" w:after="0"/>
        <w:rPr>
          <w:rStyle w:val="lev"/>
          <w:rFonts w:ascii="Verdana" w:hAnsi="Verdana"/>
        </w:rPr>
      </w:pPr>
      <w:r w:rsidRPr="00AA5BD3">
        <w:rPr>
          <w:rStyle w:val="lev"/>
          <w:rFonts w:ascii="Verdana" w:hAnsi="Verdana"/>
          <w:sz w:val="18"/>
          <w:szCs w:val="18"/>
        </w:rPr>
        <w:t>Accord national interprofessionnel français sur le télétravail du 19 juillet 2005 </w:t>
      </w:r>
    </w:p>
    <w:p w14:paraId="1643CEC5" w14:textId="77777777" w:rsidR="002A74E5" w:rsidRPr="00AA5BD3" w:rsidRDefault="002A74E5" w:rsidP="002A74E5">
      <w:pPr>
        <w:pStyle w:val="Encadr1"/>
        <w:numPr>
          <w:ilvl w:val="0"/>
          <w:numId w:val="24"/>
        </w:numPr>
        <w:spacing w:before="0" w:after="0"/>
        <w:rPr>
          <w:rFonts w:ascii="Verdana" w:hAnsi="Verdana"/>
        </w:rPr>
      </w:pPr>
      <w:r w:rsidRPr="00AA5BD3">
        <w:rPr>
          <w:rFonts w:ascii="Verdana" w:hAnsi="Verdana"/>
          <w:sz w:val="18"/>
          <w:szCs w:val="18"/>
        </w:rPr>
        <w:t>Il reprend l’accord-cadre européen de 2002 avec plusieurs grands principes : le caractère volontaire du télétravail, l’encadrement dans le contrat de travail ou un avenant, le fait que les télétravailleurs disposent des mêmes droits que les autres salariés.</w:t>
      </w:r>
    </w:p>
    <w:p w14:paraId="42601C74" w14:textId="77777777" w:rsidR="002A74E5" w:rsidRPr="00AA5BD3" w:rsidRDefault="002A74E5" w:rsidP="002A74E5">
      <w:pPr>
        <w:pStyle w:val="Encadr1"/>
        <w:spacing w:before="0" w:after="0"/>
        <w:rPr>
          <w:rFonts w:ascii="Verdana" w:hAnsi="Verdana"/>
          <w:b/>
          <w:bCs/>
          <w:sz w:val="18"/>
          <w:szCs w:val="18"/>
        </w:rPr>
      </w:pPr>
      <w:r w:rsidRPr="00AA5BD3">
        <w:rPr>
          <w:rFonts w:ascii="Verdana" w:hAnsi="Verdana"/>
          <w:b/>
          <w:bCs/>
          <w:sz w:val="18"/>
          <w:szCs w:val="18"/>
        </w:rPr>
        <w:t>Loi du 22 mars 2012 sur le télétravail dite « Warsmann » </w:t>
      </w:r>
    </w:p>
    <w:p w14:paraId="7C307384" w14:textId="77777777" w:rsidR="002A74E5" w:rsidRPr="00AA5BD3" w:rsidRDefault="002A74E5" w:rsidP="002A74E5">
      <w:pPr>
        <w:pStyle w:val="Encadr1"/>
        <w:numPr>
          <w:ilvl w:val="0"/>
          <w:numId w:val="25"/>
        </w:numPr>
        <w:spacing w:before="0" w:after="0"/>
        <w:rPr>
          <w:rFonts w:ascii="Verdana" w:hAnsi="Verdana"/>
          <w:sz w:val="18"/>
          <w:szCs w:val="18"/>
        </w:rPr>
      </w:pPr>
      <w:r w:rsidRPr="00AA5BD3">
        <w:rPr>
          <w:rFonts w:ascii="Verdana" w:hAnsi="Verdana"/>
          <w:sz w:val="18"/>
          <w:szCs w:val="18"/>
        </w:rPr>
        <w:t>Elle introduit le télétravail dans le code du travail en y transposant l’ANI de 2005 : le télétravail est effectué hors des locaux, de façon régulière et volontaire en utilisant les TIC communication dans le cadre d’un contrat de travail ou d’un avenant à celui-ci. </w:t>
      </w:r>
    </w:p>
    <w:p w14:paraId="69CC85F0" w14:textId="77777777" w:rsidR="002A74E5" w:rsidRPr="00AA5BD3" w:rsidRDefault="002A74E5" w:rsidP="002A74E5">
      <w:pPr>
        <w:pStyle w:val="Encadr1"/>
        <w:spacing w:before="0" w:after="0"/>
        <w:rPr>
          <w:rFonts w:ascii="Verdana" w:hAnsi="Verdana"/>
          <w:b/>
          <w:bCs/>
          <w:sz w:val="18"/>
          <w:szCs w:val="18"/>
        </w:rPr>
      </w:pPr>
      <w:r w:rsidRPr="00AA5BD3">
        <w:rPr>
          <w:rFonts w:ascii="Verdana" w:hAnsi="Verdana"/>
          <w:b/>
          <w:bCs/>
          <w:sz w:val="18"/>
          <w:szCs w:val="18"/>
        </w:rPr>
        <w:t xml:space="preserve">L’ordonnance 2017-1387 - « ordonnances Macron » - du 22/09/2017 </w:t>
      </w:r>
    </w:p>
    <w:p w14:paraId="663B331C" w14:textId="77777777" w:rsidR="002A74E5" w:rsidRPr="00AA5BD3" w:rsidRDefault="002A74E5" w:rsidP="002A74E5">
      <w:pPr>
        <w:pStyle w:val="Encadr1"/>
        <w:numPr>
          <w:ilvl w:val="0"/>
          <w:numId w:val="26"/>
        </w:numPr>
        <w:spacing w:before="0" w:after="0"/>
        <w:rPr>
          <w:rFonts w:ascii="Verdana" w:hAnsi="Verdana"/>
          <w:sz w:val="18"/>
          <w:szCs w:val="18"/>
        </w:rPr>
      </w:pPr>
      <w:r w:rsidRPr="00AA5BD3">
        <w:rPr>
          <w:rFonts w:ascii="Verdana" w:hAnsi="Verdana"/>
          <w:sz w:val="18"/>
          <w:szCs w:val="18"/>
        </w:rPr>
        <w:t>Le télétravail peut être une pratique occasionnelle : le critère de régularité est retiré</w:t>
      </w:r>
    </w:p>
    <w:p w14:paraId="08249ABB" w14:textId="77777777" w:rsidR="002A74E5" w:rsidRPr="00AA5BD3" w:rsidRDefault="002A74E5" w:rsidP="002A74E5">
      <w:pPr>
        <w:pStyle w:val="Encadr1"/>
        <w:numPr>
          <w:ilvl w:val="0"/>
          <w:numId w:val="26"/>
        </w:numPr>
        <w:spacing w:before="0" w:after="0"/>
        <w:rPr>
          <w:rFonts w:ascii="Verdana" w:hAnsi="Verdana"/>
          <w:sz w:val="18"/>
          <w:szCs w:val="18"/>
        </w:rPr>
      </w:pPr>
      <w:r w:rsidRPr="00AA5BD3">
        <w:rPr>
          <w:rFonts w:ascii="Verdana" w:hAnsi="Verdana"/>
          <w:sz w:val="18"/>
          <w:szCs w:val="18"/>
        </w:rPr>
        <w:t>Le télétravail peut constituer un aménagement de poste nécessaire en cas de circonstances exceptionnelles pour la continuité de l’activité et la protection des salariés</w:t>
      </w:r>
    </w:p>
    <w:p w14:paraId="7F50BE70" w14:textId="77777777" w:rsidR="002A74E5" w:rsidRPr="00AA5BD3" w:rsidRDefault="002A74E5" w:rsidP="002A74E5">
      <w:pPr>
        <w:pStyle w:val="Encadr1"/>
        <w:numPr>
          <w:ilvl w:val="0"/>
          <w:numId w:val="26"/>
        </w:numPr>
        <w:spacing w:before="0" w:after="0"/>
        <w:rPr>
          <w:rFonts w:ascii="Verdana" w:hAnsi="Verdana"/>
          <w:sz w:val="18"/>
          <w:szCs w:val="18"/>
        </w:rPr>
      </w:pPr>
      <w:r w:rsidRPr="00AA5BD3">
        <w:rPr>
          <w:rFonts w:ascii="Verdana" w:hAnsi="Verdana"/>
          <w:sz w:val="18"/>
          <w:szCs w:val="18"/>
        </w:rPr>
        <w:t xml:space="preserve">Les modalités de télétravail ne sont plus nécessairement formalisées dans le contrat de travail ou un avenant </w:t>
      </w:r>
    </w:p>
    <w:p w14:paraId="57A6CBF7" w14:textId="77777777" w:rsidR="002A74E5" w:rsidRPr="00AA5BD3" w:rsidRDefault="002A74E5" w:rsidP="002A74E5">
      <w:pPr>
        <w:pStyle w:val="Encadr1"/>
        <w:spacing w:before="0" w:after="0"/>
        <w:rPr>
          <w:rFonts w:ascii="Verdana" w:hAnsi="Verdana"/>
          <w:b/>
          <w:bCs/>
          <w:sz w:val="18"/>
          <w:szCs w:val="18"/>
        </w:rPr>
      </w:pPr>
      <w:r w:rsidRPr="00AA5BD3">
        <w:rPr>
          <w:rFonts w:ascii="Verdana" w:hAnsi="Verdana"/>
          <w:b/>
          <w:bCs/>
          <w:sz w:val="18"/>
          <w:szCs w:val="18"/>
        </w:rPr>
        <w:t>L’article L-1222-9.2 du code du travail (Loi 29 mars 2018) </w:t>
      </w:r>
    </w:p>
    <w:p w14:paraId="34EBB78B" w14:textId="77777777" w:rsidR="002A74E5" w:rsidRPr="00AA5BD3" w:rsidRDefault="002A74E5" w:rsidP="002A74E5">
      <w:pPr>
        <w:pStyle w:val="Encadr1"/>
        <w:numPr>
          <w:ilvl w:val="0"/>
          <w:numId w:val="27"/>
        </w:numPr>
        <w:spacing w:before="0" w:after="0"/>
        <w:rPr>
          <w:rFonts w:ascii="Verdana" w:hAnsi="Verdana"/>
          <w:sz w:val="14"/>
          <w:szCs w:val="14"/>
        </w:rPr>
      </w:pPr>
      <w:r w:rsidRPr="00AA5BD3">
        <w:rPr>
          <w:rFonts w:ascii="Verdana" w:hAnsi="Verdana"/>
          <w:sz w:val="18"/>
          <w:szCs w:val="18"/>
        </w:rPr>
        <w:t>L’article précise les contenus de l’accord collectif ou de la charte télétravail</w:t>
      </w:r>
    </w:p>
    <w:p w14:paraId="51ED3027" w14:textId="77777777" w:rsidR="002A74E5" w:rsidRPr="00AA5BD3" w:rsidRDefault="002A74E5" w:rsidP="002A74E5">
      <w:pPr>
        <w:pStyle w:val="Encadr1"/>
        <w:numPr>
          <w:ilvl w:val="0"/>
          <w:numId w:val="27"/>
        </w:numPr>
        <w:spacing w:before="0" w:after="0"/>
        <w:rPr>
          <w:rFonts w:ascii="Verdana" w:hAnsi="Verdana"/>
          <w:sz w:val="12"/>
          <w:szCs w:val="12"/>
        </w:rPr>
      </w:pPr>
      <w:r w:rsidRPr="00AA5BD3">
        <w:rPr>
          <w:rFonts w:ascii="Verdana" w:hAnsi="Verdana"/>
          <w:sz w:val="18"/>
          <w:szCs w:val="18"/>
        </w:rPr>
        <w:t>L’employeur doit motiver son refus face à toute demande de télétravail formulée par un salarié handicapé (ou proche aidant) ou toute demande d’un salarié occupant un poste éligible défini dans la charte ou l’accord</w:t>
      </w:r>
    </w:p>
    <w:p w14:paraId="135D2E26" w14:textId="77777777" w:rsidR="002A74E5" w:rsidRPr="00AA5BD3" w:rsidRDefault="002A74E5" w:rsidP="002A74E5">
      <w:pPr>
        <w:pStyle w:val="Encadr1"/>
        <w:numPr>
          <w:ilvl w:val="0"/>
          <w:numId w:val="27"/>
        </w:numPr>
        <w:spacing w:before="0" w:after="0"/>
        <w:rPr>
          <w:rFonts w:ascii="Verdana" w:hAnsi="Verdana"/>
          <w:sz w:val="12"/>
          <w:szCs w:val="12"/>
        </w:rPr>
      </w:pPr>
      <w:r w:rsidRPr="00AA5BD3">
        <w:rPr>
          <w:rFonts w:ascii="Verdana" w:hAnsi="Verdana"/>
          <w:sz w:val="18"/>
          <w:szCs w:val="18"/>
        </w:rPr>
        <w:t>L'accident survenu pendant l'activité en télétravail est présumé accident de travail</w:t>
      </w:r>
    </w:p>
    <w:p w14:paraId="78C02372" w14:textId="77777777" w:rsidR="002A74E5" w:rsidRPr="00AA5BD3" w:rsidRDefault="002A74E5" w:rsidP="002A74E5">
      <w:pPr>
        <w:pStyle w:val="Encadr1"/>
        <w:spacing w:before="0" w:after="0"/>
        <w:rPr>
          <w:rFonts w:ascii="Verdana" w:hAnsi="Verdana"/>
          <w:b/>
          <w:bCs/>
          <w:sz w:val="18"/>
          <w:szCs w:val="18"/>
        </w:rPr>
      </w:pPr>
      <w:r w:rsidRPr="00AA5BD3">
        <w:rPr>
          <w:rFonts w:ascii="Verdana" w:hAnsi="Verdana"/>
          <w:b/>
          <w:bCs/>
          <w:sz w:val="18"/>
          <w:szCs w:val="18"/>
        </w:rPr>
        <w:t>L’article L-1222-10 du code du travail (Loi 29 mars 2018) </w:t>
      </w:r>
    </w:p>
    <w:p w14:paraId="7E1CBCBA" w14:textId="77777777" w:rsidR="002A74E5" w:rsidRPr="00AA5BD3" w:rsidRDefault="002A74E5" w:rsidP="002A74E5">
      <w:pPr>
        <w:pStyle w:val="Encadr1"/>
        <w:numPr>
          <w:ilvl w:val="0"/>
          <w:numId w:val="27"/>
        </w:numPr>
        <w:spacing w:before="0" w:after="0"/>
        <w:rPr>
          <w:rFonts w:ascii="Verdana" w:hAnsi="Verdana"/>
          <w:sz w:val="12"/>
          <w:szCs w:val="12"/>
        </w:rPr>
      </w:pPr>
      <w:r w:rsidRPr="00AA5BD3">
        <w:rPr>
          <w:rFonts w:ascii="Verdana" w:hAnsi="Verdana"/>
          <w:sz w:val="18"/>
          <w:szCs w:val="18"/>
        </w:rPr>
        <w:t>La disposition relative au remboursement des frais engagés dans le cadre du télétravail est supprimée</w:t>
      </w:r>
    </w:p>
    <w:p w14:paraId="2F813690" w14:textId="77777777" w:rsidR="002A74E5" w:rsidRPr="00AA5BD3" w:rsidRDefault="002A74E5" w:rsidP="002A74E5">
      <w:pPr>
        <w:pStyle w:val="Encadr1"/>
        <w:spacing w:before="0" w:after="0"/>
        <w:rPr>
          <w:rFonts w:ascii="Verdana" w:hAnsi="Verdana"/>
          <w:b/>
          <w:bCs/>
          <w:sz w:val="18"/>
          <w:szCs w:val="18"/>
        </w:rPr>
      </w:pPr>
      <w:r w:rsidRPr="00AA5BD3">
        <w:rPr>
          <w:rFonts w:ascii="Verdana" w:hAnsi="Verdana"/>
          <w:b/>
          <w:bCs/>
          <w:sz w:val="18"/>
          <w:szCs w:val="18"/>
        </w:rPr>
        <w:t>Accord National Interprofessionnel du 26 novembre 2020</w:t>
      </w:r>
    </w:p>
    <w:p w14:paraId="0B170A0F" w14:textId="77777777" w:rsidR="002A74E5" w:rsidRPr="00AA5BD3" w:rsidRDefault="002A74E5" w:rsidP="002A74E5">
      <w:pPr>
        <w:pStyle w:val="Encadr1"/>
        <w:numPr>
          <w:ilvl w:val="0"/>
          <w:numId w:val="28"/>
        </w:numPr>
        <w:spacing w:before="0" w:after="0"/>
        <w:rPr>
          <w:rFonts w:ascii="Verdana" w:hAnsi="Verdana"/>
          <w:sz w:val="18"/>
          <w:szCs w:val="18"/>
        </w:rPr>
      </w:pPr>
      <w:r w:rsidRPr="00AA5BD3">
        <w:rPr>
          <w:rFonts w:ascii="Verdana" w:hAnsi="Verdana"/>
          <w:sz w:val="18"/>
          <w:szCs w:val="18"/>
        </w:rPr>
        <w:t>L’ANI de 2020 précise l’ANI de 2005 avec 5 nouveaux articles : le double volontariat, la forme de l’accord, le refus du télétravail, la période d’adaptation et la réversibilité</w:t>
      </w:r>
    </w:p>
    <w:p w14:paraId="0DE98977" w14:textId="77777777" w:rsidR="002A74E5" w:rsidRPr="00AA5BD3" w:rsidRDefault="002A74E5" w:rsidP="002A74E5">
      <w:pPr>
        <w:pStyle w:val="Encadr1"/>
        <w:numPr>
          <w:ilvl w:val="0"/>
          <w:numId w:val="28"/>
        </w:numPr>
        <w:spacing w:before="0" w:after="0"/>
        <w:rPr>
          <w:rFonts w:ascii="Verdana" w:hAnsi="Verdana"/>
          <w:sz w:val="18"/>
          <w:szCs w:val="18"/>
        </w:rPr>
      </w:pPr>
      <w:r w:rsidRPr="00AA5BD3">
        <w:rPr>
          <w:rFonts w:ascii="Verdana" w:hAnsi="Verdana"/>
          <w:sz w:val="18"/>
          <w:szCs w:val="18"/>
        </w:rPr>
        <w:t>Il pointe l’importance de former les managers et d’adapter les pratiques managériales au télétravail notamment pour le maintien du lien social et la prévention de l’isolement</w:t>
      </w:r>
    </w:p>
    <w:p w14:paraId="534B4D8E" w14:textId="77777777" w:rsidR="002A74E5" w:rsidRPr="00AA5BD3" w:rsidRDefault="002A74E5" w:rsidP="002A74E5">
      <w:pPr>
        <w:pStyle w:val="Encadr1"/>
        <w:numPr>
          <w:ilvl w:val="0"/>
          <w:numId w:val="28"/>
        </w:numPr>
        <w:spacing w:before="0" w:after="0"/>
        <w:rPr>
          <w:rFonts w:ascii="Verdana" w:hAnsi="Verdana"/>
          <w:sz w:val="18"/>
          <w:szCs w:val="18"/>
        </w:rPr>
      </w:pPr>
      <w:r w:rsidRPr="00AA5BD3">
        <w:rPr>
          <w:rFonts w:ascii="Verdana" w:hAnsi="Verdana"/>
          <w:sz w:val="18"/>
          <w:szCs w:val="18"/>
        </w:rPr>
        <w:t xml:space="preserve">Il distingue </w:t>
      </w:r>
      <w:r w:rsidRPr="00AA5BD3">
        <w:rPr>
          <w:rFonts w:ascii="Verdana" w:hAnsi="Verdana"/>
          <w:sz w:val="18"/>
          <w:szCs w:val="18"/>
          <w:lang w:eastAsia="fr-FR"/>
        </w:rPr>
        <w:t xml:space="preserve">le recours régulier/occasionnel au télétravail et le recours en cas de circonstance exceptionnelle ou de force majeure, qu’il est important d’anticiper </w:t>
      </w:r>
    </w:p>
    <w:p w14:paraId="397F8CCE" w14:textId="6D497F2B" w:rsidR="00BE7BAB" w:rsidRPr="00AA5BD3" w:rsidRDefault="00BE7BAB">
      <w:pPr>
        <w:spacing w:before="0" w:after="0"/>
        <w:jc w:val="left"/>
        <w:rPr>
          <w:rFonts w:ascii="Verdana" w:eastAsiaTheme="majorEastAsia" w:hAnsi="Verdana" w:cstheme="majorBidi"/>
          <w:b/>
          <w:iCs/>
          <w:sz w:val="24"/>
        </w:rPr>
      </w:pPr>
      <w:r w:rsidRPr="00AA5BD3">
        <w:rPr>
          <w:rFonts w:ascii="Verdana" w:hAnsi="Verdana"/>
        </w:rPr>
        <w:br w:type="page"/>
      </w:r>
    </w:p>
    <w:p w14:paraId="0AEB2AB0" w14:textId="1F7599D5" w:rsidR="002A74E5" w:rsidRPr="00AA5BD3" w:rsidRDefault="002A74E5" w:rsidP="002A74E5">
      <w:pPr>
        <w:pStyle w:val="Titre4"/>
        <w:spacing w:after="0"/>
        <w:rPr>
          <w:rFonts w:ascii="Verdana" w:hAnsi="Verdana"/>
        </w:rPr>
      </w:pPr>
      <w:r w:rsidRPr="00AA5BD3">
        <w:rPr>
          <w:rFonts w:ascii="Verdana" w:hAnsi="Verdana"/>
        </w:rPr>
        <w:lastRenderedPageBreak/>
        <w:t xml:space="preserve">Dans le secteur public  </w:t>
      </w:r>
    </w:p>
    <w:p w14:paraId="5659D9FA" w14:textId="77777777" w:rsidR="00BE7BAB" w:rsidRPr="00AA5BD3" w:rsidRDefault="00BE7BAB" w:rsidP="002E1840">
      <w:pPr>
        <w:spacing w:before="0" w:after="0"/>
        <w:rPr>
          <w:rFonts w:ascii="Verdana" w:hAnsi="Verdana"/>
        </w:rPr>
      </w:pPr>
    </w:p>
    <w:p w14:paraId="6A7492AB" w14:textId="77777777" w:rsidR="00BE7BAB" w:rsidRPr="00AA5BD3" w:rsidRDefault="00BE7BAB" w:rsidP="00BE7BAB">
      <w:pPr>
        <w:pStyle w:val="Encadr1"/>
        <w:spacing w:before="0" w:after="0"/>
        <w:rPr>
          <w:rFonts w:ascii="Verdana" w:hAnsi="Verdana"/>
          <w:b/>
          <w:bCs/>
          <w:sz w:val="18"/>
          <w:szCs w:val="18"/>
        </w:rPr>
      </w:pPr>
    </w:p>
    <w:p w14:paraId="4254DDEC" w14:textId="40752E0D" w:rsidR="00BE7BAB" w:rsidRPr="00AA5BD3" w:rsidRDefault="00BE7BAB" w:rsidP="00BE7BAB">
      <w:pPr>
        <w:pStyle w:val="Encadr1"/>
        <w:spacing w:before="0" w:after="0"/>
        <w:rPr>
          <w:rFonts w:ascii="Verdana" w:hAnsi="Verdana"/>
          <w:b/>
          <w:bCs/>
          <w:sz w:val="18"/>
          <w:szCs w:val="18"/>
        </w:rPr>
      </w:pPr>
      <w:r w:rsidRPr="00AA5BD3">
        <w:rPr>
          <w:rFonts w:ascii="Verdana" w:hAnsi="Verdana"/>
          <w:b/>
          <w:bCs/>
          <w:sz w:val="18"/>
          <w:szCs w:val="18"/>
        </w:rPr>
        <w:t>Article 133 de la loi du 12/3/2012 relative à l’accès à l’emploi titulaire et à l’amélioration des conditions d’emploi des agents contractuels dans la fonction publique :</w:t>
      </w:r>
    </w:p>
    <w:p w14:paraId="4CD276E8" w14:textId="77777777" w:rsidR="00BE7BAB" w:rsidRPr="00AA5BD3" w:rsidRDefault="00BE7BAB" w:rsidP="00BE7BAB">
      <w:pPr>
        <w:pStyle w:val="Encadr1"/>
        <w:numPr>
          <w:ilvl w:val="0"/>
          <w:numId w:val="34"/>
        </w:numPr>
        <w:spacing w:before="0" w:after="0"/>
        <w:rPr>
          <w:rFonts w:ascii="Verdana" w:hAnsi="Verdana"/>
          <w:sz w:val="18"/>
          <w:szCs w:val="18"/>
        </w:rPr>
      </w:pPr>
      <w:r w:rsidRPr="00AA5BD3">
        <w:rPr>
          <w:rFonts w:ascii="Verdana" w:hAnsi="Verdana"/>
          <w:sz w:val="18"/>
          <w:szCs w:val="18"/>
        </w:rPr>
        <w:t>Les fonctionnaires et agents publics peuvent exercer leurs fonctions dans le cadre du télétravail tel qu'il est défini au 1</w:t>
      </w:r>
      <w:r w:rsidRPr="00AA5BD3">
        <w:rPr>
          <w:rFonts w:ascii="Verdana" w:hAnsi="Verdana"/>
          <w:sz w:val="18"/>
          <w:szCs w:val="18"/>
          <w:vertAlign w:val="superscript"/>
        </w:rPr>
        <w:t>er</w:t>
      </w:r>
      <w:r w:rsidRPr="00AA5BD3">
        <w:rPr>
          <w:rFonts w:ascii="Verdana" w:hAnsi="Verdana"/>
          <w:sz w:val="18"/>
          <w:szCs w:val="18"/>
        </w:rPr>
        <w:t xml:space="preserve"> alinéa de l'article L.1222-9 du code du travail</w:t>
      </w:r>
    </w:p>
    <w:p w14:paraId="412889C2" w14:textId="77777777" w:rsidR="00BE7BAB" w:rsidRPr="00AA5BD3" w:rsidRDefault="00BE7BAB" w:rsidP="00BE7BAB">
      <w:pPr>
        <w:pStyle w:val="Encadr1"/>
        <w:numPr>
          <w:ilvl w:val="0"/>
          <w:numId w:val="34"/>
        </w:numPr>
        <w:spacing w:before="0" w:after="0"/>
        <w:rPr>
          <w:rFonts w:ascii="Verdana" w:hAnsi="Verdana"/>
          <w:sz w:val="18"/>
          <w:szCs w:val="18"/>
        </w:rPr>
      </w:pPr>
      <w:r w:rsidRPr="00AA5BD3">
        <w:rPr>
          <w:rFonts w:ascii="Verdana" w:hAnsi="Verdana"/>
          <w:sz w:val="18"/>
          <w:szCs w:val="18"/>
        </w:rPr>
        <w:t>Il pose le droit au télétravail avec un recours possible à l’initiative de l’agent, la réversibilité (possibilité pour l’employeur et l’agent d’y mettre fin) et égalité de traitement et de droits entre tous les agents</w:t>
      </w:r>
    </w:p>
    <w:p w14:paraId="4B39AB65" w14:textId="7082CBDC" w:rsidR="00BE7BAB" w:rsidRPr="00AA5BD3" w:rsidRDefault="00BE7BAB" w:rsidP="00BE7BAB">
      <w:pPr>
        <w:pStyle w:val="Encadr1"/>
        <w:numPr>
          <w:ilvl w:val="0"/>
          <w:numId w:val="34"/>
        </w:numPr>
        <w:spacing w:before="0" w:after="0"/>
        <w:rPr>
          <w:rFonts w:ascii="Verdana" w:hAnsi="Verdana"/>
          <w:color w:val="auto"/>
          <w:sz w:val="18"/>
          <w:szCs w:val="18"/>
        </w:rPr>
      </w:pPr>
      <w:r w:rsidRPr="00AA5BD3">
        <w:rPr>
          <w:rFonts w:ascii="Verdana" w:hAnsi="Verdana"/>
          <w:color w:val="auto"/>
          <w:sz w:val="18"/>
          <w:szCs w:val="18"/>
        </w:rPr>
        <w:t xml:space="preserve">Il prévoit </w:t>
      </w:r>
      <w:r w:rsidRPr="00AA5BD3">
        <w:rPr>
          <w:rFonts w:ascii="Verdana" w:hAnsi="Verdana"/>
          <w:sz w:val="18"/>
          <w:szCs w:val="18"/>
        </w:rPr>
        <w:t>la possibilité de saisir la commission administrative paritaire compétente en cas de refus opposé à une demande de télétravail</w:t>
      </w:r>
    </w:p>
    <w:p w14:paraId="64D39973" w14:textId="77777777" w:rsidR="00BE7BAB" w:rsidRPr="00AA5BD3" w:rsidRDefault="00BE7BAB" w:rsidP="002E1840">
      <w:pPr>
        <w:pStyle w:val="Encadr1"/>
        <w:spacing w:before="0" w:after="0"/>
        <w:rPr>
          <w:rFonts w:ascii="Verdana" w:hAnsi="Verdana"/>
          <w:color w:val="auto"/>
          <w:sz w:val="18"/>
          <w:szCs w:val="18"/>
        </w:rPr>
      </w:pPr>
    </w:p>
    <w:p w14:paraId="7E712C50" w14:textId="77777777" w:rsidR="00BE7BAB" w:rsidRPr="00AA5BD3" w:rsidRDefault="00BE7BAB" w:rsidP="00BE7BAB">
      <w:pPr>
        <w:pStyle w:val="Encadr1"/>
        <w:spacing w:before="0" w:after="0"/>
        <w:rPr>
          <w:rFonts w:ascii="Verdana" w:hAnsi="Verdana"/>
          <w:b/>
          <w:bCs/>
          <w:sz w:val="18"/>
          <w:szCs w:val="18"/>
        </w:rPr>
      </w:pPr>
      <w:r w:rsidRPr="00AA5BD3">
        <w:rPr>
          <w:rFonts w:ascii="Verdana" w:hAnsi="Verdana"/>
          <w:b/>
          <w:bCs/>
          <w:sz w:val="18"/>
          <w:szCs w:val="18"/>
        </w:rPr>
        <w:t>Décret n°2016-151 du 11/02/2016 relatif aux conditions et modalités de mise en œuvre du télétravail dans la fonction publique et la magistrature (modifié par le décret n0 2019- 637 du 26 juin 2019 et par le décret n° 2020-524 du 5 mai 2020) :</w:t>
      </w:r>
    </w:p>
    <w:p w14:paraId="56BDE51C" w14:textId="77777777"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détermine les conditions d’exercice du télétravail au sein des trois fonctions publiques</w:t>
      </w:r>
    </w:p>
    <w:p w14:paraId="4E0B3A50" w14:textId="77777777"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prévoit la possibilité de bénéficier de jours de télétravail fixes et/ou d'un volume de jours flottants de télétravail.</w:t>
      </w:r>
    </w:p>
    <w:p w14:paraId="1FC8F26B" w14:textId="77777777"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prévoit que le télétravail peut être organisé au domicile de l'agent, dans un autre lieu privé ou dans tout lieu à usage professionnel.</w:t>
      </w:r>
    </w:p>
    <w:p w14:paraId="7B08C72A" w14:textId="5910B1D3"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prévoit une présence minimale sur site et une quotité de télétravail maximum. Les seuils fixés sur une base hebdomadaire (deux jours de présence minimale sur site et trois jours de quotité maximale de télétravail) peuvent s’apprécier sur une base mensuelle.</w:t>
      </w:r>
    </w:p>
    <w:p w14:paraId="6B3A3C26" w14:textId="0FE0B0C7" w:rsidR="00BE7BAB" w:rsidRPr="00AA5BD3" w:rsidRDefault="00BE7BAB" w:rsidP="00FB0483">
      <w:pPr>
        <w:pStyle w:val="Encadr1"/>
        <w:numPr>
          <w:ilvl w:val="0"/>
          <w:numId w:val="35"/>
        </w:numPr>
        <w:spacing w:before="0" w:after="0"/>
        <w:rPr>
          <w:rFonts w:ascii="Verdana" w:hAnsi="Verdana"/>
          <w:sz w:val="18"/>
          <w:szCs w:val="18"/>
        </w:rPr>
      </w:pPr>
      <w:r w:rsidRPr="00AA5BD3">
        <w:rPr>
          <w:rFonts w:ascii="Verdana" w:hAnsi="Verdana"/>
          <w:sz w:val="18"/>
          <w:szCs w:val="18"/>
        </w:rPr>
        <w:t>Il prévoit la possibilité de déroger à ces seuils : 1) lorsqu'une autorisation temporaire de télétravail est demandée en raison d'une situation exceptionnelle perturbant l'accès au service ou le travail sur site ; 2) à la demande des agents dont l'état de santé, le handicap ou l'état de grossesse le justifient. La dérogation s’applique après avis du service de médecine préventive ou du médecin du travail pour une durée de six mois renouvelables après avis.</w:t>
      </w:r>
    </w:p>
    <w:p w14:paraId="39EA6908" w14:textId="77777777" w:rsidR="00BE7BAB" w:rsidRPr="00AA5BD3" w:rsidRDefault="00BE7BAB" w:rsidP="002E1840">
      <w:pPr>
        <w:pStyle w:val="Encadr1"/>
        <w:spacing w:before="0" w:after="0"/>
        <w:rPr>
          <w:rFonts w:ascii="Verdana" w:hAnsi="Verdana"/>
          <w:sz w:val="18"/>
          <w:szCs w:val="18"/>
        </w:rPr>
      </w:pPr>
    </w:p>
    <w:p w14:paraId="36D17CC4" w14:textId="77777777" w:rsidR="00BE7BAB" w:rsidRPr="00AA5BD3" w:rsidRDefault="00BE7BAB" w:rsidP="00BE7BAB">
      <w:pPr>
        <w:pStyle w:val="Encadr1"/>
        <w:spacing w:before="0" w:after="0"/>
        <w:rPr>
          <w:rFonts w:ascii="Verdana" w:hAnsi="Verdana"/>
          <w:b/>
          <w:i/>
          <w:color w:val="FF0000"/>
          <w:sz w:val="18"/>
          <w:szCs w:val="18"/>
        </w:rPr>
      </w:pPr>
      <w:r w:rsidRPr="00AA5BD3">
        <w:rPr>
          <w:rFonts w:ascii="Verdana" w:hAnsi="Verdana"/>
          <w:b/>
          <w:bCs/>
          <w:sz w:val="18"/>
          <w:szCs w:val="18"/>
        </w:rPr>
        <w:t>Accord relatif à la mise en œuvre du télétravail dans la fonction publique signé le 13 juillet 2021</w:t>
      </w:r>
      <w:r w:rsidRPr="00AA5BD3">
        <w:rPr>
          <w:rFonts w:ascii="Verdana" w:hAnsi="Verdana"/>
          <w:b/>
          <w:i/>
          <w:color w:val="FF0000"/>
          <w:sz w:val="18"/>
          <w:szCs w:val="18"/>
        </w:rPr>
        <w:t xml:space="preserve"> </w:t>
      </w:r>
    </w:p>
    <w:p w14:paraId="342267FB" w14:textId="5FA58894" w:rsidR="00BE7BAB" w:rsidRPr="00AA5BD3" w:rsidRDefault="00BE7BAB" w:rsidP="002E1840">
      <w:pPr>
        <w:pStyle w:val="Encadr1"/>
        <w:numPr>
          <w:ilvl w:val="0"/>
          <w:numId w:val="35"/>
        </w:numPr>
        <w:spacing w:before="0" w:after="0"/>
        <w:rPr>
          <w:rFonts w:ascii="Verdana" w:hAnsi="Verdana"/>
          <w:sz w:val="18"/>
          <w:szCs w:val="18"/>
        </w:rPr>
      </w:pPr>
      <w:r w:rsidRPr="00AA5BD3">
        <w:rPr>
          <w:rFonts w:ascii="Verdana" w:hAnsi="Verdana"/>
          <w:sz w:val="18"/>
          <w:szCs w:val="18"/>
        </w:rPr>
        <w:t xml:space="preserve">Il prévoit la possibilité pour un proche aidant, avec l’accord de son employeur, de télétravailler plus de trois jours par semaine, et pour une femme enceinte de le faire désormais sans accord préalable du médecin du travail. </w:t>
      </w:r>
    </w:p>
    <w:p w14:paraId="24943A76" w14:textId="77777777"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prévoit que l'employeur prend en charge les coûts découlant directement de l’exercice du télétravail.</w:t>
      </w:r>
    </w:p>
    <w:p w14:paraId="65938FEA" w14:textId="77777777"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prévoit que dans le cas d’une demande de télétravail formulée par un agent en situation de handicap, l’employeur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6904F60C" w14:textId="77777777"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Il prévoit la possibilité d’autoriser l'utilisation de l'équipement informatique personnel de l'agent lors de l'utilisation des jours flottants de télétravail ou lors d’une autorisation temporaire de télétravail accordée en raison d'une situation exceptionnelle perturbant l'accès au service ou le travail sur site.</w:t>
      </w:r>
    </w:p>
    <w:p w14:paraId="7E6015BA" w14:textId="70CC2E39" w:rsidR="00BE7BAB" w:rsidRPr="00AA5BD3" w:rsidRDefault="00BE7BAB" w:rsidP="00BE7BAB">
      <w:pPr>
        <w:pStyle w:val="Encadr1"/>
        <w:numPr>
          <w:ilvl w:val="0"/>
          <w:numId w:val="35"/>
        </w:numPr>
        <w:spacing w:before="0" w:after="0"/>
        <w:rPr>
          <w:rFonts w:ascii="Verdana" w:hAnsi="Verdana"/>
          <w:sz w:val="18"/>
          <w:szCs w:val="18"/>
        </w:rPr>
      </w:pPr>
      <w:r w:rsidRPr="00AA5BD3">
        <w:rPr>
          <w:rFonts w:ascii="Verdana" w:hAnsi="Verdana"/>
          <w:sz w:val="18"/>
          <w:szCs w:val="18"/>
        </w:rPr>
        <w:t>L’accord précise que le télétravail ne se substitue pas aux dispositifs de droit commun pour les agents en situation particulière</w:t>
      </w:r>
    </w:p>
    <w:p w14:paraId="64162423" w14:textId="77777777" w:rsidR="00BE7BAB" w:rsidRPr="00AA5BD3" w:rsidRDefault="00BE7BAB" w:rsidP="002E1840">
      <w:pPr>
        <w:pStyle w:val="Encadr1"/>
        <w:spacing w:before="0" w:after="0"/>
        <w:rPr>
          <w:rFonts w:ascii="Verdana" w:hAnsi="Verdana"/>
          <w:sz w:val="18"/>
          <w:szCs w:val="18"/>
        </w:rPr>
      </w:pPr>
    </w:p>
    <w:p w14:paraId="234BA728" w14:textId="074EE63C" w:rsidR="009828EF" w:rsidRPr="00AA5BD3" w:rsidRDefault="009828EF" w:rsidP="008C7273">
      <w:pPr>
        <w:spacing w:before="0" w:after="0"/>
        <w:jc w:val="left"/>
        <w:rPr>
          <w:rFonts w:ascii="Verdana" w:hAnsi="Verdana"/>
        </w:rPr>
      </w:pPr>
    </w:p>
    <w:sectPr w:rsidR="009828EF" w:rsidRPr="00AA5BD3" w:rsidSect="00A67142">
      <w:footerReference w:type="default" r:id="rId33"/>
      <w:pgSz w:w="11906" w:h="16838"/>
      <w:pgMar w:top="1276" w:right="1417" w:bottom="1417" w:left="1417"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3B23" w14:textId="77777777" w:rsidR="00C42CEB" w:rsidRDefault="00C42CEB" w:rsidP="00F737EA">
      <w:pPr>
        <w:spacing w:after="0" w:line="240" w:lineRule="auto"/>
      </w:pPr>
      <w:r>
        <w:separator/>
      </w:r>
    </w:p>
  </w:endnote>
  <w:endnote w:type="continuationSeparator" w:id="0">
    <w:p w14:paraId="22600A57" w14:textId="77777777" w:rsidR="00C42CEB" w:rsidRDefault="00C42CEB" w:rsidP="00F737EA">
      <w:pPr>
        <w:spacing w:after="0" w:line="240" w:lineRule="auto"/>
      </w:pPr>
      <w:r>
        <w:continuationSeparator/>
      </w:r>
    </w:p>
  </w:endnote>
  <w:endnote w:type="continuationNotice" w:id="1">
    <w:p w14:paraId="207817D9" w14:textId="77777777" w:rsidR="00C42CEB" w:rsidRDefault="00C42C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7757"/>
      <w:docPartObj>
        <w:docPartGallery w:val="Page Numbers (Bottom of Page)"/>
        <w:docPartUnique/>
      </w:docPartObj>
    </w:sdtPr>
    <w:sdtEndPr/>
    <w:sdtContent>
      <w:p w14:paraId="1109267F" w14:textId="263722E2" w:rsidR="00FB0483" w:rsidRDefault="00FB0483">
        <w:pPr>
          <w:pStyle w:val="Pieddepage"/>
          <w:jc w:val="right"/>
        </w:pPr>
        <w:r>
          <w:fldChar w:fldCharType="begin"/>
        </w:r>
        <w:r>
          <w:instrText>PAGE   \* MERGEFORMAT</w:instrText>
        </w:r>
        <w:r>
          <w:fldChar w:fldCharType="separate"/>
        </w:r>
        <w:r>
          <w:t>2</w:t>
        </w:r>
        <w:r>
          <w:fldChar w:fldCharType="end"/>
        </w:r>
      </w:p>
    </w:sdtContent>
  </w:sdt>
  <w:p w14:paraId="6307B093" w14:textId="77777777" w:rsidR="00FB0483" w:rsidRDefault="00FB04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6972" w14:textId="77777777" w:rsidR="00C42CEB" w:rsidRDefault="00C42CEB" w:rsidP="00F737EA">
      <w:pPr>
        <w:spacing w:after="0" w:line="240" w:lineRule="auto"/>
      </w:pPr>
      <w:r>
        <w:separator/>
      </w:r>
    </w:p>
  </w:footnote>
  <w:footnote w:type="continuationSeparator" w:id="0">
    <w:p w14:paraId="7BA6B473" w14:textId="77777777" w:rsidR="00C42CEB" w:rsidRDefault="00C42CEB" w:rsidP="00F737EA">
      <w:pPr>
        <w:spacing w:after="0" w:line="240" w:lineRule="auto"/>
      </w:pPr>
      <w:r>
        <w:continuationSeparator/>
      </w:r>
    </w:p>
  </w:footnote>
  <w:footnote w:type="continuationNotice" w:id="1">
    <w:p w14:paraId="66EDCF8C" w14:textId="77777777" w:rsidR="00C42CEB" w:rsidRDefault="00C42CEB">
      <w:pPr>
        <w:spacing w:before="0" w:after="0" w:line="240" w:lineRule="auto"/>
      </w:pPr>
    </w:p>
  </w:footnote>
  <w:footnote w:id="2">
    <w:p w14:paraId="3718DE53" w14:textId="77777777" w:rsidR="00FB0483" w:rsidRDefault="00FB0483" w:rsidP="0037224D">
      <w:pPr>
        <w:pStyle w:val="Notedebasdepage"/>
      </w:pPr>
      <w:r w:rsidRPr="0023638B">
        <w:rPr>
          <w:rStyle w:val="Appelnotedebasdep"/>
          <w:sz w:val="18"/>
          <w:szCs w:val="18"/>
        </w:rPr>
        <w:footnoteRef/>
      </w:r>
      <w:r w:rsidRPr="0023638B">
        <w:rPr>
          <w:sz w:val="18"/>
          <w:szCs w:val="18"/>
        </w:rPr>
        <w:t xml:space="preserve"> </w:t>
      </w:r>
      <w:hyperlink r:id="rId1" w:history="1">
        <w:r w:rsidRPr="0023638B">
          <w:rPr>
            <w:rStyle w:val="Lienhypertexte"/>
            <w:sz w:val="16"/>
            <w:szCs w:val="18"/>
          </w:rPr>
          <w:t>https://www.anact.fr/coronavirus-reperer-les-activites-teletravaillables</w:t>
        </w:r>
      </w:hyperlink>
    </w:p>
  </w:footnote>
  <w:footnote w:id="3">
    <w:p w14:paraId="4A8DB485" w14:textId="429217FF" w:rsidR="00FB0483" w:rsidRPr="0097082B" w:rsidRDefault="00FB0483" w:rsidP="009828EF">
      <w:pPr>
        <w:pStyle w:val="Notedebasdepage"/>
        <w:rPr>
          <w:sz w:val="16"/>
          <w:szCs w:val="16"/>
        </w:rPr>
      </w:pPr>
      <w:r w:rsidRPr="007B55D1">
        <w:rPr>
          <w:rStyle w:val="Appelnotedebasdep"/>
          <w:sz w:val="16"/>
          <w:szCs w:val="16"/>
        </w:rPr>
        <w:footnoteRef/>
      </w:r>
      <w:r w:rsidRPr="007B55D1">
        <w:rPr>
          <w:sz w:val="16"/>
          <w:szCs w:val="16"/>
        </w:rPr>
        <w:t xml:space="preserve"> Variables individuelles - âge, sexe, situation familiale,</w:t>
      </w:r>
      <w:r>
        <w:rPr>
          <w:sz w:val="16"/>
          <w:szCs w:val="16"/>
        </w:rPr>
        <w:t xml:space="preserve"> </w:t>
      </w:r>
      <w:r w:rsidRPr="007B55D1">
        <w:rPr>
          <w:sz w:val="16"/>
          <w:szCs w:val="16"/>
        </w:rPr>
        <w:t>logement, matériel disponible</w:t>
      </w:r>
      <w:r>
        <w:rPr>
          <w:sz w:val="16"/>
          <w:szCs w:val="16"/>
        </w:rPr>
        <w:t xml:space="preserve"> </w:t>
      </w:r>
      <w:r w:rsidRPr="007B55D1">
        <w:rPr>
          <w:sz w:val="16"/>
          <w:szCs w:val="16"/>
        </w:rPr>
        <w:t>– et relatives à l’emploi.</w:t>
      </w:r>
    </w:p>
  </w:footnote>
  <w:footnote w:id="4">
    <w:p w14:paraId="40F88603" w14:textId="41A84B93" w:rsidR="00FB0483" w:rsidRDefault="00FB0483" w:rsidP="00B4119B">
      <w:pPr>
        <w:pStyle w:val="Notedebasdepage"/>
        <w:rPr>
          <w:sz w:val="16"/>
          <w:szCs w:val="16"/>
        </w:rPr>
      </w:pPr>
      <w:r w:rsidRPr="00130256">
        <w:rPr>
          <w:rStyle w:val="Appelnotedebasdep"/>
          <w:sz w:val="16"/>
          <w:szCs w:val="16"/>
        </w:rPr>
        <w:footnoteRef/>
      </w:r>
      <w:r w:rsidRPr="00130256">
        <w:rPr>
          <w:sz w:val="16"/>
          <w:szCs w:val="16"/>
        </w:rPr>
        <w:t xml:space="preserve"> </w:t>
      </w:r>
      <w:r>
        <w:rPr>
          <w:sz w:val="16"/>
          <w:szCs w:val="16"/>
        </w:rPr>
        <w:t xml:space="preserve">ANACT, Résultats de l’enquête « Télétravail de crise », juin 2021, accessible à partir du lien ci-après : </w:t>
      </w:r>
    </w:p>
    <w:p w14:paraId="028BD386" w14:textId="6356BCE6" w:rsidR="00FB0483" w:rsidRPr="00130256" w:rsidRDefault="00B04714" w:rsidP="00B4119B">
      <w:pPr>
        <w:pStyle w:val="Notedebasdepage"/>
        <w:rPr>
          <w:sz w:val="16"/>
          <w:szCs w:val="16"/>
        </w:rPr>
      </w:pPr>
      <w:hyperlink r:id="rId2" w:history="1">
        <w:r w:rsidR="00FB0483" w:rsidRPr="00BE7638">
          <w:rPr>
            <w:rStyle w:val="Lienhypertexte"/>
            <w:sz w:val="16"/>
            <w:szCs w:val="16"/>
          </w:rPr>
          <w:t>https://www.anact.fr/teletravail-de-crise-les-resultats-de-notre-consultation-2021</w:t>
        </w:r>
      </w:hyperlink>
    </w:p>
  </w:footnote>
  <w:footnote w:id="5">
    <w:p w14:paraId="75F400DF" w14:textId="77777777" w:rsidR="00FB0483" w:rsidRDefault="00FB0483" w:rsidP="00B4119B">
      <w:pPr>
        <w:pStyle w:val="Notedebasdepage"/>
        <w:rPr>
          <w:sz w:val="16"/>
          <w:szCs w:val="16"/>
        </w:rPr>
      </w:pPr>
      <w:r w:rsidRPr="00130256">
        <w:rPr>
          <w:rStyle w:val="Appelnotedebasdep"/>
          <w:sz w:val="16"/>
          <w:szCs w:val="16"/>
        </w:rPr>
        <w:footnoteRef/>
      </w:r>
      <w:r>
        <w:rPr>
          <w:sz w:val="16"/>
          <w:szCs w:val="16"/>
        </w:rPr>
        <w:t xml:space="preserve"> Baromètre Agefiph-IFOP, mai 2021, accessible à partir du lien ci-après : </w:t>
      </w:r>
    </w:p>
    <w:p w14:paraId="67BF787C" w14:textId="5C3EF2C3" w:rsidR="00FB0483" w:rsidRDefault="00B04714" w:rsidP="00B4119B">
      <w:pPr>
        <w:pStyle w:val="Notedebasdepage"/>
      </w:pPr>
      <w:hyperlink r:id="rId3" w:history="1">
        <w:r w:rsidR="00FB0483" w:rsidRPr="00BE7638">
          <w:rPr>
            <w:rStyle w:val="Lienhypertexte"/>
            <w:sz w:val="16"/>
            <w:szCs w:val="16"/>
          </w:rPr>
          <w:t>https://www.agefiph.fr/sites/default/files/medias/documents_presse/2021-05/Agefiph-Barom%C3%A8tre%20Ifop-4mai2021.pdf</w:t>
        </w:r>
      </w:hyperlink>
    </w:p>
  </w:footnote>
  <w:footnote w:id="6">
    <w:p w14:paraId="1CDC6431" w14:textId="77777777" w:rsidR="00FB0483" w:rsidRPr="002B00AF" w:rsidRDefault="00FB0483" w:rsidP="00B4119B">
      <w:pPr>
        <w:spacing w:before="0" w:after="0"/>
        <w:rPr>
          <w:sz w:val="16"/>
          <w:szCs w:val="16"/>
        </w:rPr>
      </w:pPr>
      <w:r w:rsidRPr="002B00AF">
        <w:rPr>
          <w:rStyle w:val="Appelnotedebasdep"/>
          <w:sz w:val="16"/>
          <w:szCs w:val="16"/>
        </w:rPr>
        <w:footnoteRef/>
      </w:r>
      <w:r w:rsidRPr="002B00AF">
        <w:rPr>
          <w:sz w:val="16"/>
          <w:szCs w:val="16"/>
        </w:rPr>
        <w:t xml:space="preserve"> Question posée : Depuis la crise sanitaire et, par rapport à l’année dernière, diriez-vous que vous souhaitez davantage faire du télétravail ? </w:t>
      </w:r>
    </w:p>
    <w:p w14:paraId="2C71BF3F" w14:textId="4DFC7D2C" w:rsidR="00FB0483" w:rsidRDefault="00FB0483">
      <w:pPr>
        <w:pStyle w:val="Notedebasdepage"/>
      </w:pPr>
    </w:p>
  </w:footnote>
  <w:footnote w:id="7">
    <w:p w14:paraId="75110CBE" w14:textId="77777777" w:rsidR="00FB0483" w:rsidRDefault="00FB0483" w:rsidP="00615AF1">
      <w:pPr>
        <w:pStyle w:val="Notedebasdepage"/>
      </w:pPr>
      <w:r w:rsidRPr="00E9212E">
        <w:rPr>
          <w:rStyle w:val="Appelnotedebasdep"/>
          <w:sz w:val="16"/>
          <w:szCs w:val="16"/>
        </w:rPr>
        <w:footnoteRef/>
      </w:r>
      <w:r w:rsidRPr="00E9212E">
        <w:rPr>
          <w:sz w:val="16"/>
          <w:szCs w:val="16"/>
        </w:rPr>
        <w:t xml:space="preserve"> Pour ce calcul, ont donc été exclues les personnes qui avaient répondu « Ne sait pas » à l’une des deux questions ou aux deux. En les incluant, le taux augmente : près de 3</w:t>
      </w:r>
      <w:r>
        <w:rPr>
          <w:sz w:val="16"/>
          <w:szCs w:val="16"/>
        </w:rPr>
        <w:t>6</w:t>
      </w:r>
      <w:r w:rsidRPr="00E9212E">
        <w:rPr>
          <w:sz w:val="16"/>
          <w:szCs w:val="16"/>
        </w:rPr>
        <w:t>%.</w:t>
      </w:r>
    </w:p>
  </w:footnote>
  <w:footnote w:id="8">
    <w:p w14:paraId="3E6D51A8" w14:textId="6F9BAC2C" w:rsidR="00FB0483" w:rsidRPr="00F5730A" w:rsidRDefault="00FB0483" w:rsidP="00F5730A">
      <w:pPr>
        <w:pStyle w:val="Notedebasdepage"/>
        <w:rPr>
          <w:sz w:val="16"/>
          <w:szCs w:val="16"/>
        </w:rPr>
      </w:pPr>
      <w:r w:rsidRPr="00642A44">
        <w:rPr>
          <w:rStyle w:val="Appelnotedebasdep"/>
          <w:sz w:val="16"/>
          <w:szCs w:val="16"/>
        </w:rPr>
        <w:footnoteRef/>
      </w:r>
      <w:r w:rsidRPr="00642A44">
        <w:rPr>
          <w:sz w:val="16"/>
          <w:szCs w:val="16"/>
        </w:rPr>
        <w:t xml:space="preserve"> </w:t>
      </w:r>
      <w:r w:rsidRPr="00FF1018">
        <w:rPr>
          <w:sz w:val="16"/>
          <w:szCs w:val="16"/>
        </w:rPr>
        <w:t>Ces calculs ont été réalisés en enlevant les réponses « ne sait pas » ou « non concerné ».</w:t>
      </w:r>
      <w:r>
        <w:rPr>
          <w:sz w:val="16"/>
          <w:szCs w:val="16"/>
        </w:rPr>
        <w:t xml:space="preserve"> </w:t>
      </w:r>
      <w:r w:rsidRPr="00642A44">
        <w:rPr>
          <w:sz w:val="16"/>
          <w:szCs w:val="16"/>
        </w:rPr>
        <w:t>Il convient de noter que sur cette question, le taux de réponse « Ne sait pas » était très importante</w:t>
      </w:r>
      <w:r>
        <w:rPr>
          <w:sz w:val="16"/>
          <w:szCs w:val="16"/>
        </w:rPr>
        <w:t xml:space="preserve">. A noter également que </w:t>
      </w:r>
      <w:r w:rsidRPr="00F5730A">
        <w:rPr>
          <w:sz w:val="16"/>
          <w:szCs w:val="16"/>
        </w:rPr>
        <w:t>31% des télétravailleurs et 29% des employeurs déclarent que leur manager est formé aux deux sujets</w:t>
      </w:r>
      <w:r>
        <w:rPr>
          <w:sz w:val="16"/>
          <w:szCs w:val="16"/>
        </w:rPr>
        <w:t> : télétravail et handicap</w:t>
      </w:r>
      <w:r w:rsidRPr="00F5730A">
        <w:rPr>
          <w:sz w:val="16"/>
          <w:szCs w:val="16"/>
        </w:rPr>
        <w:t>. 32% des télétravailleurs et 44% des employeurs déclarent que le manager est formé à l’un ou l’autre des deux sujets.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8CA"/>
    <w:multiLevelType w:val="hybridMultilevel"/>
    <w:tmpl w:val="422844F0"/>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5BC2631"/>
    <w:multiLevelType w:val="hybridMultilevel"/>
    <w:tmpl w:val="C83063EA"/>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09DD172C"/>
    <w:multiLevelType w:val="hybridMultilevel"/>
    <w:tmpl w:val="C53E5982"/>
    <w:lvl w:ilvl="0" w:tplc="A9F0FB7E">
      <w:start w:val="1"/>
      <w:numFmt w:val="decimal"/>
      <w:lvlText w:val="%1)"/>
      <w:lvlJc w:val="left"/>
      <w:pPr>
        <w:ind w:left="720" w:hanging="360"/>
      </w:pPr>
      <w:rPr>
        <w:rFonts w:hint="default"/>
        <w:b/>
        <w:i w:val="0"/>
        <w:color w:val="DA0B1C"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B1B05"/>
    <w:multiLevelType w:val="hybridMultilevel"/>
    <w:tmpl w:val="6A886B82"/>
    <w:lvl w:ilvl="0" w:tplc="693E05F0">
      <w:start w:val="1"/>
      <w:numFmt w:val="bullet"/>
      <w:pStyle w:val="Citation"/>
      <w:lvlText w:val="“"/>
      <w:lvlJc w:val="left"/>
      <w:pPr>
        <w:ind w:left="3272" w:hanging="360"/>
      </w:pPr>
      <w:rPr>
        <w:rFonts w:ascii="Century Gothic" w:hAnsi="Century Gothic" w:hint="default"/>
        <w:b/>
        <w:i w:val="0"/>
        <w:caps w:val="0"/>
        <w:strike w:val="0"/>
        <w:dstrike w:val="0"/>
        <w:vanish w:val="0"/>
        <w:color w:val="DA0B1C" w:themeColor="accent1"/>
        <w:position w:val="-6"/>
        <w:sz w:val="32"/>
        <w:vertAlign w:val="baseline"/>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4" w15:restartNumberingAfterBreak="0">
    <w:nsid w:val="10F70F74"/>
    <w:multiLevelType w:val="hybridMultilevel"/>
    <w:tmpl w:val="EE7C9CE0"/>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F9014D0"/>
    <w:multiLevelType w:val="hybridMultilevel"/>
    <w:tmpl w:val="F8904CB6"/>
    <w:lvl w:ilvl="0" w:tplc="5BF8D49C">
      <w:start w:val="1"/>
      <w:numFmt w:val="bullet"/>
      <w:pStyle w:val="Conclusion"/>
      <w:lvlText w:val="►"/>
      <w:lvlJc w:val="left"/>
      <w:pPr>
        <w:ind w:left="1211" w:hanging="360"/>
      </w:pPr>
      <w:rPr>
        <w:rFonts w:ascii="Century Gothic" w:hAnsi="Century Gothic" w:hint="default"/>
        <w:color w:val="DA0B1C"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A72E2"/>
    <w:multiLevelType w:val="hybridMultilevel"/>
    <w:tmpl w:val="391C337E"/>
    <w:lvl w:ilvl="0" w:tplc="ACBC2198">
      <w:numFmt w:val="bullet"/>
      <w:lvlText w:val="▪"/>
      <w:lvlJc w:val="left"/>
      <w:pPr>
        <w:ind w:left="720" w:hanging="360"/>
      </w:pPr>
      <w:rPr>
        <w:rFonts w:ascii="Century Gothic" w:hAnsi="Century Gothic" w:cstheme="minorBidi" w:hint="default"/>
        <w:color w:val="DA0B1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F14A4"/>
    <w:multiLevelType w:val="hybridMultilevel"/>
    <w:tmpl w:val="27DED14E"/>
    <w:lvl w:ilvl="0" w:tplc="B6D6BC4C">
      <w:start w:val="1"/>
      <w:numFmt w:val="bullet"/>
      <w:pStyle w:val="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71E88"/>
    <w:multiLevelType w:val="hybridMultilevel"/>
    <w:tmpl w:val="DC1CD602"/>
    <w:lvl w:ilvl="0" w:tplc="BB040A36">
      <w:start w:val="1"/>
      <w:numFmt w:val="bullet"/>
      <w:pStyle w:val="Listepuce"/>
      <w:lvlText w:val=""/>
      <w:lvlJc w:val="left"/>
      <w:pPr>
        <w:ind w:left="2204" w:hanging="360"/>
      </w:pPr>
      <w:rPr>
        <w:rFonts w:ascii="Wingdings" w:hAnsi="Wingdings" w:hint="default"/>
        <w:color w:val="DA0B1C" w:themeColor="accent1"/>
        <w:sz w:val="22"/>
      </w:rPr>
    </w:lvl>
    <w:lvl w:ilvl="1" w:tplc="D6ECD6A6">
      <w:start w:val="1"/>
      <w:numFmt w:val="bullet"/>
      <w:lvlText w:val="□"/>
      <w:lvlJc w:val="left"/>
      <w:pPr>
        <w:ind w:left="1440" w:hanging="360"/>
      </w:pPr>
      <w:rPr>
        <w:rFonts w:ascii="Century Gothic" w:hAnsi="Century Gothic" w:hint="default"/>
        <w:sz w:val="16"/>
      </w:rPr>
    </w:lvl>
    <w:lvl w:ilvl="2" w:tplc="0C78C0CE">
      <w:start w:val="1"/>
      <w:numFmt w:val="bullet"/>
      <w:lvlText w:val="–"/>
      <w:lvlJc w:val="left"/>
      <w:pPr>
        <w:ind w:left="2160" w:hanging="360"/>
      </w:pPr>
      <w:rPr>
        <w:rFonts w:ascii="Century Gothic" w:hAnsi="Century Gothic" w:hint="default"/>
        <w:color w:val="211E1A" w:themeColor="text2" w:themeShade="8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881792"/>
    <w:multiLevelType w:val="hybridMultilevel"/>
    <w:tmpl w:val="C02012FC"/>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35AB30A5"/>
    <w:multiLevelType w:val="hybridMultilevel"/>
    <w:tmpl w:val="E36680BA"/>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8525EE6"/>
    <w:multiLevelType w:val="hybridMultilevel"/>
    <w:tmpl w:val="B79C6DE8"/>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40BF184E"/>
    <w:multiLevelType w:val="hybridMultilevel"/>
    <w:tmpl w:val="15C8E7EC"/>
    <w:lvl w:ilvl="0" w:tplc="ACBC2198">
      <w:numFmt w:val="bullet"/>
      <w:lvlText w:val="▪"/>
      <w:lvlJc w:val="left"/>
      <w:pPr>
        <w:ind w:left="862" w:hanging="360"/>
      </w:pPr>
      <w:rPr>
        <w:rFonts w:ascii="Century Gothic" w:hAnsi="Century Gothic" w:cstheme="minorBidi" w:hint="default"/>
        <w:color w:val="DA0B1C" w:themeColor="accent1"/>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41B047CE"/>
    <w:multiLevelType w:val="hybridMultilevel"/>
    <w:tmpl w:val="FFFFFFFF"/>
    <w:styleLink w:val="ListenumroteAnsa"/>
    <w:lvl w:ilvl="0" w:tplc="8C029830">
      <w:start w:val="1"/>
      <w:numFmt w:val="bullet"/>
      <w:lvlText w:val="-"/>
      <w:lvlJc w:val="left"/>
      <w:pPr>
        <w:ind w:left="720" w:hanging="360"/>
      </w:pPr>
      <w:rPr>
        <w:rFonts w:ascii="Calibri" w:hAnsi="Calibri" w:hint="default"/>
      </w:rPr>
    </w:lvl>
    <w:lvl w:ilvl="1" w:tplc="DCDC64E0">
      <w:start w:val="1"/>
      <w:numFmt w:val="bullet"/>
      <w:lvlText w:val="o"/>
      <w:lvlJc w:val="left"/>
      <w:pPr>
        <w:ind w:left="1440" w:hanging="360"/>
      </w:pPr>
      <w:rPr>
        <w:rFonts w:ascii="Courier New" w:hAnsi="Courier New" w:hint="default"/>
      </w:rPr>
    </w:lvl>
    <w:lvl w:ilvl="2" w:tplc="78D26CEA">
      <w:start w:val="1"/>
      <w:numFmt w:val="bullet"/>
      <w:lvlText w:val=""/>
      <w:lvlJc w:val="left"/>
      <w:pPr>
        <w:ind w:left="2160" w:hanging="360"/>
      </w:pPr>
      <w:rPr>
        <w:rFonts w:ascii="Wingdings" w:hAnsi="Wingdings" w:hint="default"/>
      </w:rPr>
    </w:lvl>
    <w:lvl w:ilvl="3" w:tplc="C0CCE596">
      <w:start w:val="1"/>
      <w:numFmt w:val="bullet"/>
      <w:lvlText w:val=""/>
      <w:lvlJc w:val="left"/>
      <w:pPr>
        <w:ind w:left="2880" w:hanging="360"/>
      </w:pPr>
      <w:rPr>
        <w:rFonts w:ascii="Symbol" w:hAnsi="Symbol" w:hint="default"/>
      </w:rPr>
    </w:lvl>
    <w:lvl w:ilvl="4" w:tplc="3266C204">
      <w:start w:val="1"/>
      <w:numFmt w:val="bullet"/>
      <w:lvlText w:val="o"/>
      <w:lvlJc w:val="left"/>
      <w:pPr>
        <w:ind w:left="3600" w:hanging="360"/>
      </w:pPr>
      <w:rPr>
        <w:rFonts w:ascii="Courier New" w:hAnsi="Courier New" w:hint="default"/>
      </w:rPr>
    </w:lvl>
    <w:lvl w:ilvl="5" w:tplc="898EA6E0">
      <w:start w:val="1"/>
      <w:numFmt w:val="bullet"/>
      <w:lvlText w:val=""/>
      <w:lvlJc w:val="left"/>
      <w:pPr>
        <w:ind w:left="4320" w:hanging="360"/>
      </w:pPr>
      <w:rPr>
        <w:rFonts w:ascii="Wingdings" w:hAnsi="Wingdings" w:hint="default"/>
      </w:rPr>
    </w:lvl>
    <w:lvl w:ilvl="6" w:tplc="59046BDC">
      <w:start w:val="1"/>
      <w:numFmt w:val="bullet"/>
      <w:lvlText w:val=""/>
      <w:lvlJc w:val="left"/>
      <w:pPr>
        <w:ind w:left="5040" w:hanging="360"/>
      </w:pPr>
      <w:rPr>
        <w:rFonts w:ascii="Symbol" w:hAnsi="Symbol" w:hint="default"/>
      </w:rPr>
    </w:lvl>
    <w:lvl w:ilvl="7" w:tplc="78C0CFB4">
      <w:start w:val="1"/>
      <w:numFmt w:val="bullet"/>
      <w:lvlText w:val="o"/>
      <w:lvlJc w:val="left"/>
      <w:pPr>
        <w:ind w:left="5760" w:hanging="360"/>
      </w:pPr>
      <w:rPr>
        <w:rFonts w:ascii="Courier New" w:hAnsi="Courier New" w:hint="default"/>
      </w:rPr>
    </w:lvl>
    <w:lvl w:ilvl="8" w:tplc="A6EC1954">
      <w:start w:val="1"/>
      <w:numFmt w:val="bullet"/>
      <w:lvlText w:val=""/>
      <w:lvlJc w:val="left"/>
      <w:pPr>
        <w:ind w:left="6480" w:hanging="360"/>
      </w:pPr>
      <w:rPr>
        <w:rFonts w:ascii="Wingdings" w:hAnsi="Wingdings" w:hint="default"/>
      </w:rPr>
    </w:lvl>
  </w:abstractNum>
  <w:abstractNum w:abstractNumId="14" w15:restartNumberingAfterBreak="0">
    <w:nsid w:val="546D2DD7"/>
    <w:multiLevelType w:val="hybridMultilevel"/>
    <w:tmpl w:val="B0D4471C"/>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5884194D"/>
    <w:multiLevelType w:val="hybridMultilevel"/>
    <w:tmpl w:val="C978AB22"/>
    <w:lvl w:ilvl="0" w:tplc="ACBC2198">
      <w:numFmt w:val="bullet"/>
      <w:lvlText w:val="▪"/>
      <w:lvlJc w:val="left"/>
      <w:pPr>
        <w:ind w:left="862" w:hanging="360"/>
      </w:pPr>
      <w:rPr>
        <w:rFonts w:ascii="Century Gothic" w:hAnsi="Century Gothic" w:cstheme="minorBidi" w:hint="default"/>
        <w:color w:val="DA0B1C" w:themeColor="accent1"/>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5A913CA2"/>
    <w:multiLevelType w:val="hybridMultilevel"/>
    <w:tmpl w:val="8AC090C4"/>
    <w:lvl w:ilvl="0" w:tplc="3D0A330C">
      <w:start w:val="1"/>
      <w:numFmt w:val="bullet"/>
      <w:pStyle w:val="Citation1"/>
      <w:lvlText w:val="“"/>
      <w:lvlJc w:val="left"/>
      <w:pPr>
        <w:ind w:left="2912" w:hanging="360"/>
      </w:pPr>
      <w:rPr>
        <w:rFonts w:ascii="Century Gothic" w:hAnsi="Century Gothic" w:hint="default"/>
        <w:b/>
        <w:i w:val="0"/>
        <w:caps w:val="0"/>
        <w:strike w:val="0"/>
        <w:dstrike w:val="0"/>
        <w:vanish w:val="0"/>
        <w:color w:val="F2D851" w:themeColor="accent5"/>
        <w:position w:val="-6"/>
        <w:sz w:val="80"/>
        <w:szCs w:val="80"/>
        <w:vertAlign w:val="baseline"/>
        <w:lang w:val="fr-FR"/>
      </w:rPr>
    </w:lvl>
    <w:lvl w:ilvl="1" w:tplc="040C0003" w:tentative="1">
      <w:start w:val="1"/>
      <w:numFmt w:val="bullet"/>
      <w:lvlText w:val="o"/>
      <w:lvlJc w:val="left"/>
      <w:pPr>
        <w:ind w:left="3923" w:hanging="360"/>
      </w:pPr>
      <w:rPr>
        <w:rFonts w:ascii="Courier New" w:hAnsi="Courier New" w:cs="Courier New" w:hint="default"/>
      </w:rPr>
    </w:lvl>
    <w:lvl w:ilvl="2" w:tplc="040C0005" w:tentative="1">
      <w:start w:val="1"/>
      <w:numFmt w:val="bullet"/>
      <w:lvlText w:val=""/>
      <w:lvlJc w:val="left"/>
      <w:pPr>
        <w:ind w:left="4643" w:hanging="360"/>
      </w:pPr>
      <w:rPr>
        <w:rFonts w:ascii="Wingdings" w:hAnsi="Wingdings" w:hint="default"/>
      </w:rPr>
    </w:lvl>
    <w:lvl w:ilvl="3" w:tplc="040C0001" w:tentative="1">
      <w:start w:val="1"/>
      <w:numFmt w:val="bullet"/>
      <w:lvlText w:val=""/>
      <w:lvlJc w:val="left"/>
      <w:pPr>
        <w:ind w:left="5363" w:hanging="360"/>
      </w:pPr>
      <w:rPr>
        <w:rFonts w:ascii="Symbol" w:hAnsi="Symbol" w:hint="default"/>
      </w:rPr>
    </w:lvl>
    <w:lvl w:ilvl="4" w:tplc="040C0003" w:tentative="1">
      <w:start w:val="1"/>
      <w:numFmt w:val="bullet"/>
      <w:lvlText w:val="o"/>
      <w:lvlJc w:val="left"/>
      <w:pPr>
        <w:ind w:left="6083" w:hanging="360"/>
      </w:pPr>
      <w:rPr>
        <w:rFonts w:ascii="Courier New" w:hAnsi="Courier New" w:cs="Courier New" w:hint="default"/>
      </w:rPr>
    </w:lvl>
    <w:lvl w:ilvl="5" w:tplc="040C0005" w:tentative="1">
      <w:start w:val="1"/>
      <w:numFmt w:val="bullet"/>
      <w:lvlText w:val=""/>
      <w:lvlJc w:val="left"/>
      <w:pPr>
        <w:ind w:left="6803" w:hanging="360"/>
      </w:pPr>
      <w:rPr>
        <w:rFonts w:ascii="Wingdings" w:hAnsi="Wingdings" w:hint="default"/>
      </w:rPr>
    </w:lvl>
    <w:lvl w:ilvl="6" w:tplc="040C0001" w:tentative="1">
      <w:start w:val="1"/>
      <w:numFmt w:val="bullet"/>
      <w:lvlText w:val=""/>
      <w:lvlJc w:val="left"/>
      <w:pPr>
        <w:ind w:left="7523" w:hanging="360"/>
      </w:pPr>
      <w:rPr>
        <w:rFonts w:ascii="Symbol" w:hAnsi="Symbol" w:hint="default"/>
      </w:rPr>
    </w:lvl>
    <w:lvl w:ilvl="7" w:tplc="040C0003" w:tentative="1">
      <w:start w:val="1"/>
      <w:numFmt w:val="bullet"/>
      <w:lvlText w:val="o"/>
      <w:lvlJc w:val="left"/>
      <w:pPr>
        <w:ind w:left="8243" w:hanging="360"/>
      </w:pPr>
      <w:rPr>
        <w:rFonts w:ascii="Courier New" w:hAnsi="Courier New" w:cs="Courier New" w:hint="default"/>
      </w:rPr>
    </w:lvl>
    <w:lvl w:ilvl="8" w:tplc="040C0005" w:tentative="1">
      <w:start w:val="1"/>
      <w:numFmt w:val="bullet"/>
      <w:lvlText w:val=""/>
      <w:lvlJc w:val="left"/>
      <w:pPr>
        <w:ind w:left="8963" w:hanging="360"/>
      </w:pPr>
      <w:rPr>
        <w:rFonts w:ascii="Wingdings" w:hAnsi="Wingdings" w:hint="default"/>
      </w:rPr>
    </w:lvl>
  </w:abstractNum>
  <w:abstractNum w:abstractNumId="17" w15:restartNumberingAfterBreak="0">
    <w:nsid w:val="5C683A4A"/>
    <w:multiLevelType w:val="hybridMultilevel"/>
    <w:tmpl w:val="D5C0A9F4"/>
    <w:lvl w:ilvl="0" w:tplc="ACBC2198">
      <w:numFmt w:val="bullet"/>
      <w:lvlText w:val="▪"/>
      <w:lvlJc w:val="left"/>
      <w:pPr>
        <w:ind w:left="862" w:hanging="360"/>
      </w:pPr>
      <w:rPr>
        <w:rFonts w:ascii="Century Gothic" w:hAnsi="Century Gothic" w:cstheme="minorBidi" w:hint="default"/>
        <w:color w:val="DA0B1C" w:themeColor="accent1"/>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60167221"/>
    <w:multiLevelType w:val="hybridMultilevel"/>
    <w:tmpl w:val="14684924"/>
    <w:lvl w:ilvl="0" w:tplc="CDC2256C">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0C7F86"/>
    <w:multiLevelType w:val="hybridMultilevel"/>
    <w:tmpl w:val="24425A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D45380"/>
    <w:multiLevelType w:val="hybridMultilevel"/>
    <w:tmpl w:val="13309D4E"/>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66D078F7"/>
    <w:multiLevelType w:val="hybridMultilevel"/>
    <w:tmpl w:val="DC0AEF9C"/>
    <w:lvl w:ilvl="0" w:tplc="ACBC2198">
      <w:numFmt w:val="bullet"/>
      <w:lvlText w:val="▪"/>
      <w:lvlJc w:val="left"/>
      <w:pPr>
        <w:ind w:left="502" w:hanging="360"/>
      </w:pPr>
      <w:rPr>
        <w:rFonts w:ascii="Century Gothic" w:hAnsi="Century Gothic" w:cstheme="minorBidi" w:hint="default"/>
        <w:color w:val="DA0B1C"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67DE04E6"/>
    <w:multiLevelType w:val="hybridMultilevel"/>
    <w:tmpl w:val="5AE8F9EC"/>
    <w:lvl w:ilvl="0" w:tplc="ACBC2198">
      <w:numFmt w:val="bullet"/>
      <w:lvlText w:val="▪"/>
      <w:lvlJc w:val="left"/>
      <w:pPr>
        <w:ind w:left="360" w:hanging="360"/>
      </w:pPr>
      <w:rPr>
        <w:rFonts w:ascii="Century Gothic" w:hAnsi="Century Gothic" w:cstheme="minorBidi" w:hint="default"/>
        <w:color w:val="DA0B1C"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38A4D44"/>
    <w:multiLevelType w:val="hybridMultilevel"/>
    <w:tmpl w:val="040C001D"/>
    <w:name w:val="Liste numérotée Ansa"/>
    <w:lvl w:ilvl="0" w:tplc="4BA21AC0">
      <w:start w:val="1"/>
      <w:numFmt w:val="upperRoman"/>
      <w:suff w:val="space"/>
      <w:lvlText w:val="%1."/>
      <w:lvlJc w:val="left"/>
      <w:pPr>
        <w:ind w:left="0" w:firstLine="0"/>
      </w:pPr>
      <w:rPr>
        <w:rFonts w:asciiTheme="majorHAnsi" w:hAnsiTheme="majorHAnsi" w:hint="default"/>
      </w:rPr>
    </w:lvl>
    <w:lvl w:ilvl="1" w:tplc="8FC647EA">
      <w:start w:val="1"/>
      <w:numFmt w:val="decimal"/>
      <w:lvlRestart w:val="0"/>
      <w:suff w:val="space"/>
      <w:lvlText w:val="%2."/>
      <w:lvlJc w:val="left"/>
      <w:pPr>
        <w:ind w:left="0" w:firstLine="0"/>
      </w:pPr>
      <w:rPr>
        <w:rFonts w:hint="default"/>
      </w:rPr>
    </w:lvl>
    <w:lvl w:ilvl="2" w:tplc="4C2A772C">
      <w:start w:val="1"/>
      <w:numFmt w:val="lowerLetter"/>
      <w:suff w:val="space"/>
      <w:lvlText w:val="%3."/>
      <w:lvlJc w:val="left"/>
      <w:pPr>
        <w:ind w:left="0" w:firstLine="0"/>
      </w:pPr>
      <w:rPr>
        <w:rFonts w:hint="default"/>
      </w:rPr>
    </w:lvl>
    <w:lvl w:ilvl="3" w:tplc="2D3CE3C6">
      <w:start w:val="1"/>
      <w:numFmt w:val="none"/>
      <w:suff w:val="space"/>
      <w:lvlText w:val=""/>
      <w:lvlJc w:val="left"/>
      <w:pPr>
        <w:ind w:left="0" w:firstLine="0"/>
      </w:pPr>
      <w:rPr>
        <w:rFonts w:hint="default"/>
      </w:rPr>
    </w:lvl>
    <w:lvl w:ilvl="4" w:tplc="A412C7F6">
      <w:start w:val="1"/>
      <w:numFmt w:val="none"/>
      <w:lvlText w:val=""/>
      <w:lvlJc w:val="left"/>
      <w:pPr>
        <w:ind w:left="0" w:firstLine="0"/>
      </w:pPr>
      <w:rPr>
        <w:rFonts w:hint="default"/>
      </w:rPr>
    </w:lvl>
    <w:lvl w:ilvl="5" w:tplc="A9EEACB2">
      <w:start w:val="1"/>
      <w:numFmt w:val="none"/>
      <w:lvlText w:val=""/>
      <w:lvlJc w:val="left"/>
      <w:pPr>
        <w:ind w:left="0" w:firstLine="0"/>
      </w:pPr>
      <w:rPr>
        <w:rFonts w:hint="default"/>
      </w:rPr>
    </w:lvl>
    <w:lvl w:ilvl="6" w:tplc="C0E2241A">
      <w:start w:val="1"/>
      <w:numFmt w:val="none"/>
      <w:lvlText w:val=""/>
      <w:lvlJc w:val="left"/>
      <w:pPr>
        <w:ind w:left="0" w:firstLine="0"/>
      </w:pPr>
      <w:rPr>
        <w:rFonts w:hint="default"/>
      </w:rPr>
    </w:lvl>
    <w:lvl w:ilvl="7" w:tplc="3C3AF256">
      <w:start w:val="1"/>
      <w:numFmt w:val="none"/>
      <w:lvlText w:val=""/>
      <w:lvlJc w:val="left"/>
      <w:pPr>
        <w:ind w:left="0" w:firstLine="0"/>
      </w:pPr>
      <w:rPr>
        <w:rFonts w:hint="default"/>
      </w:rPr>
    </w:lvl>
    <w:lvl w:ilvl="8" w:tplc="8BA0F258">
      <w:start w:val="1"/>
      <w:numFmt w:val="none"/>
      <w:lvlText w:val=""/>
      <w:lvlJc w:val="left"/>
      <w:pPr>
        <w:ind w:left="0" w:firstLine="0"/>
      </w:pPr>
      <w:rPr>
        <w:rFonts w:hint="default"/>
      </w:rPr>
    </w:lvl>
  </w:abstractNum>
  <w:abstractNum w:abstractNumId="24" w15:restartNumberingAfterBreak="0">
    <w:nsid w:val="79D36A3C"/>
    <w:multiLevelType w:val="hybridMultilevel"/>
    <w:tmpl w:val="8E4A2BFC"/>
    <w:lvl w:ilvl="0" w:tplc="ACBC2198">
      <w:numFmt w:val="bullet"/>
      <w:lvlText w:val="▪"/>
      <w:lvlJc w:val="left"/>
      <w:pPr>
        <w:ind w:left="502" w:hanging="360"/>
      </w:pPr>
      <w:rPr>
        <w:rFonts w:ascii="Century Gothic" w:hAnsi="Century Gothic" w:cstheme="minorBidi" w:hint="default"/>
        <w:color w:val="DA0B1C" w:themeColor="accent1"/>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7"/>
  </w:num>
  <w:num w:numId="2">
    <w:abstractNumId w:val="3"/>
  </w:num>
  <w:num w:numId="3">
    <w:abstractNumId w:val="16"/>
  </w:num>
  <w:num w:numId="4">
    <w:abstractNumId w:val="8"/>
  </w:num>
  <w:num w:numId="5">
    <w:abstractNumId w:val="5"/>
  </w:num>
  <w:num w:numId="6">
    <w:abstractNumId w:val="6"/>
  </w:num>
  <w:num w:numId="7">
    <w:abstractNumId w:val="17"/>
  </w:num>
  <w:num w:numId="8">
    <w:abstractNumId w:val="13"/>
  </w:num>
  <w:num w:numId="9">
    <w:abstractNumId w:val="10"/>
  </w:num>
  <w:num w:numId="10">
    <w:abstractNumId w:val="21"/>
  </w:num>
  <w:num w:numId="11">
    <w:abstractNumId w:val="11"/>
  </w:num>
  <w:num w:numId="12">
    <w:abstractNumId w:val="20"/>
  </w:num>
  <w:num w:numId="13">
    <w:abstractNumId w:val="9"/>
  </w:num>
  <w:num w:numId="14">
    <w:abstractNumId w:val="14"/>
  </w:num>
  <w:num w:numId="15">
    <w:abstractNumId w:val="0"/>
  </w:num>
  <w:num w:numId="16">
    <w:abstractNumId w:val="24"/>
  </w:num>
  <w:num w:numId="17">
    <w:abstractNumId w:val="4"/>
  </w:num>
  <w:num w:numId="18">
    <w:abstractNumId w:val="1"/>
  </w:num>
  <w:num w:numId="19">
    <w:abstractNumId w:val="12"/>
  </w:num>
  <w:num w:numId="20">
    <w:abstractNumId w:val="15"/>
  </w:num>
  <w:num w:numId="21">
    <w:abstractNumId w:val="2"/>
  </w:num>
  <w:num w:numId="22">
    <w:abstractNumId w:val="18"/>
  </w:num>
  <w:num w:numId="23">
    <w:abstractNumId w:val="10"/>
  </w:num>
  <w:num w:numId="24">
    <w:abstractNumId w:val="21"/>
  </w:num>
  <w:num w:numId="25">
    <w:abstractNumId w:val="11"/>
  </w:num>
  <w:num w:numId="26">
    <w:abstractNumId w:val="20"/>
  </w:num>
  <w:num w:numId="27">
    <w:abstractNumId w:val="9"/>
  </w:num>
  <w:num w:numId="28">
    <w:abstractNumId w:val="14"/>
  </w:num>
  <w:num w:numId="29">
    <w:abstractNumId w:val="5"/>
  </w:num>
  <w:num w:numId="30">
    <w:abstractNumId w:val="5"/>
  </w:num>
  <w:num w:numId="31">
    <w:abstractNumId w:val="5"/>
  </w:num>
  <w:num w:numId="32">
    <w:abstractNumId w:val="5"/>
  </w:num>
  <w:num w:numId="33">
    <w:abstractNumId w:val="5"/>
  </w:num>
  <w:num w:numId="34">
    <w:abstractNumId w:val="0"/>
  </w:num>
  <w:num w:numId="35">
    <w:abstractNumId w:val="24"/>
  </w:num>
  <w:num w:numId="36">
    <w:abstractNumId w:val="4"/>
  </w:num>
  <w:num w:numId="37">
    <w:abstractNumId w:val="1"/>
  </w:num>
  <w:num w:numId="38">
    <w:abstractNumId w:val="22"/>
  </w:num>
  <w:num w:numId="39">
    <w:abstractNumId w:val="8"/>
  </w:num>
  <w:num w:numId="40">
    <w:abstractNumId w:val="8"/>
  </w:num>
  <w:num w:numId="41">
    <w:abstractNumId w:val="8"/>
  </w:num>
  <w:num w:numId="42">
    <w:abstractNumId w:val="8"/>
  </w:num>
  <w:num w:numId="43">
    <w:abstractNumId w:val="19"/>
  </w:num>
  <w:num w:numId="44">
    <w:abstractNumId w:val="5"/>
  </w:num>
  <w:num w:numId="45">
    <w:abstractNumId w:val="5"/>
  </w:num>
  <w:num w:numId="4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57"/>
    <w:rsid w:val="000008D7"/>
    <w:rsid w:val="00001062"/>
    <w:rsid w:val="000011B9"/>
    <w:rsid w:val="00004160"/>
    <w:rsid w:val="00004317"/>
    <w:rsid w:val="00004E42"/>
    <w:rsid w:val="0000526E"/>
    <w:rsid w:val="000068F2"/>
    <w:rsid w:val="00010150"/>
    <w:rsid w:val="0001115C"/>
    <w:rsid w:val="000126BA"/>
    <w:rsid w:val="00012BE5"/>
    <w:rsid w:val="0001378A"/>
    <w:rsid w:val="00014B02"/>
    <w:rsid w:val="00014C4C"/>
    <w:rsid w:val="00015BC0"/>
    <w:rsid w:val="000166E5"/>
    <w:rsid w:val="00016CBA"/>
    <w:rsid w:val="00017CF6"/>
    <w:rsid w:val="00022B7A"/>
    <w:rsid w:val="000232F7"/>
    <w:rsid w:val="00024DD9"/>
    <w:rsid w:val="00024EE0"/>
    <w:rsid w:val="000256D2"/>
    <w:rsid w:val="00026251"/>
    <w:rsid w:val="0002633E"/>
    <w:rsid w:val="000269E0"/>
    <w:rsid w:val="00026ACF"/>
    <w:rsid w:val="00026ECD"/>
    <w:rsid w:val="00027156"/>
    <w:rsid w:val="00027C4F"/>
    <w:rsid w:val="00030015"/>
    <w:rsid w:val="00030338"/>
    <w:rsid w:val="00031BBB"/>
    <w:rsid w:val="00031DAB"/>
    <w:rsid w:val="000320A1"/>
    <w:rsid w:val="00032C92"/>
    <w:rsid w:val="00032D9D"/>
    <w:rsid w:val="00033450"/>
    <w:rsid w:val="00033B47"/>
    <w:rsid w:val="0003442A"/>
    <w:rsid w:val="00034DED"/>
    <w:rsid w:val="000350C5"/>
    <w:rsid w:val="0003616D"/>
    <w:rsid w:val="000364AD"/>
    <w:rsid w:val="000404F6"/>
    <w:rsid w:val="000408C8"/>
    <w:rsid w:val="00040E67"/>
    <w:rsid w:val="00041EE4"/>
    <w:rsid w:val="00042205"/>
    <w:rsid w:val="000424B1"/>
    <w:rsid w:val="00042516"/>
    <w:rsid w:val="00042BB6"/>
    <w:rsid w:val="00043593"/>
    <w:rsid w:val="00043814"/>
    <w:rsid w:val="00043DB0"/>
    <w:rsid w:val="00044D51"/>
    <w:rsid w:val="0004513A"/>
    <w:rsid w:val="0004521A"/>
    <w:rsid w:val="0004548E"/>
    <w:rsid w:val="00045ECA"/>
    <w:rsid w:val="0004674C"/>
    <w:rsid w:val="00047138"/>
    <w:rsid w:val="00047B7D"/>
    <w:rsid w:val="000502F4"/>
    <w:rsid w:val="00050F5F"/>
    <w:rsid w:val="00051859"/>
    <w:rsid w:val="00051DDE"/>
    <w:rsid w:val="00052C4D"/>
    <w:rsid w:val="00055997"/>
    <w:rsid w:val="00055CEF"/>
    <w:rsid w:val="00056196"/>
    <w:rsid w:val="000564EF"/>
    <w:rsid w:val="000603D9"/>
    <w:rsid w:val="0006084C"/>
    <w:rsid w:val="00060893"/>
    <w:rsid w:val="00060934"/>
    <w:rsid w:val="0006262C"/>
    <w:rsid w:val="00062B14"/>
    <w:rsid w:val="00062B52"/>
    <w:rsid w:val="00062E06"/>
    <w:rsid w:val="000634EA"/>
    <w:rsid w:val="000649C9"/>
    <w:rsid w:val="0006561F"/>
    <w:rsid w:val="00065A61"/>
    <w:rsid w:val="00066570"/>
    <w:rsid w:val="00066848"/>
    <w:rsid w:val="00067BA8"/>
    <w:rsid w:val="00070DA7"/>
    <w:rsid w:val="00070ECB"/>
    <w:rsid w:val="000715EC"/>
    <w:rsid w:val="0007172C"/>
    <w:rsid w:val="000717FD"/>
    <w:rsid w:val="00071B42"/>
    <w:rsid w:val="000726FE"/>
    <w:rsid w:val="000734C0"/>
    <w:rsid w:val="00073A76"/>
    <w:rsid w:val="000744F5"/>
    <w:rsid w:val="0007526C"/>
    <w:rsid w:val="000754C3"/>
    <w:rsid w:val="00076124"/>
    <w:rsid w:val="00076705"/>
    <w:rsid w:val="00077159"/>
    <w:rsid w:val="000815B1"/>
    <w:rsid w:val="000815C7"/>
    <w:rsid w:val="000818C4"/>
    <w:rsid w:val="00083353"/>
    <w:rsid w:val="000856DE"/>
    <w:rsid w:val="00086602"/>
    <w:rsid w:val="00086DA3"/>
    <w:rsid w:val="0009008C"/>
    <w:rsid w:val="00090220"/>
    <w:rsid w:val="000912CD"/>
    <w:rsid w:val="00091843"/>
    <w:rsid w:val="0009267A"/>
    <w:rsid w:val="000931EA"/>
    <w:rsid w:val="00093689"/>
    <w:rsid w:val="00093EEC"/>
    <w:rsid w:val="000943C6"/>
    <w:rsid w:val="000948C8"/>
    <w:rsid w:val="00094FC3"/>
    <w:rsid w:val="00095AD9"/>
    <w:rsid w:val="00095DB7"/>
    <w:rsid w:val="0009708C"/>
    <w:rsid w:val="000970E2"/>
    <w:rsid w:val="0009788A"/>
    <w:rsid w:val="000A0DB9"/>
    <w:rsid w:val="000A1AA6"/>
    <w:rsid w:val="000A249E"/>
    <w:rsid w:val="000A299C"/>
    <w:rsid w:val="000A3829"/>
    <w:rsid w:val="000A3CB6"/>
    <w:rsid w:val="000A55E8"/>
    <w:rsid w:val="000A5FF3"/>
    <w:rsid w:val="000A6A16"/>
    <w:rsid w:val="000A6C81"/>
    <w:rsid w:val="000A7884"/>
    <w:rsid w:val="000A7AA3"/>
    <w:rsid w:val="000A7CAB"/>
    <w:rsid w:val="000B0D09"/>
    <w:rsid w:val="000B11EB"/>
    <w:rsid w:val="000B26A6"/>
    <w:rsid w:val="000B3287"/>
    <w:rsid w:val="000B3455"/>
    <w:rsid w:val="000B3AA8"/>
    <w:rsid w:val="000B3C49"/>
    <w:rsid w:val="000B3F8B"/>
    <w:rsid w:val="000B4DDA"/>
    <w:rsid w:val="000B55B4"/>
    <w:rsid w:val="000B6FCD"/>
    <w:rsid w:val="000B7AA5"/>
    <w:rsid w:val="000C0287"/>
    <w:rsid w:val="000C0484"/>
    <w:rsid w:val="000C0676"/>
    <w:rsid w:val="000C0F29"/>
    <w:rsid w:val="000C1FE9"/>
    <w:rsid w:val="000C27C4"/>
    <w:rsid w:val="000C30ED"/>
    <w:rsid w:val="000C41CB"/>
    <w:rsid w:val="000C432C"/>
    <w:rsid w:val="000C6D71"/>
    <w:rsid w:val="000C6FEE"/>
    <w:rsid w:val="000C726B"/>
    <w:rsid w:val="000C7DC5"/>
    <w:rsid w:val="000D020D"/>
    <w:rsid w:val="000D024D"/>
    <w:rsid w:val="000D062E"/>
    <w:rsid w:val="000D0DCC"/>
    <w:rsid w:val="000D19FB"/>
    <w:rsid w:val="000D2053"/>
    <w:rsid w:val="000D288D"/>
    <w:rsid w:val="000D2B16"/>
    <w:rsid w:val="000D3DD6"/>
    <w:rsid w:val="000D3F83"/>
    <w:rsid w:val="000D42F6"/>
    <w:rsid w:val="000D442D"/>
    <w:rsid w:val="000D4BCC"/>
    <w:rsid w:val="000D4E16"/>
    <w:rsid w:val="000D53CA"/>
    <w:rsid w:val="000D54E5"/>
    <w:rsid w:val="000D590D"/>
    <w:rsid w:val="000D5D99"/>
    <w:rsid w:val="000D65EF"/>
    <w:rsid w:val="000D6AEA"/>
    <w:rsid w:val="000D740B"/>
    <w:rsid w:val="000E049C"/>
    <w:rsid w:val="000E11AF"/>
    <w:rsid w:val="000E14E4"/>
    <w:rsid w:val="000E2014"/>
    <w:rsid w:val="000E2DDC"/>
    <w:rsid w:val="000E34D1"/>
    <w:rsid w:val="000E35FB"/>
    <w:rsid w:val="000E382C"/>
    <w:rsid w:val="000E41DD"/>
    <w:rsid w:val="000E4399"/>
    <w:rsid w:val="000E4416"/>
    <w:rsid w:val="000E4600"/>
    <w:rsid w:val="000E4A18"/>
    <w:rsid w:val="000E54DB"/>
    <w:rsid w:val="000E5682"/>
    <w:rsid w:val="000E6A7F"/>
    <w:rsid w:val="000F146D"/>
    <w:rsid w:val="000F1C4F"/>
    <w:rsid w:val="000F1DCE"/>
    <w:rsid w:val="000F1E4F"/>
    <w:rsid w:val="000F21B3"/>
    <w:rsid w:val="000F3751"/>
    <w:rsid w:val="000F3C84"/>
    <w:rsid w:val="000F3FF3"/>
    <w:rsid w:val="000F440A"/>
    <w:rsid w:val="000F4FE4"/>
    <w:rsid w:val="000F53DB"/>
    <w:rsid w:val="000F57C4"/>
    <w:rsid w:val="000F5B46"/>
    <w:rsid w:val="000F68C7"/>
    <w:rsid w:val="000F68E9"/>
    <w:rsid w:val="000F6EA9"/>
    <w:rsid w:val="000F774E"/>
    <w:rsid w:val="000F7E28"/>
    <w:rsid w:val="00100142"/>
    <w:rsid w:val="00100481"/>
    <w:rsid w:val="001009D1"/>
    <w:rsid w:val="00100DE2"/>
    <w:rsid w:val="001015AC"/>
    <w:rsid w:val="00101608"/>
    <w:rsid w:val="0010163C"/>
    <w:rsid w:val="0010176C"/>
    <w:rsid w:val="0010180D"/>
    <w:rsid w:val="00102475"/>
    <w:rsid w:val="001025EC"/>
    <w:rsid w:val="001027B3"/>
    <w:rsid w:val="00102966"/>
    <w:rsid w:val="001033A1"/>
    <w:rsid w:val="001035E9"/>
    <w:rsid w:val="0010536C"/>
    <w:rsid w:val="001055C8"/>
    <w:rsid w:val="00105632"/>
    <w:rsid w:val="001059E9"/>
    <w:rsid w:val="00106B47"/>
    <w:rsid w:val="001109B6"/>
    <w:rsid w:val="00110A55"/>
    <w:rsid w:val="00110A9A"/>
    <w:rsid w:val="00111B26"/>
    <w:rsid w:val="001122CC"/>
    <w:rsid w:val="001126EF"/>
    <w:rsid w:val="001128DA"/>
    <w:rsid w:val="0011296B"/>
    <w:rsid w:val="00112E24"/>
    <w:rsid w:val="0011339D"/>
    <w:rsid w:val="00113764"/>
    <w:rsid w:val="001137BD"/>
    <w:rsid w:val="001149D8"/>
    <w:rsid w:val="0011563D"/>
    <w:rsid w:val="00115D69"/>
    <w:rsid w:val="001161B1"/>
    <w:rsid w:val="001173DF"/>
    <w:rsid w:val="00120152"/>
    <w:rsid w:val="0012078B"/>
    <w:rsid w:val="0012081D"/>
    <w:rsid w:val="00120BE0"/>
    <w:rsid w:val="00120CD7"/>
    <w:rsid w:val="00121B9E"/>
    <w:rsid w:val="00123C37"/>
    <w:rsid w:val="00124099"/>
    <w:rsid w:val="00125AF8"/>
    <w:rsid w:val="00126299"/>
    <w:rsid w:val="001265F3"/>
    <w:rsid w:val="00126D74"/>
    <w:rsid w:val="001279C1"/>
    <w:rsid w:val="00127A56"/>
    <w:rsid w:val="00127DCB"/>
    <w:rsid w:val="00130256"/>
    <w:rsid w:val="00130794"/>
    <w:rsid w:val="001309F1"/>
    <w:rsid w:val="00130D8A"/>
    <w:rsid w:val="00132563"/>
    <w:rsid w:val="001327AA"/>
    <w:rsid w:val="00132BB0"/>
    <w:rsid w:val="00132F25"/>
    <w:rsid w:val="001331BF"/>
    <w:rsid w:val="001337DB"/>
    <w:rsid w:val="00133DD0"/>
    <w:rsid w:val="0013497E"/>
    <w:rsid w:val="001349C9"/>
    <w:rsid w:val="00134EB0"/>
    <w:rsid w:val="00136759"/>
    <w:rsid w:val="00137A23"/>
    <w:rsid w:val="00137E17"/>
    <w:rsid w:val="00140D13"/>
    <w:rsid w:val="00140FE6"/>
    <w:rsid w:val="00141EA9"/>
    <w:rsid w:val="00142458"/>
    <w:rsid w:val="001426D4"/>
    <w:rsid w:val="00143060"/>
    <w:rsid w:val="001437C0"/>
    <w:rsid w:val="001443E3"/>
    <w:rsid w:val="00145023"/>
    <w:rsid w:val="00145424"/>
    <w:rsid w:val="00145CCA"/>
    <w:rsid w:val="00146A88"/>
    <w:rsid w:val="00146B4B"/>
    <w:rsid w:val="0014776F"/>
    <w:rsid w:val="001523E3"/>
    <w:rsid w:val="0015242C"/>
    <w:rsid w:val="00152E78"/>
    <w:rsid w:val="001547DB"/>
    <w:rsid w:val="001557B1"/>
    <w:rsid w:val="0015607E"/>
    <w:rsid w:val="0015635B"/>
    <w:rsid w:val="00156A78"/>
    <w:rsid w:val="00156D87"/>
    <w:rsid w:val="00157D71"/>
    <w:rsid w:val="001608E8"/>
    <w:rsid w:val="00161880"/>
    <w:rsid w:val="00161AD9"/>
    <w:rsid w:val="0016245A"/>
    <w:rsid w:val="00163D71"/>
    <w:rsid w:val="00164487"/>
    <w:rsid w:val="00164A08"/>
    <w:rsid w:val="00164A26"/>
    <w:rsid w:val="001659EE"/>
    <w:rsid w:val="00165DE7"/>
    <w:rsid w:val="00166DC3"/>
    <w:rsid w:val="00167153"/>
    <w:rsid w:val="00167A33"/>
    <w:rsid w:val="00167C90"/>
    <w:rsid w:val="0017078B"/>
    <w:rsid w:val="00170D52"/>
    <w:rsid w:val="00171A9B"/>
    <w:rsid w:val="00172B1D"/>
    <w:rsid w:val="00172B21"/>
    <w:rsid w:val="00172D4C"/>
    <w:rsid w:val="00173135"/>
    <w:rsid w:val="001741AE"/>
    <w:rsid w:val="00174288"/>
    <w:rsid w:val="00175748"/>
    <w:rsid w:val="00175AF2"/>
    <w:rsid w:val="001766D1"/>
    <w:rsid w:val="0017733F"/>
    <w:rsid w:val="0017791C"/>
    <w:rsid w:val="0018007E"/>
    <w:rsid w:val="00180B05"/>
    <w:rsid w:val="0018146E"/>
    <w:rsid w:val="00182E3C"/>
    <w:rsid w:val="00183270"/>
    <w:rsid w:val="00183640"/>
    <w:rsid w:val="00183A14"/>
    <w:rsid w:val="001852D2"/>
    <w:rsid w:val="0018569A"/>
    <w:rsid w:val="0018583A"/>
    <w:rsid w:val="00185D14"/>
    <w:rsid w:val="001869B1"/>
    <w:rsid w:val="00187744"/>
    <w:rsid w:val="00187E92"/>
    <w:rsid w:val="00190143"/>
    <w:rsid w:val="001906BD"/>
    <w:rsid w:val="00190985"/>
    <w:rsid w:val="00191710"/>
    <w:rsid w:val="00191C66"/>
    <w:rsid w:val="00192692"/>
    <w:rsid w:val="00193017"/>
    <w:rsid w:val="0019310E"/>
    <w:rsid w:val="001934BD"/>
    <w:rsid w:val="00194992"/>
    <w:rsid w:val="00194D73"/>
    <w:rsid w:val="001952DF"/>
    <w:rsid w:val="0019563C"/>
    <w:rsid w:val="00195B11"/>
    <w:rsid w:val="00195D43"/>
    <w:rsid w:val="001967B0"/>
    <w:rsid w:val="00196D47"/>
    <w:rsid w:val="0019706F"/>
    <w:rsid w:val="001A0306"/>
    <w:rsid w:val="001A23BC"/>
    <w:rsid w:val="001A266C"/>
    <w:rsid w:val="001A27D7"/>
    <w:rsid w:val="001A2FED"/>
    <w:rsid w:val="001A328E"/>
    <w:rsid w:val="001A4053"/>
    <w:rsid w:val="001A463A"/>
    <w:rsid w:val="001A4B7B"/>
    <w:rsid w:val="001A5731"/>
    <w:rsid w:val="001A594C"/>
    <w:rsid w:val="001A62D2"/>
    <w:rsid w:val="001A683B"/>
    <w:rsid w:val="001A6B6C"/>
    <w:rsid w:val="001A7FAC"/>
    <w:rsid w:val="001B0326"/>
    <w:rsid w:val="001B048A"/>
    <w:rsid w:val="001B2303"/>
    <w:rsid w:val="001B2B1B"/>
    <w:rsid w:val="001B3649"/>
    <w:rsid w:val="001B3823"/>
    <w:rsid w:val="001B3A20"/>
    <w:rsid w:val="001B423A"/>
    <w:rsid w:val="001B5B2D"/>
    <w:rsid w:val="001B687C"/>
    <w:rsid w:val="001B6CE9"/>
    <w:rsid w:val="001B6DE5"/>
    <w:rsid w:val="001B7172"/>
    <w:rsid w:val="001B7A9C"/>
    <w:rsid w:val="001C1269"/>
    <w:rsid w:val="001C1F46"/>
    <w:rsid w:val="001C2B98"/>
    <w:rsid w:val="001C3A65"/>
    <w:rsid w:val="001C4E9B"/>
    <w:rsid w:val="001C60CC"/>
    <w:rsid w:val="001C641C"/>
    <w:rsid w:val="001C685F"/>
    <w:rsid w:val="001C6CAF"/>
    <w:rsid w:val="001C73D1"/>
    <w:rsid w:val="001C7F45"/>
    <w:rsid w:val="001C9165"/>
    <w:rsid w:val="001D1316"/>
    <w:rsid w:val="001D212A"/>
    <w:rsid w:val="001D244A"/>
    <w:rsid w:val="001D2473"/>
    <w:rsid w:val="001D29EB"/>
    <w:rsid w:val="001D2CE7"/>
    <w:rsid w:val="001D324B"/>
    <w:rsid w:val="001D3FBE"/>
    <w:rsid w:val="001D40C6"/>
    <w:rsid w:val="001D415C"/>
    <w:rsid w:val="001D44B6"/>
    <w:rsid w:val="001D4B68"/>
    <w:rsid w:val="001D4F29"/>
    <w:rsid w:val="001D5BE2"/>
    <w:rsid w:val="001D62F1"/>
    <w:rsid w:val="001D6339"/>
    <w:rsid w:val="001D6E3B"/>
    <w:rsid w:val="001D701D"/>
    <w:rsid w:val="001D71DE"/>
    <w:rsid w:val="001D72B0"/>
    <w:rsid w:val="001E022B"/>
    <w:rsid w:val="001E089A"/>
    <w:rsid w:val="001E1461"/>
    <w:rsid w:val="001E18F8"/>
    <w:rsid w:val="001E19AF"/>
    <w:rsid w:val="001E209C"/>
    <w:rsid w:val="001E27CD"/>
    <w:rsid w:val="001E2BD1"/>
    <w:rsid w:val="001E2D7F"/>
    <w:rsid w:val="001E35B9"/>
    <w:rsid w:val="001E3679"/>
    <w:rsid w:val="001E3E8C"/>
    <w:rsid w:val="001E487B"/>
    <w:rsid w:val="001E5142"/>
    <w:rsid w:val="001E51BF"/>
    <w:rsid w:val="001E5919"/>
    <w:rsid w:val="001E5AAA"/>
    <w:rsid w:val="001E6791"/>
    <w:rsid w:val="001F07F6"/>
    <w:rsid w:val="001F1483"/>
    <w:rsid w:val="001F15D1"/>
    <w:rsid w:val="001F1B76"/>
    <w:rsid w:val="001F2748"/>
    <w:rsid w:val="001F3257"/>
    <w:rsid w:val="001F356C"/>
    <w:rsid w:val="001F468A"/>
    <w:rsid w:val="001F55F2"/>
    <w:rsid w:val="001F5A42"/>
    <w:rsid w:val="001F5D1F"/>
    <w:rsid w:val="001F7A40"/>
    <w:rsid w:val="001F7D47"/>
    <w:rsid w:val="00200267"/>
    <w:rsid w:val="00200909"/>
    <w:rsid w:val="0020189E"/>
    <w:rsid w:val="00201F6D"/>
    <w:rsid w:val="00202793"/>
    <w:rsid w:val="00202EE1"/>
    <w:rsid w:val="0020385B"/>
    <w:rsid w:val="00206E31"/>
    <w:rsid w:val="00207345"/>
    <w:rsid w:val="0021005D"/>
    <w:rsid w:val="0021175D"/>
    <w:rsid w:val="00212328"/>
    <w:rsid w:val="00212454"/>
    <w:rsid w:val="002124A3"/>
    <w:rsid w:val="00212ABB"/>
    <w:rsid w:val="00212B4D"/>
    <w:rsid w:val="00212F35"/>
    <w:rsid w:val="002138ED"/>
    <w:rsid w:val="002139E8"/>
    <w:rsid w:val="00214E4A"/>
    <w:rsid w:val="00214EFF"/>
    <w:rsid w:val="0021619A"/>
    <w:rsid w:val="00216851"/>
    <w:rsid w:val="0021688B"/>
    <w:rsid w:val="0021708A"/>
    <w:rsid w:val="0022185C"/>
    <w:rsid w:val="00222C32"/>
    <w:rsid w:val="0022390F"/>
    <w:rsid w:val="0022520C"/>
    <w:rsid w:val="00227118"/>
    <w:rsid w:val="00230109"/>
    <w:rsid w:val="00230364"/>
    <w:rsid w:val="0023059E"/>
    <w:rsid w:val="002309BE"/>
    <w:rsid w:val="00231F7D"/>
    <w:rsid w:val="0023276B"/>
    <w:rsid w:val="002328D7"/>
    <w:rsid w:val="002330D9"/>
    <w:rsid w:val="00233105"/>
    <w:rsid w:val="0023392A"/>
    <w:rsid w:val="002342F4"/>
    <w:rsid w:val="00235F3D"/>
    <w:rsid w:val="0023638B"/>
    <w:rsid w:val="002366AB"/>
    <w:rsid w:val="00236E6F"/>
    <w:rsid w:val="00237721"/>
    <w:rsid w:val="00237BFD"/>
    <w:rsid w:val="002400AE"/>
    <w:rsid w:val="00240388"/>
    <w:rsid w:val="002409B4"/>
    <w:rsid w:val="00240CA3"/>
    <w:rsid w:val="00241270"/>
    <w:rsid w:val="00241B82"/>
    <w:rsid w:val="00241E46"/>
    <w:rsid w:val="00242241"/>
    <w:rsid w:val="00242467"/>
    <w:rsid w:val="002426CE"/>
    <w:rsid w:val="002428C8"/>
    <w:rsid w:val="00245A4F"/>
    <w:rsid w:val="00245FBB"/>
    <w:rsid w:val="00246269"/>
    <w:rsid w:val="00246708"/>
    <w:rsid w:val="00246978"/>
    <w:rsid w:val="00246A5A"/>
    <w:rsid w:val="00246D88"/>
    <w:rsid w:val="00247AA3"/>
    <w:rsid w:val="00247DB6"/>
    <w:rsid w:val="002503EB"/>
    <w:rsid w:val="0025046C"/>
    <w:rsid w:val="00250770"/>
    <w:rsid w:val="00250789"/>
    <w:rsid w:val="00250BCA"/>
    <w:rsid w:val="00251A38"/>
    <w:rsid w:val="0025301F"/>
    <w:rsid w:val="00253120"/>
    <w:rsid w:val="0025324A"/>
    <w:rsid w:val="0025337D"/>
    <w:rsid w:val="002540BF"/>
    <w:rsid w:val="00254379"/>
    <w:rsid w:val="00256167"/>
    <w:rsid w:val="002563DC"/>
    <w:rsid w:val="00256561"/>
    <w:rsid w:val="00257AD5"/>
    <w:rsid w:val="0025AEDA"/>
    <w:rsid w:val="0025F615"/>
    <w:rsid w:val="00260277"/>
    <w:rsid w:val="002612DD"/>
    <w:rsid w:val="002625FF"/>
    <w:rsid w:val="0026285D"/>
    <w:rsid w:val="0026314C"/>
    <w:rsid w:val="002638FB"/>
    <w:rsid w:val="00263EB3"/>
    <w:rsid w:val="00263F72"/>
    <w:rsid w:val="0026484B"/>
    <w:rsid w:val="00265146"/>
    <w:rsid w:val="002651DA"/>
    <w:rsid w:val="002657CC"/>
    <w:rsid w:val="00265805"/>
    <w:rsid w:val="00265F82"/>
    <w:rsid w:val="00271443"/>
    <w:rsid w:val="00271572"/>
    <w:rsid w:val="00271CFF"/>
    <w:rsid w:val="00271DC4"/>
    <w:rsid w:val="0027233C"/>
    <w:rsid w:val="0027267D"/>
    <w:rsid w:val="002728A3"/>
    <w:rsid w:val="00272ACB"/>
    <w:rsid w:val="002743BF"/>
    <w:rsid w:val="00274432"/>
    <w:rsid w:val="00274869"/>
    <w:rsid w:val="00275AB0"/>
    <w:rsid w:val="002765DB"/>
    <w:rsid w:val="00276A47"/>
    <w:rsid w:val="00277347"/>
    <w:rsid w:val="00277A4D"/>
    <w:rsid w:val="002806E2"/>
    <w:rsid w:val="00280F38"/>
    <w:rsid w:val="0028105D"/>
    <w:rsid w:val="002810CF"/>
    <w:rsid w:val="0028163A"/>
    <w:rsid w:val="00281881"/>
    <w:rsid w:val="00281E77"/>
    <w:rsid w:val="00281F7C"/>
    <w:rsid w:val="00282B99"/>
    <w:rsid w:val="0028388D"/>
    <w:rsid w:val="00283904"/>
    <w:rsid w:val="00283C36"/>
    <w:rsid w:val="00283CB3"/>
    <w:rsid w:val="00283F94"/>
    <w:rsid w:val="00283FD7"/>
    <w:rsid w:val="00284030"/>
    <w:rsid w:val="00284881"/>
    <w:rsid w:val="002850E1"/>
    <w:rsid w:val="00285731"/>
    <w:rsid w:val="00285E9D"/>
    <w:rsid w:val="002861FE"/>
    <w:rsid w:val="00286769"/>
    <w:rsid w:val="0028727F"/>
    <w:rsid w:val="0028EB5C"/>
    <w:rsid w:val="00291052"/>
    <w:rsid w:val="00291C5E"/>
    <w:rsid w:val="00292036"/>
    <w:rsid w:val="002923F6"/>
    <w:rsid w:val="0029246E"/>
    <w:rsid w:val="0029280B"/>
    <w:rsid w:val="00293142"/>
    <w:rsid w:val="002938DC"/>
    <w:rsid w:val="00294174"/>
    <w:rsid w:val="002943EA"/>
    <w:rsid w:val="00295FE9"/>
    <w:rsid w:val="00296470"/>
    <w:rsid w:val="00296F4C"/>
    <w:rsid w:val="00297CB8"/>
    <w:rsid w:val="002A078F"/>
    <w:rsid w:val="002A108D"/>
    <w:rsid w:val="002A1614"/>
    <w:rsid w:val="002A1B04"/>
    <w:rsid w:val="002A3044"/>
    <w:rsid w:val="002A37DF"/>
    <w:rsid w:val="002A38B4"/>
    <w:rsid w:val="002A3F2B"/>
    <w:rsid w:val="002A431F"/>
    <w:rsid w:val="002A4822"/>
    <w:rsid w:val="002A5324"/>
    <w:rsid w:val="002A639C"/>
    <w:rsid w:val="002A6614"/>
    <w:rsid w:val="002A6BA4"/>
    <w:rsid w:val="002A716F"/>
    <w:rsid w:val="002A74E5"/>
    <w:rsid w:val="002B00AF"/>
    <w:rsid w:val="002B0FD6"/>
    <w:rsid w:val="002B17B0"/>
    <w:rsid w:val="002B204F"/>
    <w:rsid w:val="002B253A"/>
    <w:rsid w:val="002B2794"/>
    <w:rsid w:val="002B2B03"/>
    <w:rsid w:val="002B2F82"/>
    <w:rsid w:val="002B4DD4"/>
    <w:rsid w:val="002B50D2"/>
    <w:rsid w:val="002B5E56"/>
    <w:rsid w:val="002B647A"/>
    <w:rsid w:val="002B6D85"/>
    <w:rsid w:val="002B7E93"/>
    <w:rsid w:val="002B7EC7"/>
    <w:rsid w:val="002C07A3"/>
    <w:rsid w:val="002C0929"/>
    <w:rsid w:val="002C1011"/>
    <w:rsid w:val="002C1FDC"/>
    <w:rsid w:val="002C3137"/>
    <w:rsid w:val="002C3203"/>
    <w:rsid w:val="002C3390"/>
    <w:rsid w:val="002C52A1"/>
    <w:rsid w:val="002C6923"/>
    <w:rsid w:val="002C7A20"/>
    <w:rsid w:val="002C7D2A"/>
    <w:rsid w:val="002C7DB1"/>
    <w:rsid w:val="002D005F"/>
    <w:rsid w:val="002D08DD"/>
    <w:rsid w:val="002D0B89"/>
    <w:rsid w:val="002D0B96"/>
    <w:rsid w:val="002D0CC4"/>
    <w:rsid w:val="002D156B"/>
    <w:rsid w:val="002D1ED7"/>
    <w:rsid w:val="002D2EAC"/>
    <w:rsid w:val="002D30C4"/>
    <w:rsid w:val="002D367A"/>
    <w:rsid w:val="002D3820"/>
    <w:rsid w:val="002D3842"/>
    <w:rsid w:val="002D392B"/>
    <w:rsid w:val="002D4341"/>
    <w:rsid w:val="002D57AD"/>
    <w:rsid w:val="002D64FE"/>
    <w:rsid w:val="002D6A83"/>
    <w:rsid w:val="002D6E60"/>
    <w:rsid w:val="002D729C"/>
    <w:rsid w:val="002D754F"/>
    <w:rsid w:val="002D75C3"/>
    <w:rsid w:val="002E0755"/>
    <w:rsid w:val="002E1840"/>
    <w:rsid w:val="002E25E6"/>
    <w:rsid w:val="002E3113"/>
    <w:rsid w:val="002E3CAF"/>
    <w:rsid w:val="002E4C5A"/>
    <w:rsid w:val="002E4F95"/>
    <w:rsid w:val="002E6905"/>
    <w:rsid w:val="002E7250"/>
    <w:rsid w:val="002F0495"/>
    <w:rsid w:val="002F0701"/>
    <w:rsid w:val="002F117A"/>
    <w:rsid w:val="002F2423"/>
    <w:rsid w:val="002F249E"/>
    <w:rsid w:val="002F2677"/>
    <w:rsid w:val="002F2B83"/>
    <w:rsid w:val="002F2BF2"/>
    <w:rsid w:val="002F30CA"/>
    <w:rsid w:val="002F3B81"/>
    <w:rsid w:val="002F3CE0"/>
    <w:rsid w:val="002F45B7"/>
    <w:rsid w:val="002F50FF"/>
    <w:rsid w:val="002F5380"/>
    <w:rsid w:val="002F5AEA"/>
    <w:rsid w:val="002F5EA1"/>
    <w:rsid w:val="002F5ECE"/>
    <w:rsid w:val="002F62FC"/>
    <w:rsid w:val="002F6A3A"/>
    <w:rsid w:val="002F6AB1"/>
    <w:rsid w:val="002F7657"/>
    <w:rsid w:val="00300174"/>
    <w:rsid w:val="0030060F"/>
    <w:rsid w:val="00300AF9"/>
    <w:rsid w:val="00300E5D"/>
    <w:rsid w:val="00301F2C"/>
    <w:rsid w:val="00301F39"/>
    <w:rsid w:val="0030297C"/>
    <w:rsid w:val="00302B5E"/>
    <w:rsid w:val="00302CDC"/>
    <w:rsid w:val="00302F5F"/>
    <w:rsid w:val="003030C8"/>
    <w:rsid w:val="0030441D"/>
    <w:rsid w:val="00304624"/>
    <w:rsid w:val="00305341"/>
    <w:rsid w:val="00305C2C"/>
    <w:rsid w:val="00306C0F"/>
    <w:rsid w:val="0030767D"/>
    <w:rsid w:val="00310412"/>
    <w:rsid w:val="00310478"/>
    <w:rsid w:val="00310F96"/>
    <w:rsid w:val="00312497"/>
    <w:rsid w:val="00313188"/>
    <w:rsid w:val="003132F1"/>
    <w:rsid w:val="00313701"/>
    <w:rsid w:val="003139E8"/>
    <w:rsid w:val="00313A16"/>
    <w:rsid w:val="003151C5"/>
    <w:rsid w:val="00315690"/>
    <w:rsid w:val="00315C85"/>
    <w:rsid w:val="00315CC0"/>
    <w:rsid w:val="00315E9F"/>
    <w:rsid w:val="00316C5C"/>
    <w:rsid w:val="00316E96"/>
    <w:rsid w:val="0031702D"/>
    <w:rsid w:val="00317F22"/>
    <w:rsid w:val="00320D27"/>
    <w:rsid w:val="00320D67"/>
    <w:rsid w:val="00320EB0"/>
    <w:rsid w:val="00320F55"/>
    <w:rsid w:val="00321939"/>
    <w:rsid w:val="00322718"/>
    <w:rsid w:val="00322921"/>
    <w:rsid w:val="00322D65"/>
    <w:rsid w:val="00322E37"/>
    <w:rsid w:val="00323720"/>
    <w:rsid w:val="00324514"/>
    <w:rsid w:val="00326547"/>
    <w:rsid w:val="003268DC"/>
    <w:rsid w:val="00330010"/>
    <w:rsid w:val="003302E3"/>
    <w:rsid w:val="00330E66"/>
    <w:rsid w:val="0033101A"/>
    <w:rsid w:val="00331062"/>
    <w:rsid w:val="00331197"/>
    <w:rsid w:val="00332221"/>
    <w:rsid w:val="00332477"/>
    <w:rsid w:val="00332987"/>
    <w:rsid w:val="003339A6"/>
    <w:rsid w:val="00333CC4"/>
    <w:rsid w:val="00335DDB"/>
    <w:rsid w:val="00336755"/>
    <w:rsid w:val="0034198C"/>
    <w:rsid w:val="00341DA6"/>
    <w:rsid w:val="00342E4E"/>
    <w:rsid w:val="00342FC5"/>
    <w:rsid w:val="00343470"/>
    <w:rsid w:val="00343C65"/>
    <w:rsid w:val="00344571"/>
    <w:rsid w:val="003447F8"/>
    <w:rsid w:val="00344814"/>
    <w:rsid w:val="003454DF"/>
    <w:rsid w:val="00345947"/>
    <w:rsid w:val="00345CA9"/>
    <w:rsid w:val="00345CE5"/>
    <w:rsid w:val="00346A75"/>
    <w:rsid w:val="00347D4C"/>
    <w:rsid w:val="00347D95"/>
    <w:rsid w:val="00351D86"/>
    <w:rsid w:val="00352794"/>
    <w:rsid w:val="00352BD3"/>
    <w:rsid w:val="0035363A"/>
    <w:rsid w:val="003536AE"/>
    <w:rsid w:val="00355935"/>
    <w:rsid w:val="003566E2"/>
    <w:rsid w:val="00356833"/>
    <w:rsid w:val="0035745C"/>
    <w:rsid w:val="00357A4D"/>
    <w:rsid w:val="00357CD7"/>
    <w:rsid w:val="003608E5"/>
    <w:rsid w:val="00360B0D"/>
    <w:rsid w:val="00360E02"/>
    <w:rsid w:val="00362058"/>
    <w:rsid w:val="00362B41"/>
    <w:rsid w:val="00364500"/>
    <w:rsid w:val="003647B2"/>
    <w:rsid w:val="003657DE"/>
    <w:rsid w:val="003660BA"/>
    <w:rsid w:val="00366218"/>
    <w:rsid w:val="00366410"/>
    <w:rsid w:val="00366EC6"/>
    <w:rsid w:val="00367AAD"/>
    <w:rsid w:val="00367E09"/>
    <w:rsid w:val="00370103"/>
    <w:rsid w:val="003716C5"/>
    <w:rsid w:val="00371860"/>
    <w:rsid w:val="0037224D"/>
    <w:rsid w:val="00373F9C"/>
    <w:rsid w:val="0037471D"/>
    <w:rsid w:val="003747DC"/>
    <w:rsid w:val="0037483D"/>
    <w:rsid w:val="00375D30"/>
    <w:rsid w:val="00375F1D"/>
    <w:rsid w:val="0037601E"/>
    <w:rsid w:val="00376A66"/>
    <w:rsid w:val="00376BB6"/>
    <w:rsid w:val="00377239"/>
    <w:rsid w:val="0038069E"/>
    <w:rsid w:val="00382A0B"/>
    <w:rsid w:val="00382DBE"/>
    <w:rsid w:val="0038458F"/>
    <w:rsid w:val="00384BBE"/>
    <w:rsid w:val="00385230"/>
    <w:rsid w:val="00385532"/>
    <w:rsid w:val="0038629F"/>
    <w:rsid w:val="003864B8"/>
    <w:rsid w:val="00386829"/>
    <w:rsid w:val="0038684F"/>
    <w:rsid w:val="0038751A"/>
    <w:rsid w:val="00391AEA"/>
    <w:rsid w:val="00392DFD"/>
    <w:rsid w:val="00392E18"/>
    <w:rsid w:val="00392E53"/>
    <w:rsid w:val="003944B6"/>
    <w:rsid w:val="00394BA5"/>
    <w:rsid w:val="003967C5"/>
    <w:rsid w:val="00397158"/>
    <w:rsid w:val="0039759F"/>
    <w:rsid w:val="00397B33"/>
    <w:rsid w:val="003A0339"/>
    <w:rsid w:val="003A07BC"/>
    <w:rsid w:val="003A11F7"/>
    <w:rsid w:val="003A1799"/>
    <w:rsid w:val="003A182C"/>
    <w:rsid w:val="003A1D26"/>
    <w:rsid w:val="003A1E23"/>
    <w:rsid w:val="003A22F1"/>
    <w:rsid w:val="003A284E"/>
    <w:rsid w:val="003A4C08"/>
    <w:rsid w:val="003A5A4B"/>
    <w:rsid w:val="003A5DA4"/>
    <w:rsid w:val="003A5F82"/>
    <w:rsid w:val="003A6215"/>
    <w:rsid w:val="003A732A"/>
    <w:rsid w:val="003A7C71"/>
    <w:rsid w:val="003B1C3A"/>
    <w:rsid w:val="003B33FC"/>
    <w:rsid w:val="003B3403"/>
    <w:rsid w:val="003B3EC2"/>
    <w:rsid w:val="003B50D9"/>
    <w:rsid w:val="003B566D"/>
    <w:rsid w:val="003B5B13"/>
    <w:rsid w:val="003B6BFD"/>
    <w:rsid w:val="003B6DBF"/>
    <w:rsid w:val="003B7139"/>
    <w:rsid w:val="003B7498"/>
    <w:rsid w:val="003B754D"/>
    <w:rsid w:val="003B7FAA"/>
    <w:rsid w:val="003B9F82"/>
    <w:rsid w:val="003C1180"/>
    <w:rsid w:val="003C1768"/>
    <w:rsid w:val="003C1A46"/>
    <w:rsid w:val="003C1AF2"/>
    <w:rsid w:val="003C2F03"/>
    <w:rsid w:val="003C33DC"/>
    <w:rsid w:val="003C4824"/>
    <w:rsid w:val="003C5D19"/>
    <w:rsid w:val="003C647B"/>
    <w:rsid w:val="003C7E63"/>
    <w:rsid w:val="003CA1EF"/>
    <w:rsid w:val="003D0FBF"/>
    <w:rsid w:val="003D1240"/>
    <w:rsid w:val="003D13BE"/>
    <w:rsid w:val="003D1842"/>
    <w:rsid w:val="003D1855"/>
    <w:rsid w:val="003D25C2"/>
    <w:rsid w:val="003D2675"/>
    <w:rsid w:val="003D3251"/>
    <w:rsid w:val="003D43D4"/>
    <w:rsid w:val="003D5D13"/>
    <w:rsid w:val="003D5F80"/>
    <w:rsid w:val="003D6129"/>
    <w:rsid w:val="003D655F"/>
    <w:rsid w:val="003D7DC2"/>
    <w:rsid w:val="003D7E02"/>
    <w:rsid w:val="003E0176"/>
    <w:rsid w:val="003E01D6"/>
    <w:rsid w:val="003E1479"/>
    <w:rsid w:val="003E18D6"/>
    <w:rsid w:val="003E27D7"/>
    <w:rsid w:val="003E2C2B"/>
    <w:rsid w:val="003E3B11"/>
    <w:rsid w:val="003E40E9"/>
    <w:rsid w:val="003E6734"/>
    <w:rsid w:val="003E70CE"/>
    <w:rsid w:val="003E7944"/>
    <w:rsid w:val="003ECE06"/>
    <w:rsid w:val="003F0B01"/>
    <w:rsid w:val="003F0FBD"/>
    <w:rsid w:val="003F183D"/>
    <w:rsid w:val="003F1BEC"/>
    <w:rsid w:val="003F2568"/>
    <w:rsid w:val="003F258C"/>
    <w:rsid w:val="003F2932"/>
    <w:rsid w:val="003F2B7B"/>
    <w:rsid w:val="003F2DF0"/>
    <w:rsid w:val="003F4C14"/>
    <w:rsid w:val="003F5231"/>
    <w:rsid w:val="003F5289"/>
    <w:rsid w:val="003F67B2"/>
    <w:rsid w:val="003F698C"/>
    <w:rsid w:val="003F7324"/>
    <w:rsid w:val="003F777B"/>
    <w:rsid w:val="003F7994"/>
    <w:rsid w:val="00400144"/>
    <w:rsid w:val="004001DC"/>
    <w:rsid w:val="00400411"/>
    <w:rsid w:val="0040063F"/>
    <w:rsid w:val="004008EA"/>
    <w:rsid w:val="00400D21"/>
    <w:rsid w:val="0040235E"/>
    <w:rsid w:val="004027D1"/>
    <w:rsid w:val="00404BA4"/>
    <w:rsid w:val="004060AF"/>
    <w:rsid w:val="00406190"/>
    <w:rsid w:val="004067A1"/>
    <w:rsid w:val="00406D34"/>
    <w:rsid w:val="00407B96"/>
    <w:rsid w:val="00407F95"/>
    <w:rsid w:val="00407FE1"/>
    <w:rsid w:val="00410344"/>
    <w:rsid w:val="00410410"/>
    <w:rsid w:val="00410D7C"/>
    <w:rsid w:val="00410F6B"/>
    <w:rsid w:val="00411E41"/>
    <w:rsid w:val="0041244D"/>
    <w:rsid w:val="00412A00"/>
    <w:rsid w:val="00412AF6"/>
    <w:rsid w:val="00412B05"/>
    <w:rsid w:val="00412C5F"/>
    <w:rsid w:val="004134EA"/>
    <w:rsid w:val="00413A30"/>
    <w:rsid w:val="00413ED9"/>
    <w:rsid w:val="00414C19"/>
    <w:rsid w:val="00414F7D"/>
    <w:rsid w:val="00415BF9"/>
    <w:rsid w:val="004175CE"/>
    <w:rsid w:val="00417814"/>
    <w:rsid w:val="00417D7E"/>
    <w:rsid w:val="00420BD3"/>
    <w:rsid w:val="004210D2"/>
    <w:rsid w:val="0042355C"/>
    <w:rsid w:val="004237C1"/>
    <w:rsid w:val="004242CC"/>
    <w:rsid w:val="00424CF5"/>
    <w:rsid w:val="00425128"/>
    <w:rsid w:val="00425A57"/>
    <w:rsid w:val="00426A66"/>
    <w:rsid w:val="00426FDE"/>
    <w:rsid w:val="0042746C"/>
    <w:rsid w:val="0043084A"/>
    <w:rsid w:val="00430C30"/>
    <w:rsid w:val="004312FC"/>
    <w:rsid w:val="00432068"/>
    <w:rsid w:val="00432543"/>
    <w:rsid w:val="00432C12"/>
    <w:rsid w:val="00433C4F"/>
    <w:rsid w:val="00433D79"/>
    <w:rsid w:val="0043430B"/>
    <w:rsid w:val="0043510C"/>
    <w:rsid w:val="00435135"/>
    <w:rsid w:val="00435566"/>
    <w:rsid w:val="004356C3"/>
    <w:rsid w:val="0043628F"/>
    <w:rsid w:val="00436887"/>
    <w:rsid w:val="00437D24"/>
    <w:rsid w:val="00441263"/>
    <w:rsid w:val="00441C9A"/>
    <w:rsid w:val="00441D0B"/>
    <w:rsid w:val="0044251F"/>
    <w:rsid w:val="004428AA"/>
    <w:rsid w:val="00443089"/>
    <w:rsid w:val="004434A6"/>
    <w:rsid w:val="00443BC0"/>
    <w:rsid w:val="00444121"/>
    <w:rsid w:val="00445044"/>
    <w:rsid w:val="00445449"/>
    <w:rsid w:val="00445929"/>
    <w:rsid w:val="0044646F"/>
    <w:rsid w:val="004467CA"/>
    <w:rsid w:val="00446F7C"/>
    <w:rsid w:val="00447831"/>
    <w:rsid w:val="0045086B"/>
    <w:rsid w:val="0045302C"/>
    <w:rsid w:val="004543C8"/>
    <w:rsid w:val="00454C30"/>
    <w:rsid w:val="00454DEC"/>
    <w:rsid w:val="0045561E"/>
    <w:rsid w:val="00456400"/>
    <w:rsid w:val="004569AD"/>
    <w:rsid w:val="00457517"/>
    <w:rsid w:val="004578D0"/>
    <w:rsid w:val="00457A95"/>
    <w:rsid w:val="00457AE7"/>
    <w:rsid w:val="004605C4"/>
    <w:rsid w:val="00460CDF"/>
    <w:rsid w:val="00461397"/>
    <w:rsid w:val="00461539"/>
    <w:rsid w:val="00462454"/>
    <w:rsid w:val="00462600"/>
    <w:rsid w:val="004636C0"/>
    <w:rsid w:val="004638F4"/>
    <w:rsid w:val="00463AE1"/>
    <w:rsid w:val="00463F42"/>
    <w:rsid w:val="00464FE8"/>
    <w:rsid w:val="00465693"/>
    <w:rsid w:val="00465F9D"/>
    <w:rsid w:val="00466252"/>
    <w:rsid w:val="0046650F"/>
    <w:rsid w:val="00470C3D"/>
    <w:rsid w:val="00470C6A"/>
    <w:rsid w:val="0047159A"/>
    <w:rsid w:val="0047475D"/>
    <w:rsid w:val="00474B61"/>
    <w:rsid w:val="00475164"/>
    <w:rsid w:val="00475AC3"/>
    <w:rsid w:val="00476225"/>
    <w:rsid w:val="00476C86"/>
    <w:rsid w:val="00476C93"/>
    <w:rsid w:val="004770EC"/>
    <w:rsid w:val="00477623"/>
    <w:rsid w:val="00477CDB"/>
    <w:rsid w:val="00477D14"/>
    <w:rsid w:val="00477F14"/>
    <w:rsid w:val="004801B1"/>
    <w:rsid w:val="004805D8"/>
    <w:rsid w:val="00481BFE"/>
    <w:rsid w:val="0048250E"/>
    <w:rsid w:val="00482540"/>
    <w:rsid w:val="00482AAD"/>
    <w:rsid w:val="00482B4B"/>
    <w:rsid w:val="004832F8"/>
    <w:rsid w:val="00484AB3"/>
    <w:rsid w:val="00484FD9"/>
    <w:rsid w:val="004852D5"/>
    <w:rsid w:val="00485E2C"/>
    <w:rsid w:val="004873E9"/>
    <w:rsid w:val="0049041E"/>
    <w:rsid w:val="00491C7F"/>
    <w:rsid w:val="0049216E"/>
    <w:rsid w:val="004921D2"/>
    <w:rsid w:val="004932CD"/>
    <w:rsid w:val="00495106"/>
    <w:rsid w:val="00495875"/>
    <w:rsid w:val="004965E9"/>
    <w:rsid w:val="004965F4"/>
    <w:rsid w:val="00496878"/>
    <w:rsid w:val="00496C01"/>
    <w:rsid w:val="00496DAB"/>
    <w:rsid w:val="00497447"/>
    <w:rsid w:val="00497660"/>
    <w:rsid w:val="004A082E"/>
    <w:rsid w:val="004A15C9"/>
    <w:rsid w:val="004A1871"/>
    <w:rsid w:val="004A1C2F"/>
    <w:rsid w:val="004A4E7A"/>
    <w:rsid w:val="004A5EA8"/>
    <w:rsid w:val="004A613D"/>
    <w:rsid w:val="004A6CF7"/>
    <w:rsid w:val="004A73F5"/>
    <w:rsid w:val="004A7424"/>
    <w:rsid w:val="004A7988"/>
    <w:rsid w:val="004A7B1A"/>
    <w:rsid w:val="004B009E"/>
    <w:rsid w:val="004B0AB6"/>
    <w:rsid w:val="004B18D1"/>
    <w:rsid w:val="004B2274"/>
    <w:rsid w:val="004B25FD"/>
    <w:rsid w:val="004B2812"/>
    <w:rsid w:val="004B2D27"/>
    <w:rsid w:val="004B3C3F"/>
    <w:rsid w:val="004B4417"/>
    <w:rsid w:val="004B4739"/>
    <w:rsid w:val="004B638D"/>
    <w:rsid w:val="004B6992"/>
    <w:rsid w:val="004B7C6B"/>
    <w:rsid w:val="004B7FC8"/>
    <w:rsid w:val="004C0CD7"/>
    <w:rsid w:val="004C135D"/>
    <w:rsid w:val="004C16BC"/>
    <w:rsid w:val="004C2742"/>
    <w:rsid w:val="004C28D1"/>
    <w:rsid w:val="004C2E16"/>
    <w:rsid w:val="004C3F1F"/>
    <w:rsid w:val="004C4807"/>
    <w:rsid w:val="004C4C35"/>
    <w:rsid w:val="004C512D"/>
    <w:rsid w:val="004C51DC"/>
    <w:rsid w:val="004C594D"/>
    <w:rsid w:val="004C616F"/>
    <w:rsid w:val="004C63C0"/>
    <w:rsid w:val="004C6A11"/>
    <w:rsid w:val="004C6CEA"/>
    <w:rsid w:val="004C6E86"/>
    <w:rsid w:val="004D0A9F"/>
    <w:rsid w:val="004D1AFB"/>
    <w:rsid w:val="004D1DC7"/>
    <w:rsid w:val="004D28BE"/>
    <w:rsid w:val="004D2D92"/>
    <w:rsid w:val="004D3694"/>
    <w:rsid w:val="004D4F75"/>
    <w:rsid w:val="004D548E"/>
    <w:rsid w:val="004D5A40"/>
    <w:rsid w:val="004D6D24"/>
    <w:rsid w:val="004D6E39"/>
    <w:rsid w:val="004D7B2C"/>
    <w:rsid w:val="004E0542"/>
    <w:rsid w:val="004E1080"/>
    <w:rsid w:val="004E115D"/>
    <w:rsid w:val="004E1E6E"/>
    <w:rsid w:val="004E3340"/>
    <w:rsid w:val="004E375D"/>
    <w:rsid w:val="004E4980"/>
    <w:rsid w:val="004E4B3D"/>
    <w:rsid w:val="004E5130"/>
    <w:rsid w:val="004E5147"/>
    <w:rsid w:val="004E5C6B"/>
    <w:rsid w:val="004E5D1D"/>
    <w:rsid w:val="004E5E03"/>
    <w:rsid w:val="004E5E20"/>
    <w:rsid w:val="004E614F"/>
    <w:rsid w:val="004E63F4"/>
    <w:rsid w:val="004E77E2"/>
    <w:rsid w:val="004E78CE"/>
    <w:rsid w:val="004E7CF5"/>
    <w:rsid w:val="004F0598"/>
    <w:rsid w:val="004F1BE1"/>
    <w:rsid w:val="004F2E83"/>
    <w:rsid w:val="004F3EF9"/>
    <w:rsid w:val="004F5864"/>
    <w:rsid w:val="004F5CB0"/>
    <w:rsid w:val="004F64F1"/>
    <w:rsid w:val="004F672F"/>
    <w:rsid w:val="004F6C13"/>
    <w:rsid w:val="004F757A"/>
    <w:rsid w:val="004F7988"/>
    <w:rsid w:val="004F7DEF"/>
    <w:rsid w:val="00500001"/>
    <w:rsid w:val="005008B5"/>
    <w:rsid w:val="00501B0C"/>
    <w:rsid w:val="00501DF5"/>
    <w:rsid w:val="00501F23"/>
    <w:rsid w:val="00502B18"/>
    <w:rsid w:val="00502E4F"/>
    <w:rsid w:val="00503CC2"/>
    <w:rsid w:val="00503E64"/>
    <w:rsid w:val="00504096"/>
    <w:rsid w:val="00504BDE"/>
    <w:rsid w:val="00504E27"/>
    <w:rsid w:val="00505215"/>
    <w:rsid w:val="00505E21"/>
    <w:rsid w:val="005067EA"/>
    <w:rsid w:val="00507394"/>
    <w:rsid w:val="00507BF2"/>
    <w:rsid w:val="0051092A"/>
    <w:rsid w:val="00512794"/>
    <w:rsid w:val="00513565"/>
    <w:rsid w:val="00513718"/>
    <w:rsid w:val="005139A0"/>
    <w:rsid w:val="00514863"/>
    <w:rsid w:val="00514C60"/>
    <w:rsid w:val="00515C27"/>
    <w:rsid w:val="00516F59"/>
    <w:rsid w:val="005176FF"/>
    <w:rsid w:val="00520DB8"/>
    <w:rsid w:val="005234FA"/>
    <w:rsid w:val="00523812"/>
    <w:rsid w:val="00523A88"/>
    <w:rsid w:val="00523CD2"/>
    <w:rsid w:val="00523E33"/>
    <w:rsid w:val="005240DA"/>
    <w:rsid w:val="0052517C"/>
    <w:rsid w:val="005256DE"/>
    <w:rsid w:val="0052571D"/>
    <w:rsid w:val="005258FF"/>
    <w:rsid w:val="00525ED6"/>
    <w:rsid w:val="0052602C"/>
    <w:rsid w:val="00526A17"/>
    <w:rsid w:val="00526D97"/>
    <w:rsid w:val="00530F73"/>
    <w:rsid w:val="00531250"/>
    <w:rsid w:val="00531412"/>
    <w:rsid w:val="00531671"/>
    <w:rsid w:val="00532CA6"/>
    <w:rsid w:val="00532D18"/>
    <w:rsid w:val="00533017"/>
    <w:rsid w:val="00533C11"/>
    <w:rsid w:val="00535B7E"/>
    <w:rsid w:val="005363CB"/>
    <w:rsid w:val="00536476"/>
    <w:rsid w:val="005364B0"/>
    <w:rsid w:val="00536C69"/>
    <w:rsid w:val="0053719E"/>
    <w:rsid w:val="0053741A"/>
    <w:rsid w:val="0053756F"/>
    <w:rsid w:val="0054110E"/>
    <w:rsid w:val="00541FBF"/>
    <w:rsid w:val="005447F0"/>
    <w:rsid w:val="00544D68"/>
    <w:rsid w:val="0054544A"/>
    <w:rsid w:val="0054591F"/>
    <w:rsid w:val="00546064"/>
    <w:rsid w:val="00546424"/>
    <w:rsid w:val="0054656B"/>
    <w:rsid w:val="00550111"/>
    <w:rsid w:val="005506CD"/>
    <w:rsid w:val="0055091A"/>
    <w:rsid w:val="0055129E"/>
    <w:rsid w:val="005517C4"/>
    <w:rsid w:val="00551F50"/>
    <w:rsid w:val="00553186"/>
    <w:rsid w:val="00553654"/>
    <w:rsid w:val="005537FB"/>
    <w:rsid w:val="00554525"/>
    <w:rsid w:val="005545C8"/>
    <w:rsid w:val="00555C60"/>
    <w:rsid w:val="005562C1"/>
    <w:rsid w:val="005562FC"/>
    <w:rsid w:val="00557C72"/>
    <w:rsid w:val="00560820"/>
    <w:rsid w:val="005620D3"/>
    <w:rsid w:val="005633FC"/>
    <w:rsid w:val="0056386B"/>
    <w:rsid w:val="0056638A"/>
    <w:rsid w:val="00566705"/>
    <w:rsid w:val="00567ED8"/>
    <w:rsid w:val="005701CB"/>
    <w:rsid w:val="005711FA"/>
    <w:rsid w:val="00571EE2"/>
    <w:rsid w:val="00571FD0"/>
    <w:rsid w:val="00573246"/>
    <w:rsid w:val="00575239"/>
    <w:rsid w:val="00575605"/>
    <w:rsid w:val="005758CF"/>
    <w:rsid w:val="00575D70"/>
    <w:rsid w:val="00575E8B"/>
    <w:rsid w:val="005761D9"/>
    <w:rsid w:val="005761DD"/>
    <w:rsid w:val="005763A9"/>
    <w:rsid w:val="005763DB"/>
    <w:rsid w:val="005766E6"/>
    <w:rsid w:val="005771AF"/>
    <w:rsid w:val="00577243"/>
    <w:rsid w:val="005775C2"/>
    <w:rsid w:val="00577644"/>
    <w:rsid w:val="00577BC9"/>
    <w:rsid w:val="00580E2B"/>
    <w:rsid w:val="00581DA2"/>
    <w:rsid w:val="00581DF3"/>
    <w:rsid w:val="005832B0"/>
    <w:rsid w:val="00583F33"/>
    <w:rsid w:val="00584703"/>
    <w:rsid w:val="00585804"/>
    <w:rsid w:val="00586A3E"/>
    <w:rsid w:val="00586D77"/>
    <w:rsid w:val="00587BC3"/>
    <w:rsid w:val="00587FF7"/>
    <w:rsid w:val="00590324"/>
    <w:rsid w:val="00590479"/>
    <w:rsid w:val="00590B1D"/>
    <w:rsid w:val="00591C57"/>
    <w:rsid w:val="00591C62"/>
    <w:rsid w:val="00592020"/>
    <w:rsid w:val="0059240C"/>
    <w:rsid w:val="00592D90"/>
    <w:rsid w:val="00593B16"/>
    <w:rsid w:val="00594051"/>
    <w:rsid w:val="005946E3"/>
    <w:rsid w:val="00594CB0"/>
    <w:rsid w:val="00595FC9"/>
    <w:rsid w:val="005A0397"/>
    <w:rsid w:val="005A0478"/>
    <w:rsid w:val="005A0889"/>
    <w:rsid w:val="005A0FF4"/>
    <w:rsid w:val="005A14DE"/>
    <w:rsid w:val="005A1D25"/>
    <w:rsid w:val="005A2173"/>
    <w:rsid w:val="005A2515"/>
    <w:rsid w:val="005A2543"/>
    <w:rsid w:val="005A2E75"/>
    <w:rsid w:val="005A384C"/>
    <w:rsid w:val="005A3F54"/>
    <w:rsid w:val="005A401B"/>
    <w:rsid w:val="005A5725"/>
    <w:rsid w:val="005A5988"/>
    <w:rsid w:val="005A59CC"/>
    <w:rsid w:val="005A6901"/>
    <w:rsid w:val="005A7623"/>
    <w:rsid w:val="005A7D2A"/>
    <w:rsid w:val="005A7EB8"/>
    <w:rsid w:val="005B13ED"/>
    <w:rsid w:val="005B18F5"/>
    <w:rsid w:val="005B195D"/>
    <w:rsid w:val="005B1FBD"/>
    <w:rsid w:val="005B2401"/>
    <w:rsid w:val="005B2BC0"/>
    <w:rsid w:val="005B2FD1"/>
    <w:rsid w:val="005B3E09"/>
    <w:rsid w:val="005B45C8"/>
    <w:rsid w:val="005B4B69"/>
    <w:rsid w:val="005B579C"/>
    <w:rsid w:val="005B61D7"/>
    <w:rsid w:val="005B632B"/>
    <w:rsid w:val="005B6E8F"/>
    <w:rsid w:val="005B730F"/>
    <w:rsid w:val="005B7C2A"/>
    <w:rsid w:val="005C0317"/>
    <w:rsid w:val="005C038F"/>
    <w:rsid w:val="005C06AF"/>
    <w:rsid w:val="005C0A80"/>
    <w:rsid w:val="005C14B6"/>
    <w:rsid w:val="005C1C64"/>
    <w:rsid w:val="005C1FF9"/>
    <w:rsid w:val="005C2847"/>
    <w:rsid w:val="005C2FAA"/>
    <w:rsid w:val="005C3773"/>
    <w:rsid w:val="005C3DA7"/>
    <w:rsid w:val="005C409D"/>
    <w:rsid w:val="005C4B0E"/>
    <w:rsid w:val="005C4F86"/>
    <w:rsid w:val="005C52FF"/>
    <w:rsid w:val="005C539B"/>
    <w:rsid w:val="005C60B6"/>
    <w:rsid w:val="005C69A5"/>
    <w:rsid w:val="005C6D93"/>
    <w:rsid w:val="005D0D88"/>
    <w:rsid w:val="005D0DB7"/>
    <w:rsid w:val="005D1E05"/>
    <w:rsid w:val="005D21DA"/>
    <w:rsid w:val="005D2D10"/>
    <w:rsid w:val="005D3576"/>
    <w:rsid w:val="005D35B8"/>
    <w:rsid w:val="005D3B34"/>
    <w:rsid w:val="005D4A41"/>
    <w:rsid w:val="005D4A59"/>
    <w:rsid w:val="005D56C8"/>
    <w:rsid w:val="005D5A1B"/>
    <w:rsid w:val="005D6805"/>
    <w:rsid w:val="005E06C0"/>
    <w:rsid w:val="005E1772"/>
    <w:rsid w:val="005E1C35"/>
    <w:rsid w:val="005E1EA6"/>
    <w:rsid w:val="005E2618"/>
    <w:rsid w:val="005E273D"/>
    <w:rsid w:val="005E2DAF"/>
    <w:rsid w:val="005E31C2"/>
    <w:rsid w:val="005E3711"/>
    <w:rsid w:val="005E3CBD"/>
    <w:rsid w:val="005E4BAB"/>
    <w:rsid w:val="005E584D"/>
    <w:rsid w:val="005E65FD"/>
    <w:rsid w:val="005E6974"/>
    <w:rsid w:val="005E7249"/>
    <w:rsid w:val="005E75CB"/>
    <w:rsid w:val="005E7954"/>
    <w:rsid w:val="005E7A07"/>
    <w:rsid w:val="005E7C54"/>
    <w:rsid w:val="005E7F6A"/>
    <w:rsid w:val="005F0327"/>
    <w:rsid w:val="005F0C4D"/>
    <w:rsid w:val="005F132D"/>
    <w:rsid w:val="005F1426"/>
    <w:rsid w:val="005F3159"/>
    <w:rsid w:val="005F39C6"/>
    <w:rsid w:val="005F4964"/>
    <w:rsid w:val="005F53EA"/>
    <w:rsid w:val="005F5B5B"/>
    <w:rsid w:val="005F64DC"/>
    <w:rsid w:val="005F7A1B"/>
    <w:rsid w:val="006003ED"/>
    <w:rsid w:val="00600D6E"/>
    <w:rsid w:val="00601487"/>
    <w:rsid w:val="00601968"/>
    <w:rsid w:val="00601D7D"/>
    <w:rsid w:val="00601FEA"/>
    <w:rsid w:val="00602836"/>
    <w:rsid w:val="006028E5"/>
    <w:rsid w:val="00602E85"/>
    <w:rsid w:val="00602EBA"/>
    <w:rsid w:val="00603A1E"/>
    <w:rsid w:val="0060402E"/>
    <w:rsid w:val="00604184"/>
    <w:rsid w:val="006043CA"/>
    <w:rsid w:val="006048E1"/>
    <w:rsid w:val="00604CEC"/>
    <w:rsid w:val="00605C0A"/>
    <w:rsid w:val="00605C1D"/>
    <w:rsid w:val="00605D3A"/>
    <w:rsid w:val="00605D71"/>
    <w:rsid w:val="00605F55"/>
    <w:rsid w:val="0060670D"/>
    <w:rsid w:val="006068B7"/>
    <w:rsid w:val="00610DFA"/>
    <w:rsid w:val="00611C44"/>
    <w:rsid w:val="00611CD7"/>
    <w:rsid w:val="00612C21"/>
    <w:rsid w:val="00612D19"/>
    <w:rsid w:val="00612FE1"/>
    <w:rsid w:val="00615191"/>
    <w:rsid w:val="00615AF1"/>
    <w:rsid w:val="00615EF9"/>
    <w:rsid w:val="00615F25"/>
    <w:rsid w:val="00615FBE"/>
    <w:rsid w:val="00616B74"/>
    <w:rsid w:val="0061744A"/>
    <w:rsid w:val="006174DC"/>
    <w:rsid w:val="006203D9"/>
    <w:rsid w:val="006208F3"/>
    <w:rsid w:val="00621C95"/>
    <w:rsid w:val="00622CC8"/>
    <w:rsid w:val="00623BD8"/>
    <w:rsid w:val="006244FF"/>
    <w:rsid w:val="0062470B"/>
    <w:rsid w:val="00625393"/>
    <w:rsid w:val="00626FFB"/>
    <w:rsid w:val="00630825"/>
    <w:rsid w:val="00630BF5"/>
    <w:rsid w:val="00631720"/>
    <w:rsid w:val="006325A7"/>
    <w:rsid w:val="00632F64"/>
    <w:rsid w:val="00634271"/>
    <w:rsid w:val="00635311"/>
    <w:rsid w:val="00636100"/>
    <w:rsid w:val="00637182"/>
    <w:rsid w:val="00637D12"/>
    <w:rsid w:val="00640DB1"/>
    <w:rsid w:val="006413FB"/>
    <w:rsid w:val="00641755"/>
    <w:rsid w:val="00641793"/>
    <w:rsid w:val="00641E15"/>
    <w:rsid w:val="00642979"/>
    <w:rsid w:val="00642A44"/>
    <w:rsid w:val="00642CAD"/>
    <w:rsid w:val="00643A80"/>
    <w:rsid w:val="00644544"/>
    <w:rsid w:val="00644563"/>
    <w:rsid w:val="00645726"/>
    <w:rsid w:val="006464FE"/>
    <w:rsid w:val="006476A3"/>
    <w:rsid w:val="006508EB"/>
    <w:rsid w:val="00651EFB"/>
    <w:rsid w:val="00651F2B"/>
    <w:rsid w:val="00652D28"/>
    <w:rsid w:val="006538A8"/>
    <w:rsid w:val="006548E1"/>
    <w:rsid w:val="00655787"/>
    <w:rsid w:val="00655A88"/>
    <w:rsid w:val="00655CBC"/>
    <w:rsid w:val="00656511"/>
    <w:rsid w:val="00657C09"/>
    <w:rsid w:val="0066035B"/>
    <w:rsid w:val="006606F2"/>
    <w:rsid w:val="00660D55"/>
    <w:rsid w:val="00660D6B"/>
    <w:rsid w:val="00660F7B"/>
    <w:rsid w:val="00661E27"/>
    <w:rsid w:val="0066201C"/>
    <w:rsid w:val="0066267D"/>
    <w:rsid w:val="00662C35"/>
    <w:rsid w:val="00662D21"/>
    <w:rsid w:val="006635BA"/>
    <w:rsid w:val="0066496C"/>
    <w:rsid w:val="00664BC8"/>
    <w:rsid w:val="006651A2"/>
    <w:rsid w:val="006654E6"/>
    <w:rsid w:val="00665E22"/>
    <w:rsid w:val="00666F55"/>
    <w:rsid w:val="00666FC2"/>
    <w:rsid w:val="00667401"/>
    <w:rsid w:val="006678F8"/>
    <w:rsid w:val="00667923"/>
    <w:rsid w:val="006703E5"/>
    <w:rsid w:val="0067305E"/>
    <w:rsid w:val="0067344B"/>
    <w:rsid w:val="00673E6E"/>
    <w:rsid w:val="00674136"/>
    <w:rsid w:val="00675887"/>
    <w:rsid w:val="006759AD"/>
    <w:rsid w:val="00676313"/>
    <w:rsid w:val="006769A2"/>
    <w:rsid w:val="00676B3E"/>
    <w:rsid w:val="00676DC0"/>
    <w:rsid w:val="00676DEB"/>
    <w:rsid w:val="00677B6D"/>
    <w:rsid w:val="00677C3E"/>
    <w:rsid w:val="00677FFE"/>
    <w:rsid w:val="00681376"/>
    <w:rsid w:val="00682022"/>
    <w:rsid w:val="006824DE"/>
    <w:rsid w:val="00682866"/>
    <w:rsid w:val="00682A22"/>
    <w:rsid w:val="00683435"/>
    <w:rsid w:val="006834C1"/>
    <w:rsid w:val="00683B46"/>
    <w:rsid w:val="0068468E"/>
    <w:rsid w:val="00684FC8"/>
    <w:rsid w:val="0068530F"/>
    <w:rsid w:val="006853EB"/>
    <w:rsid w:val="00685A98"/>
    <w:rsid w:val="00686502"/>
    <w:rsid w:val="006865D8"/>
    <w:rsid w:val="00687336"/>
    <w:rsid w:val="006873C4"/>
    <w:rsid w:val="00687BF5"/>
    <w:rsid w:val="0069026F"/>
    <w:rsid w:val="006906C4"/>
    <w:rsid w:val="00690A87"/>
    <w:rsid w:val="00690F4E"/>
    <w:rsid w:val="00691633"/>
    <w:rsid w:val="00691FF5"/>
    <w:rsid w:val="00692077"/>
    <w:rsid w:val="00693101"/>
    <w:rsid w:val="00693315"/>
    <w:rsid w:val="00693A89"/>
    <w:rsid w:val="00693AC2"/>
    <w:rsid w:val="00693B33"/>
    <w:rsid w:val="00693D57"/>
    <w:rsid w:val="0069451A"/>
    <w:rsid w:val="0069458F"/>
    <w:rsid w:val="0069471B"/>
    <w:rsid w:val="00694D0E"/>
    <w:rsid w:val="006956AF"/>
    <w:rsid w:val="00695953"/>
    <w:rsid w:val="00697DBF"/>
    <w:rsid w:val="006A12DA"/>
    <w:rsid w:val="006A23EF"/>
    <w:rsid w:val="006A3353"/>
    <w:rsid w:val="006A3533"/>
    <w:rsid w:val="006A495B"/>
    <w:rsid w:val="006A7881"/>
    <w:rsid w:val="006A7AB3"/>
    <w:rsid w:val="006B0ABE"/>
    <w:rsid w:val="006B0E6F"/>
    <w:rsid w:val="006B22BA"/>
    <w:rsid w:val="006B2587"/>
    <w:rsid w:val="006B26F0"/>
    <w:rsid w:val="006B33A9"/>
    <w:rsid w:val="006B3412"/>
    <w:rsid w:val="006B3ECD"/>
    <w:rsid w:val="006B536D"/>
    <w:rsid w:val="006B5B37"/>
    <w:rsid w:val="006B5E03"/>
    <w:rsid w:val="006B5F10"/>
    <w:rsid w:val="006B6321"/>
    <w:rsid w:val="006B6CC1"/>
    <w:rsid w:val="006C025C"/>
    <w:rsid w:val="006C1120"/>
    <w:rsid w:val="006C1202"/>
    <w:rsid w:val="006C196A"/>
    <w:rsid w:val="006C1E02"/>
    <w:rsid w:val="006C2274"/>
    <w:rsid w:val="006C2EEB"/>
    <w:rsid w:val="006C304D"/>
    <w:rsid w:val="006C44A1"/>
    <w:rsid w:val="006C47FA"/>
    <w:rsid w:val="006C5456"/>
    <w:rsid w:val="006C5471"/>
    <w:rsid w:val="006C60A0"/>
    <w:rsid w:val="006C63A3"/>
    <w:rsid w:val="006C703F"/>
    <w:rsid w:val="006C705A"/>
    <w:rsid w:val="006C7C44"/>
    <w:rsid w:val="006D0175"/>
    <w:rsid w:val="006D0E0C"/>
    <w:rsid w:val="006D19CE"/>
    <w:rsid w:val="006D1E36"/>
    <w:rsid w:val="006D2B97"/>
    <w:rsid w:val="006D3D2E"/>
    <w:rsid w:val="006D4B8D"/>
    <w:rsid w:val="006D5342"/>
    <w:rsid w:val="006D58FB"/>
    <w:rsid w:val="006D7195"/>
    <w:rsid w:val="006D7617"/>
    <w:rsid w:val="006E14B5"/>
    <w:rsid w:val="006E1759"/>
    <w:rsid w:val="006E2309"/>
    <w:rsid w:val="006E2546"/>
    <w:rsid w:val="006E3B57"/>
    <w:rsid w:val="006E439F"/>
    <w:rsid w:val="006E4F34"/>
    <w:rsid w:val="006E53BB"/>
    <w:rsid w:val="006E57C6"/>
    <w:rsid w:val="006E678C"/>
    <w:rsid w:val="006E6D5B"/>
    <w:rsid w:val="006E7C2F"/>
    <w:rsid w:val="006E7D72"/>
    <w:rsid w:val="006F1F67"/>
    <w:rsid w:val="006F2D4F"/>
    <w:rsid w:val="006F36BF"/>
    <w:rsid w:val="006F3713"/>
    <w:rsid w:val="006F3A9D"/>
    <w:rsid w:val="006F3BB5"/>
    <w:rsid w:val="006F4363"/>
    <w:rsid w:val="006F4E71"/>
    <w:rsid w:val="006F4F6A"/>
    <w:rsid w:val="006F5339"/>
    <w:rsid w:val="006F5673"/>
    <w:rsid w:val="006F6D1B"/>
    <w:rsid w:val="006F723F"/>
    <w:rsid w:val="00700309"/>
    <w:rsid w:val="0070098A"/>
    <w:rsid w:val="0070099C"/>
    <w:rsid w:val="0070164A"/>
    <w:rsid w:val="00702531"/>
    <w:rsid w:val="00703CBB"/>
    <w:rsid w:val="00704EB6"/>
    <w:rsid w:val="007053CA"/>
    <w:rsid w:val="007069B3"/>
    <w:rsid w:val="00706AC7"/>
    <w:rsid w:val="00707589"/>
    <w:rsid w:val="00707D47"/>
    <w:rsid w:val="0070FDE6"/>
    <w:rsid w:val="00710B01"/>
    <w:rsid w:val="00711BF5"/>
    <w:rsid w:val="00711C55"/>
    <w:rsid w:val="007127BA"/>
    <w:rsid w:val="00712811"/>
    <w:rsid w:val="00712B82"/>
    <w:rsid w:val="00712D1D"/>
    <w:rsid w:val="00713071"/>
    <w:rsid w:val="007131F2"/>
    <w:rsid w:val="0071473A"/>
    <w:rsid w:val="00715281"/>
    <w:rsid w:val="007152B0"/>
    <w:rsid w:val="007164DD"/>
    <w:rsid w:val="007168B6"/>
    <w:rsid w:val="007170A9"/>
    <w:rsid w:val="00717289"/>
    <w:rsid w:val="00717409"/>
    <w:rsid w:val="00717BC7"/>
    <w:rsid w:val="0072049C"/>
    <w:rsid w:val="0072051C"/>
    <w:rsid w:val="00721253"/>
    <w:rsid w:val="007216AA"/>
    <w:rsid w:val="0072188C"/>
    <w:rsid w:val="00722236"/>
    <w:rsid w:val="007228C8"/>
    <w:rsid w:val="00723976"/>
    <w:rsid w:val="007246CD"/>
    <w:rsid w:val="00724E39"/>
    <w:rsid w:val="00724E99"/>
    <w:rsid w:val="0072600E"/>
    <w:rsid w:val="00726160"/>
    <w:rsid w:val="007263A7"/>
    <w:rsid w:val="00726C06"/>
    <w:rsid w:val="00726EA5"/>
    <w:rsid w:val="00729854"/>
    <w:rsid w:val="0073041F"/>
    <w:rsid w:val="00730DA9"/>
    <w:rsid w:val="00731D8A"/>
    <w:rsid w:val="007324AC"/>
    <w:rsid w:val="007324F4"/>
    <w:rsid w:val="00734105"/>
    <w:rsid w:val="007352B2"/>
    <w:rsid w:val="00735FB5"/>
    <w:rsid w:val="007362CE"/>
    <w:rsid w:val="007406A6"/>
    <w:rsid w:val="00741487"/>
    <w:rsid w:val="007414D9"/>
    <w:rsid w:val="007418E2"/>
    <w:rsid w:val="00741E84"/>
    <w:rsid w:val="0074257A"/>
    <w:rsid w:val="007426E1"/>
    <w:rsid w:val="007429C2"/>
    <w:rsid w:val="00742ACD"/>
    <w:rsid w:val="00742D0A"/>
    <w:rsid w:val="007443F9"/>
    <w:rsid w:val="00744473"/>
    <w:rsid w:val="007447BD"/>
    <w:rsid w:val="00744CB1"/>
    <w:rsid w:val="00744F85"/>
    <w:rsid w:val="007452F9"/>
    <w:rsid w:val="00746B3C"/>
    <w:rsid w:val="0075006F"/>
    <w:rsid w:val="007514F3"/>
    <w:rsid w:val="00751B65"/>
    <w:rsid w:val="00751D72"/>
    <w:rsid w:val="00752644"/>
    <w:rsid w:val="00752C89"/>
    <w:rsid w:val="00752FFE"/>
    <w:rsid w:val="00753321"/>
    <w:rsid w:val="00753342"/>
    <w:rsid w:val="007533F7"/>
    <w:rsid w:val="007535E8"/>
    <w:rsid w:val="00753732"/>
    <w:rsid w:val="0075424F"/>
    <w:rsid w:val="007544DE"/>
    <w:rsid w:val="00754B0D"/>
    <w:rsid w:val="00755B5D"/>
    <w:rsid w:val="00756024"/>
    <w:rsid w:val="00756F0F"/>
    <w:rsid w:val="0075785D"/>
    <w:rsid w:val="00757A64"/>
    <w:rsid w:val="00760D67"/>
    <w:rsid w:val="00761177"/>
    <w:rsid w:val="00761204"/>
    <w:rsid w:val="00761F82"/>
    <w:rsid w:val="00762D53"/>
    <w:rsid w:val="00763C9B"/>
    <w:rsid w:val="00763FC4"/>
    <w:rsid w:val="00765418"/>
    <w:rsid w:val="00766463"/>
    <w:rsid w:val="007665FD"/>
    <w:rsid w:val="00766F98"/>
    <w:rsid w:val="0076711B"/>
    <w:rsid w:val="0076746B"/>
    <w:rsid w:val="007700A2"/>
    <w:rsid w:val="00770311"/>
    <w:rsid w:val="00772630"/>
    <w:rsid w:val="00773C80"/>
    <w:rsid w:val="00773EB8"/>
    <w:rsid w:val="00774AAE"/>
    <w:rsid w:val="00774F07"/>
    <w:rsid w:val="007758ED"/>
    <w:rsid w:val="00775A43"/>
    <w:rsid w:val="00775B23"/>
    <w:rsid w:val="00775D6F"/>
    <w:rsid w:val="0077654B"/>
    <w:rsid w:val="00776D71"/>
    <w:rsid w:val="007772BE"/>
    <w:rsid w:val="00777A9C"/>
    <w:rsid w:val="007801A9"/>
    <w:rsid w:val="007805B5"/>
    <w:rsid w:val="00780778"/>
    <w:rsid w:val="0078211A"/>
    <w:rsid w:val="00782567"/>
    <w:rsid w:val="00782B2B"/>
    <w:rsid w:val="00782E51"/>
    <w:rsid w:val="00782FA4"/>
    <w:rsid w:val="0078384B"/>
    <w:rsid w:val="00783FD7"/>
    <w:rsid w:val="00784AFD"/>
    <w:rsid w:val="00784C4D"/>
    <w:rsid w:val="00785EA8"/>
    <w:rsid w:val="00787202"/>
    <w:rsid w:val="00787920"/>
    <w:rsid w:val="00787BC2"/>
    <w:rsid w:val="007904D1"/>
    <w:rsid w:val="00790C99"/>
    <w:rsid w:val="00790F44"/>
    <w:rsid w:val="00790F4C"/>
    <w:rsid w:val="0079105D"/>
    <w:rsid w:val="00791497"/>
    <w:rsid w:val="00792AC3"/>
    <w:rsid w:val="00793E02"/>
    <w:rsid w:val="00796D7A"/>
    <w:rsid w:val="00797273"/>
    <w:rsid w:val="0079789B"/>
    <w:rsid w:val="007A180C"/>
    <w:rsid w:val="007A1B7D"/>
    <w:rsid w:val="007A2A1D"/>
    <w:rsid w:val="007A3ACC"/>
    <w:rsid w:val="007A40CA"/>
    <w:rsid w:val="007A43D8"/>
    <w:rsid w:val="007A5C0E"/>
    <w:rsid w:val="007A6B4F"/>
    <w:rsid w:val="007A6FE8"/>
    <w:rsid w:val="007A704D"/>
    <w:rsid w:val="007A7253"/>
    <w:rsid w:val="007A7997"/>
    <w:rsid w:val="007B0307"/>
    <w:rsid w:val="007B0B80"/>
    <w:rsid w:val="007B102F"/>
    <w:rsid w:val="007B245A"/>
    <w:rsid w:val="007B2735"/>
    <w:rsid w:val="007B2C6B"/>
    <w:rsid w:val="007B46C8"/>
    <w:rsid w:val="007B4A4D"/>
    <w:rsid w:val="007B4AA8"/>
    <w:rsid w:val="007B622B"/>
    <w:rsid w:val="007B6F7C"/>
    <w:rsid w:val="007C040D"/>
    <w:rsid w:val="007C06A5"/>
    <w:rsid w:val="007C0811"/>
    <w:rsid w:val="007C1003"/>
    <w:rsid w:val="007C1FF5"/>
    <w:rsid w:val="007C2DD5"/>
    <w:rsid w:val="007C2E97"/>
    <w:rsid w:val="007C346C"/>
    <w:rsid w:val="007C359F"/>
    <w:rsid w:val="007C3942"/>
    <w:rsid w:val="007C414B"/>
    <w:rsid w:val="007C47C8"/>
    <w:rsid w:val="007C4F4A"/>
    <w:rsid w:val="007C54EC"/>
    <w:rsid w:val="007C64AD"/>
    <w:rsid w:val="007C654A"/>
    <w:rsid w:val="007C756B"/>
    <w:rsid w:val="007C75FD"/>
    <w:rsid w:val="007C78B6"/>
    <w:rsid w:val="007D0099"/>
    <w:rsid w:val="007D05C9"/>
    <w:rsid w:val="007D0A43"/>
    <w:rsid w:val="007D0DD5"/>
    <w:rsid w:val="007D18A9"/>
    <w:rsid w:val="007D2982"/>
    <w:rsid w:val="007D3A35"/>
    <w:rsid w:val="007D3C8F"/>
    <w:rsid w:val="007D426E"/>
    <w:rsid w:val="007D4478"/>
    <w:rsid w:val="007D48F5"/>
    <w:rsid w:val="007D50AD"/>
    <w:rsid w:val="007D50D7"/>
    <w:rsid w:val="007D5696"/>
    <w:rsid w:val="007D5F13"/>
    <w:rsid w:val="007D5F28"/>
    <w:rsid w:val="007D6002"/>
    <w:rsid w:val="007D622D"/>
    <w:rsid w:val="007D6A39"/>
    <w:rsid w:val="007E0690"/>
    <w:rsid w:val="007E0B14"/>
    <w:rsid w:val="007E20DE"/>
    <w:rsid w:val="007E3355"/>
    <w:rsid w:val="007E3A96"/>
    <w:rsid w:val="007E43E8"/>
    <w:rsid w:val="007E45CC"/>
    <w:rsid w:val="007E5D03"/>
    <w:rsid w:val="007E6D17"/>
    <w:rsid w:val="007E705B"/>
    <w:rsid w:val="007E7DFC"/>
    <w:rsid w:val="007F05F6"/>
    <w:rsid w:val="007F0976"/>
    <w:rsid w:val="007F0A01"/>
    <w:rsid w:val="007F1701"/>
    <w:rsid w:val="007F22C5"/>
    <w:rsid w:val="007F3238"/>
    <w:rsid w:val="007F4DCF"/>
    <w:rsid w:val="007F4F40"/>
    <w:rsid w:val="007F65AC"/>
    <w:rsid w:val="007F66C5"/>
    <w:rsid w:val="007F6DB8"/>
    <w:rsid w:val="007F6F9A"/>
    <w:rsid w:val="007F714B"/>
    <w:rsid w:val="00801069"/>
    <w:rsid w:val="00801B28"/>
    <w:rsid w:val="00801C97"/>
    <w:rsid w:val="00802C98"/>
    <w:rsid w:val="008041E6"/>
    <w:rsid w:val="00804314"/>
    <w:rsid w:val="00804972"/>
    <w:rsid w:val="00804E61"/>
    <w:rsid w:val="00804EFA"/>
    <w:rsid w:val="00807036"/>
    <w:rsid w:val="008072B1"/>
    <w:rsid w:val="00810A76"/>
    <w:rsid w:val="0081145F"/>
    <w:rsid w:val="00811B57"/>
    <w:rsid w:val="008122F5"/>
    <w:rsid w:val="00812757"/>
    <w:rsid w:val="00812993"/>
    <w:rsid w:val="00813AF7"/>
    <w:rsid w:val="008143F6"/>
    <w:rsid w:val="00814577"/>
    <w:rsid w:val="008146ED"/>
    <w:rsid w:val="00814831"/>
    <w:rsid w:val="00814FD3"/>
    <w:rsid w:val="0081590A"/>
    <w:rsid w:val="0081622C"/>
    <w:rsid w:val="00816E10"/>
    <w:rsid w:val="00817082"/>
    <w:rsid w:val="00817980"/>
    <w:rsid w:val="0082003D"/>
    <w:rsid w:val="00820105"/>
    <w:rsid w:val="008205EF"/>
    <w:rsid w:val="00820A34"/>
    <w:rsid w:val="00820B86"/>
    <w:rsid w:val="008212B7"/>
    <w:rsid w:val="008213C9"/>
    <w:rsid w:val="00821B4F"/>
    <w:rsid w:val="00821EA2"/>
    <w:rsid w:val="00822218"/>
    <w:rsid w:val="00822D8B"/>
    <w:rsid w:val="00824B17"/>
    <w:rsid w:val="00824E68"/>
    <w:rsid w:val="00824F7D"/>
    <w:rsid w:val="008251EF"/>
    <w:rsid w:val="00825B63"/>
    <w:rsid w:val="00825E9E"/>
    <w:rsid w:val="008260F3"/>
    <w:rsid w:val="00826BCA"/>
    <w:rsid w:val="00827169"/>
    <w:rsid w:val="008277F2"/>
    <w:rsid w:val="008306D0"/>
    <w:rsid w:val="00830A56"/>
    <w:rsid w:val="00830D1C"/>
    <w:rsid w:val="00831577"/>
    <w:rsid w:val="00831727"/>
    <w:rsid w:val="0083278E"/>
    <w:rsid w:val="008327C9"/>
    <w:rsid w:val="00833E2E"/>
    <w:rsid w:val="008346CA"/>
    <w:rsid w:val="008347F8"/>
    <w:rsid w:val="00834B09"/>
    <w:rsid w:val="00834E00"/>
    <w:rsid w:val="008368D4"/>
    <w:rsid w:val="0083733A"/>
    <w:rsid w:val="00840B0A"/>
    <w:rsid w:val="00841BA2"/>
    <w:rsid w:val="00844471"/>
    <w:rsid w:val="0084458F"/>
    <w:rsid w:val="00844A4B"/>
    <w:rsid w:val="00844E06"/>
    <w:rsid w:val="00847160"/>
    <w:rsid w:val="0084732A"/>
    <w:rsid w:val="008508CE"/>
    <w:rsid w:val="008512F3"/>
    <w:rsid w:val="00851747"/>
    <w:rsid w:val="00851BB3"/>
    <w:rsid w:val="00852126"/>
    <w:rsid w:val="00852243"/>
    <w:rsid w:val="0085357B"/>
    <w:rsid w:val="00855AA2"/>
    <w:rsid w:val="00855EF8"/>
    <w:rsid w:val="00856BA4"/>
    <w:rsid w:val="008575EB"/>
    <w:rsid w:val="00857C24"/>
    <w:rsid w:val="00860ADE"/>
    <w:rsid w:val="008613DE"/>
    <w:rsid w:val="00862323"/>
    <w:rsid w:val="00862693"/>
    <w:rsid w:val="00862C3D"/>
    <w:rsid w:val="00863B1C"/>
    <w:rsid w:val="00864B12"/>
    <w:rsid w:val="00864EA5"/>
    <w:rsid w:val="008652C1"/>
    <w:rsid w:val="00865BFC"/>
    <w:rsid w:val="008661A5"/>
    <w:rsid w:val="00866CBF"/>
    <w:rsid w:val="00866D9C"/>
    <w:rsid w:val="00870125"/>
    <w:rsid w:val="0087157C"/>
    <w:rsid w:val="00871E01"/>
    <w:rsid w:val="008732EC"/>
    <w:rsid w:val="00873B6A"/>
    <w:rsid w:val="0087439F"/>
    <w:rsid w:val="008749C1"/>
    <w:rsid w:val="00874D34"/>
    <w:rsid w:val="00875507"/>
    <w:rsid w:val="008756AD"/>
    <w:rsid w:val="008764DF"/>
    <w:rsid w:val="008769BB"/>
    <w:rsid w:val="00876B6C"/>
    <w:rsid w:val="00877F32"/>
    <w:rsid w:val="00877FF2"/>
    <w:rsid w:val="008804CB"/>
    <w:rsid w:val="00880749"/>
    <w:rsid w:val="008836D4"/>
    <w:rsid w:val="00883729"/>
    <w:rsid w:val="00885514"/>
    <w:rsid w:val="00885F45"/>
    <w:rsid w:val="00887575"/>
    <w:rsid w:val="00887EAC"/>
    <w:rsid w:val="008900D3"/>
    <w:rsid w:val="0089026A"/>
    <w:rsid w:val="00890709"/>
    <w:rsid w:val="00890E09"/>
    <w:rsid w:val="00890EDF"/>
    <w:rsid w:val="00891816"/>
    <w:rsid w:val="00891A4F"/>
    <w:rsid w:val="00892814"/>
    <w:rsid w:val="008932FA"/>
    <w:rsid w:val="008948F4"/>
    <w:rsid w:val="00895225"/>
    <w:rsid w:val="008956B5"/>
    <w:rsid w:val="00896709"/>
    <w:rsid w:val="008969D8"/>
    <w:rsid w:val="00897F42"/>
    <w:rsid w:val="008A04E4"/>
    <w:rsid w:val="008A0811"/>
    <w:rsid w:val="008A1D81"/>
    <w:rsid w:val="008A1FE4"/>
    <w:rsid w:val="008A2A53"/>
    <w:rsid w:val="008A341F"/>
    <w:rsid w:val="008A3755"/>
    <w:rsid w:val="008A3A84"/>
    <w:rsid w:val="008A3BAC"/>
    <w:rsid w:val="008A5174"/>
    <w:rsid w:val="008A55EF"/>
    <w:rsid w:val="008A574A"/>
    <w:rsid w:val="008A5D9E"/>
    <w:rsid w:val="008A5FD5"/>
    <w:rsid w:val="008A6751"/>
    <w:rsid w:val="008A72B9"/>
    <w:rsid w:val="008A7CE1"/>
    <w:rsid w:val="008A7EDE"/>
    <w:rsid w:val="008B0377"/>
    <w:rsid w:val="008B0ACF"/>
    <w:rsid w:val="008B16E6"/>
    <w:rsid w:val="008B199F"/>
    <w:rsid w:val="008B3559"/>
    <w:rsid w:val="008B376C"/>
    <w:rsid w:val="008B3859"/>
    <w:rsid w:val="008B3D6A"/>
    <w:rsid w:val="008B4B0C"/>
    <w:rsid w:val="008B4E3A"/>
    <w:rsid w:val="008B52C2"/>
    <w:rsid w:val="008B5574"/>
    <w:rsid w:val="008B6DA2"/>
    <w:rsid w:val="008B6EA7"/>
    <w:rsid w:val="008B6F36"/>
    <w:rsid w:val="008B7167"/>
    <w:rsid w:val="008B7C2F"/>
    <w:rsid w:val="008C03B0"/>
    <w:rsid w:val="008C0906"/>
    <w:rsid w:val="008C0A36"/>
    <w:rsid w:val="008C1AF3"/>
    <w:rsid w:val="008C2B49"/>
    <w:rsid w:val="008C3736"/>
    <w:rsid w:val="008C3779"/>
    <w:rsid w:val="008C3B51"/>
    <w:rsid w:val="008C4A1B"/>
    <w:rsid w:val="008C4B7C"/>
    <w:rsid w:val="008C530A"/>
    <w:rsid w:val="008C6F26"/>
    <w:rsid w:val="008C7273"/>
    <w:rsid w:val="008C7B34"/>
    <w:rsid w:val="008D146C"/>
    <w:rsid w:val="008D22A2"/>
    <w:rsid w:val="008D2422"/>
    <w:rsid w:val="008D3069"/>
    <w:rsid w:val="008D40F1"/>
    <w:rsid w:val="008D47D5"/>
    <w:rsid w:val="008D54CA"/>
    <w:rsid w:val="008D6195"/>
    <w:rsid w:val="008D66CC"/>
    <w:rsid w:val="008D779D"/>
    <w:rsid w:val="008E0FA0"/>
    <w:rsid w:val="008E1B2D"/>
    <w:rsid w:val="008E1BA6"/>
    <w:rsid w:val="008E247E"/>
    <w:rsid w:val="008E298D"/>
    <w:rsid w:val="008E2BCD"/>
    <w:rsid w:val="008E2D05"/>
    <w:rsid w:val="008E3B2D"/>
    <w:rsid w:val="008E4ED3"/>
    <w:rsid w:val="008E5605"/>
    <w:rsid w:val="008E7264"/>
    <w:rsid w:val="008F2530"/>
    <w:rsid w:val="008F2A0A"/>
    <w:rsid w:val="008F3BEE"/>
    <w:rsid w:val="008F3C7A"/>
    <w:rsid w:val="008F5495"/>
    <w:rsid w:val="00901618"/>
    <w:rsid w:val="009035AC"/>
    <w:rsid w:val="009036A6"/>
    <w:rsid w:val="00903841"/>
    <w:rsid w:val="00904996"/>
    <w:rsid w:val="00904AE5"/>
    <w:rsid w:val="00904B9D"/>
    <w:rsid w:val="00904EAA"/>
    <w:rsid w:val="00905376"/>
    <w:rsid w:val="00907392"/>
    <w:rsid w:val="009073E8"/>
    <w:rsid w:val="0090740B"/>
    <w:rsid w:val="00907478"/>
    <w:rsid w:val="009079AD"/>
    <w:rsid w:val="00910204"/>
    <w:rsid w:val="00910535"/>
    <w:rsid w:val="009107B4"/>
    <w:rsid w:val="00911141"/>
    <w:rsid w:val="009112E0"/>
    <w:rsid w:val="00911682"/>
    <w:rsid w:val="00911964"/>
    <w:rsid w:val="00911D72"/>
    <w:rsid w:val="00912BDA"/>
    <w:rsid w:val="00913718"/>
    <w:rsid w:val="00913969"/>
    <w:rsid w:val="009140F9"/>
    <w:rsid w:val="00914106"/>
    <w:rsid w:val="009156A5"/>
    <w:rsid w:val="0091591B"/>
    <w:rsid w:val="00915D46"/>
    <w:rsid w:val="00916413"/>
    <w:rsid w:val="0091688F"/>
    <w:rsid w:val="00916C76"/>
    <w:rsid w:val="00916EA1"/>
    <w:rsid w:val="00917636"/>
    <w:rsid w:val="00917CA5"/>
    <w:rsid w:val="0092085C"/>
    <w:rsid w:val="00920D6C"/>
    <w:rsid w:val="00921639"/>
    <w:rsid w:val="00921678"/>
    <w:rsid w:val="00921E84"/>
    <w:rsid w:val="00921F52"/>
    <w:rsid w:val="00922E3E"/>
    <w:rsid w:val="009233A6"/>
    <w:rsid w:val="00923DFA"/>
    <w:rsid w:val="00925D35"/>
    <w:rsid w:val="00926454"/>
    <w:rsid w:val="009265EB"/>
    <w:rsid w:val="009278F0"/>
    <w:rsid w:val="009278F7"/>
    <w:rsid w:val="00930991"/>
    <w:rsid w:val="00930E70"/>
    <w:rsid w:val="009313CA"/>
    <w:rsid w:val="00931A91"/>
    <w:rsid w:val="00932D43"/>
    <w:rsid w:val="009338F1"/>
    <w:rsid w:val="0093534B"/>
    <w:rsid w:val="0093562A"/>
    <w:rsid w:val="00935D18"/>
    <w:rsid w:val="009364C2"/>
    <w:rsid w:val="009365B8"/>
    <w:rsid w:val="00936F93"/>
    <w:rsid w:val="0093721D"/>
    <w:rsid w:val="00937350"/>
    <w:rsid w:val="00937FE2"/>
    <w:rsid w:val="00940AA9"/>
    <w:rsid w:val="00940AC9"/>
    <w:rsid w:val="009413FF"/>
    <w:rsid w:val="00941CB1"/>
    <w:rsid w:val="00942479"/>
    <w:rsid w:val="009424CF"/>
    <w:rsid w:val="009428F0"/>
    <w:rsid w:val="00942FCD"/>
    <w:rsid w:val="00943F99"/>
    <w:rsid w:val="009446CC"/>
    <w:rsid w:val="00945377"/>
    <w:rsid w:val="00945471"/>
    <w:rsid w:val="00946D26"/>
    <w:rsid w:val="0094762D"/>
    <w:rsid w:val="009476B8"/>
    <w:rsid w:val="00947D72"/>
    <w:rsid w:val="00951382"/>
    <w:rsid w:val="00951EA9"/>
    <w:rsid w:val="00952923"/>
    <w:rsid w:val="0095334A"/>
    <w:rsid w:val="0095339D"/>
    <w:rsid w:val="00953795"/>
    <w:rsid w:val="00954052"/>
    <w:rsid w:val="00954881"/>
    <w:rsid w:val="00954997"/>
    <w:rsid w:val="00954CFA"/>
    <w:rsid w:val="00954F11"/>
    <w:rsid w:val="00955787"/>
    <w:rsid w:val="0095603D"/>
    <w:rsid w:val="0095749C"/>
    <w:rsid w:val="0095754D"/>
    <w:rsid w:val="0096078D"/>
    <w:rsid w:val="00961B8B"/>
    <w:rsid w:val="00961BB8"/>
    <w:rsid w:val="00961E74"/>
    <w:rsid w:val="0096249A"/>
    <w:rsid w:val="00965FA3"/>
    <w:rsid w:val="00967232"/>
    <w:rsid w:val="009672E1"/>
    <w:rsid w:val="00967E02"/>
    <w:rsid w:val="0097010B"/>
    <w:rsid w:val="0097082B"/>
    <w:rsid w:val="00970ABB"/>
    <w:rsid w:val="0097117D"/>
    <w:rsid w:val="0097214A"/>
    <w:rsid w:val="0097297A"/>
    <w:rsid w:val="009735B6"/>
    <w:rsid w:val="00973844"/>
    <w:rsid w:val="00973CA6"/>
    <w:rsid w:val="0097430F"/>
    <w:rsid w:val="009743C4"/>
    <w:rsid w:val="00974F34"/>
    <w:rsid w:val="009752AD"/>
    <w:rsid w:val="00975D42"/>
    <w:rsid w:val="009769B1"/>
    <w:rsid w:val="00977E67"/>
    <w:rsid w:val="009802AD"/>
    <w:rsid w:val="0098058A"/>
    <w:rsid w:val="009808F8"/>
    <w:rsid w:val="0098137E"/>
    <w:rsid w:val="009828EF"/>
    <w:rsid w:val="00983835"/>
    <w:rsid w:val="00983A84"/>
    <w:rsid w:val="00984C37"/>
    <w:rsid w:val="00985263"/>
    <w:rsid w:val="00987489"/>
    <w:rsid w:val="009875FE"/>
    <w:rsid w:val="0098794C"/>
    <w:rsid w:val="00987FB9"/>
    <w:rsid w:val="00990478"/>
    <w:rsid w:val="0099145F"/>
    <w:rsid w:val="00991737"/>
    <w:rsid w:val="00991956"/>
    <w:rsid w:val="00991A5E"/>
    <w:rsid w:val="009921A1"/>
    <w:rsid w:val="00993744"/>
    <w:rsid w:val="00993AEC"/>
    <w:rsid w:val="00993ED7"/>
    <w:rsid w:val="009940E4"/>
    <w:rsid w:val="0099483D"/>
    <w:rsid w:val="0099573D"/>
    <w:rsid w:val="00995DD2"/>
    <w:rsid w:val="0099618B"/>
    <w:rsid w:val="00996368"/>
    <w:rsid w:val="009971E0"/>
    <w:rsid w:val="0099728B"/>
    <w:rsid w:val="009A0077"/>
    <w:rsid w:val="009A077A"/>
    <w:rsid w:val="009A129C"/>
    <w:rsid w:val="009A230F"/>
    <w:rsid w:val="009A36A3"/>
    <w:rsid w:val="009A3AED"/>
    <w:rsid w:val="009A3D72"/>
    <w:rsid w:val="009A469C"/>
    <w:rsid w:val="009A60B0"/>
    <w:rsid w:val="009A679E"/>
    <w:rsid w:val="009A6A76"/>
    <w:rsid w:val="009A6B75"/>
    <w:rsid w:val="009A6C8D"/>
    <w:rsid w:val="009A6EF8"/>
    <w:rsid w:val="009A74B4"/>
    <w:rsid w:val="009A783C"/>
    <w:rsid w:val="009A794D"/>
    <w:rsid w:val="009B02D7"/>
    <w:rsid w:val="009B0F2A"/>
    <w:rsid w:val="009B15BD"/>
    <w:rsid w:val="009B17B0"/>
    <w:rsid w:val="009B2161"/>
    <w:rsid w:val="009B21D4"/>
    <w:rsid w:val="009B24CF"/>
    <w:rsid w:val="009B2682"/>
    <w:rsid w:val="009B26AF"/>
    <w:rsid w:val="009B29F7"/>
    <w:rsid w:val="009B36BE"/>
    <w:rsid w:val="009B3700"/>
    <w:rsid w:val="009B3F3D"/>
    <w:rsid w:val="009B435C"/>
    <w:rsid w:val="009B4F83"/>
    <w:rsid w:val="009B5425"/>
    <w:rsid w:val="009B6BEB"/>
    <w:rsid w:val="009B78BC"/>
    <w:rsid w:val="009C03FA"/>
    <w:rsid w:val="009C0973"/>
    <w:rsid w:val="009C2A66"/>
    <w:rsid w:val="009C2B58"/>
    <w:rsid w:val="009C2CBA"/>
    <w:rsid w:val="009C5217"/>
    <w:rsid w:val="009C6B13"/>
    <w:rsid w:val="009C7B7E"/>
    <w:rsid w:val="009D0C2A"/>
    <w:rsid w:val="009D1FCA"/>
    <w:rsid w:val="009D2093"/>
    <w:rsid w:val="009D54E5"/>
    <w:rsid w:val="009D5AEB"/>
    <w:rsid w:val="009D6C89"/>
    <w:rsid w:val="009D739C"/>
    <w:rsid w:val="009D76A9"/>
    <w:rsid w:val="009D7897"/>
    <w:rsid w:val="009D79EB"/>
    <w:rsid w:val="009E01BC"/>
    <w:rsid w:val="009E0537"/>
    <w:rsid w:val="009E06EA"/>
    <w:rsid w:val="009E1730"/>
    <w:rsid w:val="009E1CDA"/>
    <w:rsid w:val="009E389C"/>
    <w:rsid w:val="009E3B41"/>
    <w:rsid w:val="009E44C8"/>
    <w:rsid w:val="009E49E7"/>
    <w:rsid w:val="009E4D39"/>
    <w:rsid w:val="009E551A"/>
    <w:rsid w:val="009E72EE"/>
    <w:rsid w:val="009E7323"/>
    <w:rsid w:val="009E7B65"/>
    <w:rsid w:val="009E7C24"/>
    <w:rsid w:val="009E7F13"/>
    <w:rsid w:val="009F0622"/>
    <w:rsid w:val="009F0940"/>
    <w:rsid w:val="009F0B81"/>
    <w:rsid w:val="009F13B8"/>
    <w:rsid w:val="009F1C72"/>
    <w:rsid w:val="009F1FF2"/>
    <w:rsid w:val="009F28CA"/>
    <w:rsid w:val="009F3304"/>
    <w:rsid w:val="009F352F"/>
    <w:rsid w:val="009F392C"/>
    <w:rsid w:val="009F40B2"/>
    <w:rsid w:val="009F410C"/>
    <w:rsid w:val="009F44A2"/>
    <w:rsid w:val="009F47D5"/>
    <w:rsid w:val="009F50CA"/>
    <w:rsid w:val="009F598D"/>
    <w:rsid w:val="009F64DF"/>
    <w:rsid w:val="009F6B9E"/>
    <w:rsid w:val="009F7752"/>
    <w:rsid w:val="009F7959"/>
    <w:rsid w:val="009F7A2B"/>
    <w:rsid w:val="009F7CEF"/>
    <w:rsid w:val="00A00A44"/>
    <w:rsid w:val="00A00EF5"/>
    <w:rsid w:val="00A01071"/>
    <w:rsid w:val="00A0113E"/>
    <w:rsid w:val="00A01738"/>
    <w:rsid w:val="00A017E1"/>
    <w:rsid w:val="00A01B7E"/>
    <w:rsid w:val="00A02597"/>
    <w:rsid w:val="00A032C6"/>
    <w:rsid w:val="00A036CF"/>
    <w:rsid w:val="00A04528"/>
    <w:rsid w:val="00A04582"/>
    <w:rsid w:val="00A045F0"/>
    <w:rsid w:val="00A05518"/>
    <w:rsid w:val="00A06425"/>
    <w:rsid w:val="00A1232A"/>
    <w:rsid w:val="00A1233D"/>
    <w:rsid w:val="00A125D4"/>
    <w:rsid w:val="00A1281D"/>
    <w:rsid w:val="00A12E4D"/>
    <w:rsid w:val="00A12F04"/>
    <w:rsid w:val="00A13389"/>
    <w:rsid w:val="00A138F0"/>
    <w:rsid w:val="00A13E7B"/>
    <w:rsid w:val="00A1486A"/>
    <w:rsid w:val="00A15E57"/>
    <w:rsid w:val="00A172E9"/>
    <w:rsid w:val="00A20854"/>
    <w:rsid w:val="00A20FE5"/>
    <w:rsid w:val="00A21440"/>
    <w:rsid w:val="00A21746"/>
    <w:rsid w:val="00A22440"/>
    <w:rsid w:val="00A22757"/>
    <w:rsid w:val="00A23E66"/>
    <w:rsid w:val="00A24469"/>
    <w:rsid w:val="00A2617A"/>
    <w:rsid w:val="00A26215"/>
    <w:rsid w:val="00A265CE"/>
    <w:rsid w:val="00A2662F"/>
    <w:rsid w:val="00A30496"/>
    <w:rsid w:val="00A325B1"/>
    <w:rsid w:val="00A329BE"/>
    <w:rsid w:val="00A32BDB"/>
    <w:rsid w:val="00A333D0"/>
    <w:rsid w:val="00A33A8D"/>
    <w:rsid w:val="00A33C8D"/>
    <w:rsid w:val="00A341E5"/>
    <w:rsid w:val="00A347CA"/>
    <w:rsid w:val="00A34B5D"/>
    <w:rsid w:val="00A354BB"/>
    <w:rsid w:val="00A3661B"/>
    <w:rsid w:val="00A40C2A"/>
    <w:rsid w:val="00A4141E"/>
    <w:rsid w:val="00A41A20"/>
    <w:rsid w:val="00A41BB5"/>
    <w:rsid w:val="00A43A72"/>
    <w:rsid w:val="00A43B98"/>
    <w:rsid w:val="00A44020"/>
    <w:rsid w:val="00A45285"/>
    <w:rsid w:val="00A457AF"/>
    <w:rsid w:val="00A468C6"/>
    <w:rsid w:val="00A47574"/>
    <w:rsid w:val="00A47FED"/>
    <w:rsid w:val="00A50594"/>
    <w:rsid w:val="00A515CC"/>
    <w:rsid w:val="00A515EF"/>
    <w:rsid w:val="00A51C54"/>
    <w:rsid w:val="00A530C0"/>
    <w:rsid w:val="00A5333D"/>
    <w:rsid w:val="00A533E0"/>
    <w:rsid w:val="00A5453E"/>
    <w:rsid w:val="00A54953"/>
    <w:rsid w:val="00A55BC0"/>
    <w:rsid w:val="00A56C62"/>
    <w:rsid w:val="00A57089"/>
    <w:rsid w:val="00A571A7"/>
    <w:rsid w:val="00A57540"/>
    <w:rsid w:val="00A57DC3"/>
    <w:rsid w:val="00A6009D"/>
    <w:rsid w:val="00A601B0"/>
    <w:rsid w:val="00A61034"/>
    <w:rsid w:val="00A61826"/>
    <w:rsid w:val="00A62DFD"/>
    <w:rsid w:val="00A62F4F"/>
    <w:rsid w:val="00A6379F"/>
    <w:rsid w:val="00A660B3"/>
    <w:rsid w:val="00A66574"/>
    <w:rsid w:val="00A6665D"/>
    <w:rsid w:val="00A67142"/>
    <w:rsid w:val="00A67446"/>
    <w:rsid w:val="00A67679"/>
    <w:rsid w:val="00A6784A"/>
    <w:rsid w:val="00A67E25"/>
    <w:rsid w:val="00A70BEA"/>
    <w:rsid w:val="00A71989"/>
    <w:rsid w:val="00A71D00"/>
    <w:rsid w:val="00A71F3F"/>
    <w:rsid w:val="00A73D3B"/>
    <w:rsid w:val="00A740F7"/>
    <w:rsid w:val="00A7505D"/>
    <w:rsid w:val="00A755DB"/>
    <w:rsid w:val="00A75E8C"/>
    <w:rsid w:val="00A75FE1"/>
    <w:rsid w:val="00A760FC"/>
    <w:rsid w:val="00A76C81"/>
    <w:rsid w:val="00A77C1F"/>
    <w:rsid w:val="00A8023E"/>
    <w:rsid w:val="00A80702"/>
    <w:rsid w:val="00A808BE"/>
    <w:rsid w:val="00A8100B"/>
    <w:rsid w:val="00A8172A"/>
    <w:rsid w:val="00A81CE8"/>
    <w:rsid w:val="00A820DE"/>
    <w:rsid w:val="00A82F27"/>
    <w:rsid w:val="00A836DF"/>
    <w:rsid w:val="00A845A9"/>
    <w:rsid w:val="00A849A7"/>
    <w:rsid w:val="00A84C31"/>
    <w:rsid w:val="00A85A96"/>
    <w:rsid w:val="00A86B69"/>
    <w:rsid w:val="00A8773D"/>
    <w:rsid w:val="00A90EC7"/>
    <w:rsid w:val="00A9119E"/>
    <w:rsid w:val="00A91417"/>
    <w:rsid w:val="00A914A1"/>
    <w:rsid w:val="00A918A6"/>
    <w:rsid w:val="00A91E8B"/>
    <w:rsid w:val="00A920CE"/>
    <w:rsid w:val="00A92FD6"/>
    <w:rsid w:val="00A9317B"/>
    <w:rsid w:val="00A9338D"/>
    <w:rsid w:val="00A94069"/>
    <w:rsid w:val="00A94EDB"/>
    <w:rsid w:val="00A96AE0"/>
    <w:rsid w:val="00A97C29"/>
    <w:rsid w:val="00AA1308"/>
    <w:rsid w:val="00AA13F4"/>
    <w:rsid w:val="00AA1551"/>
    <w:rsid w:val="00AA1A53"/>
    <w:rsid w:val="00AA2031"/>
    <w:rsid w:val="00AA31B9"/>
    <w:rsid w:val="00AA31DC"/>
    <w:rsid w:val="00AA4CBF"/>
    <w:rsid w:val="00AA4EEA"/>
    <w:rsid w:val="00AA4F7A"/>
    <w:rsid w:val="00AA5A21"/>
    <w:rsid w:val="00AA5BD3"/>
    <w:rsid w:val="00AA5F65"/>
    <w:rsid w:val="00AA5F9C"/>
    <w:rsid w:val="00AA697C"/>
    <w:rsid w:val="00AA6AED"/>
    <w:rsid w:val="00AA6E17"/>
    <w:rsid w:val="00AB007C"/>
    <w:rsid w:val="00AB09DA"/>
    <w:rsid w:val="00AB1013"/>
    <w:rsid w:val="00AB17F6"/>
    <w:rsid w:val="00AB2004"/>
    <w:rsid w:val="00AB2101"/>
    <w:rsid w:val="00AB2BEB"/>
    <w:rsid w:val="00AB2DA9"/>
    <w:rsid w:val="00AB325E"/>
    <w:rsid w:val="00AB36C9"/>
    <w:rsid w:val="00AB3EF2"/>
    <w:rsid w:val="00AB5B25"/>
    <w:rsid w:val="00AB6E2D"/>
    <w:rsid w:val="00AB6F21"/>
    <w:rsid w:val="00AB7146"/>
    <w:rsid w:val="00AB7641"/>
    <w:rsid w:val="00AC0F3F"/>
    <w:rsid w:val="00AC1008"/>
    <w:rsid w:val="00AC1132"/>
    <w:rsid w:val="00AC1CA6"/>
    <w:rsid w:val="00AC1D20"/>
    <w:rsid w:val="00AC2874"/>
    <w:rsid w:val="00AC44FD"/>
    <w:rsid w:val="00AC4F39"/>
    <w:rsid w:val="00AC6367"/>
    <w:rsid w:val="00AC6926"/>
    <w:rsid w:val="00AD026A"/>
    <w:rsid w:val="00AD035D"/>
    <w:rsid w:val="00AD0D8B"/>
    <w:rsid w:val="00AD1262"/>
    <w:rsid w:val="00AD2962"/>
    <w:rsid w:val="00AD3076"/>
    <w:rsid w:val="00AD4396"/>
    <w:rsid w:val="00AD5285"/>
    <w:rsid w:val="00AD5C6C"/>
    <w:rsid w:val="00AD6169"/>
    <w:rsid w:val="00AD67B6"/>
    <w:rsid w:val="00AD7039"/>
    <w:rsid w:val="00AD711A"/>
    <w:rsid w:val="00AD7C9F"/>
    <w:rsid w:val="00AE0353"/>
    <w:rsid w:val="00AE035A"/>
    <w:rsid w:val="00AE037D"/>
    <w:rsid w:val="00AE0C27"/>
    <w:rsid w:val="00AE0E0C"/>
    <w:rsid w:val="00AE104B"/>
    <w:rsid w:val="00AE133C"/>
    <w:rsid w:val="00AE1CC6"/>
    <w:rsid w:val="00AE1DF9"/>
    <w:rsid w:val="00AE1E23"/>
    <w:rsid w:val="00AE204A"/>
    <w:rsid w:val="00AE2B6F"/>
    <w:rsid w:val="00AE3447"/>
    <w:rsid w:val="00AE3ADB"/>
    <w:rsid w:val="00AE3B72"/>
    <w:rsid w:val="00AE3F5F"/>
    <w:rsid w:val="00AE41A9"/>
    <w:rsid w:val="00AE4856"/>
    <w:rsid w:val="00AE49CC"/>
    <w:rsid w:val="00AE4C87"/>
    <w:rsid w:val="00AE5986"/>
    <w:rsid w:val="00AE5BE1"/>
    <w:rsid w:val="00AE5FA1"/>
    <w:rsid w:val="00AE6A4E"/>
    <w:rsid w:val="00AE746D"/>
    <w:rsid w:val="00AE7888"/>
    <w:rsid w:val="00AF01B3"/>
    <w:rsid w:val="00AF062D"/>
    <w:rsid w:val="00AF0862"/>
    <w:rsid w:val="00AF0B06"/>
    <w:rsid w:val="00AF24AD"/>
    <w:rsid w:val="00AF24ED"/>
    <w:rsid w:val="00AF27D2"/>
    <w:rsid w:val="00AF2962"/>
    <w:rsid w:val="00AF2FB9"/>
    <w:rsid w:val="00AF3740"/>
    <w:rsid w:val="00AF3EFA"/>
    <w:rsid w:val="00AF4E20"/>
    <w:rsid w:val="00AF66A3"/>
    <w:rsid w:val="00AF6ACB"/>
    <w:rsid w:val="00AF706C"/>
    <w:rsid w:val="00AF72C3"/>
    <w:rsid w:val="00AF74CB"/>
    <w:rsid w:val="00AF7956"/>
    <w:rsid w:val="00AF7F14"/>
    <w:rsid w:val="00B00142"/>
    <w:rsid w:val="00B007E0"/>
    <w:rsid w:val="00B01EF9"/>
    <w:rsid w:val="00B01F86"/>
    <w:rsid w:val="00B027AC"/>
    <w:rsid w:val="00B039A6"/>
    <w:rsid w:val="00B03E60"/>
    <w:rsid w:val="00B046A2"/>
    <w:rsid w:val="00B0470D"/>
    <w:rsid w:val="00B04770"/>
    <w:rsid w:val="00B063ED"/>
    <w:rsid w:val="00B068DF"/>
    <w:rsid w:val="00B10FA0"/>
    <w:rsid w:val="00B10FDF"/>
    <w:rsid w:val="00B11B0B"/>
    <w:rsid w:val="00B11DBB"/>
    <w:rsid w:val="00B12040"/>
    <w:rsid w:val="00B133D4"/>
    <w:rsid w:val="00B13BF2"/>
    <w:rsid w:val="00B14306"/>
    <w:rsid w:val="00B1485A"/>
    <w:rsid w:val="00B14B7A"/>
    <w:rsid w:val="00B15ED9"/>
    <w:rsid w:val="00B160D9"/>
    <w:rsid w:val="00B16921"/>
    <w:rsid w:val="00B17BAF"/>
    <w:rsid w:val="00B17EA7"/>
    <w:rsid w:val="00B204C2"/>
    <w:rsid w:val="00B209B4"/>
    <w:rsid w:val="00B20F55"/>
    <w:rsid w:val="00B21C36"/>
    <w:rsid w:val="00B21D82"/>
    <w:rsid w:val="00B22336"/>
    <w:rsid w:val="00B22DE2"/>
    <w:rsid w:val="00B23907"/>
    <w:rsid w:val="00B2458B"/>
    <w:rsid w:val="00B24662"/>
    <w:rsid w:val="00B24A8D"/>
    <w:rsid w:val="00B251C1"/>
    <w:rsid w:val="00B2563D"/>
    <w:rsid w:val="00B26382"/>
    <w:rsid w:val="00B266C1"/>
    <w:rsid w:val="00B272F0"/>
    <w:rsid w:val="00B30478"/>
    <w:rsid w:val="00B30730"/>
    <w:rsid w:val="00B30917"/>
    <w:rsid w:val="00B30F63"/>
    <w:rsid w:val="00B329DF"/>
    <w:rsid w:val="00B32C23"/>
    <w:rsid w:val="00B32E45"/>
    <w:rsid w:val="00B333F7"/>
    <w:rsid w:val="00B361CC"/>
    <w:rsid w:val="00B368F4"/>
    <w:rsid w:val="00B36D70"/>
    <w:rsid w:val="00B3738B"/>
    <w:rsid w:val="00B37925"/>
    <w:rsid w:val="00B37B13"/>
    <w:rsid w:val="00B4119B"/>
    <w:rsid w:val="00B41A99"/>
    <w:rsid w:val="00B41C98"/>
    <w:rsid w:val="00B4227C"/>
    <w:rsid w:val="00B42C6D"/>
    <w:rsid w:val="00B43581"/>
    <w:rsid w:val="00B43DA2"/>
    <w:rsid w:val="00B44028"/>
    <w:rsid w:val="00B441A9"/>
    <w:rsid w:val="00B441BD"/>
    <w:rsid w:val="00B44535"/>
    <w:rsid w:val="00B44B9A"/>
    <w:rsid w:val="00B457BF"/>
    <w:rsid w:val="00B45D93"/>
    <w:rsid w:val="00B4740E"/>
    <w:rsid w:val="00B47478"/>
    <w:rsid w:val="00B47ED7"/>
    <w:rsid w:val="00B47FAC"/>
    <w:rsid w:val="00B5052F"/>
    <w:rsid w:val="00B513D5"/>
    <w:rsid w:val="00B52DD0"/>
    <w:rsid w:val="00B531DD"/>
    <w:rsid w:val="00B53B91"/>
    <w:rsid w:val="00B5419D"/>
    <w:rsid w:val="00B54D35"/>
    <w:rsid w:val="00B557A8"/>
    <w:rsid w:val="00B55CAA"/>
    <w:rsid w:val="00B55E54"/>
    <w:rsid w:val="00B5669B"/>
    <w:rsid w:val="00B57569"/>
    <w:rsid w:val="00B57BB1"/>
    <w:rsid w:val="00B600A5"/>
    <w:rsid w:val="00B60544"/>
    <w:rsid w:val="00B61B8D"/>
    <w:rsid w:val="00B61E6C"/>
    <w:rsid w:val="00B62107"/>
    <w:rsid w:val="00B62704"/>
    <w:rsid w:val="00B62AA3"/>
    <w:rsid w:val="00B63085"/>
    <w:rsid w:val="00B63B7E"/>
    <w:rsid w:val="00B641A9"/>
    <w:rsid w:val="00B6445D"/>
    <w:rsid w:val="00B65511"/>
    <w:rsid w:val="00B65655"/>
    <w:rsid w:val="00B65BDA"/>
    <w:rsid w:val="00B6610F"/>
    <w:rsid w:val="00B6682B"/>
    <w:rsid w:val="00B66916"/>
    <w:rsid w:val="00B670FD"/>
    <w:rsid w:val="00B70798"/>
    <w:rsid w:val="00B709AA"/>
    <w:rsid w:val="00B70A9B"/>
    <w:rsid w:val="00B70CB3"/>
    <w:rsid w:val="00B71353"/>
    <w:rsid w:val="00B714DA"/>
    <w:rsid w:val="00B71A8A"/>
    <w:rsid w:val="00B72380"/>
    <w:rsid w:val="00B7296D"/>
    <w:rsid w:val="00B72CA1"/>
    <w:rsid w:val="00B732E1"/>
    <w:rsid w:val="00B74FCC"/>
    <w:rsid w:val="00B75A79"/>
    <w:rsid w:val="00B75C5A"/>
    <w:rsid w:val="00B7614B"/>
    <w:rsid w:val="00B764CE"/>
    <w:rsid w:val="00B7674B"/>
    <w:rsid w:val="00B76990"/>
    <w:rsid w:val="00B77349"/>
    <w:rsid w:val="00B7739F"/>
    <w:rsid w:val="00B77502"/>
    <w:rsid w:val="00B777AE"/>
    <w:rsid w:val="00B77B84"/>
    <w:rsid w:val="00B807EE"/>
    <w:rsid w:val="00B818BF"/>
    <w:rsid w:val="00B8206A"/>
    <w:rsid w:val="00B82F2B"/>
    <w:rsid w:val="00B842C5"/>
    <w:rsid w:val="00B844FC"/>
    <w:rsid w:val="00B84577"/>
    <w:rsid w:val="00B84C71"/>
    <w:rsid w:val="00B85677"/>
    <w:rsid w:val="00B85A35"/>
    <w:rsid w:val="00B874AE"/>
    <w:rsid w:val="00B87935"/>
    <w:rsid w:val="00B87E0A"/>
    <w:rsid w:val="00B87E8C"/>
    <w:rsid w:val="00B9024B"/>
    <w:rsid w:val="00B90395"/>
    <w:rsid w:val="00B92DD7"/>
    <w:rsid w:val="00B934AE"/>
    <w:rsid w:val="00B93866"/>
    <w:rsid w:val="00B938F7"/>
    <w:rsid w:val="00B9402C"/>
    <w:rsid w:val="00B944DD"/>
    <w:rsid w:val="00B94508"/>
    <w:rsid w:val="00B94CB4"/>
    <w:rsid w:val="00B95510"/>
    <w:rsid w:val="00B963EC"/>
    <w:rsid w:val="00B9695D"/>
    <w:rsid w:val="00B97F6D"/>
    <w:rsid w:val="00BA031A"/>
    <w:rsid w:val="00BA191F"/>
    <w:rsid w:val="00BA22B2"/>
    <w:rsid w:val="00BA264A"/>
    <w:rsid w:val="00BA2A7D"/>
    <w:rsid w:val="00BA3651"/>
    <w:rsid w:val="00BA422A"/>
    <w:rsid w:val="00BA4759"/>
    <w:rsid w:val="00BA4BEE"/>
    <w:rsid w:val="00BA5607"/>
    <w:rsid w:val="00BA60F9"/>
    <w:rsid w:val="00BA657E"/>
    <w:rsid w:val="00BA6A55"/>
    <w:rsid w:val="00BA7209"/>
    <w:rsid w:val="00BB0B3F"/>
    <w:rsid w:val="00BB13EE"/>
    <w:rsid w:val="00BB186C"/>
    <w:rsid w:val="00BB27CB"/>
    <w:rsid w:val="00BB2FC0"/>
    <w:rsid w:val="00BB3641"/>
    <w:rsid w:val="00BB387A"/>
    <w:rsid w:val="00BB4C7D"/>
    <w:rsid w:val="00BB509A"/>
    <w:rsid w:val="00BB59ED"/>
    <w:rsid w:val="00BB6954"/>
    <w:rsid w:val="00BB73FB"/>
    <w:rsid w:val="00BB7C9D"/>
    <w:rsid w:val="00BC0E82"/>
    <w:rsid w:val="00BC1679"/>
    <w:rsid w:val="00BC16B2"/>
    <w:rsid w:val="00BC204C"/>
    <w:rsid w:val="00BC257D"/>
    <w:rsid w:val="00BC2641"/>
    <w:rsid w:val="00BC272E"/>
    <w:rsid w:val="00BC2ED3"/>
    <w:rsid w:val="00BC36E4"/>
    <w:rsid w:val="00BC3937"/>
    <w:rsid w:val="00BC3C85"/>
    <w:rsid w:val="00BC45D6"/>
    <w:rsid w:val="00BC53D0"/>
    <w:rsid w:val="00BC5444"/>
    <w:rsid w:val="00BC5F8A"/>
    <w:rsid w:val="00BC6138"/>
    <w:rsid w:val="00BC6503"/>
    <w:rsid w:val="00BC6651"/>
    <w:rsid w:val="00BC6B1F"/>
    <w:rsid w:val="00BD0AAE"/>
    <w:rsid w:val="00BD0F03"/>
    <w:rsid w:val="00BD1B2B"/>
    <w:rsid w:val="00BD1E17"/>
    <w:rsid w:val="00BD2958"/>
    <w:rsid w:val="00BD2BB1"/>
    <w:rsid w:val="00BD2F4F"/>
    <w:rsid w:val="00BD3372"/>
    <w:rsid w:val="00BD3891"/>
    <w:rsid w:val="00BD3DD7"/>
    <w:rsid w:val="00BD4170"/>
    <w:rsid w:val="00BD55F6"/>
    <w:rsid w:val="00BD7943"/>
    <w:rsid w:val="00BE033A"/>
    <w:rsid w:val="00BE0700"/>
    <w:rsid w:val="00BE0F4D"/>
    <w:rsid w:val="00BE1CC2"/>
    <w:rsid w:val="00BE1F2C"/>
    <w:rsid w:val="00BE28AC"/>
    <w:rsid w:val="00BE2DF4"/>
    <w:rsid w:val="00BE38C4"/>
    <w:rsid w:val="00BE414E"/>
    <w:rsid w:val="00BE432C"/>
    <w:rsid w:val="00BE4723"/>
    <w:rsid w:val="00BE4B0B"/>
    <w:rsid w:val="00BE5540"/>
    <w:rsid w:val="00BE5858"/>
    <w:rsid w:val="00BE6CC4"/>
    <w:rsid w:val="00BE74F1"/>
    <w:rsid w:val="00BE7557"/>
    <w:rsid w:val="00BE7BAB"/>
    <w:rsid w:val="00BF0626"/>
    <w:rsid w:val="00BF0695"/>
    <w:rsid w:val="00BF10D5"/>
    <w:rsid w:val="00BF14FE"/>
    <w:rsid w:val="00BF2662"/>
    <w:rsid w:val="00BF2873"/>
    <w:rsid w:val="00BF318E"/>
    <w:rsid w:val="00BF343D"/>
    <w:rsid w:val="00BF3C8B"/>
    <w:rsid w:val="00BF3D3C"/>
    <w:rsid w:val="00BF3E7C"/>
    <w:rsid w:val="00BF4198"/>
    <w:rsid w:val="00BF4331"/>
    <w:rsid w:val="00BF4B8F"/>
    <w:rsid w:val="00BF5228"/>
    <w:rsid w:val="00BF527D"/>
    <w:rsid w:val="00BF65F0"/>
    <w:rsid w:val="00BF70CF"/>
    <w:rsid w:val="00BF7347"/>
    <w:rsid w:val="00BF772E"/>
    <w:rsid w:val="00C00C25"/>
    <w:rsid w:val="00C00C39"/>
    <w:rsid w:val="00C01197"/>
    <w:rsid w:val="00C013C4"/>
    <w:rsid w:val="00C01A49"/>
    <w:rsid w:val="00C01BC0"/>
    <w:rsid w:val="00C0237D"/>
    <w:rsid w:val="00C032D6"/>
    <w:rsid w:val="00C033ED"/>
    <w:rsid w:val="00C03AC3"/>
    <w:rsid w:val="00C03C6A"/>
    <w:rsid w:val="00C03EBB"/>
    <w:rsid w:val="00C03FFE"/>
    <w:rsid w:val="00C0527F"/>
    <w:rsid w:val="00C0563F"/>
    <w:rsid w:val="00C05792"/>
    <w:rsid w:val="00C061D8"/>
    <w:rsid w:val="00C078B4"/>
    <w:rsid w:val="00C079FD"/>
    <w:rsid w:val="00C07C1E"/>
    <w:rsid w:val="00C1056A"/>
    <w:rsid w:val="00C10B77"/>
    <w:rsid w:val="00C10CCE"/>
    <w:rsid w:val="00C11587"/>
    <w:rsid w:val="00C11814"/>
    <w:rsid w:val="00C11971"/>
    <w:rsid w:val="00C11DA0"/>
    <w:rsid w:val="00C12019"/>
    <w:rsid w:val="00C12BF5"/>
    <w:rsid w:val="00C13118"/>
    <w:rsid w:val="00C138D2"/>
    <w:rsid w:val="00C14A44"/>
    <w:rsid w:val="00C1548C"/>
    <w:rsid w:val="00C16793"/>
    <w:rsid w:val="00C17173"/>
    <w:rsid w:val="00C171B2"/>
    <w:rsid w:val="00C17E4D"/>
    <w:rsid w:val="00C201D6"/>
    <w:rsid w:val="00C20B7F"/>
    <w:rsid w:val="00C21543"/>
    <w:rsid w:val="00C21789"/>
    <w:rsid w:val="00C22330"/>
    <w:rsid w:val="00C22613"/>
    <w:rsid w:val="00C22B01"/>
    <w:rsid w:val="00C22B36"/>
    <w:rsid w:val="00C22BA7"/>
    <w:rsid w:val="00C22C41"/>
    <w:rsid w:val="00C22F2D"/>
    <w:rsid w:val="00C2554E"/>
    <w:rsid w:val="00C2639D"/>
    <w:rsid w:val="00C27193"/>
    <w:rsid w:val="00C27738"/>
    <w:rsid w:val="00C2792B"/>
    <w:rsid w:val="00C27C99"/>
    <w:rsid w:val="00C27D2E"/>
    <w:rsid w:val="00C30158"/>
    <w:rsid w:val="00C30BCB"/>
    <w:rsid w:val="00C316D7"/>
    <w:rsid w:val="00C3183B"/>
    <w:rsid w:val="00C32062"/>
    <w:rsid w:val="00C3260C"/>
    <w:rsid w:val="00C326F6"/>
    <w:rsid w:val="00C32C5E"/>
    <w:rsid w:val="00C33BEA"/>
    <w:rsid w:val="00C34078"/>
    <w:rsid w:val="00C346EC"/>
    <w:rsid w:val="00C3499A"/>
    <w:rsid w:val="00C34A42"/>
    <w:rsid w:val="00C34B90"/>
    <w:rsid w:val="00C351F1"/>
    <w:rsid w:val="00C35675"/>
    <w:rsid w:val="00C3578B"/>
    <w:rsid w:val="00C36018"/>
    <w:rsid w:val="00C36D6E"/>
    <w:rsid w:val="00C36E99"/>
    <w:rsid w:val="00C36FED"/>
    <w:rsid w:val="00C370B0"/>
    <w:rsid w:val="00C4014C"/>
    <w:rsid w:val="00C4109A"/>
    <w:rsid w:val="00C42CEB"/>
    <w:rsid w:val="00C42D30"/>
    <w:rsid w:val="00C43AFD"/>
    <w:rsid w:val="00C44B09"/>
    <w:rsid w:val="00C45305"/>
    <w:rsid w:val="00C45F8F"/>
    <w:rsid w:val="00C47C93"/>
    <w:rsid w:val="00C5013C"/>
    <w:rsid w:val="00C50A17"/>
    <w:rsid w:val="00C50BBC"/>
    <w:rsid w:val="00C5196D"/>
    <w:rsid w:val="00C52269"/>
    <w:rsid w:val="00C52EC9"/>
    <w:rsid w:val="00C531A0"/>
    <w:rsid w:val="00C53A7D"/>
    <w:rsid w:val="00C545C6"/>
    <w:rsid w:val="00C5493E"/>
    <w:rsid w:val="00C54D04"/>
    <w:rsid w:val="00C56252"/>
    <w:rsid w:val="00C56ED1"/>
    <w:rsid w:val="00C576AA"/>
    <w:rsid w:val="00C57E35"/>
    <w:rsid w:val="00C6189F"/>
    <w:rsid w:val="00C62069"/>
    <w:rsid w:val="00C62C47"/>
    <w:rsid w:val="00C6309D"/>
    <w:rsid w:val="00C63CAE"/>
    <w:rsid w:val="00C64FB3"/>
    <w:rsid w:val="00C6612C"/>
    <w:rsid w:val="00C6655E"/>
    <w:rsid w:val="00C66860"/>
    <w:rsid w:val="00C66F27"/>
    <w:rsid w:val="00C67063"/>
    <w:rsid w:val="00C67A3C"/>
    <w:rsid w:val="00C708A7"/>
    <w:rsid w:val="00C712B7"/>
    <w:rsid w:val="00C71B95"/>
    <w:rsid w:val="00C71D2C"/>
    <w:rsid w:val="00C728C1"/>
    <w:rsid w:val="00C73F96"/>
    <w:rsid w:val="00C76A9A"/>
    <w:rsid w:val="00C76C99"/>
    <w:rsid w:val="00C76F70"/>
    <w:rsid w:val="00C77501"/>
    <w:rsid w:val="00C77A3A"/>
    <w:rsid w:val="00C77B43"/>
    <w:rsid w:val="00C77DB8"/>
    <w:rsid w:val="00C808EA"/>
    <w:rsid w:val="00C80F9A"/>
    <w:rsid w:val="00C814A9"/>
    <w:rsid w:val="00C81A16"/>
    <w:rsid w:val="00C81B56"/>
    <w:rsid w:val="00C81BAC"/>
    <w:rsid w:val="00C82359"/>
    <w:rsid w:val="00C82A07"/>
    <w:rsid w:val="00C82AB5"/>
    <w:rsid w:val="00C8304E"/>
    <w:rsid w:val="00C83571"/>
    <w:rsid w:val="00C83779"/>
    <w:rsid w:val="00C837D2"/>
    <w:rsid w:val="00C83817"/>
    <w:rsid w:val="00C84B17"/>
    <w:rsid w:val="00C84B78"/>
    <w:rsid w:val="00C85549"/>
    <w:rsid w:val="00C85D5D"/>
    <w:rsid w:val="00C86626"/>
    <w:rsid w:val="00C86AB6"/>
    <w:rsid w:val="00C86C71"/>
    <w:rsid w:val="00C90368"/>
    <w:rsid w:val="00C9052E"/>
    <w:rsid w:val="00C9059C"/>
    <w:rsid w:val="00C906C0"/>
    <w:rsid w:val="00C90734"/>
    <w:rsid w:val="00C91D90"/>
    <w:rsid w:val="00C92C58"/>
    <w:rsid w:val="00C93CB3"/>
    <w:rsid w:val="00C942CE"/>
    <w:rsid w:val="00C94D6C"/>
    <w:rsid w:val="00C94DEE"/>
    <w:rsid w:val="00C94F82"/>
    <w:rsid w:val="00C95377"/>
    <w:rsid w:val="00C95C7E"/>
    <w:rsid w:val="00C95D34"/>
    <w:rsid w:val="00C9639E"/>
    <w:rsid w:val="00C9642D"/>
    <w:rsid w:val="00C97B5A"/>
    <w:rsid w:val="00CA028F"/>
    <w:rsid w:val="00CA038B"/>
    <w:rsid w:val="00CA0AB0"/>
    <w:rsid w:val="00CA0E4D"/>
    <w:rsid w:val="00CA11AD"/>
    <w:rsid w:val="00CA1EBA"/>
    <w:rsid w:val="00CA2294"/>
    <w:rsid w:val="00CA24A8"/>
    <w:rsid w:val="00CA2570"/>
    <w:rsid w:val="00CA2EF7"/>
    <w:rsid w:val="00CA3792"/>
    <w:rsid w:val="00CA3CBA"/>
    <w:rsid w:val="00CA40FF"/>
    <w:rsid w:val="00CA4BDD"/>
    <w:rsid w:val="00CA5454"/>
    <w:rsid w:val="00CA6874"/>
    <w:rsid w:val="00CA782D"/>
    <w:rsid w:val="00CA7B6D"/>
    <w:rsid w:val="00CA7E86"/>
    <w:rsid w:val="00CB0255"/>
    <w:rsid w:val="00CB0617"/>
    <w:rsid w:val="00CB12C0"/>
    <w:rsid w:val="00CB26F0"/>
    <w:rsid w:val="00CB2871"/>
    <w:rsid w:val="00CB297C"/>
    <w:rsid w:val="00CB46A4"/>
    <w:rsid w:val="00CB4873"/>
    <w:rsid w:val="00CB5F04"/>
    <w:rsid w:val="00CB654C"/>
    <w:rsid w:val="00CB6780"/>
    <w:rsid w:val="00CB6825"/>
    <w:rsid w:val="00CB6E9C"/>
    <w:rsid w:val="00CB70E6"/>
    <w:rsid w:val="00CB71D0"/>
    <w:rsid w:val="00CB79A6"/>
    <w:rsid w:val="00CC0571"/>
    <w:rsid w:val="00CC08F5"/>
    <w:rsid w:val="00CC09E7"/>
    <w:rsid w:val="00CC0F82"/>
    <w:rsid w:val="00CC1594"/>
    <w:rsid w:val="00CC1623"/>
    <w:rsid w:val="00CC1B1F"/>
    <w:rsid w:val="00CC1B88"/>
    <w:rsid w:val="00CC1FB8"/>
    <w:rsid w:val="00CC381A"/>
    <w:rsid w:val="00CC3929"/>
    <w:rsid w:val="00CC408B"/>
    <w:rsid w:val="00CC4543"/>
    <w:rsid w:val="00CC4F1F"/>
    <w:rsid w:val="00CC5114"/>
    <w:rsid w:val="00CC5187"/>
    <w:rsid w:val="00CC59CA"/>
    <w:rsid w:val="00CC5D80"/>
    <w:rsid w:val="00CC5DA4"/>
    <w:rsid w:val="00CC6206"/>
    <w:rsid w:val="00CC6DA8"/>
    <w:rsid w:val="00CD0CBE"/>
    <w:rsid w:val="00CD1191"/>
    <w:rsid w:val="00CD132D"/>
    <w:rsid w:val="00CD318E"/>
    <w:rsid w:val="00CD34ED"/>
    <w:rsid w:val="00CD3D82"/>
    <w:rsid w:val="00CD3DD3"/>
    <w:rsid w:val="00CD5715"/>
    <w:rsid w:val="00CD5945"/>
    <w:rsid w:val="00CD5BCA"/>
    <w:rsid w:val="00CD7CF2"/>
    <w:rsid w:val="00CE0448"/>
    <w:rsid w:val="00CE1277"/>
    <w:rsid w:val="00CE1341"/>
    <w:rsid w:val="00CE1836"/>
    <w:rsid w:val="00CE2345"/>
    <w:rsid w:val="00CE34F0"/>
    <w:rsid w:val="00CE3CC1"/>
    <w:rsid w:val="00CE4382"/>
    <w:rsid w:val="00CE46F2"/>
    <w:rsid w:val="00CE4C78"/>
    <w:rsid w:val="00CE4CAA"/>
    <w:rsid w:val="00CE5375"/>
    <w:rsid w:val="00CE564F"/>
    <w:rsid w:val="00CE63B8"/>
    <w:rsid w:val="00CE65C4"/>
    <w:rsid w:val="00CE775F"/>
    <w:rsid w:val="00CE7EFD"/>
    <w:rsid w:val="00CF0847"/>
    <w:rsid w:val="00CF1757"/>
    <w:rsid w:val="00CF255A"/>
    <w:rsid w:val="00CF2825"/>
    <w:rsid w:val="00CF3005"/>
    <w:rsid w:val="00CF4B2E"/>
    <w:rsid w:val="00CF4E1B"/>
    <w:rsid w:val="00CF6401"/>
    <w:rsid w:val="00D00165"/>
    <w:rsid w:val="00D015CF"/>
    <w:rsid w:val="00D0190F"/>
    <w:rsid w:val="00D02DBA"/>
    <w:rsid w:val="00D0476A"/>
    <w:rsid w:val="00D04D3A"/>
    <w:rsid w:val="00D04E15"/>
    <w:rsid w:val="00D04E7C"/>
    <w:rsid w:val="00D05D0D"/>
    <w:rsid w:val="00D06A14"/>
    <w:rsid w:val="00D06D47"/>
    <w:rsid w:val="00D078F2"/>
    <w:rsid w:val="00D10AFE"/>
    <w:rsid w:val="00D10B30"/>
    <w:rsid w:val="00D1245E"/>
    <w:rsid w:val="00D12EAC"/>
    <w:rsid w:val="00D12EB9"/>
    <w:rsid w:val="00D13A8D"/>
    <w:rsid w:val="00D13B14"/>
    <w:rsid w:val="00D15260"/>
    <w:rsid w:val="00D15F34"/>
    <w:rsid w:val="00D16721"/>
    <w:rsid w:val="00D178FE"/>
    <w:rsid w:val="00D20DA4"/>
    <w:rsid w:val="00D2133D"/>
    <w:rsid w:val="00D216F4"/>
    <w:rsid w:val="00D22C4A"/>
    <w:rsid w:val="00D22E60"/>
    <w:rsid w:val="00D23301"/>
    <w:rsid w:val="00D23395"/>
    <w:rsid w:val="00D234E3"/>
    <w:rsid w:val="00D23966"/>
    <w:rsid w:val="00D23A03"/>
    <w:rsid w:val="00D23B95"/>
    <w:rsid w:val="00D23C8D"/>
    <w:rsid w:val="00D24DC9"/>
    <w:rsid w:val="00D25907"/>
    <w:rsid w:val="00D259A1"/>
    <w:rsid w:val="00D25DD5"/>
    <w:rsid w:val="00D26359"/>
    <w:rsid w:val="00D264B2"/>
    <w:rsid w:val="00D275F0"/>
    <w:rsid w:val="00D30960"/>
    <w:rsid w:val="00D322CF"/>
    <w:rsid w:val="00D32C3F"/>
    <w:rsid w:val="00D33431"/>
    <w:rsid w:val="00D33DED"/>
    <w:rsid w:val="00D34A51"/>
    <w:rsid w:val="00D34D4E"/>
    <w:rsid w:val="00D354C6"/>
    <w:rsid w:val="00D3559B"/>
    <w:rsid w:val="00D36A2F"/>
    <w:rsid w:val="00D37779"/>
    <w:rsid w:val="00D378F6"/>
    <w:rsid w:val="00D40112"/>
    <w:rsid w:val="00D4107D"/>
    <w:rsid w:val="00D42196"/>
    <w:rsid w:val="00D4244A"/>
    <w:rsid w:val="00D4269D"/>
    <w:rsid w:val="00D42B64"/>
    <w:rsid w:val="00D43236"/>
    <w:rsid w:val="00D43744"/>
    <w:rsid w:val="00D44371"/>
    <w:rsid w:val="00D449D6"/>
    <w:rsid w:val="00D44A28"/>
    <w:rsid w:val="00D4538F"/>
    <w:rsid w:val="00D454B8"/>
    <w:rsid w:val="00D457DB"/>
    <w:rsid w:val="00D48E44"/>
    <w:rsid w:val="00D51426"/>
    <w:rsid w:val="00D51D8A"/>
    <w:rsid w:val="00D52040"/>
    <w:rsid w:val="00D52541"/>
    <w:rsid w:val="00D525C9"/>
    <w:rsid w:val="00D52B1A"/>
    <w:rsid w:val="00D52CBF"/>
    <w:rsid w:val="00D536D1"/>
    <w:rsid w:val="00D541F1"/>
    <w:rsid w:val="00D55371"/>
    <w:rsid w:val="00D5563E"/>
    <w:rsid w:val="00D556AC"/>
    <w:rsid w:val="00D55900"/>
    <w:rsid w:val="00D5593D"/>
    <w:rsid w:val="00D55C55"/>
    <w:rsid w:val="00D562DF"/>
    <w:rsid w:val="00D56749"/>
    <w:rsid w:val="00D5712A"/>
    <w:rsid w:val="00D573AB"/>
    <w:rsid w:val="00D577FC"/>
    <w:rsid w:val="00D57833"/>
    <w:rsid w:val="00D57EC1"/>
    <w:rsid w:val="00D608BD"/>
    <w:rsid w:val="00D60E6A"/>
    <w:rsid w:val="00D610E7"/>
    <w:rsid w:val="00D61930"/>
    <w:rsid w:val="00D61FB3"/>
    <w:rsid w:val="00D6205B"/>
    <w:rsid w:val="00D62B24"/>
    <w:rsid w:val="00D62E9D"/>
    <w:rsid w:val="00D63BEA"/>
    <w:rsid w:val="00D63C66"/>
    <w:rsid w:val="00D649E8"/>
    <w:rsid w:val="00D65509"/>
    <w:rsid w:val="00D65787"/>
    <w:rsid w:val="00D65B8A"/>
    <w:rsid w:val="00D660CF"/>
    <w:rsid w:val="00D66660"/>
    <w:rsid w:val="00D67E5C"/>
    <w:rsid w:val="00D70552"/>
    <w:rsid w:val="00D708C8"/>
    <w:rsid w:val="00D7115F"/>
    <w:rsid w:val="00D71D74"/>
    <w:rsid w:val="00D72A39"/>
    <w:rsid w:val="00D72CFA"/>
    <w:rsid w:val="00D74214"/>
    <w:rsid w:val="00D74AA1"/>
    <w:rsid w:val="00D74CA3"/>
    <w:rsid w:val="00D751D1"/>
    <w:rsid w:val="00D76C43"/>
    <w:rsid w:val="00D76E44"/>
    <w:rsid w:val="00D77B48"/>
    <w:rsid w:val="00D80F1D"/>
    <w:rsid w:val="00D81442"/>
    <w:rsid w:val="00D8294F"/>
    <w:rsid w:val="00D83043"/>
    <w:rsid w:val="00D832DC"/>
    <w:rsid w:val="00D8336C"/>
    <w:rsid w:val="00D83984"/>
    <w:rsid w:val="00D840D8"/>
    <w:rsid w:val="00D84489"/>
    <w:rsid w:val="00D846ED"/>
    <w:rsid w:val="00D84B3E"/>
    <w:rsid w:val="00D84B64"/>
    <w:rsid w:val="00D8593A"/>
    <w:rsid w:val="00D85B5A"/>
    <w:rsid w:val="00D860A5"/>
    <w:rsid w:val="00D86161"/>
    <w:rsid w:val="00D86A4E"/>
    <w:rsid w:val="00D86F24"/>
    <w:rsid w:val="00D86F9E"/>
    <w:rsid w:val="00D8BFA9"/>
    <w:rsid w:val="00D900C0"/>
    <w:rsid w:val="00D90193"/>
    <w:rsid w:val="00D909C3"/>
    <w:rsid w:val="00D91163"/>
    <w:rsid w:val="00D91EAC"/>
    <w:rsid w:val="00D921F6"/>
    <w:rsid w:val="00D92F63"/>
    <w:rsid w:val="00D9323B"/>
    <w:rsid w:val="00D9436A"/>
    <w:rsid w:val="00D944D7"/>
    <w:rsid w:val="00D95AF2"/>
    <w:rsid w:val="00D95F47"/>
    <w:rsid w:val="00D975F6"/>
    <w:rsid w:val="00D97E5F"/>
    <w:rsid w:val="00DA0285"/>
    <w:rsid w:val="00DA067E"/>
    <w:rsid w:val="00DA09FD"/>
    <w:rsid w:val="00DA0A55"/>
    <w:rsid w:val="00DA1F27"/>
    <w:rsid w:val="00DA2486"/>
    <w:rsid w:val="00DA275C"/>
    <w:rsid w:val="00DA3849"/>
    <w:rsid w:val="00DA3EBC"/>
    <w:rsid w:val="00DA499E"/>
    <w:rsid w:val="00DA4A69"/>
    <w:rsid w:val="00DA4E71"/>
    <w:rsid w:val="00DA59AE"/>
    <w:rsid w:val="00DA6B20"/>
    <w:rsid w:val="00DA6BCA"/>
    <w:rsid w:val="00DA7B99"/>
    <w:rsid w:val="00DB181F"/>
    <w:rsid w:val="00DB3B49"/>
    <w:rsid w:val="00DB3FA0"/>
    <w:rsid w:val="00DB47D1"/>
    <w:rsid w:val="00DB6431"/>
    <w:rsid w:val="00DB67E9"/>
    <w:rsid w:val="00DB6AF3"/>
    <w:rsid w:val="00DB6BDB"/>
    <w:rsid w:val="00DB6FE0"/>
    <w:rsid w:val="00DB791E"/>
    <w:rsid w:val="00DC02E7"/>
    <w:rsid w:val="00DC0C5B"/>
    <w:rsid w:val="00DC1225"/>
    <w:rsid w:val="00DC1C53"/>
    <w:rsid w:val="00DC2212"/>
    <w:rsid w:val="00DC22A2"/>
    <w:rsid w:val="00DC25B4"/>
    <w:rsid w:val="00DC2819"/>
    <w:rsid w:val="00DC3D3D"/>
    <w:rsid w:val="00DC3FE2"/>
    <w:rsid w:val="00DC40F6"/>
    <w:rsid w:val="00DC5393"/>
    <w:rsid w:val="00DC5B7E"/>
    <w:rsid w:val="00DC5BE2"/>
    <w:rsid w:val="00DC72CC"/>
    <w:rsid w:val="00DC754C"/>
    <w:rsid w:val="00DC7B51"/>
    <w:rsid w:val="00DD1B97"/>
    <w:rsid w:val="00DD214A"/>
    <w:rsid w:val="00DD3EA8"/>
    <w:rsid w:val="00DD40F5"/>
    <w:rsid w:val="00DD42E0"/>
    <w:rsid w:val="00DD44E7"/>
    <w:rsid w:val="00DD4988"/>
    <w:rsid w:val="00DD54B2"/>
    <w:rsid w:val="00DD5F42"/>
    <w:rsid w:val="00DD634F"/>
    <w:rsid w:val="00DDF0C7"/>
    <w:rsid w:val="00DE07D1"/>
    <w:rsid w:val="00DE0F60"/>
    <w:rsid w:val="00DE1988"/>
    <w:rsid w:val="00DE1D2B"/>
    <w:rsid w:val="00DE1E59"/>
    <w:rsid w:val="00DE23A4"/>
    <w:rsid w:val="00DE2594"/>
    <w:rsid w:val="00DE3792"/>
    <w:rsid w:val="00DE5B30"/>
    <w:rsid w:val="00DE5D45"/>
    <w:rsid w:val="00DE5DBC"/>
    <w:rsid w:val="00DE6779"/>
    <w:rsid w:val="00DF01F2"/>
    <w:rsid w:val="00DF038F"/>
    <w:rsid w:val="00DF07B5"/>
    <w:rsid w:val="00DF0F22"/>
    <w:rsid w:val="00DF1F50"/>
    <w:rsid w:val="00DF2272"/>
    <w:rsid w:val="00DF2BD4"/>
    <w:rsid w:val="00DF42D2"/>
    <w:rsid w:val="00DF495E"/>
    <w:rsid w:val="00DF6553"/>
    <w:rsid w:val="00DF6AD9"/>
    <w:rsid w:val="00DF71AE"/>
    <w:rsid w:val="00DF746D"/>
    <w:rsid w:val="00DF758A"/>
    <w:rsid w:val="00DF7A1D"/>
    <w:rsid w:val="00DF7A60"/>
    <w:rsid w:val="00E02B28"/>
    <w:rsid w:val="00E0386C"/>
    <w:rsid w:val="00E039FF"/>
    <w:rsid w:val="00E04411"/>
    <w:rsid w:val="00E04724"/>
    <w:rsid w:val="00E04AD5"/>
    <w:rsid w:val="00E05215"/>
    <w:rsid w:val="00E0542E"/>
    <w:rsid w:val="00E062EF"/>
    <w:rsid w:val="00E0672B"/>
    <w:rsid w:val="00E067A1"/>
    <w:rsid w:val="00E06907"/>
    <w:rsid w:val="00E06EB1"/>
    <w:rsid w:val="00E074E1"/>
    <w:rsid w:val="00E07E6F"/>
    <w:rsid w:val="00E10E6B"/>
    <w:rsid w:val="00E10F03"/>
    <w:rsid w:val="00E10FD7"/>
    <w:rsid w:val="00E11378"/>
    <w:rsid w:val="00E11577"/>
    <w:rsid w:val="00E11E5A"/>
    <w:rsid w:val="00E13E3B"/>
    <w:rsid w:val="00E147E1"/>
    <w:rsid w:val="00E1562A"/>
    <w:rsid w:val="00E15893"/>
    <w:rsid w:val="00E161E9"/>
    <w:rsid w:val="00E173E1"/>
    <w:rsid w:val="00E174D4"/>
    <w:rsid w:val="00E1756C"/>
    <w:rsid w:val="00E20471"/>
    <w:rsid w:val="00E20E61"/>
    <w:rsid w:val="00E2138D"/>
    <w:rsid w:val="00E215C2"/>
    <w:rsid w:val="00E215F4"/>
    <w:rsid w:val="00E21DBC"/>
    <w:rsid w:val="00E22C83"/>
    <w:rsid w:val="00E23632"/>
    <w:rsid w:val="00E23DF7"/>
    <w:rsid w:val="00E24490"/>
    <w:rsid w:val="00E24AC5"/>
    <w:rsid w:val="00E24FBA"/>
    <w:rsid w:val="00E262C6"/>
    <w:rsid w:val="00E2656D"/>
    <w:rsid w:val="00E26B4C"/>
    <w:rsid w:val="00E26BDC"/>
    <w:rsid w:val="00E2717A"/>
    <w:rsid w:val="00E2733D"/>
    <w:rsid w:val="00E27CA2"/>
    <w:rsid w:val="00E27DC9"/>
    <w:rsid w:val="00E27FEF"/>
    <w:rsid w:val="00E30E55"/>
    <w:rsid w:val="00E31196"/>
    <w:rsid w:val="00E31C28"/>
    <w:rsid w:val="00E31F87"/>
    <w:rsid w:val="00E31FE6"/>
    <w:rsid w:val="00E3265B"/>
    <w:rsid w:val="00E32926"/>
    <w:rsid w:val="00E32C66"/>
    <w:rsid w:val="00E332A0"/>
    <w:rsid w:val="00E332CA"/>
    <w:rsid w:val="00E3379D"/>
    <w:rsid w:val="00E33E0B"/>
    <w:rsid w:val="00E34172"/>
    <w:rsid w:val="00E34201"/>
    <w:rsid w:val="00E34308"/>
    <w:rsid w:val="00E34D66"/>
    <w:rsid w:val="00E35AA8"/>
    <w:rsid w:val="00E368D2"/>
    <w:rsid w:val="00E36B78"/>
    <w:rsid w:val="00E36FA1"/>
    <w:rsid w:val="00E3774E"/>
    <w:rsid w:val="00E40EFD"/>
    <w:rsid w:val="00E41B0A"/>
    <w:rsid w:val="00E4315C"/>
    <w:rsid w:val="00E44772"/>
    <w:rsid w:val="00E447E0"/>
    <w:rsid w:val="00E45819"/>
    <w:rsid w:val="00E462CC"/>
    <w:rsid w:val="00E4692B"/>
    <w:rsid w:val="00E46C60"/>
    <w:rsid w:val="00E46D5F"/>
    <w:rsid w:val="00E475BB"/>
    <w:rsid w:val="00E47D85"/>
    <w:rsid w:val="00E50790"/>
    <w:rsid w:val="00E50921"/>
    <w:rsid w:val="00E50B81"/>
    <w:rsid w:val="00E5123F"/>
    <w:rsid w:val="00E52903"/>
    <w:rsid w:val="00E548B8"/>
    <w:rsid w:val="00E54AB1"/>
    <w:rsid w:val="00E54AF5"/>
    <w:rsid w:val="00E5525E"/>
    <w:rsid w:val="00E5537E"/>
    <w:rsid w:val="00E56483"/>
    <w:rsid w:val="00E567C3"/>
    <w:rsid w:val="00E56AE6"/>
    <w:rsid w:val="00E5720F"/>
    <w:rsid w:val="00E57DBD"/>
    <w:rsid w:val="00E61D2A"/>
    <w:rsid w:val="00E62B14"/>
    <w:rsid w:val="00E62E04"/>
    <w:rsid w:val="00E62EC6"/>
    <w:rsid w:val="00E638F5"/>
    <w:rsid w:val="00E63BD7"/>
    <w:rsid w:val="00E64D53"/>
    <w:rsid w:val="00E6696F"/>
    <w:rsid w:val="00E6777A"/>
    <w:rsid w:val="00E67B1C"/>
    <w:rsid w:val="00E7051C"/>
    <w:rsid w:val="00E713B4"/>
    <w:rsid w:val="00E7235A"/>
    <w:rsid w:val="00E736DD"/>
    <w:rsid w:val="00E749A9"/>
    <w:rsid w:val="00E74BAC"/>
    <w:rsid w:val="00E7504C"/>
    <w:rsid w:val="00E75459"/>
    <w:rsid w:val="00E77211"/>
    <w:rsid w:val="00E77C71"/>
    <w:rsid w:val="00E807F1"/>
    <w:rsid w:val="00E8166F"/>
    <w:rsid w:val="00E8217A"/>
    <w:rsid w:val="00E831E9"/>
    <w:rsid w:val="00E83F6B"/>
    <w:rsid w:val="00E84077"/>
    <w:rsid w:val="00E84C8B"/>
    <w:rsid w:val="00E84CEF"/>
    <w:rsid w:val="00E84E1C"/>
    <w:rsid w:val="00E850FC"/>
    <w:rsid w:val="00E85228"/>
    <w:rsid w:val="00E852DB"/>
    <w:rsid w:val="00E85835"/>
    <w:rsid w:val="00E87A44"/>
    <w:rsid w:val="00E87F07"/>
    <w:rsid w:val="00E9068F"/>
    <w:rsid w:val="00E911C3"/>
    <w:rsid w:val="00E91BEF"/>
    <w:rsid w:val="00E9212E"/>
    <w:rsid w:val="00E9390F"/>
    <w:rsid w:val="00E93BD5"/>
    <w:rsid w:val="00E94B36"/>
    <w:rsid w:val="00E968D1"/>
    <w:rsid w:val="00E977FF"/>
    <w:rsid w:val="00E97EAF"/>
    <w:rsid w:val="00E97F64"/>
    <w:rsid w:val="00EA0B53"/>
    <w:rsid w:val="00EA1EE8"/>
    <w:rsid w:val="00EA2678"/>
    <w:rsid w:val="00EA3C8C"/>
    <w:rsid w:val="00EA4093"/>
    <w:rsid w:val="00EA4E8D"/>
    <w:rsid w:val="00EA5155"/>
    <w:rsid w:val="00EA5A08"/>
    <w:rsid w:val="00EA65E6"/>
    <w:rsid w:val="00EA7A4C"/>
    <w:rsid w:val="00EA7BEA"/>
    <w:rsid w:val="00EA7DF3"/>
    <w:rsid w:val="00EB0667"/>
    <w:rsid w:val="00EB1829"/>
    <w:rsid w:val="00EB1D04"/>
    <w:rsid w:val="00EB1E3C"/>
    <w:rsid w:val="00EB1E75"/>
    <w:rsid w:val="00EB2300"/>
    <w:rsid w:val="00EB23C3"/>
    <w:rsid w:val="00EB25A3"/>
    <w:rsid w:val="00EB2681"/>
    <w:rsid w:val="00EB278E"/>
    <w:rsid w:val="00EB29D9"/>
    <w:rsid w:val="00EB3465"/>
    <w:rsid w:val="00EB35E8"/>
    <w:rsid w:val="00EB3633"/>
    <w:rsid w:val="00EB3790"/>
    <w:rsid w:val="00EB4BC6"/>
    <w:rsid w:val="00EB5613"/>
    <w:rsid w:val="00EB57B3"/>
    <w:rsid w:val="00EB73D4"/>
    <w:rsid w:val="00EC0F02"/>
    <w:rsid w:val="00EC197E"/>
    <w:rsid w:val="00EC2406"/>
    <w:rsid w:val="00EC2450"/>
    <w:rsid w:val="00EC2845"/>
    <w:rsid w:val="00EC3057"/>
    <w:rsid w:val="00EC3287"/>
    <w:rsid w:val="00EC33AF"/>
    <w:rsid w:val="00EC3C43"/>
    <w:rsid w:val="00EC4776"/>
    <w:rsid w:val="00EC5317"/>
    <w:rsid w:val="00EC5521"/>
    <w:rsid w:val="00EC59C9"/>
    <w:rsid w:val="00EC66B0"/>
    <w:rsid w:val="00EC7952"/>
    <w:rsid w:val="00EC7D74"/>
    <w:rsid w:val="00ED0059"/>
    <w:rsid w:val="00ED0602"/>
    <w:rsid w:val="00ED0F4D"/>
    <w:rsid w:val="00ED2EB4"/>
    <w:rsid w:val="00ED34FD"/>
    <w:rsid w:val="00ED35D8"/>
    <w:rsid w:val="00ED497B"/>
    <w:rsid w:val="00ED548E"/>
    <w:rsid w:val="00ED5C10"/>
    <w:rsid w:val="00ED6F96"/>
    <w:rsid w:val="00ED7AC8"/>
    <w:rsid w:val="00EE046E"/>
    <w:rsid w:val="00EE0ECA"/>
    <w:rsid w:val="00EE1769"/>
    <w:rsid w:val="00EE18FD"/>
    <w:rsid w:val="00EE2190"/>
    <w:rsid w:val="00EE221E"/>
    <w:rsid w:val="00EE272F"/>
    <w:rsid w:val="00EE2752"/>
    <w:rsid w:val="00EE2D37"/>
    <w:rsid w:val="00EE2DEF"/>
    <w:rsid w:val="00EE3238"/>
    <w:rsid w:val="00EE3E14"/>
    <w:rsid w:val="00EE4FCE"/>
    <w:rsid w:val="00EE515E"/>
    <w:rsid w:val="00EE5704"/>
    <w:rsid w:val="00EE5B9F"/>
    <w:rsid w:val="00EE633B"/>
    <w:rsid w:val="00EE6ABB"/>
    <w:rsid w:val="00EE715F"/>
    <w:rsid w:val="00EE749E"/>
    <w:rsid w:val="00EE7F79"/>
    <w:rsid w:val="00EF069F"/>
    <w:rsid w:val="00EF15B9"/>
    <w:rsid w:val="00EF15E5"/>
    <w:rsid w:val="00EF1C6F"/>
    <w:rsid w:val="00EF2110"/>
    <w:rsid w:val="00EF23C1"/>
    <w:rsid w:val="00EF25D0"/>
    <w:rsid w:val="00EF2EF1"/>
    <w:rsid w:val="00EF2F9F"/>
    <w:rsid w:val="00EF375F"/>
    <w:rsid w:val="00EF4849"/>
    <w:rsid w:val="00EF4B18"/>
    <w:rsid w:val="00EF517E"/>
    <w:rsid w:val="00EF586E"/>
    <w:rsid w:val="00EF651B"/>
    <w:rsid w:val="00EF679F"/>
    <w:rsid w:val="00EF6F3C"/>
    <w:rsid w:val="00EF7AB5"/>
    <w:rsid w:val="00EF7C53"/>
    <w:rsid w:val="00F00BE9"/>
    <w:rsid w:val="00F02619"/>
    <w:rsid w:val="00F026CD"/>
    <w:rsid w:val="00F02B9B"/>
    <w:rsid w:val="00F02E91"/>
    <w:rsid w:val="00F0404E"/>
    <w:rsid w:val="00F04502"/>
    <w:rsid w:val="00F04617"/>
    <w:rsid w:val="00F04B8C"/>
    <w:rsid w:val="00F0503E"/>
    <w:rsid w:val="00F059C4"/>
    <w:rsid w:val="00F05C97"/>
    <w:rsid w:val="00F06027"/>
    <w:rsid w:val="00F060E8"/>
    <w:rsid w:val="00F070E1"/>
    <w:rsid w:val="00F070EC"/>
    <w:rsid w:val="00F07DA7"/>
    <w:rsid w:val="00F10340"/>
    <w:rsid w:val="00F10B82"/>
    <w:rsid w:val="00F10E29"/>
    <w:rsid w:val="00F111AA"/>
    <w:rsid w:val="00F114CB"/>
    <w:rsid w:val="00F11978"/>
    <w:rsid w:val="00F12A0D"/>
    <w:rsid w:val="00F12FC1"/>
    <w:rsid w:val="00F134BC"/>
    <w:rsid w:val="00F13D19"/>
    <w:rsid w:val="00F13DC8"/>
    <w:rsid w:val="00F144E3"/>
    <w:rsid w:val="00F150B6"/>
    <w:rsid w:val="00F1542C"/>
    <w:rsid w:val="00F1573E"/>
    <w:rsid w:val="00F15B90"/>
    <w:rsid w:val="00F15C87"/>
    <w:rsid w:val="00F17AC7"/>
    <w:rsid w:val="00F17DAA"/>
    <w:rsid w:val="00F204A3"/>
    <w:rsid w:val="00F20501"/>
    <w:rsid w:val="00F21282"/>
    <w:rsid w:val="00F21D8B"/>
    <w:rsid w:val="00F21F80"/>
    <w:rsid w:val="00F23051"/>
    <w:rsid w:val="00F234C7"/>
    <w:rsid w:val="00F239D3"/>
    <w:rsid w:val="00F241A4"/>
    <w:rsid w:val="00F24353"/>
    <w:rsid w:val="00F24B20"/>
    <w:rsid w:val="00F25B66"/>
    <w:rsid w:val="00F262ED"/>
    <w:rsid w:val="00F26E43"/>
    <w:rsid w:val="00F26F6B"/>
    <w:rsid w:val="00F2712B"/>
    <w:rsid w:val="00F2798E"/>
    <w:rsid w:val="00F27C51"/>
    <w:rsid w:val="00F31B77"/>
    <w:rsid w:val="00F33345"/>
    <w:rsid w:val="00F3450E"/>
    <w:rsid w:val="00F3496A"/>
    <w:rsid w:val="00F35513"/>
    <w:rsid w:val="00F36857"/>
    <w:rsid w:val="00F37077"/>
    <w:rsid w:val="00F3732F"/>
    <w:rsid w:val="00F379B5"/>
    <w:rsid w:val="00F37D20"/>
    <w:rsid w:val="00F40581"/>
    <w:rsid w:val="00F40E20"/>
    <w:rsid w:val="00F411FA"/>
    <w:rsid w:val="00F416FC"/>
    <w:rsid w:val="00F4204F"/>
    <w:rsid w:val="00F42154"/>
    <w:rsid w:val="00F422BF"/>
    <w:rsid w:val="00F42537"/>
    <w:rsid w:val="00F42BD6"/>
    <w:rsid w:val="00F43402"/>
    <w:rsid w:val="00F43EF3"/>
    <w:rsid w:val="00F45300"/>
    <w:rsid w:val="00F45BF8"/>
    <w:rsid w:val="00F45E5E"/>
    <w:rsid w:val="00F46473"/>
    <w:rsid w:val="00F46893"/>
    <w:rsid w:val="00F46DD9"/>
    <w:rsid w:val="00F46EAB"/>
    <w:rsid w:val="00F479E3"/>
    <w:rsid w:val="00F50315"/>
    <w:rsid w:val="00F5155A"/>
    <w:rsid w:val="00F51B49"/>
    <w:rsid w:val="00F51C6A"/>
    <w:rsid w:val="00F51F78"/>
    <w:rsid w:val="00F530E8"/>
    <w:rsid w:val="00F5321E"/>
    <w:rsid w:val="00F5397D"/>
    <w:rsid w:val="00F54D95"/>
    <w:rsid w:val="00F54EC4"/>
    <w:rsid w:val="00F5511C"/>
    <w:rsid w:val="00F553C4"/>
    <w:rsid w:val="00F55C27"/>
    <w:rsid w:val="00F5638C"/>
    <w:rsid w:val="00F56D27"/>
    <w:rsid w:val="00F5730A"/>
    <w:rsid w:val="00F5773A"/>
    <w:rsid w:val="00F57F90"/>
    <w:rsid w:val="00F60863"/>
    <w:rsid w:val="00F60F1C"/>
    <w:rsid w:val="00F6121C"/>
    <w:rsid w:val="00F62165"/>
    <w:rsid w:val="00F62E1D"/>
    <w:rsid w:val="00F62EED"/>
    <w:rsid w:val="00F62FF4"/>
    <w:rsid w:val="00F63182"/>
    <w:rsid w:val="00F6447F"/>
    <w:rsid w:val="00F654DB"/>
    <w:rsid w:val="00F65601"/>
    <w:rsid w:val="00F67E14"/>
    <w:rsid w:val="00F70385"/>
    <w:rsid w:val="00F7066E"/>
    <w:rsid w:val="00F706C5"/>
    <w:rsid w:val="00F72828"/>
    <w:rsid w:val="00F72899"/>
    <w:rsid w:val="00F736E5"/>
    <w:rsid w:val="00F737EA"/>
    <w:rsid w:val="00F74D6F"/>
    <w:rsid w:val="00F751E0"/>
    <w:rsid w:val="00F77225"/>
    <w:rsid w:val="00F77D05"/>
    <w:rsid w:val="00F77FE5"/>
    <w:rsid w:val="00F7E39A"/>
    <w:rsid w:val="00F81AA8"/>
    <w:rsid w:val="00F82403"/>
    <w:rsid w:val="00F8274F"/>
    <w:rsid w:val="00F82785"/>
    <w:rsid w:val="00F82C18"/>
    <w:rsid w:val="00F83774"/>
    <w:rsid w:val="00F848EE"/>
    <w:rsid w:val="00F84DF5"/>
    <w:rsid w:val="00F85287"/>
    <w:rsid w:val="00F85A48"/>
    <w:rsid w:val="00F85D2E"/>
    <w:rsid w:val="00F85E8A"/>
    <w:rsid w:val="00F8608D"/>
    <w:rsid w:val="00F8756D"/>
    <w:rsid w:val="00F924CC"/>
    <w:rsid w:val="00F934B7"/>
    <w:rsid w:val="00F934D1"/>
    <w:rsid w:val="00F94A3A"/>
    <w:rsid w:val="00F94DB6"/>
    <w:rsid w:val="00F94F77"/>
    <w:rsid w:val="00F95876"/>
    <w:rsid w:val="00F95BED"/>
    <w:rsid w:val="00F96208"/>
    <w:rsid w:val="00F971F0"/>
    <w:rsid w:val="00F97271"/>
    <w:rsid w:val="00F97AA1"/>
    <w:rsid w:val="00F97F72"/>
    <w:rsid w:val="00FA06EB"/>
    <w:rsid w:val="00FA0ACF"/>
    <w:rsid w:val="00FA3203"/>
    <w:rsid w:val="00FA377B"/>
    <w:rsid w:val="00FA4CF2"/>
    <w:rsid w:val="00FA5444"/>
    <w:rsid w:val="00FA5539"/>
    <w:rsid w:val="00FA595E"/>
    <w:rsid w:val="00FA5D3C"/>
    <w:rsid w:val="00FA5D49"/>
    <w:rsid w:val="00FA6897"/>
    <w:rsid w:val="00FA6A82"/>
    <w:rsid w:val="00FA7868"/>
    <w:rsid w:val="00FA79D7"/>
    <w:rsid w:val="00FB002A"/>
    <w:rsid w:val="00FB0483"/>
    <w:rsid w:val="00FB1B91"/>
    <w:rsid w:val="00FB27AE"/>
    <w:rsid w:val="00FB5210"/>
    <w:rsid w:val="00FB547D"/>
    <w:rsid w:val="00FB565A"/>
    <w:rsid w:val="00FB5D17"/>
    <w:rsid w:val="00FB61A3"/>
    <w:rsid w:val="00FB704B"/>
    <w:rsid w:val="00FB7211"/>
    <w:rsid w:val="00FB740E"/>
    <w:rsid w:val="00FB756C"/>
    <w:rsid w:val="00FB7F9F"/>
    <w:rsid w:val="00FC00F4"/>
    <w:rsid w:val="00FC0135"/>
    <w:rsid w:val="00FC0AD2"/>
    <w:rsid w:val="00FC0E1E"/>
    <w:rsid w:val="00FC2583"/>
    <w:rsid w:val="00FC40B3"/>
    <w:rsid w:val="00FC535C"/>
    <w:rsid w:val="00FC6EBF"/>
    <w:rsid w:val="00FC7087"/>
    <w:rsid w:val="00FC743C"/>
    <w:rsid w:val="00FD0C46"/>
    <w:rsid w:val="00FD1E16"/>
    <w:rsid w:val="00FD2BEC"/>
    <w:rsid w:val="00FD2F2D"/>
    <w:rsid w:val="00FD34AE"/>
    <w:rsid w:val="00FD4679"/>
    <w:rsid w:val="00FD50FF"/>
    <w:rsid w:val="00FD57FC"/>
    <w:rsid w:val="00FD6A3A"/>
    <w:rsid w:val="00FD733F"/>
    <w:rsid w:val="00FD7AE0"/>
    <w:rsid w:val="00FD7F2C"/>
    <w:rsid w:val="00FE001A"/>
    <w:rsid w:val="00FE04C9"/>
    <w:rsid w:val="00FE0FB9"/>
    <w:rsid w:val="00FE1214"/>
    <w:rsid w:val="00FE1A02"/>
    <w:rsid w:val="00FE1ABF"/>
    <w:rsid w:val="00FE23F7"/>
    <w:rsid w:val="00FE34F4"/>
    <w:rsid w:val="00FE39EB"/>
    <w:rsid w:val="00FE40A3"/>
    <w:rsid w:val="00FE45DC"/>
    <w:rsid w:val="00FE5D15"/>
    <w:rsid w:val="00FE5DF7"/>
    <w:rsid w:val="00FE5EB1"/>
    <w:rsid w:val="00FE6402"/>
    <w:rsid w:val="00FE7128"/>
    <w:rsid w:val="00FE7846"/>
    <w:rsid w:val="00FE7B60"/>
    <w:rsid w:val="00FED588"/>
    <w:rsid w:val="00FF0763"/>
    <w:rsid w:val="00FF1018"/>
    <w:rsid w:val="00FF1E07"/>
    <w:rsid w:val="00FF214A"/>
    <w:rsid w:val="00FF27C4"/>
    <w:rsid w:val="00FF28BC"/>
    <w:rsid w:val="00FF2956"/>
    <w:rsid w:val="00FF2F3B"/>
    <w:rsid w:val="00FF39FB"/>
    <w:rsid w:val="00FF3A2A"/>
    <w:rsid w:val="00FF3FB5"/>
    <w:rsid w:val="00FF4082"/>
    <w:rsid w:val="00FF42E2"/>
    <w:rsid w:val="00FF507D"/>
    <w:rsid w:val="00FF6128"/>
    <w:rsid w:val="00FF6563"/>
    <w:rsid w:val="00FF7898"/>
    <w:rsid w:val="0109FA99"/>
    <w:rsid w:val="010A1508"/>
    <w:rsid w:val="010CD43E"/>
    <w:rsid w:val="010D9EAD"/>
    <w:rsid w:val="0113360B"/>
    <w:rsid w:val="0127B99F"/>
    <w:rsid w:val="012A43A0"/>
    <w:rsid w:val="0133B19A"/>
    <w:rsid w:val="013A0396"/>
    <w:rsid w:val="01445B26"/>
    <w:rsid w:val="014BB039"/>
    <w:rsid w:val="015FF98E"/>
    <w:rsid w:val="017A16C3"/>
    <w:rsid w:val="01861AF7"/>
    <w:rsid w:val="0189595C"/>
    <w:rsid w:val="018EA611"/>
    <w:rsid w:val="01947780"/>
    <w:rsid w:val="01955107"/>
    <w:rsid w:val="01A28A9E"/>
    <w:rsid w:val="01A34E58"/>
    <w:rsid w:val="01ABB72E"/>
    <w:rsid w:val="01BED01A"/>
    <w:rsid w:val="01D96E6F"/>
    <w:rsid w:val="01F61537"/>
    <w:rsid w:val="0200DC4B"/>
    <w:rsid w:val="020440E2"/>
    <w:rsid w:val="0221F50D"/>
    <w:rsid w:val="0227D7FA"/>
    <w:rsid w:val="022C09F5"/>
    <w:rsid w:val="022E4EAD"/>
    <w:rsid w:val="025045DC"/>
    <w:rsid w:val="025548D1"/>
    <w:rsid w:val="0274F4B1"/>
    <w:rsid w:val="028E3DFE"/>
    <w:rsid w:val="02A12FFF"/>
    <w:rsid w:val="02AE0A4D"/>
    <w:rsid w:val="02B9B9CA"/>
    <w:rsid w:val="02BBB208"/>
    <w:rsid w:val="02BBCD1C"/>
    <w:rsid w:val="02BCBFD9"/>
    <w:rsid w:val="02C24F7F"/>
    <w:rsid w:val="02C4A711"/>
    <w:rsid w:val="02C5953F"/>
    <w:rsid w:val="02CCE38D"/>
    <w:rsid w:val="02DE07BF"/>
    <w:rsid w:val="02F62BBB"/>
    <w:rsid w:val="02FCBE9A"/>
    <w:rsid w:val="030AAFAB"/>
    <w:rsid w:val="031BB3C6"/>
    <w:rsid w:val="032EB44A"/>
    <w:rsid w:val="0331BB04"/>
    <w:rsid w:val="0339D072"/>
    <w:rsid w:val="033EA1D1"/>
    <w:rsid w:val="033EDA1C"/>
    <w:rsid w:val="03533441"/>
    <w:rsid w:val="035C045A"/>
    <w:rsid w:val="036246F3"/>
    <w:rsid w:val="0370282C"/>
    <w:rsid w:val="037FBC39"/>
    <w:rsid w:val="038001DC"/>
    <w:rsid w:val="0380C2C3"/>
    <w:rsid w:val="03973D6F"/>
    <w:rsid w:val="0398A6FE"/>
    <w:rsid w:val="039F2AA8"/>
    <w:rsid w:val="03B96B76"/>
    <w:rsid w:val="03C07549"/>
    <w:rsid w:val="03C6A09F"/>
    <w:rsid w:val="03D0F5D1"/>
    <w:rsid w:val="03D8995B"/>
    <w:rsid w:val="03DFAB5D"/>
    <w:rsid w:val="0404FAB6"/>
    <w:rsid w:val="040648D1"/>
    <w:rsid w:val="04071F34"/>
    <w:rsid w:val="040B9B0E"/>
    <w:rsid w:val="04235AD9"/>
    <w:rsid w:val="0426F53E"/>
    <w:rsid w:val="042B5FE7"/>
    <w:rsid w:val="042C64AC"/>
    <w:rsid w:val="0438880B"/>
    <w:rsid w:val="04529BED"/>
    <w:rsid w:val="0454F836"/>
    <w:rsid w:val="04611DC3"/>
    <w:rsid w:val="04667A74"/>
    <w:rsid w:val="04697A64"/>
    <w:rsid w:val="046B2CFF"/>
    <w:rsid w:val="04841162"/>
    <w:rsid w:val="048C4796"/>
    <w:rsid w:val="049AD2B8"/>
    <w:rsid w:val="049E0CEF"/>
    <w:rsid w:val="04B8F9B4"/>
    <w:rsid w:val="04B9AE7B"/>
    <w:rsid w:val="04C20A0A"/>
    <w:rsid w:val="04E16097"/>
    <w:rsid w:val="04E2F6B9"/>
    <w:rsid w:val="04EC55C0"/>
    <w:rsid w:val="04FE908F"/>
    <w:rsid w:val="050F6ED2"/>
    <w:rsid w:val="05103BE8"/>
    <w:rsid w:val="0524EDB8"/>
    <w:rsid w:val="052FA85D"/>
    <w:rsid w:val="0563133F"/>
    <w:rsid w:val="0581469C"/>
    <w:rsid w:val="05824496"/>
    <w:rsid w:val="058E593D"/>
    <w:rsid w:val="0594C3A4"/>
    <w:rsid w:val="059A285B"/>
    <w:rsid w:val="059B61E3"/>
    <w:rsid w:val="05A15832"/>
    <w:rsid w:val="05A1ABB2"/>
    <w:rsid w:val="05A6DF5B"/>
    <w:rsid w:val="05BBDD91"/>
    <w:rsid w:val="05C17DD2"/>
    <w:rsid w:val="05CB4D76"/>
    <w:rsid w:val="05D06AE2"/>
    <w:rsid w:val="05D98C23"/>
    <w:rsid w:val="05D99DE9"/>
    <w:rsid w:val="05E54CEB"/>
    <w:rsid w:val="05E56E72"/>
    <w:rsid w:val="05FA911B"/>
    <w:rsid w:val="05FE5A59"/>
    <w:rsid w:val="0623CB3B"/>
    <w:rsid w:val="063130CD"/>
    <w:rsid w:val="06441EBB"/>
    <w:rsid w:val="065EEAC7"/>
    <w:rsid w:val="06656CE7"/>
    <w:rsid w:val="066D4578"/>
    <w:rsid w:val="0670950C"/>
    <w:rsid w:val="0672D51E"/>
    <w:rsid w:val="06898DE9"/>
    <w:rsid w:val="068E144B"/>
    <w:rsid w:val="06904F4C"/>
    <w:rsid w:val="069FD2A0"/>
    <w:rsid w:val="06B9E729"/>
    <w:rsid w:val="06BF919F"/>
    <w:rsid w:val="06C28F19"/>
    <w:rsid w:val="06C3082C"/>
    <w:rsid w:val="06D02A21"/>
    <w:rsid w:val="06D30B3A"/>
    <w:rsid w:val="06D7B205"/>
    <w:rsid w:val="06DBA37C"/>
    <w:rsid w:val="06EA4E9D"/>
    <w:rsid w:val="06EBA849"/>
    <w:rsid w:val="07002C39"/>
    <w:rsid w:val="07024F7E"/>
    <w:rsid w:val="07057312"/>
    <w:rsid w:val="0715E50B"/>
    <w:rsid w:val="072DD3D8"/>
    <w:rsid w:val="07384230"/>
    <w:rsid w:val="075B8551"/>
    <w:rsid w:val="07634774"/>
    <w:rsid w:val="076D792D"/>
    <w:rsid w:val="076F0A62"/>
    <w:rsid w:val="0786B33A"/>
    <w:rsid w:val="078DC0DD"/>
    <w:rsid w:val="07B29366"/>
    <w:rsid w:val="07BC1D2D"/>
    <w:rsid w:val="07C0C2C2"/>
    <w:rsid w:val="07CC6124"/>
    <w:rsid w:val="07E6E3F5"/>
    <w:rsid w:val="07F1487F"/>
    <w:rsid w:val="07F36F21"/>
    <w:rsid w:val="07FAE454"/>
    <w:rsid w:val="07FDA21F"/>
    <w:rsid w:val="08102EAB"/>
    <w:rsid w:val="0819E5BB"/>
    <w:rsid w:val="0820C83E"/>
    <w:rsid w:val="08301850"/>
    <w:rsid w:val="083A9C4A"/>
    <w:rsid w:val="0847E3B8"/>
    <w:rsid w:val="086C3D82"/>
    <w:rsid w:val="087EAB14"/>
    <w:rsid w:val="088E7030"/>
    <w:rsid w:val="0891A2F1"/>
    <w:rsid w:val="08937C58"/>
    <w:rsid w:val="08AF6049"/>
    <w:rsid w:val="08B81E10"/>
    <w:rsid w:val="08C57F2D"/>
    <w:rsid w:val="08CD7B4A"/>
    <w:rsid w:val="08CE7B7D"/>
    <w:rsid w:val="08DAA9E9"/>
    <w:rsid w:val="08E32DEC"/>
    <w:rsid w:val="08EDFADA"/>
    <w:rsid w:val="08F6A9C4"/>
    <w:rsid w:val="08FAE452"/>
    <w:rsid w:val="08FD6507"/>
    <w:rsid w:val="09025E07"/>
    <w:rsid w:val="0904288C"/>
    <w:rsid w:val="090FF64F"/>
    <w:rsid w:val="0915DD96"/>
    <w:rsid w:val="09170648"/>
    <w:rsid w:val="0933FE21"/>
    <w:rsid w:val="093A8DA2"/>
    <w:rsid w:val="093FEB77"/>
    <w:rsid w:val="095F57D3"/>
    <w:rsid w:val="096A1BDA"/>
    <w:rsid w:val="098C6A4A"/>
    <w:rsid w:val="099375EE"/>
    <w:rsid w:val="0996E68B"/>
    <w:rsid w:val="09AF5E4B"/>
    <w:rsid w:val="09B51A87"/>
    <w:rsid w:val="09BB57FE"/>
    <w:rsid w:val="09BC9F26"/>
    <w:rsid w:val="09C3F960"/>
    <w:rsid w:val="09C8A9D6"/>
    <w:rsid w:val="09DA4527"/>
    <w:rsid w:val="09DC60F8"/>
    <w:rsid w:val="09E32A62"/>
    <w:rsid w:val="09E3A713"/>
    <w:rsid w:val="09F1CFE9"/>
    <w:rsid w:val="09F23E94"/>
    <w:rsid w:val="0A038634"/>
    <w:rsid w:val="0A165828"/>
    <w:rsid w:val="0A169042"/>
    <w:rsid w:val="0A248D5B"/>
    <w:rsid w:val="0A34D1C7"/>
    <w:rsid w:val="0A39AF27"/>
    <w:rsid w:val="0A4956E7"/>
    <w:rsid w:val="0A502D6F"/>
    <w:rsid w:val="0A527867"/>
    <w:rsid w:val="0A546AD5"/>
    <w:rsid w:val="0A5559CF"/>
    <w:rsid w:val="0A6315F6"/>
    <w:rsid w:val="0A6F4B7A"/>
    <w:rsid w:val="0A8438E3"/>
    <w:rsid w:val="0A8B5467"/>
    <w:rsid w:val="0A9832D4"/>
    <w:rsid w:val="0AA9AB14"/>
    <w:rsid w:val="0AB24A2B"/>
    <w:rsid w:val="0AB42755"/>
    <w:rsid w:val="0AC74E40"/>
    <w:rsid w:val="0AD92C22"/>
    <w:rsid w:val="0AE181A0"/>
    <w:rsid w:val="0AEFB47A"/>
    <w:rsid w:val="0AFD8D88"/>
    <w:rsid w:val="0B0F6C34"/>
    <w:rsid w:val="0B12DA99"/>
    <w:rsid w:val="0B2DA3AA"/>
    <w:rsid w:val="0B300C7E"/>
    <w:rsid w:val="0B327E4A"/>
    <w:rsid w:val="0B3C334D"/>
    <w:rsid w:val="0B3EBE5D"/>
    <w:rsid w:val="0B472ECE"/>
    <w:rsid w:val="0B4AEDC2"/>
    <w:rsid w:val="0B4B5269"/>
    <w:rsid w:val="0B571C71"/>
    <w:rsid w:val="0B624063"/>
    <w:rsid w:val="0B67219A"/>
    <w:rsid w:val="0B6FCAF5"/>
    <w:rsid w:val="0B736C29"/>
    <w:rsid w:val="0B779393"/>
    <w:rsid w:val="0B7AF40D"/>
    <w:rsid w:val="0B7E2C7D"/>
    <w:rsid w:val="0B8017C5"/>
    <w:rsid w:val="0B82AEC2"/>
    <w:rsid w:val="0B88C174"/>
    <w:rsid w:val="0B933EB0"/>
    <w:rsid w:val="0BA3F580"/>
    <w:rsid w:val="0BA551B9"/>
    <w:rsid w:val="0BA69FDA"/>
    <w:rsid w:val="0BA80FF4"/>
    <w:rsid w:val="0BBF3480"/>
    <w:rsid w:val="0BC1983C"/>
    <w:rsid w:val="0BC1BBA1"/>
    <w:rsid w:val="0BC452D2"/>
    <w:rsid w:val="0BD61DD4"/>
    <w:rsid w:val="0BE80F66"/>
    <w:rsid w:val="0BFA40EC"/>
    <w:rsid w:val="0BFEB7DA"/>
    <w:rsid w:val="0BFF3DD9"/>
    <w:rsid w:val="0C0FC2D3"/>
    <w:rsid w:val="0C17119A"/>
    <w:rsid w:val="0C19B9D9"/>
    <w:rsid w:val="0C1A18D1"/>
    <w:rsid w:val="0C31FDD2"/>
    <w:rsid w:val="0C4306D3"/>
    <w:rsid w:val="0C430F7D"/>
    <w:rsid w:val="0C4443AC"/>
    <w:rsid w:val="0C4EBC9C"/>
    <w:rsid w:val="0C530DFE"/>
    <w:rsid w:val="0C546C12"/>
    <w:rsid w:val="0C64F1C5"/>
    <w:rsid w:val="0C6F2612"/>
    <w:rsid w:val="0C7E7CA5"/>
    <w:rsid w:val="0C818FD9"/>
    <w:rsid w:val="0C893A9B"/>
    <w:rsid w:val="0C9965B3"/>
    <w:rsid w:val="0C9F1A04"/>
    <w:rsid w:val="0CB2DC5F"/>
    <w:rsid w:val="0CB8B822"/>
    <w:rsid w:val="0CC66083"/>
    <w:rsid w:val="0CCF078C"/>
    <w:rsid w:val="0CDFD8BD"/>
    <w:rsid w:val="0D0319D8"/>
    <w:rsid w:val="0D0C4705"/>
    <w:rsid w:val="0D14668E"/>
    <w:rsid w:val="0D17C04E"/>
    <w:rsid w:val="0D1EB4A6"/>
    <w:rsid w:val="0D297AAF"/>
    <w:rsid w:val="0D528714"/>
    <w:rsid w:val="0D55F77D"/>
    <w:rsid w:val="0D5A596F"/>
    <w:rsid w:val="0D5CFD13"/>
    <w:rsid w:val="0D5F9868"/>
    <w:rsid w:val="0D805341"/>
    <w:rsid w:val="0D81E6D8"/>
    <w:rsid w:val="0D8272BD"/>
    <w:rsid w:val="0DA45C86"/>
    <w:rsid w:val="0DA8A284"/>
    <w:rsid w:val="0DB78734"/>
    <w:rsid w:val="0DC5C8F2"/>
    <w:rsid w:val="0DCB17CC"/>
    <w:rsid w:val="0DD18CD9"/>
    <w:rsid w:val="0DD6C251"/>
    <w:rsid w:val="0DFE7DD5"/>
    <w:rsid w:val="0E040607"/>
    <w:rsid w:val="0E0AC81B"/>
    <w:rsid w:val="0E12191E"/>
    <w:rsid w:val="0E2117C6"/>
    <w:rsid w:val="0E32B744"/>
    <w:rsid w:val="0E33E3AF"/>
    <w:rsid w:val="0E3B47A6"/>
    <w:rsid w:val="0E428DAD"/>
    <w:rsid w:val="0E553FCC"/>
    <w:rsid w:val="0E62DCEF"/>
    <w:rsid w:val="0E6715C8"/>
    <w:rsid w:val="0E6F7815"/>
    <w:rsid w:val="0E7011BC"/>
    <w:rsid w:val="0E735D73"/>
    <w:rsid w:val="0E7AD463"/>
    <w:rsid w:val="0E8CB343"/>
    <w:rsid w:val="0E8DA878"/>
    <w:rsid w:val="0E98B235"/>
    <w:rsid w:val="0EA851AB"/>
    <w:rsid w:val="0EAFC8E6"/>
    <w:rsid w:val="0EC289B7"/>
    <w:rsid w:val="0EC551FB"/>
    <w:rsid w:val="0ED1B179"/>
    <w:rsid w:val="0EDC4C1F"/>
    <w:rsid w:val="0EE53108"/>
    <w:rsid w:val="0EF16E21"/>
    <w:rsid w:val="0F0AA6A6"/>
    <w:rsid w:val="0F1FF5B9"/>
    <w:rsid w:val="0F304F15"/>
    <w:rsid w:val="0F333461"/>
    <w:rsid w:val="0F396F4C"/>
    <w:rsid w:val="0F4C1F26"/>
    <w:rsid w:val="0F4F7A18"/>
    <w:rsid w:val="0F510934"/>
    <w:rsid w:val="0F5BAE8B"/>
    <w:rsid w:val="0F5BBDBC"/>
    <w:rsid w:val="0F619656"/>
    <w:rsid w:val="0F76A6CA"/>
    <w:rsid w:val="0F803031"/>
    <w:rsid w:val="0FAB0B40"/>
    <w:rsid w:val="0FAE486A"/>
    <w:rsid w:val="0FC2120F"/>
    <w:rsid w:val="0FC6F96A"/>
    <w:rsid w:val="0FD27D83"/>
    <w:rsid w:val="0FD2D7BF"/>
    <w:rsid w:val="0FDB2427"/>
    <w:rsid w:val="0FEF39A5"/>
    <w:rsid w:val="10017A6F"/>
    <w:rsid w:val="100CB3D4"/>
    <w:rsid w:val="100CFF2E"/>
    <w:rsid w:val="1015F902"/>
    <w:rsid w:val="101C987D"/>
    <w:rsid w:val="102EB73C"/>
    <w:rsid w:val="10313A78"/>
    <w:rsid w:val="10351ECA"/>
    <w:rsid w:val="103ED561"/>
    <w:rsid w:val="1040ECAC"/>
    <w:rsid w:val="104983F9"/>
    <w:rsid w:val="104E9801"/>
    <w:rsid w:val="1052E44B"/>
    <w:rsid w:val="1055D61D"/>
    <w:rsid w:val="1060A043"/>
    <w:rsid w:val="106C2A84"/>
    <w:rsid w:val="107EA845"/>
    <w:rsid w:val="1082288F"/>
    <w:rsid w:val="109076D3"/>
    <w:rsid w:val="10A7597D"/>
    <w:rsid w:val="10F466EF"/>
    <w:rsid w:val="10FA2778"/>
    <w:rsid w:val="10FCA454"/>
    <w:rsid w:val="10FE72F6"/>
    <w:rsid w:val="10FF5FF0"/>
    <w:rsid w:val="11003F25"/>
    <w:rsid w:val="1100A998"/>
    <w:rsid w:val="1112EA63"/>
    <w:rsid w:val="11143134"/>
    <w:rsid w:val="1117376D"/>
    <w:rsid w:val="11199E5B"/>
    <w:rsid w:val="1122E313"/>
    <w:rsid w:val="1144240E"/>
    <w:rsid w:val="115F9CCA"/>
    <w:rsid w:val="1160FB05"/>
    <w:rsid w:val="1166C007"/>
    <w:rsid w:val="11699E52"/>
    <w:rsid w:val="116E47EB"/>
    <w:rsid w:val="116FDE7C"/>
    <w:rsid w:val="117274DD"/>
    <w:rsid w:val="11837ED1"/>
    <w:rsid w:val="1190EBAE"/>
    <w:rsid w:val="119583F1"/>
    <w:rsid w:val="1196A690"/>
    <w:rsid w:val="11AD3598"/>
    <w:rsid w:val="11BDD334"/>
    <w:rsid w:val="11BF94F4"/>
    <w:rsid w:val="11DEB25C"/>
    <w:rsid w:val="11E15657"/>
    <w:rsid w:val="11EBCD45"/>
    <w:rsid w:val="11F30261"/>
    <w:rsid w:val="11FA4178"/>
    <w:rsid w:val="1222040E"/>
    <w:rsid w:val="12226170"/>
    <w:rsid w:val="123508B8"/>
    <w:rsid w:val="123CD708"/>
    <w:rsid w:val="12432105"/>
    <w:rsid w:val="1247EE34"/>
    <w:rsid w:val="124F1625"/>
    <w:rsid w:val="1254B074"/>
    <w:rsid w:val="12573525"/>
    <w:rsid w:val="125D6ED0"/>
    <w:rsid w:val="1270D0B7"/>
    <w:rsid w:val="1277A66B"/>
    <w:rsid w:val="128186E7"/>
    <w:rsid w:val="12B1EEA8"/>
    <w:rsid w:val="12B5F141"/>
    <w:rsid w:val="12B8016A"/>
    <w:rsid w:val="12BD0E2B"/>
    <w:rsid w:val="12C3F26D"/>
    <w:rsid w:val="12CBD09F"/>
    <w:rsid w:val="12D0211C"/>
    <w:rsid w:val="12DB9A77"/>
    <w:rsid w:val="12E3BA00"/>
    <w:rsid w:val="12F61C80"/>
    <w:rsid w:val="1308B4D2"/>
    <w:rsid w:val="130C5BF9"/>
    <w:rsid w:val="13143D0B"/>
    <w:rsid w:val="13166A40"/>
    <w:rsid w:val="1318C637"/>
    <w:rsid w:val="132224FD"/>
    <w:rsid w:val="13247BC3"/>
    <w:rsid w:val="133E135F"/>
    <w:rsid w:val="1357FBD5"/>
    <w:rsid w:val="1359BBC2"/>
    <w:rsid w:val="135E406D"/>
    <w:rsid w:val="1361F11A"/>
    <w:rsid w:val="1368A869"/>
    <w:rsid w:val="136AC292"/>
    <w:rsid w:val="136EA3D0"/>
    <w:rsid w:val="13870C7C"/>
    <w:rsid w:val="1387F802"/>
    <w:rsid w:val="139A6B48"/>
    <w:rsid w:val="139EE712"/>
    <w:rsid w:val="13BDB74A"/>
    <w:rsid w:val="13CC12A9"/>
    <w:rsid w:val="13CF2AC6"/>
    <w:rsid w:val="13DAA7E4"/>
    <w:rsid w:val="13DD31A0"/>
    <w:rsid w:val="13DE62C7"/>
    <w:rsid w:val="13E82ABD"/>
    <w:rsid w:val="13FC86A3"/>
    <w:rsid w:val="14023F46"/>
    <w:rsid w:val="140454BA"/>
    <w:rsid w:val="1418823E"/>
    <w:rsid w:val="141A0423"/>
    <w:rsid w:val="141B6357"/>
    <w:rsid w:val="1420645E"/>
    <w:rsid w:val="1429806F"/>
    <w:rsid w:val="14363669"/>
    <w:rsid w:val="144D61E0"/>
    <w:rsid w:val="14597B04"/>
    <w:rsid w:val="145AB058"/>
    <w:rsid w:val="14857A8F"/>
    <w:rsid w:val="1485FB62"/>
    <w:rsid w:val="1486DF47"/>
    <w:rsid w:val="149839AB"/>
    <w:rsid w:val="14A59777"/>
    <w:rsid w:val="14B907C8"/>
    <w:rsid w:val="14E918DE"/>
    <w:rsid w:val="14F2515A"/>
    <w:rsid w:val="14FC3191"/>
    <w:rsid w:val="14FDFEB7"/>
    <w:rsid w:val="15088FED"/>
    <w:rsid w:val="1512100F"/>
    <w:rsid w:val="1512C68B"/>
    <w:rsid w:val="151D6E56"/>
    <w:rsid w:val="1527B72F"/>
    <w:rsid w:val="152952F1"/>
    <w:rsid w:val="1539A09C"/>
    <w:rsid w:val="1542F5A6"/>
    <w:rsid w:val="15449CB2"/>
    <w:rsid w:val="154AE231"/>
    <w:rsid w:val="15539932"/>
    <w:rsid w:val="1562E312"/>
    <w:rsid w:val="15744973"/>
    <w:rsid w:val="1576789F"/>
    <w:rsid w:val="15820C42"/>
    <w:rsid w:val="1583F784"/>
    <w:rsid w:val="158B89A6"/>
    <w:rsid w:val="15A747A1"/>
    <w:rsid w:val="15BDE2FA"/>
    <w:rsid w:val="15C12DAA"/>
    <w:rsid w:val="15CC92D7"/>
    <w:rsid w:val="15D04B99"/>
    <w:rsid w:val="15D6C84D"/>
    <w:rsid w:val="15F9A46E"/>
    <w:rsid w:val="15FA3B42"/>
    <w:rsid w:val="15FE55B6"/>
    <w:rsid w:val="16181620"/>
    <w:rsid w:val="161BBF3C"/>
    <w:rsid w:val="16434CA5"/>
    <w:rsid w:val="1647AD5B"/>
    <w:rsid w:val="16791ED7"/>
    <w:rsid w:val="167A8C29"/>
    <w:rsid w:val="168CA44A"/>
    <w:rsid w:val="168EC3C6"/>
    <w:rsid w:val="169F6820"/>
    <w:rsid w:val="16A45230"/>
    <w:rsid w:val="16ABFFEF"/>
    <w:rsid w:val="16B1AAF8"/>
    <w:rsid w:val="16B43964"/>
    <w:rsid w:val="16B87BB5"/>
    <w:rsid w:val="16BAC31B"/>
    <w:rsid w:val="16BEE971"/>
    <w:rsid w:val="16BF9619"/>
    <w:rsid w:val="16C30938"/>
    <w:rsid w:val="16D11705"/>
    <w:rsid w:val="16DF805D"/>
    <w:rsid w:val="16EBE6F3"/>
    <w:rsid w:val="16ECA6DF"/>
    <w:rsid w:val="16EE98FE"/>
    <w:rsid w:val="16EFAB75"/>
    <w:rsid w:val="1719B956"/>
    <w:rsid w:val="171CCB29"/>
    <w:rsid w:val="17339528"/>
    <w:rsid w:val="174466E9"/>
    <w:rsid w:val="174D370A"/>
    <w:rsid w:val="17554646"/>
    <w:rsid w:val="17576DA8"/>
    <w:rsid w:val="1770F61F"/>
    <w:rsid w:val="1788B86F"/>
    <w:rsid w:val="17965277"/>
    <w:rsid w:val="179863FB"/>
    <w:rsid w:val="17A34192"/>
    <w:rsid w:val="17A5C425"/>
    <w:rsid w:val="17A65C3A"/>
    <w:rsid w:val="17A696D5"/>
    <w:rsid w:val="17B0195A"/>
    <w:rsid w:val="17B09F31"/>
    <w:rsid w:val="17B29055"/>
    <w:rsid w:val="17B831AD"/>
    <w:rsid w:val="17C60080"/>
    <w:rsid w:val="17CFC700"/>
    <w:rsid w:val="17D3DF55"/>
    <w:rsid w:val="17D4D29B"/>
    <w:rsid w:val="17D9DE0D"/>
    <w:rsid w:val="17DC8DE5"/>
    <w:rsid w:val="17F7BBD4"/>
    <w:rsid w:val="1810DFE5"/>
    <w:rsid w:val="181D2389"/>
    <w:rsid w:val="18222E91"/>
    <w:rsid w:val="18333ADB"/>
    <w:rsid w:val="1834E1BC"/>
    <w:rsid w:val="183547A8"/>
    <w:rsid w:val="18380C97"/>
    <w:rsid w:val="1838EF31"/>
    <w:rsid w:val="183F9937"/>
    <w:rsid w:val="1845DE5E"/>
    <w:rsid w:val="184683F9"/>
    <w:rsid w:val="18573DA0"/>
    <w:rsid w:val="185A03C6"/>
    <w:rsid w:val="185BCB21"/>
    <w:rsid w:val="1862158F"/>
    <w:rsid w:val="186C1A0B"/>
    <w:rsid w:val="1872D148"/>
    <w:rsid w:val="187AC83E"/>
    <w:rsid w:val="1884E232"/>
    <w:rsid w:val="189345DF"/>
    <w:rsid w:val="18969FDE"/>
    <w:rsid w:val="1897FBE8"/>
    <w:rsid w:val="189989A3"/>
    <w:rsid w:val="18A0F673"/>
    <w:rsid w:val="18A604CC"/>
    <w:rsid w:val="18A8B128"/>
    <w:rsid w:val="18B47D1C"/>
    <w:rsid w:val="18B7DC04"/>
    <w:rsid w:val="18BAF2B6"/>
    <w:rsid w:val="18BECB21"/>
    <w:rsid w:val="18C56FF2"/>
    <w:rsid w:val="18CE44CD"/>
    <w:rsid w:val="18D8A175"/>
    <w:rsid w:val="18D97F02"/>
    <w:rsid w:val="18EED47A"/>
    <w:rsid w:val="18F7D190"/>
    <w:rsid w:val="19067C84"/>
    <w:rsid w:val="190BC615"/>
    <w:rsid w:val="191605E8"/>
    <w:rsid w:val="191AA758"/>
    <w:rsid w:val="1926086D"/>
    <w:rsid w:val="19265553"/>
    <w:rsid w:val="193111BB"/>
    <w:rsid w:val="1933EEE6"/>
    <w:rsid w:val="193A26EA"/>
    <w:rsid w:val="195A3BC5"/>
    <w:rsid w:val="196A3598"/>
    <w:rsid w:val="196AC573"/>
    <w:rsid w:val="196C04DD"/>
    <w:rsid w:val="196E35C8"/>
    <w:rsid w:val="19769656"/>
    <w:rsid w:val="197B32EC"/>
    <w:rsid w:val="197E8661"/>
    <w:rsid w:val="197EB6A5"/>
    <w:rsid w:val="199623A2"/>
    <w:rsid w:val="1996BC3C"/>
    <w:rsid w:val="1998AE96"/>
    <w:rsid w:val="199A3ACE"/>
    <w:rsid w:val="19A8997F"/>
    <w:rsid w:val="19A9C8DF"/>
    <w:rsid w:val="19B11389"/>
    <w:rsid w:val="19C45615"/>
    <w:rsid w:val="19D15E28"/>
    <w:rsid w:val="19D59701"/>
    <w:rsid w:val="19D639B0"/>
    <w:rsid w:val="19D7903A"/>
    <w:rsid w:val="19EAB6C9"/>
    <w:rsid w:val="19F3D244"/>
    <w:rsid w:val="19FB347C"/>
    <w:rsid w:val="1A0353D8"/>
    <w:rsid w:val="1A09FAC1"/>
    <w:rsid w:val="1A1563EC"/>
    <w:rsid w:val="1A17D7C8"/>
    <w:rsid w:val="1A1CA8DD"/>
    <w:rsid w:val="1A2624ED"/>
    <w:rsid w:val="1A27E676"/>
    <w:rsid w:val="1A2ECC51"/>
    <w:rsid w:val="1A38C933"/>
    <w:rsid w:val="1A4CA82C"/>
    <w:rsid w:val="1A547952"/>
    <w:rsid w:val="1A7E7576"/>
    <w:rsid w:val="1A8A92BF"/>
    <w:rsid w:val="1A8B805D"/>
    <w:rsid w:val="1A8E5400"/>
    <w:rsid w:val="1A927301"/>
    <w:rsid w:val="1A997697"/>
    <w:rsid w:val="1A9D8BD2"/>
    <w:rsid w:val="1AA17C7D"/>
    <w:rsid w:val="1AC73960"/>
    <w:rsid w:val="1ACEDB55"/>
    <w:rsid w:val="1AE4158C"/>
    <w:rsid w:val="1AEB3FE3"/>
    <w:rsid w:val="1AEE20FC"/>
    <w:rsid w:val="1AF418B7"/>
    <w:rsid w:val="1AFBD525"/>
    <w:rsid w:val="1AFDBE06"/>
    <w:rsid w:val="1AFFDF51"/>
    <w:rsid w:val="1B023C36"/>
    <w:rsid w:val="1B0964B1"/>
    <w:rsid w:val="1B0B8A82"/>
    <w:rsid w:val="1B124918"/>
    <w:rsid w:val="1B483F7D"/>
    <w:rsid w:val="1B4D6BB2"/>
    <w:rsid w:val="1B593DD5"/>
    <w:rsid w:val="1B7B0F61"/>
    <w:rsid w:val="1BB2BCF0"/>
    <w:rsid w:val="1BB7D032"/>
    <w:rsid w:val="1BBA7DDA"/>
    <w:rsid w:val="1BBA823D"/>
    <w:rsid w:val="1BD50B60"/>
    <w:rsid w:val="1BDE2C84"/>
    <w:rsid w:val="1BED915E"/>
    <w:rsid w:val="1BEF2C5C"/>
    <w:rsid w:val="1BF18B2F"/>
    <w:rsid w:val="1C0CC850"/>
    <w:rsid w:val="1C0E52A1"/>
    <w:rsid w:val="1C0EF4B5"/>
    <w:rsid w:val="1C116309"/>
    <w:rsid w:val="1C16CDFC"/>
    <w:rsid w:val="1C1D4F29"/>
    <w:rsid w:val="1C4BA9B0"/>
    <w:rsid w:val="1C4D0F32"/>
    <w:rsid w:val="1C4E54E4"/>
    <w:rsid w:val="1C5986DB"/>
    <w:rsid w:val="1C684DD6"/>
    <w:rsid w:val="1C695460"/>
    <w:rsid w:val="1C69DCE0"/>
    <w:rsid w:val="1C7762B6"/>
    <w:rsid w:val="1C78A732"/>
    <w:rsid w:val="1C7A89E4"/>
    <w:rsid w:val="1C8B14BA"/>
    <w:rsid w:val="1C8C1C6C"/>
    <w:rsid w:val="1C96A791"/>
    <w:rsid w:val="1C97F5B2"/>
    <w:rsid w:val="1CA48DF1"/>
    <w:rsid w:val="1CBBFA51"/>
    <w:rsid w:val="1CC68B87"/>
    <w:rsid w:val="1CC9286E"/>
    <w:rsid w:val="1CCCDB6B"/>
    <w:rsid w:val="1CD20CEF"/>
    <w:rsid w:val="1CDAAC06"/>
    <w:rsid w:val="1CF56633"/>
    <w:rsid w:val="1CF67614"/>
    <w:rsid w:val="1CFDBFA7"/>
    <w:rsid w:val="1D017E4D"/>
    <w:rsid w:val="1D038123"/>
    <w:rsid w:val="1D0387CD"/>
    <w:rsid w:val="1D04D5DA"/>
    <w:rsid w:val="1D09EA23"/>
    <w:rsid w:val="1D12BC75"/>
    <w:rsid w:val="1D13B894"/>
    <w:rsid w:val="1D2499B8"/>
    <w:rsid w:val="1D24DE38"/>
    <w:rsid w:val="1D3C53E1"/>
    <w:rsid w:val="1D41F641"/>
    <w:rsid w:val="1D518C46"/>
    <w:rsid w:val="1D800FD1"/>
    <w:rsid w:val="1D9241D8"/>
    <w:rsid w:val="1DBD975E"/>
    <w:rsid w:val="1DC7510F"/>
    <w:rsid w:val="1DC90784"/>
    <w:rsid w:val="1DCBD2E4"/>
    <w:rsid w:val="1DF2F72D"/>
    <w:rsid w:val="1DF52CD4"/>
    <w:rsid w:val="1DFF40EA"/>
    <w:rsid w:val="1E045B73"/>
    <w:rsid w:val="1E186CCB"/>
    <w:rsid w:val="1E22492D"/>
    <w:rsid w:val="1E23B67F"/>
    <w:rsid w:val="1E31F9CF"/>
    <w:rsid w:val="1E46B31D"/>
    <w:rsid w:val="1E46B8F2"/>
    <w:rsid w:val="1E620E03"/>
    <w:rsid w:val="1E649DB9"/>
    <w:rsid w:val="1E674F5A"/>
    <w:rsid w:val="1E6D92C2"/>
    <w:rsid w:val="1E7D92F4"/>
    <w:rsid w:val="1E7ECD29"/>
    <w:rsid w:val="1E90A636"/>
    <w:rsid w:val="1E95D135"/>
    <w:rsid w:val="1E9D4767"/>
    <w:rsid w:val="1E9ECA18"/>
    <w:rsid w:val="1EC1DE29"/>
    <w:rsid w:val="1ECBEA5F"/>
    <w:rsid w:val="1ECF3D17"/>
    <w:rsid w:val="1ED6E00F"/>
    <w:rsid w:val="1EDD2509"/>
    <w:rsid w:val="1EEB895F"/>
    <w:rsid w:val="1EEC8803"/>
    <w:rsid w:val="1EF55BDF"/>
    <w:rsid w:val="1F04B272"/>
    <w:rsid w:val="1F091328"/>
    <w:rsid w:val="1F0DE676"/>
    <w:rsid w:val="1F0F6184"/>
    <w:rsid w:val="1F11BAA8"/>
    <w:rsid w:val="1F14D6E2"/>
    <w:rsid w:val="1F342562"/>
    <w:rsid w:val="1F3A84A4"/>
    <w:rsid w:val="1F45111E"/>
    <w:rsid w:val="1F468233"/>
    <w:rsid w:val="1F4E0A17"/>
    <w:rsid w:val="1F502993"/>
    <w:rsid w:val="1F65ABD3"/>
    <w:rsid w:val="1F66682B"/>
    <w:rsid w:val="1F7A0D0C"/>
    <w:rsid w:val="1F81E2D5"/>
    <w:rsid w:val="1F8BB0DA"/>
    <w:rsid w:val="1F927CD2"/>
    <w:rsid w:val="1F9962D3"/>
    <w:rsid w:val="1F9EE655"/>
    <w:rsid w:val="1FA127F3"/>
    <w:rsid w:val="1FDB50F9"/>
    <w:rsid w:val="1FF61785"/>
    <w:rsid w:val="1FF6532F"/>
    <w:rsid w:val="20032E1C"/>
    <w:rsid w:val="200F8624"/>
    <w:rsid w:val="2010A093"/>
    <w:rsid w:val="20201612"/>
    <w:rsid w:val="205A1629"/>
    <w:rsid w:val="206CD3E0"/>
    <w:rsid w:val="20771126"/>
    <w:rsid w:val="207D9253"/>
    <w:rsid w:val="2097E31D"/>
    <w:rsid w:val="209F0D18"/>
    <w:rsid w:val="20BBC177"/>
    <w:rsid w:val="20CC0002"/>
    <w:rsid w:val="20D10192"/>
    <w:rsid w:val="20D29C00"/>
    <w:rsid w:val="20D7A194"/>
    <w:rsid w:val="20DE32B3"/>
    <w:rsid w:val="20E5BEAD"/>
    <w:rsid w:val="2100FF04"/>
    <w:rsid w:val="2105A074"/>
    <w:rsid w:val="2118FAA0"/>
    <w:rsid w:val="211D8AFD"/>
    <w:rsid w:val="211E082D"/>
    <w:rsid w:val="212016F2"/>
    <w:rsid w:val="21240C2A"/>
    <w:rsid w:val="2127E0FB"/>
    <w:rsid w:val="212A0077"/>
    <w:rsid w:val="212E2F57"/>
    <w:rsid w:val="21374AD2"/>
    <w:rsid w:val="2138C355"/>
    <w:rsid w:val="213DBF90"/>
    <w:rsid w:val="2142F603"/>
    <w:rsid w:val="214487AC"/>
    <w:rsid w:val="2145F137"/>
    <w:rsid w:val="214A9763"/>
    <w:rsid w:val="216A18B4"/>
    <w:rsid w:val="216FEA23"/>
    <w:rsid w:val="217339B7"/>
    <w:rsid w:val="21743927"/>
    <w:rsid w:val="217C5883"/>
    <w:rsid w:val="218655DB"/>
    <w:rsid w:val="21880BF6"/>
    <w:rsid w:val="21992115"/>
    <w:rsid w:val="219CFC9A"/>
    <w:rsid w:val="21D1610C"/>
    <w:rsid w:val="21DDA644"/>
    <w:rsid w:val="21F30534"/>
    <w:rsid w:val="2217ED26"/>
    <w:rsid w:val="221BBD0E"/>
    <w:rsid w:val="2227777D"/>
    <w:rsid w:val="223166B9"/>
    <w:rsid w:val="2233ED0D"/>
    <w:rsid w:val="2242FCD5"/>
    <w:rsid w:val="2248B320"/>
    <w:rsid w:val="2264448E"/>
    <w:rsid w:val="226D652B"/>
    <w:rsid w:val="22704122"/>
    <w:rsid w:val="2278E3FC"/>
    <w:rsid w:val="227C6566"/>
    <w:rsid w:val="22868FDA"/>
    <w:rsid w:val="2296EE85"/>
    <w:rsid w:val="22977A3B"/>
    <w:rsid w:val="22AAD876"/>
    <w:rsid w:val="22AFAD35"/>
    <w:rsid w:val="22B26867"/>
    <w:rsid w:val="22C3676D"/>
    <w:rsid w:val="22CD317E"/>
    <w:rsid w:val="22CEC059"/>
    <w:rsid w:val="22D01E6D"/>
    <w:rsid w:val="22E092A8"/>
    <w:rsid w:val="22E829E0"/>
    <w:rsid w:val="22F8729D"/>
    <w:rsid w:val="2301CB50"/>
    <w:rsid w:val="2307AB31"/>
    <w:rsid w:val="230AEAE8"/>
    <w:rsid w:val="231E2478"/>
    <w:rsid w:val="232D8F4A"/>
    <w:rsid w:val="232E6330"/>
    <w:rsid w:val="233C3324"/>
    <w:rsid w:val="234A4E14"/>
    <w:rsid w:val="234AB668"/>
    <w:rsid w:val="234E97D3"/>
    <w:rsid w:val="234FB9CD"/>
    <w:rsid w:val="2351AD92"/>
    <w:rsid w:val="23641759"/>
    <w:rsid w:val="2387F960"/>
    <w:rsid w:val="23889105"/>
    <w:rsid w:val="238BA4C2"/>
    <w:rsid w:val="238EB7F6"/>
    <w:rsid w:val="23AB1A80"/>
    <w:rsid w:val="23C1E827"/>
    <w:rsid w:val="23D50FD8"/>
    <w:rsid w:val="23E04066"/>
    <w:rsid w:val="23E15281"/>
    <w:rsid w:val="23F2E721"/>
    <w:rsid w:val="2402468C"/>
    <w:rsid w:val="240502B2"/>
    <w:rsid w:val="240DF5C7"/>
    <w:rsid w:val="241214F4"/>
    <w:rsid w:val="2416F5B7"/>
    <w:rsid w:val="2432516A"/>
    <w:rsid w:val="243A5830"/>
    <w:rsid w:val="243C752E"/>
    <w:rsid w:val="2448003B"/>
    <w:rsid w:val="244D2B3A"/>
    <w:rsid w:val="245870F2"/>
    <w:rsid w:val="24612CE2"/>
    <w:rsid w:val="24664C7D"/>
    <w:rsid w:val="2470D3B2"/>
    <w:rsid w:val="2475326A"/>
    <w:rsid w:val="2479CFA6"/>
    <w:rsid w:val="2482EECE"/>
    <w:rsid w:val="2496712D"/>
    <w:rsid w:val="24967874"/>
    <w:rsid w:val="24B20F95"/>
    <w:rsid w:val="24C200C4"/>
    <w:rsid w:val="24C512B1"/>
    <w:rsid w:val="24CD6767"/>
    <w:rsid w:val="24CEFD25"/>
    <w:rsid w:val="24E4C1CC"/>
    <w:rsid w:val="24EA6027"/>
    <w:rsid w:val="24F7FB5C"/>
    <w:rsid w:val="24F901E6"/>
    <w:rsid w:val="25077675"/>
    <w:rsid w:val="250B7FA7"/>
    <w:rsid w:val="2525FF68"/>
    <w:rsid w:val="252B00F8"/>
    <w:rsid w:val="2530909E"/>
    <w:rsid w:val="2538C883"/>
    <w:rsid w:val="254C7A87"/>
    <w:rsid w:val="255F9542"/>
    <w:rsid w:val="2565F3BE"/>
    <w:rsid w:val="2566C1B4"/>
    <w:rsid w:val="256AA227"/>
    <w:rsid w:val="257DED2B"/>
    <w:rsid w:val="2584662F"/>
    <w:rsid w:val="2592ABE3"/>
    <w:rsid w:val="2599A88F"/>
    <w:rsid w:val="259E572A"/>
    <w:rsid w:val="25BFB5A5"/>
    <w:rsid w:val="25C0D2B4"/>
    <w:rsid w:val="25D3A4B0"/>
    <w:rsid w:val="25F31198"/>
    <w:rsid w:val="2613E13B"/>
    <w:rsid w:val="263B5DA4"/>
    <w:rsid w:val="26449974"/>
    <w:rsid w:val="265296C5"/>
    <w:rsid w:val="267A0BBB"/>
    <w:rsid w:val="2692BF7E"/>
    <w:rsid w:val="26A343D9"/>
    <w:rsid w:val="26B8EBC5"/>
    <w:rsid w:val="26CD04A1"/>
    <w:rsid w:val="26DBCC3A"/>
    <w:rsid w:val="26E1E8BF"/>
    <w:rsid w:val="26E99195"/>
    <w:rsid w:val="2701A428"/>
    <w:rsid w:val="27073236"/>
    <w:rsid w:val="270B817D"/>
    <w:rsid w:val="270EF80E"/>
    <w:rsid w:val="2719EE11"/>
    <w:rsid w:val="271A0389"/>
    <w:rsid w:val="27260386"/>
    <w:rsid w:val="27290376"/>
    <w:rsid w:val="272A20C7"/>
    <w:rsid w:val="272CA0FD"/>
    <w:rsid w:val="27340925"/>
    <w:rsid w:val="273C2A61"/>
    <w:rsid w:val="273F3D95"/>
    <w:rsid w:val="274032F6"/>
    <w:rsid w:val="274865B6"/>
    <w:rsid w:val="2750A5C1"/>
    <w:rsid w:val="275710BD"/>
    <w:rsid w:val="27573702"/>
    <w:rsid w:val="27585ED8"/>
    <w:rsid w:val="275EC848"/>
    <w:rsid w:val="27700482"/>
    <w:rsid w:val="277D75EE"/>
    <w:rsid w:val="27917DE4"/>
    <w:rsid w:val="2797031F"/>
    <w:rsid w:val="279F41DB"/>
    <w:rsid w:val="27A3BF37"/>
    <w:rsid w:val="27A6641D"/>
    <w:rsid w:val="27ACB9D3"/>
    <w:rsid w:val="27B10897"/>
    <w:rsid w:val="27B7B70D"/>
    <w:rsid w:val="27BA9EE4"/>
    <w:rsid w:val="27E42866"/>
    <w:rsid w:val="27E5E3EF"/>
    <w:rsid w:val="27E88DED"/>
    <w:rsid w:val="27E8D42F"/>
    <w:rsid w:val="27ED0CFC"/>
    <w:rsid w:val="281278AD"/>
    <w:rsid w:val="28171B45"/>
    <w:rsid w:val="2841B50B"/>
    <w:rsid w:val="28424EB2"/>
    <w:rsid w:val="28428FE1"/>
    <w:rsid w:val="2848376E"/>
    <w:rsid w:val="284B7296"/>
    <w:rsid w:val="284DAC07"/>
    <w:rsid w:val="2852B216"/>
    <w:rsid w:val="2853E29F"/>
    <w:rsid w:val="285AA135"/>
    <w:rsid w:val="286A637D"/>
    <w:rsid w:val="28786B5C"/>
    <w:rsid w:val="287C4D18"/>
    <w:rsid w:val="287E49AD"/>
    <w:rsid w:val="2881BE64"/>
    <w:rsid w:val="28A06172"/>
    <w:rsid w:val="28B52946"/>
    <w:rsid w:val="28BBF14C"/>
    <w:rsid w:val="28D002A4"/>
    <w:rsid w:val="28D29DD7"/>
    <w:rsid w:val="28D3C474"/>
    <w:rsid w:val="28D57E7D"/>
    <w:rsid w:val="28D9F518"/>
    <w:rsid w:val="28EC3E62"/>
    <w:rsid w:val="28EE8B00"/>
    <w:rsid w:val="28FEAFDB"/>
    <w:rsid w:val="2912DA17"/>
    <w:rsid w:val="29160145"/>
    <w:rsid w:val="291D412A"/>
    <w:rsid w:val="291D637D"/>
    <w:rsid w:val="2922CD48"/>
    <w:rsid w:val="292E39AD"/>
    <w:rsid w:val="29378479"/>
    <w:rsid w:val="29574CD2"/>
    <w:rsid w:val="2959E062"/>
    <w:rsid w:val="296BB41C"/>
    <w:rsid w:val="297A49AF"/>
    <w:rsid w:val="297C56AF"/>
    <w:rsid w:val="298652CB"/>
    <w:rsid w:val="29971C9C"/>
    <w:rsid w:val="2999F9DB"/>
    <w:rsid w:val="29B468D0"/>
    <w:rsid w:val="29C419C2"/>
    <w:rsid w:val="29D158A3"/>
    <w:rsid w:val="29D31D84"/>
    <w:rsid w:val="29DA5E3E"/>
    <w:rsid w:val="2A01A4DC"/>
    <w:rsid w:val="2A0C3EF9"/>
    <w:rsid w:val="2A12C56B"/>
    <w:rsid w:val="2A23D3BF"/>
    <w:rsid w:val="2A2B158E"/>
    <w:rsid w:val="2A3DBE50"/>
    <w:rsid w:val="2A521EC3"/>
    <w:rsid w:val="2A6F8849"/>
    <w:rsid w:val="2A7FE9DF"/>
    <w:rsid w:val="2A816307"/>
    <w:rsid w:val="2A8805EA"/>
    <w:rsid w:val="2A8A0274"/>
    <w:rsid w:val="2A99E463"/>
    <w:rsid w:val="2A9D640E"/>
    <w:rsid w:val="2AA9D52C"/>
    <w:rsid w:val="2AAD9B58"/>
    <w:rsid w:val="2AAE8232"/>
    <w:rsid w:val="2AB07DD6"/>
    <w:rsid w:val="2AD0029C"/>
    <w:rsid w:val="2AD78D86"/>
    <w:rsid w:val="2AE23551"/>
    <w:rsid w:val="2AEC7E2A"/>
    <w:rsid w:val="2B335CFC"/>
    <w:rsid w:val="2B3A49C9"/>
    <w:rsid w:val="2B4899A5"/>
    <w:rsid w:val="2B5EE36C"/>
    <w:rsid w:val="2B66CE6C"/>
    <w:rsid w:val="2B71AF55"/>
    <w:rsid w:val="2B73D0BF"/>
    <w:rsid w:val="2B7A51EC"/>
    <w:rsid w:val="2B8BCA2C"/>
    <w:rsid w:val="2B91F14A"/>
    <w:rsid w:val="2B926639"/>
    <w:rsid w:val="2BA57AE0"/>
    <w:rsid w:val="2BAA6B4E"/>
    <w:rsid w:val="2BAFA777"/>
    <w:rsid w:val="2BB94CE9"/>
    <w:rsid w:val="2BC72546"/>
    <w:rsid w:val="2BD67DDB"/>
    <w:rsid w:val="2BE5D414"/>
    <w:rsid w:val="2BEFC8FD"/>
    <w:rsid w:val="2C13135F"/>
    <w:rsid w:val="2C3DB3FC"/>
    <w:rsid w:val="2C4807C5"/>
    <w:rsid w:val="2C4A2268"/>
    <w:rsid w:val="2C5C5952"/>
    <w:rsid w:val="2C6BC448"/>
    <w:rsid w:val="2C700B2F"/>
    <w:rsid w:val="2C72A7B0"/>
    <w:rsid w:val="2C8271CC"/>
    <w:rsid w:val="2C9BAC08"/>
    <w:rsid w:val="2CA31329"/>
    <w:rsid w:val="2CA90AF6"/>
    <w:rsid w:val="2CB329D7"/>
    <w:rsid w:val="2CB4BD6E"/>
    <w:rsid w:val="2CBA1077"/>
    <w:rsid w:val="2CBFCAB3"/>
    <w:rsid w:val="2CDE61EC"/>
    <w:rsid w:val="2CEE01E5"/>
    <w:rsid w:val="2CF556F8"/>
    <w:rsid w:val="2CF66E1E"/>
    <w:rsid w:val="2CFC6475"/>
    <w:rsid w:val="2D12E00B"/>
    <w:rsid w:val="2D20E151"/>
    <w:rsid w:val="2D2E76FF"/>
    <w:rsid w:val="2D3FCF8D"/>
    <w:rsid w:val="2D4E24D3"/>
    <w:rsid w:val="2D56F4F4"/>
    <w:rsid w:val="2D7AB409"/>
    <w:rsid w:val="2D7C5F07"/>
    <w:rsid w:val="2D945BC5"/>
    <w:rsid w:val="2DA149B3"/>
    <w:rsid w:val="2DA7F354"/>
    <w:rsid w:val="2DB52BFD"/>
    <w:rsid w:val="2DCFDACC"/>
    <w:rsid w:val="2DD447AC"/>
    <w:rsid w:val="2DECEA43"/>
    <w:rsid w:val="2DFF7B98"/>
    <w:rsid w:val="2E063D5C"/>
    <w:rsid w:val="2E0850AE"/>
    <w:rsid w:val="2E254DDC"/>
    <w:rsid w:val="2E367D20"/>
    <w:rsid w:val="2E4FA38F"/>
    <w:rsid w:val="2E6C6447"/>
    <w:rsid w:val="2E6E9280"/>
    <w:rsid w:val="2E796C21"/>
    <w:rsid w:val="2E88D627"/>
    <w:rsid w:val="2E8B44BE"/>
    <w:rsid w:val="2E8E4954"/>
    <w:rsid w:val="2E97578E"/>
    <w:rsid w:val="2E9D03C9"/>
    <w:rsid w:val="2E9D6870"/>
    <w:rsid w:val="2EA4D1EF"/>
    <w:rsid w:val="2EA93278"/>
    <w:rsid w:val="2EAFDF5C"/>
    <w:rsid w:val="2EB2F4A9"/>
    <w:rsid w:val="2EBC9144"/>
    <w:rsid w:val="2ED7CCF3"/>
    <w:rsid w:val="2EE22D89"/>
    <w:rsid w:val="2EE33CEC"/>
    <w:rsid w:val="2EEFAB4C"/>
    <w:rsid w:val="2F20E1A7"/>
    <w:rsid w:val="2F2833DB"/>
    <w:rsid w:val="2F4232EB"/>
    <w:rsid w:val="2F4FD8D2"/>
    <w:rsid w:val="2F58A532"/>
    <w:rsid w:val="2F6E8FDA"/>
    <w:rsid w:val="2F7C6D90"/>
    <w:rsid w:val="2F7D7FAB"/>
    <w:rsid w:val="2F87F05B"/>
    <w:rsid w:val="2F883817"/>
    <w:rsid w:val="2F9D30A3"/>
    <w:rsid w:val="2F9F5893"/>
    <w:rsid w:val="2FA23464"/>
    <w:rsid w:val="2FAE1E90"/>
    <w:rsid w:val="2FB71D3A"/>
    <w:rsid w:val="2FC13C19"/>
    <w:rsid w:val="2FCA50D6"/>
    <w:rsid w:val="2FD3A5E0"/>
    <w:rsid w:val="2FDA1C73"/>
    <w:rsid w:val="2FDF54EB"/>
    <w:rsid w:val="2FE0F4DB"/>
    <w:rsid w:val="2FE5C992"/>
    <w:rsid w:val="2FFAD1F3"/>
    <w:rsid w:val="3004F266"/>
    <w:rsid w:val="300E240C"/>
    <w:rsid w:val="3010F158"/>
    <w:rsid w:val="3018768A"/>
    <w:rsid w:val="303C89E6"/>
    <w:rsid w:val="30405F61"/>
    <w:rsid w:val="30677887"/>
    <w:rsid w:val="3073B32E"/>
    <w:rsid w:val="3081EBDB"/>
    <w:rsid w:val="30B13F08"/>
    <w:rsid w:val="30B6F74B"/>
    <w:rsid w:val="30C4A64C"/>
    <w:rsid w:val="30C64924"/>
    <w:rsid w:val="30C65A07"/>
    <w:rsid w:val="30CF20D3"/>
    <w:rsid w:val="30DE020C"/>
    <w:rsid w:val="30DEFC9E"/>
    <w:rsid w:val="30F6FD7F"/>
    <w:rsid w:val="30FAB88B"/>
    <w:rsid w:val="30FD8E3F"/>
    <w:rsid w:val="3107F0A2"/>
    <w:rsid w:val="312AF432"/>
    <w:rsid w:val="314627E7"/>
    <w:rsid w:val="314D5388"/>
    <w:rsid w:val="31547DEA"/>
    <w:rsid w:val="315F05E7"/>
    <w:rsid w:val="316C6F37"/>
    <w:rsid w:val="31732DCD"/>
    <w:rsid w:val="31739D68"/>
    <w:rsid w:val="3174B832"/>
    <w:rsid w:val="318F0E08"/>
    <w:rsid w:val="319336E6"/>
    <w:rsid w:val="31952A41"/>
    <w:rsid w:val="31A24C92"/>
    <w:rsid w:val="31A36D91"/>
    <w:rsid w:val="31ADA42F"/>
    <w:rsid w:val="31B4F2F6"/>
    <w:rsid w:val="31B65E54"/>
    <w:rsid w:val="31B6E094"/>
    <w:rsid w:val="31C18E1C"/>
    <w:rsid w:val="31C44027"/>
    <w:rsid w:val="31D43FE4"/>
    <w:rsid w:val="31D6FF27"/>
    <w:rsid w:val="31DEC94A"/>
    <w:rsid w:val="31E1A175"/>
    <w:rsid w:val="31E434AD"/>
    <w:rsid w:val="31E47E9C"/>
    <w:rsid w:val="31E81DE2"/>
    <w:rsid w:val="31EF4B8A"/>
    <w:rsid w:val="31F29B1E"/>
    <w:rsid w:val="31F34C06"/>
    <w:rsid w:val="31F518FE"/>
    <w:rsid w:val="31FA67B2"/>
    <w:rsid w:val="32285A0C"/>
    <w:rsid w:val="32405568"/>
    <w:rsid w:val="324A0863"/>
    <w:rsid w:val="32601A6D"/>
    <w:rsid w:val="326E5785"/>
    <w:rsid w:val="328120A0"/>
    <w:rsid w:val="3288580A"/>
    <w:rsid w:val="328B5282"/>
    <w:rsid w:val="328F170A"/>
    <w:rsid w:val="32931619"/>
    <w:rsid w:val="3294EAE9"/>
    <w:rsid w:val="32ADD3C3"/>
    <w:rsid w:val="32B3DF9E"/>
    <w:rsid w:val="32BC6331"/>
    <w:rsid w:val="32BFCB3B"/>
    <w:rsid w:val="32C286A2"/>
    <w:rsid w:val="32C6E011"/>
    <w:rsid w:val="32D1B5CA"/>
    <w:rsid w:val="32D5BECF"/>
    <w:rsid w:val="32D7C94F"/>
    <w:rsid w:val="32DC2D4F"/>
    <w:rsid w:val="33005E71"/>
    <w:rsid w:val="3307A744"/>
    <w:rsid w:val="3323F619"/>
    <w:rsid w:val="3337259C"/>
    <w:rsid w:val="335EA42F"/>
    <w:rsid w:val="3364DC14"/>
    <w:rsid w:val="336F0125"/>
    <w:rsid w:val="33754322"/>
    <w:rsid w:val="33769D9C"/>
    <w:rsid w:val="337A2FA5"/>
    <w:rsid w:val="3390FC8B"/>
    <w:rsid w:val="339B322F"/>
    <w:rsid w:val="33A1B492"/>
    <w:rsid w:val="33A5850B"/>
    <w:rsid w:val="33C263D8"/>
    <w:rsid w:val="33D2C56E"/>
    <w:rsid w:val="33D43E96"/>
    <w:rsid w:val="33E3003A"/>
    <w:rsid w:val="33EF4D23"/>
    <w:rsid w:val="33F42F79"/>
    <w:rsid w:val="33F741B5"/>
    <w:rsid w:val="3403A09A"/>
    <w:rsid w:val="34204939"/>
    <w:rsid w:val="34375000"/>
    <w:rsid w:val="343F65E3"/>
    <w:rsid w:val="344245AD"/>
    <w:rsid w:val="3453D99A"/>
    <w:rsid w:val="3469528F"/>
    <w:rsid w:val="346C6AAC"/>
    <w:rsid w:val="346E5BA3"/>
    <w:rsid w:val="3474F91A"/>
    <w:rsid w:val="347750AC"/>
    <w:rsid w:val="34815B50"/>
    <w:rsid w:val="3481DA12"/>
    <w:rsid w:val="34980D17"/>
    <w:rsid w:val="34A2913E"/>
    <w:rsid w:val="34AB3E2A"/>
    <w:rsid w:val="34AD658C"/>
    <w:rsid w:val="34B1B2D1"/>
    <w:rsid w:val="34B8D60E"/>
    <w:rsid w:val="34BA43F9"/>
    <w:rsid w:val="34C2245A"/>
    <w:rsid w:val="34CAF24C"/>
    <w:rsid w:val="34CC6332"/>
    <w:rsid w:val="34DBE867"/>
    <w:rsid w:val="34E25441"/>
    <w:rsid w:val="34EBB2C1"/>
    <w:rsid w:val="34FE133F"/>
    <w:rsid w:val="34FF4B9F"/>
    <w:rsid w:val="35082E86"/>
    <w:rsid w:val="350BA33D"/>
    <w:rsid w:val="351A141F"/>
    <w:rsid w:val="3550401D"/>
    <w:rsid w:val="3550CB2F"/>
    <w:rsid w:val="355C6ABB"/>
    <w:rsid w:val="357BF01D"/>
    <w:rsid w:val="3588E414"/>
    <w:rsid w:val="358EE169"/>
    <w:rsid w:val="359D680D"/>
    <w:rsid w:val="35A57C63"/>
    <w:rsid w:val="35B51D04"/>
    <w:rsid w:val="35B7A451"/>
    <w:rsid w:val="35B857A3"/>
    <w:rsid w:val="35CA1681"/>
    <w:rsid w:val="35CE5C7F"/>
    <w:rsid w:val="35D64AA4"/>
    <w:rsid w:val="35D999D4"/>
    <w:rsid w:val="35E5C666"/>
    <w:rsid w:val="35F3B3C6"/>
    <w:rsid w:val="35FA201D"/>
    <w:rsid w:val="360CEC06"/>
    <w:rsid w:val="36185AC1"/>
    <w:rsid w:val="362DB07E"/>
    <w:rsid w:val="3634503D"/>
    <w:rsid w:val="363CBEAD"/>
    <w:rsid w:val="363F3D1D"/>
    <w:rsid w:val="36494058"/>
    <w:rsid w:val="36541B21"/>
    <w:rsid w:val="365B3234"/>
    <w:rsid w:val="365D4D4F"/>
    <w:rsid w:val="3668CAEB"/>
    <w:rsid w:val="3671BA8C"/>
    <w:rsid w:val="3675ED2D"/>
    <w:rsid w:val="367691CA"/>
    <w:rsid w:val="367FCE35"/>
    <w:rsid w:val="3680105A"/>
    <w:rsid w:val="36847A29"/>
    <w:rsid w:val="368A4F32"/>
    <w:rsid w:val="36902966"/>
    <w:rsid w:val="36A9FEA0"/>
    <w:rsid w:val="36ACEECE"/>
    <w:rsid w:val="36C2C60F"/>
    <w:rsid w:val="36E0353B"/>
    <w:rsid w:val="36E36863"/>
    <w:rsid w:val="36EC7525"/>
    <w:rsid w:val="36ECA7F6"/>
    <w:rsid w:val="36F8FE10"/>
    <w:rsid w:val="371277A3"/>
    <w:rsid w:val="3724DFC7"/>
    <w:rsid w:val="3731EC48"/>
    <w:rsid w:val="3742813F"/>
    <w:rsid w:val="3744D1FA"/>
    <w:rsid w:val="3745EBF5"/>
    <w:rsid w:val="374FAF21"/>
    <w:rsid w:val="3754554D"/>
    <w:rsid w:val="37549716"/>
    <w:rsid w:val="375D7650"/>
    <w:rsid w:val="375E0D1E"/>
    <w:rsid w:val="376A9845"/>
    <w:rsid w:val="376D795E"/>
    <w:rsid w:val="377DF711"/>
    <w:rsid w:val="3794A610"/>
    <w:rsid w:val="37B6EDA9"/>
    <w:rsid w:val="37BB8BC8"/>
    <w:rsid w:val="37BFEC7E"/>
    <w:rsid w:val="37CEFC45"/>
    <w:rsid w:val="37D8C954"/>
    <w:rsid w:val="37DD9CCF"/>
    <w:rsid w:val="37E681B8"/>
    <w:rsid w:val="37F22185"/>
    <w:rsid w:val="37F49561"/>
    <w:rsid w:val="3803453E"/>
    <w:rsid w:val="38057184"/>
    <w:rsid w:val="380D6C5E"/>
    <w:rsid w:val="380FD17A"/>
    <w:rsid w:val="3810A2DD"/>
    <w:rsid w:val="38144D44"/>
    <w:rsid w:val="38172810"/>
    <w:rsid w:val="38243F12"/>
    <w:rsid w:val="3827A296"/>
    <w:rsid w:val="382891B0"/>
    <w:rsid w:val="3833E301"/>
    <w:rsid w:val="385014BE"/>
    <w:rsid w:val="386244F1"/>
    <w:rsid w:val="386F845D"/>
    <w:rsid w:val="387CE522"/>
    <w:rsid w:val="3882977B"/>
    <w:rsid w:val="3882A1E6"/>
    <w:rsid w:val="38A027D5"/>
    <w:rsid w:val="38A9AC2E"/>
    <w:rsid w:val="38AE5E8C"/>
    <w:rsid w:val="38B4F919"/>
    <w:rsid w:val="38B535E5"/>
    <w:rsid w:val="38BA0772"/>
    <w:rsid w:val="38C65F7A"/>
    <w:rsid w:val="38C88EA6"/>
    <w:rsid w:val="38CB8717"/>
    <w:rsid w:val="38CD2557"/>
    <w:rsid w:val="38D00B26"/>
    <w:rsid w:val="38E18A80"/>
    <w:rsid w:val="38EAD8F9"/>
    <w:rsid w:val="38ECAFA8"/>
    <w:rsid w:val="38F6C5DF"/>
    <w:rsid w:val="39019CFB"/>
    <w:rsid w:val="3914497E"/>
    <w:rsid w:val="391D8618"/>
    <w:rsid w:val="3921DE27"/>
    <w:rsid w:val="393A92C7"/>
    <w:rsid w:val="393FCA12"/>
    <w:rsid w:val="39400EA0"/>
    <w:rsid w:val="39441613"/>
    <w:rsid w:val="394D680C"/>
    <w:rsid w:val="39540BFE"/>
    <w:rsid w:val="3957D53C"/>
    <w:rsid w:val="395977B7"/>
    <w:rsid w:val="395B6B7C"/>
    <w:rsid w:val="39612D79"/>
    <w:rsid w:val="3963CCE7"/>
    <w:rsid w:val="396DD543"/>
    <w:rsid w:val="3987C63D"/>
    <w:rsid w:val="399E04B2"/>
    <w:rsid w:val="39A57A11"/>
    <w:rsid w:val="39A84EF6"/>
    <w:rsid w:val="39B4D86A"/>
    <w:rsid w:val="39B5574C"/>
    <w:rsid w:val="39CB34DE"/>
    <w:rsid w:val="39D78C7C"/>
    <w:rsid w:val="39DAE580"/>
    <w:rsid w:val="39DC8BD5"/>
    <w:rsid w:val="39E61DEB"/>
    <w:rsid w:val="39E89BFB"/>
    <w:rsid w:val="39EC870D"/>
    <w:rsid w:val="39ED45E5"/>
    <w:rsid w:val="3A06E17A"/>
    <w:rsid w:val="3A09CC8B"/>
    <w:rsid w:val="3A0D3FE7"/>
    <w:rsid w:val="3A1674DE"/>
    <w:rsid w:val="3A17B3B1"/>
    <w:rsid w:val="3A1E43EF"/>
    <w:rsid w:val="3A275086"/>
    <w:rsid w:val="3A39C4B8"/>
    <w:rsid w:val="3A41F356"/>
    <w:rsid w:val="3A444C8C"/>
    <w:rsid w:val="3A4ABA75"/>
    <w:rsid w:val="3A4F88AB"/>
    <w:rsid w:val="3A584A17"/>
    <w:rsid w:val="3A5E2C85"/>
    <w:rsid w:val="3A6401E2"/>
    <w:rsid w:val="3A7E1537"/>
    <w:rsid w:val="3A93DE56"/>
    <w:rsid w:val="3A9CFAC4"/>
    <w:rsid w:val="3A9D7263"/>
    <w:rsid w:val="3A9E4790"/>
    <w:rsid w:val="3A9F1387"/>
    <w:rsid w:val="3AAD0AF7"/>
    <w:rsid w:val="3AB0C64C"/>
    <w:rsid w:val="3ABBCD7F"/>
    <w:rsid w:val="3AC30C26"/>
    <w:rsid w:val="3ACF72BC"/>
    <w:rsid w:val="3AD48F9D"/>
    <w:rsid w:val="3AD7CBFB"/>
    <w:rsid w:val="3AE0257C"/>
    <w:rsid w:val="3AE6A7BC"/>
    <w:rsid w:val="3AEA7A02"/>
    <w:rsid w:val="3AF40DF1"/>
    <w:rsid w:val="3AF8ACDC"/>
    <w:rsid w:val="3B0D36BE"/>
    <w:rsid w:val="3B1AA40B"/>
    <w:rsid w:val="3B25D2AC"/>
    <w:rsid w:val="3B304E7C"/>
    <w:rsid w:val="3B34F1B3"/>
    <w:rsid w:val="3B499D4B"/>
    <w:rsid w:val="3B514850"/>
    <w:rsid w:val="3B51FA0D"/>
    <w:rsid w:val="3B6A38E9"/>
    <w:rsid w:val="3B736585"/>
    <w:rsid w:val="3B7797E7"/>
    <w:rsid w:val="3B79DB38"/>
    <w:rsid w:val="3B7C9D0B"/>
    <w:rsid w:val="3B7DC8FE"/>
    <w:rsid w:val="3B8550E2"/>
    <w:rsid w:val="3B8B3AEA"/>
    <w:rsid w:val="3B8F0A93"/>
    <w:rsid w:val="3BBFF3F1"/>
    <w:rsid w:val="3BC2E330"/>
    <w:rsid w:val="3BC76B1B"/>
    <w:rsid w:val="3BCB8A0B"/>
    <w:rsid w:val="3BDB62DA"/>
    <w:rsid w:val="3BE8B5E5"/>
    <w:rsid w:val="3C037E03"/>
    <w:rsid w:val="3C10DB0D"/>
    <w:rsid w:val="3C266A37"/>
    <w:rsid w:val="3C2A85A6"/>
    <w:rsid w:val="3C366993"/>
    <w:rsid w:val="3C3A9455"/>
    <w:rsid w:val="3C40EA81"/>
    <w:rsid w:val="3C410DFE"/>
    <w:rsid w:val="3C492590"/>
    <w:rsid w:val="3C49E797"/>
    <w:rsid w:val="3C58928B"/>
    <w:rsid w:val="3C5C0660"/>
    <w:rsid w:val="3C5C54AF"/>
    <w:rsid w:val="3C68820A"/>
    <w:rsid w:val="3C6BDD8A"/>
    <w:rsid w:val="3C967937"/>
    <w:rsid w:val="3CA40938"/>
    <w:rsid w:val="3CCCE92F"/>
    <w:rsid w:val="3CCE1B39"/>
    <w:rsid w:val="3CCF2E7D"/>
    <w:rsid w:val="3CD0F029"/>
    <w:rsid w:val="3CD1F5AE"/>
    <w:rsid w:val="3CF1905D"/>
    <w:rsid w:val="3D08F85E"/>
    <w:rsid w:val="3D22C407"/>
    <w:rsid w:val="3D22FFA0"/>
    <w:rsid w:val="3D268F33"/>
    <w:rsid w:val="3D49888C"/>
    <w:rsid w:val="3D5569DF"/>
    <w:rsid w:val="3D5DC353"/>
    <w:rsid w:val="3D611C57"/>
    <w:rsid w:val="3D617AB2"/>
    <w:rsid w:val="3D6181F9"/>
    <w:rsid w:val="3D619CB2"/>
    <w:rsid w:val="3D688632"/>
    <w:rsid w:val="3D9EBE33"/>
    <w:rsid w:val="3DB50F9D"/>
    <w:rsid w:val="3DC70D86"/>
    <w:rsid w:val="3DD68D20"/>
    <w:rsid w:val="3DDBE240"/>
    <w:rsid w:val="3DDEFA5D"/>
    <w:rsid w:val="3DE0E7D4"/>
    <w:rsid w:val="3DE3B522"/>
    <w:rsid w:val="3DE50277"/>
    <w:rsid w:val="3DE6204C"/>
    <w:rsid w:val="3DE769F4"/>
    <w:rsid w:val="3DF0E655"/>
    <w:rsid w:val="3DF5FA5D"/>
    <w:rsid w:val="3DF8583D"/>
    <w:rsid w:val="3E0F993B"/>
    <w:rsid w:val="3E0FA43A"/>
    <w:rsid w:val="3E14AEB3"/>
    <w:rsid w:val="3E2560F6"/>
    <w:rsid w:val="3E2754BB"/>
    <w:rsid w:val="3E27A32C"/>
    <w:rsid w:val="3E294CF9"/>
    <w:rsid w:val="3E2C6958"/>
    <w:rsid w:val="3E32E060"/>
    <w:rsid w:val="3E362B93"/>
    <w:rsid w:val="3E390B5D"/>
    <w:rsid w:val="3E50EECE"/>
    <w:rsid w:val="3E6C09E1"/>
    <w:rsid w:val="3E721688"/>
    <w:rsid w:val="3E874D6E"/>
    <w:rsid w:val="3EA6A583"/>
    <w:rsid w:val="3EAA1F5C"/>
    <w:rsid w:val="3EB8BCE8"/>
    <w:rsid w:val="3EBDF57C"/>
    <w:rsid w:val="3EBEFD7B"/>
    <w:rsid w:val="3ED0733D"/>
    <w:rsid w:val="3ED67AFB"/>
    <w:rsid w:val="3ED76E41"/>
    <w:rsid w:val="3EDD825E"/>
    <w:rsid w:val="3EE3C903"/>
    <w:rsid w:val="3EEA2D2E"/>
    <w:rsid w:val="3EEF164B"/>
    <w:rsid w:val="3F026662"/>
    <w:rsid w:val="3F099854"/>
    <w:rsid w:val="3F09B368"/>
    <w:rsid w:val="3F1DA764"/>
    <w:rsid w:val="3F22D263"/>
    <w:rsid w:val="3F23ED14"/>
    <w:rsid w:val="3F24154D"/>
    <w:rsid w:val="3F272167"/>
    <w:rsid w:val="3F2BEE0B"/>
    <w:rsid w:val="3F332059"/>
    <w:rsid w:val="3F49ABCB"/>
    <w:rsid w:val="3F5A2E4A"/>
    <w:rsid w:val="3F648F8B"/>
    <w:rsid w:val="3F668062"/>
    <w:rsid w:val="3F7F9F2C"/>
    <w:rsid w:val="3F7FF91B"/>
    <w:rsid w:val="3F88E9A6"/>
    <w:rsid w:val="3F9B0A96"/>
    <w:rsid w:val="3F9DBFB7"/>
    <w:rsid w:val="3F9DC074"/>
    <w:rsid w:val="3FB0201C"/>
    <w:rsid w:val="3FB290FB"/>
    <w:rsid w:val="3FB2C7A3"/>
    <w:rsid w:val="3FCB6800"/>
    <w:rsid w:val="3FD90F66"/>
    <w:rsid w:val="3FD95353"/>
    <w:rsid w:val="3FDE3273"/>
    <w:rsid w:val="3FE0EC91"/>
    <w:rsid w:val="3FE1EC1D"/>
    <w:rsid w:val="3FEEEFED"/>
    <w:rsid w:val="401058B1"/>
    <w:rsid w:val="4015BB1A"/>
    <w:rsid w:val="40185AF7"/>
    <w:rsid w:val="402BFE12"/>
    <w:rsid w:val="402EDF2B"/>
    <w:rsid w:val="4042F2FB"/>
    <w:rsid w:val="4046228E"/>
    <w:rsid w:val="40477C3A"/>
    <w:rsid w:val="40539454"/>
    <w:rsid w:val="40561B31"/>
    <w:rsid w:val="405C002A"/>
    <w:rsid w:val="407E6A74"/>
    <w:rsid w:val="4089A7C9"/>
    <w:rsid w:val="408B8FDE"/>
    <w:rsid w:val="40988B43"/>
    <w:rsid w:val="409E7849"/>
    <w:rsid w:val="40A0F719"/>
    <w:rsid w:val="40A3A24D"/>
    <w:rsid w:val="40B707C2"/>
    <w:rsid w:val="40B9F26C"/>
    <w:rsid w:val="40C78454"/>
    <w:rsid w:val="40CEFF2B"/>
    <w:rsid w:val="40D714D2"/>
    <w:rsid w:val="40F77E48"/>
    <w:rsid w:val="4103A8F1"/>
    <w:rsid w:val="410B4029"/>
    <w:rsid w:val="410D60A0"/>
    <w:rsid w:val="411B1D8B"/>
    <w:rsid w:val="411C96B3"/>
    <w:rsid w:val="41258BE3"/>
    <w:rsid w:val="4130C1AB"/>
    <w:rsid w:val="413F7C1F"/>
    <w:rsid w:val="4141CBBE"/>
    <w:rsid w:val="41481B0D"/>
    <w:rsid w:val="41486DC6"/>
    <w:rsid w:val="41597610"/>
    <w:rsid w:val="41605DF0"/>
    <w:rsid w:val="4168A156"/>
    <w:rsid w:val="4169327A"/>
    <w:rsid w:val="4190EFA6"/>
    <w:rsid w:val="419C2295"/>
    <w:rsid w:val="41A2AF77"/>
    <w:rsid w:val="41BB563F"/>
    <w:rsid w:val="41BCC321"/>
    <w:rsid w:val="41BDE1F1"/>
    <w:rsid w:val="41C195CD"/>
    <w:rsid w:val="41C28598"/>
    <w:rsid w:val="41C9B36D"/>
    <w:rsid w:val="41D0E330"/>
    <w:rsid w:val="41D18AEF"/>
    <w:rsid w:val="41D73130"/>
    <w:rsid w:val="41E0A528"/>
    <w:rsid w:val="41E2BC3D"/>
    <w:rsid w:val="41E940E8"/>
    <w:rsid w:val="41EA4421"/>
    <w:rsid w:val="41EF831A"/>
    <w:rsid w:val="41FD8828"/>
    <w:rsid w:val="41FE297F"/>
    <w:rsid w:val="4221531E"/>
    <w:rsid w:val="4221B7C5"/>
    <w:rsid w:val="4229842C"/>
    <w:rsid w:val="422FF215"/>
    <w:rsid w:val="423169F9"/>
    <w:rsid w:val="42346F71"/>
    <w:rsid w:val="4235D70E"/>
    <w:rsid w:val="425086A3"/>
    <w:rsid w:val="4253FB5A"/>
    <w:rsid w:val="425E31F8"/>
    <w:rsid w:val="426362A6"/>
    <w:rsid w:val="4266F337"/>
    <w:rsid w:val="427E8C03"/>
    <w:rsid w:val="42863B69"/>
    <w:rsid w:val="42884D9C"/>
    <w:rsid w:val="428C9AAB"/>
    <w:rsid w:val="42972725"/>
    <w:rsid w:val="42ADEEC0"/>
    <w:rsid w:val="42B547B0"/>
    <w:rsid w:val="42B79557"/>
    <w:rsid w:val="42CFF20E"/>
    <w:rsid w:val="42E51657"/>
    <w:rsid w:val="42EB78DA"/>
    <w:rsid w:val="42ECA8A6"/>
    <w:rsid w:val="42F2A899"/>
    <w:rsid w:val="4310EE78"/>
    <w:rsid w:val="4328B7DA"/>
    <w:rsid w:val="433111AC"/>
    <w:rsid w:val="4337D042"/>
    <w:rsid w:val="43383C5D"/>
    <w:rsid w:val="4345DD61"/>
    <w:rsid w:val="43554423"/>
    <w:rsid w:val="436610AE"/>
    <w:rsid w:val="436A4998"/>
    <w:rsid w:val="43707CCF"/>
    <w:rsid w:val="4376089B"/>
    <w:rsid w:val="4392C04B"/>
    <w:rsid w:val="439A48FB"/>
    <w:rsid w:val="439C733E"/>
    <w:rsid w:val="43A7A535"/>
    <w:rsid w:val="43B130B4"/>
    <w:rsid w:val="43B8D6F9"/>
    <w:rsid w:val="43C38B5C"/>
    <w:rsid w:val="43CB0457"/>
    <w:rsid w:val="43D09B44"/>
    <w:rsid w:val="43D65740"/>
    <w:rsid w:val="43DC0AD8"/>
    <w:rsid w:val="43DC51DB"/>
    <w:rsid w:val="43E4799E"/>
    <w:rsid w:val="43F1231F"/>
    <w:rsid w:val="43F65780"/>
    <w:rsid w:val="43FF72FB"/>
    <w:rsid w:val="44038CE6"/>
    <w:rsid w:val="4403D3B1"/>
    <w:rsid w:val="44312B42"/>
    <w:rsid w:val="44395536"/>
    <w:rsid w:val="44462F57"/>
    <w:rsid w:val="444B886B"/>
    <w:rsid w:val="444FA143"/>
    <w:rsid w:val="44710CF1"/>
    <w:rsid w:val="4474E78D"/>
    <w:rsid w:val="4478E2CA"/>
    <w:rsid w:val="4480455E"/>
    <w:rsid w:val="44848648"/>
    <w:rsid w:val="4498073E"/>
    <w:rsid w:val="4498523C"/>
    <w:rsid w:val="44A42B80"/>
    <w:rsid w:val="44A5093C"/>
    <w:rsid w:val="44C2002A"/>
    <w:rsid w:val="44C28D37"/>
    <w:rsid w:val="44C54FBE"/>
    <w:rsid w:val="44C5946E"/>
    <w:rsid w:val="44C5DE5D"/>
    <w:rsid w:val="44E19575"/>
    <w:rsid w:val="44E427A1"/>
    <w:rsid w:val="44E87572"/>
    <w:rsid w:val="44EF12A1"/>
    <w:rsid w:val="44F34086"/>
    <w:rsid w:val="44F96936"/>
    <w:rsid w:val="44FFC971"/>
    <w:rsid w:val="4508449B"/>
    <w:rsid w:val="45168119"/>
    <w:rsid w:val="451DCD59"/>
    <w:rsid w:val="4520C62C"/>
    <w:rsid w:val="45220470"/>
    <w:rsid w:val="45322F2E"/>
    <w:rsid w:val="4540BFC4"/>
    <w:rsid w:val="45451B3B"/>
    <w:rsid w:val="45476ABA"/>
    <w:rsid w:val="45590592"/>
    <w:rsid w:val="455FE44C"/>
    <w:rsid w:val="456567C8"/>
    <w:rsid w:val="45784DC4"/>
    <w:rsid w:val="45849836"/>
    <w:rsid w:val="4584B648"/>
    <w:rsid w:val="458D3E97"/>
    <w:rsid w:val="458F6FFE"/>
    <w:rsid w:val="45A314D3"/>
    <w:rsid w:val="45ABF5DC"/>
    <w:rsid w:val="45AF303E"/>
    <w:rsid w:val="45B37E02"/>
    <w:rsid w:val="45C9D6B5"/>
    <w:rsid w:val="45CAFA03"/>
    <w:rsid w:val="45D8A7E4"/>
    <w:rsid w:val="45DDF436"/>
    <w:rsid w:val="45DF11A8"/>
    <w:rsid w:val="45EAE95D"/>
    <w:rsid w:val="45EF877C"/>
    <w:rsid w:val="45EFBA05"/>
    <w:rsid w:val="45FC2AE8"/>
    <w:rsid w:val="460426EA"/>
    <w:rsid w:val="461241D0"/>
    <w:rsid w:val="4616BFFC"/>
    <w:rsid w:val="4620E47C"/>
    <w:rsid w:val="4629C3C6"/>
    <w:rsid w:val="462F4649"/>
    <w:rsid w:val="46318D5F"/>
    <w:rsid w:val="463682A2"/>
    <w:rsid w:val="464D1AC0"/>
    <w:rsid w:val="4655ED62"/>
    <w:rsid w:val="46703A7F"/>
    <w:rsid w:val="46746932"/>
    <w:rsid w:val="4675B195"/>
    <w:rsid w:val="4679755A"/>
    <w:rsid w:val="46825993"/>
    <w:rsid w:val="46829CFF"/>
    <w:rsid w:val="468779AF"/>
    <w:rsid w:val="469C641B"/>
    <w:rsid w:val="469CCC6F"/>
    <w:rsid w:val="46A31A6F"/>
    <w:rsid w:val="46AFB8BF"/>
    <w:rsid w:val="46B24C22"/>
    <w:rsid w:val="46B62D60"/>
    <w:rsid w:val="46BD7007"/>
    <w:rsid w:val="46C49847"/>
    <w:rsid w:val="46DA0F67"/>
    <w:rsid w:val="46F4DF55"/>
    <w:rsid w:val="47233D9D"/>
    <w:rsid w:val="472648EE"/>
    <w:rsid w:val="472D60CA"/>
    <w:rsid w:val="47315146"/>
    <w:rsid w:val="47336888"/>
    <w:rsid w:val="47337C55"/>
    <w:rsid w:val="473C309E"/>
    <w:rsid w:val="474CE21B"/>
    <w:rsid w:val="475718B9"/>
    <w:rsid w:val="47590D09"/>
    <w:rsid w:val="47591D53"/>
    <w:rsid w:val="477CEBB7"/>
    <w:rsid w:val="47860732"/>
    <w:rsid w:val="4788B8D3"/>
    <w:rsid w:val="47890722"/>
    <w:rsid w:val="478CA4A9"/>
    <w:rsid w:val="478E8B35"/>
    <w:rsid w:val="478EFC3B"/>
    <w:rsid w:val="478FB7A0"/>
    <w:rsid w:val="479C0FA8"/>
    <w:rsid w:val="47A684A2"/>
    <w:rsid w:val="47C5FDB0"/>
    <w:rsid w:val="47CBE5AD"/>
    <w:rsid w:val="47D1541A"/>
    <w:rsid w:val="47D69D28"/>
    <w:rsid w:val="4806AB9F"/>
    <w:rsid w:val="4806B228"/>
    <w:rsid w:val="4807D5B4"/>
    <w:rsid w:val="480D1ACC"/>
    <w:rsid w:val="480DFCD2"/>
    <w:rsid w:val="482C48BC"/>
    <w:rsid w:val="4832D21F"/>
    <w:rsid w:val="4850CCB9"/>
    <w:rsid w:val="486081E1"/>
    <w:rsid w:val="48651D92"/>
    <w:rsid w:val="486585AC"/>
    <w:rsid w:val="4871930C"/>
    <w:rsid w:val="48815CFD"/>
    <w:rsid w:val="4882A6A5"/>
    <w:rsid w:val="488C2306"/>
    <w:rsid w:val="48B791AD"/>
    <w:rsid w:val="48B809C5"/>
    <w:rsid w:val="48D09DFB"/>
    <w:rsid w:val="48D27ABB"/>
    <w:rsid w:val="48D2C5B9"/>
    <w:rsid w:val="48DEA8CB"/>
    <w:rsid w:val="48E0EE9E"/>
    <w:rsid w:val="48E616DE"/>
    <w:rsid w:val="48F044F8"/>
    <w:rsid w:val="48F471EA"/>
    <w:rsid w:val="4906DF31"/>
    <w:rsid w:val="490BF8EA"/>
    <w:rsid w:val="49300650"/>
    <w:rsid w:val="4931D91F"/>
    <w:rsid w:val="49326A0C"/>
    <w:rsid w:val="4939E2B2"/>
    <w:rsid w:val="493B3034"/>
    <w:rsid w:val="494A6379"/>
    <w:rsid w:val="49602E2A"/>
    <w:rsid w:val="4973ED26"/>
    <w:rsid w:val="4978BF0F"/>
    <w:rsid w:val="497FB328"/>
    <w:rsid w:val="49805B86"/>
    <w:rsid w:val="4989661B"/>
    <w:rsid w:val="498D8623"/>
    <w:rsid w:val="4994A0D9"/>
    <w:rsid w:val="4995D5F4"/>
    <w:rsid w:val="49978825"/>
    <w:rsid w:val="499877DC"/>
    <w:rsid w:val="49A1FAC1"/>
    <w:rsid w:val="49A64EF1"/>
    <w:rsid w:val="49ABE085"/>
    <w:rsid w:val="49B0740C"/>
    <w:rsid w:val="49C2E487"/>
    <w:rsid w:val="49CEC66D"/>
    <w:rsid w:val="49E6F1B0"/>
    <w:rsid w:val="49E8717A"/>
    <w:rsid w:val="49E94895"/>
    <w:rsid w:val="49ECAB3F"/>
    <w:rsid w:val="49F4C963"/>
    <w:rsid w:val="49F57593"/>
    <w:rsid w:val="4A10A99F"/>
    <w:rsid w:val="4A1D3A77"/>
    <w:rsid w:val="4A1F5F2B"/>
    <w:rsid w:val="4A35BA40"/>
    <w:rsid w:val="4A36964F"/>
    <w:rsid w:val="4A4BF4B3"/>
    <w:rsid w:val="4A532511"/>
    <w:rsid w:val="4A58AE67"/>
    <w:rsid w:val="4A5C7D89"/>
    <w:rsid w:val="4A618CD5"/>
    <w:rsid w:val="4A63E69E"/>
    <w:rsid w:val="4A646A14"/>
    <w:rsid w:val="4A7834A1"/>
    <w:rsid w:val="4A86EB55"/>
    <w:rsid w:val="4A96E342"/>
    <w:rsid w:val="4AA1043E"/>
    <w:rsid w:val="4AB13994"/>
    <w:rsid w:val="4ACA1BDC"/>
    <w:rsid w:val="4ACBF2A2"/>
    <w:rsid w:val="4AED4DB5"/>
    <w:rsid w:val="4B129408"/>
    <w:rsid w:val="4B12C67F"/>
    <w:rsid w:val="4B14C4F3"/>
    <w:rsid w:val="4B22A4B4"/>
    <w:rsid w:val="4B2FC211"/>
    <w:rsid w:val="4B4238FD"/>
    <w:rsid w:val="4B4F765B"/>
    <w:rsid w:val="4B56A23D"/>
    <w:rsid w:val="4B8951B9"/>
    <w:rsid w:val="4BA70C57"/>
    <w:rsid w:val="4BAA958F"/>
    <w:rsid w:val="4BBA1890"/>
    <w:rsid w:val="4BD3D46B"/>
    <w:rsid w:val="4BE357BE"/>
    <w:rsid w:val="4C18E21C"/>
    <w:rsid w:val="4C23DC60"/>
    <w:rsid w:val="4C25DA7B"/>
    <w:rsid w:val="4C2728F2"/>
    <w:rsid w:val="4C279484"/>
    <w:rsid w:val="4C27A490"/>
    <w:rsid w:val="4C30B3AC"/>
    <w:rsid w:val="4C32854B"/>
    <w:rsid w:val="4C331B67"/>
    <w:rsid w:val="4C3583B6"/>
    <w:rsid w:val="4C3CF094"/>
    <w:rsid w:val="4C3F8DF1"/>
    <w:rsid w:val="4C45A330"/>
    <w:rsid w:val="4C52FE42"/>
    <w:rsid w:val="4C542618"/>
    <w:rsid w:val="4C56CD21"/>
    <w:rsid w:val="4C64F01E"/>
    <w:rsid w:val="4C7798E0"/>
    <w:rsid w:val="4C7B7876"/>
    <w:rsid w:val="4C804FB4"/>
    <w:rsid w:val="4C8B1078"/>
    <w:rsid w:val="4C8ED2F8"/>
    <w:rsid w:val="4C9DB7A8"/>
    <w:rsid w:val="4CA28667"/>
    <w:rsid w:val="4CC3258D"/>
    <w:rsid w:val="4CCD14EA"/>
    <w:rsid w:val="4CD9040B"/>
    <w:rsid w:val="4CD9E611"/>
    <w:rsid w:val="4CED9759"/>
    <w:rsid w:val="4D17012C"/>
    <w:rsid w:val="4D20197D"/>
    <w:rsid w:val="4D27E69A"/>
    <w:rsid w:val="4D3F6469"/>
    <w:rsid w:val="4D43FEAE"/>
    <w:rsid w:val="4D5C714D"/>
    <w:rsid w:val="4D5C7CDD"/>
    <w:rsid w:val="4D5E1337"/>
    <w:rsid w:val="4D711D4F"/>
    <w:rsid w:val="4D87B4FB"/>
    <w:rsid w:val="4D920A5A"/>
    <w:rsid w:val="4DA45847"/>
    <w:rsid w:val="4DC19E50"/>
    <w:rsid w:val="4DCA00B6"/>
    <w:rsid w:val="4DD3790E"/>
    <w:rsid w:val="4DDC6E3E"/>
    <w:rsid w:val="4DE0E360"/>
    <w:rsid w:val="4DF7C458"/>
    <w:rsid w:val="4DFE534B"/>
    <w:rsid w:val="4E016B68"/>
    <w:rsid w:val="4E146560"/>
    <w:rsid w:val="4E16C85C"/>
    <w:rsid w:val="4E1964D5"/>
    <w:rsid w:val="4E26E106"/>
    <w:rsid w:val="4E41A03D"/>
    <w:rsid w:val="4E5BB6AF"/>
    <w:rsid w:val="4E6375A8"/>
    <w:rsid w:val="4E73A9D4"/>
    <w:rsid w:val="4E793522"/>
    <w:rsid w:val="4E816D07"/>
    <w:rsid w:val="4E95748D"/>
    <w:rsid w:val="4E9F1062"/>
    <w:rsid w:val="4E9FB7B0"/>
    <w:rsid w:val="4EA1267C"/>
    <w:rsid w:val="4EA395CB"/>
    <w:rsid w:val="4EAE7D63"/>
    <w:rsid w:val="4EC3C55C"/>
    <w:rsid w:val="4EC58CB7"/>
    <w:rsid w:val="4ECCC3F4"/>
    <w:rsid w:val="4ED1B4A8"/>
    <w:rsid w:val="4ED491E7"/>
    <w:rsid w:val="4ED947C3"/>
    <w:rsid w:val="4EDD5353"/>
    <w:rsid w:val="4EE7E788"/>
    <w:rsid w:val="4EEA7ADA"/>
    <w:rsid w:val="4EF3937D"/>
    <w:rsid w:val="4EF89BD7"/>
    <w:rsid w:val="4EFBA5B4"/>
    <w:rsid w:val="4F1B743E"/>
    <w:rsid w:val="4F303F59"/>
    <w:rsid w:val="4F31A04C"/>
    <w:rsid w:val="4F35A7BD"/>
    <w:rsid w:val="4F3D1DC4"/>
    <w:rsid w:val="4F4FEFC8"/>
    <w:rsid w:val="4F5149D6"/>
    <w:rsid w:val="4F570279"/>
    <w:rsid w:val="4F5E0629"/>
    <w:rsid w:val="4F6F9D79"/>
    <w:rsid w:val="4F7254EA"/>
    <w:rsid w:val="4F86032C"/>
    <w:rsid w:val="4F8A10EE"/>
    <w:rsid w:val="4F9AD351"/>
    <w:rsid w:val="4FA3814C"/>
    <w:rsid w:val="4FCC65C0"/>
    <w:rsid w:val="4FD41DD0"/>
    <w:rsid w:val="4FE6DA0C"/>
    <w:rsid w:val="4FF03BC9"/>
    <w:rsid w:val="4FF703CF"/>
    <w:rsid w:val="50038D43"/>
    <w:rsid w:val="501D3909"/>
    <w:rsid w:val="501DCC88"/>
    <w:rsid w:val="5020D3DE"/>
    <w:rsid w:val="502801D9"/>
    <w:rsid w:val="502CEAF6"/>
    <w:rsid w:val="503A201F"/>
    <w:rsid w:val="503B1299"/>
    <w:rsid w:val="504A1EA0"/>
    <w:rsid w:val="504BF09A"/>
    <w:rsid w:val="50506208"/>
    <w:rsid w:val="5067EA6F"/>
    <w:rsid w:val="507FE3DC"/>
    <w:rsid w:val="509D9C40"/>
    <w:rsid w:val="50A0B067"/>
    <w:rsid w:val="50A577B8"/>
    <w:rsid w:val="50B5EBF3"/>
    <w:rsid w:val="50C24B15"/>
    <w:rsid w:val="50C420EA"/>
    <w:rsid w:val="50C786CB"/>
    <w:rsid w:val="50E2932F"/>
    <w:rsid w:val="50E29CB0"/>
    <w:rsid w:val="50EEEF66"/>
    <w:rsid w:val="50F636CE"/>
    <w:rsid w:val="50F7DE4C"/>
    <w:rsid w:val="51074204"/>
    <w:rsid w:val="510D6827"/>
    <w:rsid w:val="51205880"/>
    <w:rsid w:val="513BD7A4"/>
    <w:rsid w:val="513CA960"/>
    <w:rsid w:val="513D2F77"/>
    <w:rsid w:val="5143821F"/>
    <w:rsid w:val="514B2517"/>
    <w:rsid w:val="515E8C4E"/>
    <w:rsid w:val="51639C11"/>
    <w:rsid w:val="517CC409"/>
    <w:rsid w:val="517D38D0"/>
    <w:rsid w:val="519352C8"/>
    <w:rsid w:val="519FDA08"/>
    <w:rsid w:val="51A327DD"/>
    <w:rsid w:val="51AEC9AC"/>
    <w:rsid w:val="51B4950E"/>
    <w:rsid w:val="51CBE65F"/>
    <w:rsid w:val="51DBB73B"/>
    <w:rsid w:val="51F3B9DD"/>
    <w:rsid w:val="51F52DED"/>
    <w:rsid w:val="520AE554"/>
    <w:rsid w:val="5210510D"/>
    <w:rsid w:val="5213D32D"/>
    <w:rsid w:val="522443D3"/>
    <w:rsid w:val="522EAB0E"/>
    <w:rsid w:val="5236303B"/>
    <w:rsid w:val="52402097"/>
    <w:rsid w:val="524142B6"/>
    <w:rsid w:val="5241C153"/>
    <w:rsid w:val="524C3C02"/>
    <w:rsid w:val="524F5F14"/>
    <w:rsid w:val="52583EB7"/>
    <w:rsid w:val="52589317"/>
    <w:rsid w:val="525B4C5F"/>
    <w:rsid w:val="52625075"/>
    <w:rsid w:val="5263608E"/>
    <w:rsid w:val="527264CB"/>
    <w:rsid w:val="5272F7AE"/>
    <w:rsid w:val="52796C55"/>
    <w:rsid w:val="528557F4"/>
    <w:rsid w:val="52858ED6"/>
    <w:rsid w:val="528BFE0C"/>
    <w:rsid w:val="528CBE41"/>
    <w:rsid w:val="5298D113"/>
    <w:rsid w:val="52BB6354"/>
    <w:rsid w:val="52BE6344"/>
    <w:rsid w:val="52DFED71"/>
    <w:rsid w:val="52F7885B"/>
    <w:rsid w:val="5307CC17"/>
    <w:rsid w:val="5311C63C"/>
    <w:rsid w:val="532D3219"/>
    <w:rsid w:val="53427463"/>
    <w:rsid w:val="53455132"/>
    <w:rsid w:val="534B6A32"/>
    <w:rsid w:val="534C7F07"/>
    <w:rsid w:val="5360BB60"/>
    <w:rsid w:val="53615DCC"/>
    <w:rsid w:val="5364364F"/>
    <w:rsid w:val="537792E8"/>
    <w:rsid w:val="537FFDCC"/>
    <w:rsid w:val="53A5590C"/>
    <w:rsid w:val="53A5AECF"/>
    <w:rsid w:val="53A87C1D"/>
    <w:rsid w:val="53BA2CDD"/>
    <w:rsid w:val="53BC49FB"/>
    <w:rsid w:val="53CC9ADE"/>
    <w:rsid w:val="53CDA6BD"/>
    <w:rsid w:val="53D283BE"/>
    <w:rsid w:val="53D51F63"/>
    <w:rsid w:val="53F871F4"/>
    <w:rsid w:val="540B26AE"/>
    <w:rsid w:val="5410D397"/>
    <w:rsid w:val="54157BB1"/>
    <w:rsid w:val="5415B5C9"/>
    <w:rsid w:val="542F4EAE"/>
    <w:rsid w:val="543112A5"/>
    <w:rsid w:val="5438065B"/>
    <w:rsid w:val="543890A3"/>
    <w:rsid w:val="543D3772"/>
    <w:rsid w:val="54427933"/>
    <w:rsid w:val="54491386"/>
    <w:rsid w:val="545BB342"/>
    <w:rsid w:val="545BE402"/>
    <w:rsid w:val="545CE5C0"/>
    <w:rsid w:val="5467E5F8"/>
    <w:rsid w:val="546D8B6D"/>
    <w:rsid w:val="546E1D09"/>
    <w:rsid w:val="547E6AFF"/>
    <w:rsid w:val="5483AE2B"/>
    <w:rsid w:val="548BDDCE"/>
    <w:rsid w:val="54A949F9"/>
    <w:rsid w:val="54ABA663"/>
    <w:rsid w:val="54B000C4"/>
    <w:rsid w:val="54B5104D"/>
    <w:rsid w:val="54C01251"/>
    <w:rsid w:val="54C543D4"/>
    <w:rsid w:val="54D2C5D4"/>
    <w:rsid w:val="54D6E352"/>
    <w:rsid w:val="54E3AA17"/>
    <w:rsid w:val="54F361C1"/>
    <w:rsid w:val="54FCF7AF"/>
    <w:rsid w:val="54FFBA36"/>
    <w:rsid w:val="55064D15"/>
    <w:rsid w:val="5513A423"/>
    <w:rsid w:val="55400D57"/>
    <w:rsid w:val="5544B125"/>
    <w:rsid w:val="555DE41A"/>
    <w:rsid w:val="556A2ADB"/>
    <w:rsid w:val="5576BDCC"/>
    <w:rsid w:val="5590E9B6"/>
    <w:rsid w:val="5598A46B"/>
    <w:rsid w:val="55B5C8BC"/>
    <w:rsid w:val="55B9EB29"/>
    <w:rsid w:val="55D7606F"/>
    <w:rsid w:val="55E1C483"/>
    <w:rsid w:val="55EAAA7B"/>
    <w:rsid w:val="55F04B34"/>
    <w:rsid w:val="560E7938"/>
    <w:rsid w:val="561AD2D8"/>
    <w:rsid w:val="562E4356"/>
    <w:rsid w:val="56527478"/>
    <w:rsid w:val="5662000E"/>
    <w:rsid w:val="567D9404"/>
    <w:rsid w:val="5687D401"/>
    <w:rsid w:val="568B1046"/>
    <w:rsid w:val="56925DDA"/>
    <w:rsid w:val="5692BB96"/>
    <w:rsid w:val="56A055BF"/>
    <w:rsid w:val="56A74578"/>
    <w:rsid w:val="56C59E27"/>
    <w:rsid w:val="56CDC1FC"/>
    <w:rsid w:val="56CF7E0F"/>
    <w:rsid w:val="56D54EC9"/>
    <w:rsid w:val="56DF2411"/>
    <w:rsid w:val="56EF62C9"/>
    <w:rsid w:val="57007049"/>
    <w:rsid w:val="5700C28E"/>
    <w:rsid w:val="5709C47F"/>
    <w:rsid w:val="571479DF"/>
    <w:rsid w:val="57182541"/>
    <w:rsid w:val="5724DB75"/>
    <w:rsid w:val="5726549D"/>
    <w:rsid w:val="572D7642"/>
    <w:rsid w:val="573EE0ED"/>
    <w:rsid w:val="574C78D1"/>
    <w:rsid w:val="574ECB1E"/>
    <w:rsid w:val="5751D8F7"/>
    <w:rsid w:val="575901BC"/>
    <w:rsid w:val="5767EA19"/>
    <w:rsid w:val="5777EA21"/>
    <w:rsid w:val="577BE022"/>
    <w:rsid w:val="57917BEA"/>
    <w:rsid w:val="579625C9"/>
    <w:rsid w:val="57968CA1"/>
    <w:rsid w:val="57B78900"/>
    <w:rsid w:val="57BBCF72"/>
    <w:rsid w:val="57D27E11"/>
    <w:rsid w:val="57DF3B5F"/>
    <w:rsid w:val="57E3DFE6"/>
    <w:rsid w:val="57E43CEF"/>
    <w:rsid w:val="57EA6312"/>
    <w:rsid w:val="57EC7A27"/>
    <w:rsid w:val="57FA54E0"/>
    <w:rsid w:val="57FB9EFD"/>
    <w:rsid w:val="5803C8D8"/>
    <w:rsid w:val="5805B67E"/>
    <w:rsid w:val="581273F9"/>
    <w:rsid w:val="581B710F"/>
    <w:rsid w:val="5821E5D5"/>
    <w:rsid w:val="58279B8B"/>
    <w:rsid w:val="5832B400"/>
    <w:rsid w:val="5839AFFF"/>
    <w:rsid w:val="583E71A3"/>
    <w:rsid w:val="584BE972"/>
    <w:rsid w:val="585F398B"/>
    <w:rsid w:val="5864879B"/>
    <w:rsid w:val="5867EFE2"/>
    <w:rsid w:val="5867F318"/>
    <w:rsid w:val="586DB15E"/>
    <w:rsid w:val="588FF953"/>
    <w:rsid w:val="5894D9F3"/>
    <w:rsid w:val="589E7E6A"/>
    <w:rsid w:val="58AE7321"/>
    <w:rsid w:val="58B0186A"/>
    <w:rsid w:val="58BCA1DE"/>
    <w:rsid w:val="58C68D7E"/>
    <w:rsid w:val="58CBDC0E"/>
    <w:rsid w:val="58E402FE"/>
    <w:rsid w:val="58EC4F33"/>
    <w:rsid w:val="58F1FC25"/>
    <w:rsid w:val="5909E09D"/>
    <w:rsid w:val="59175936"/>
    <w:rsid w:val="59376B2C"/>
    <w:rsid w:val="593881EF"/>
    <w:rsid w:val="59432937"/>
    <w:rsid w:val="594C29FA"/>
    <w:rsid w:val="59570857"/>
    <w:rsid w:val="595DAEC0"/>
    <w:rsid w:val="595EA637"/>
    <w:rsid w:val="596A70C8"/>
    <w:rsid w:val="597E2CD5"/>
    <w:rsid w:val="597FC685"/>
    <w:rsid w:val="59815A1C"/>
    <w:rsid w:val="5987E60E"/>
    <w:rsid w:val="59AB397B"/>
    <w:rsid w:val="59BFF0FD"/>
    <w:rsid w:val="59C439F6"/>
    <w:rsid w:val="59C8A7D1"/>
    <w:rsid w:val="59DBD954"/>
    <w:rsid w:val="59DC6539"/>
    <w:rsid w:val="59E959D1"/>
    <w:rsid w:val="59F88100"/>
    <w:rsid w:val="59FAE109"/>
    <w:rsid w:val="59FF92AA"/>
    <w:rsid w:val="5A00156A"/>
    <w:rsid w:val="5A0C5813"/>
    <w:rsid w:val="5A0C6FD0"/>
    <w:rsid w:val="5A14F592"/>
    <w:rsid w:val="5A1D9614"/>
    <w:rsid w:val="5A27BB4B"/>
    <w:rsid w:val="5A2F7CD7"/>
    <w:rsid w:val="5A4064CD"/>
    <w:rsid w:val="5A468C23"/>
    <w:rsid w:val="5A475FDC"/>
    <w:rsid w:val="5A608322"/>
    <w:rsid w:val="5A6F4AE8"/>
    <w:rsid w:val="5A7B1A59"/>
    <w:rsid w:val="5A7D2022"/>
    <w:rsid w:val="5A7FE01B"/>
    <w:rsid w:val="5A8DF3C4"/>
    <w:rsid w:val="5A9EC092"/>
    <w:rsid w:val="5AA636C4"/>
    <w:rsid w:val="5AA66B54"/>
    <w:rsid w:val="5AA7DC44"/>
    <w:rsid w:val="5AC6E3A5"/>
    <w:rsid w:val="5AD00D18"/>
    <w:rsid w:val="5AE0CB8B"/>
    <w:rsid w:val="5AEB48C7"/>
    <w:rsid w:val="5AECB064"/>
    <w:rsid w:val="5AEF668C"/>
    <w:rsid w:val="5AF6F629"/>
    <w:rsid w:val="5AFEDBF4"/>
    <w:rsid w:val="5B1E5DB7"/>
    <w:rsid w:val="5B31FD65"/>
    <w:rsid w:val="5B3BEDEE"/>
    <w:rsid w:val="5B4160D3"/>
    <w:rsid w:val="5B49C385"/>
    <w:rsid w:val="5B4E240E"/>
    <w:rsid w:val="5B5540FD"/>
    <w:rsid w:val="5B64AA2D"/>
    <w:rsid w:val="5B66634B"/>
    <w:rsid w:val="5B69A236"/>
    <w:rsid w:val="5B6A4B60"/>
    <w:rsid w:val="5B717F13"/>
    <w:rsid w:val="5B7554AE"/>
    <w:rsid w:val="5B765519"/>
    <w:rsid w:val="5B866EF1"/>
    <w:rsid w:val="5B8847B2"/>
    <w:rsid w:val="5B95C883"/>
    <w:rsid w:val="5B9E1D23"/>
    <w:rsid w:val="5BA37847"/>
    <w:rsid w:val="5BA8A158"/>
    <w:rsid w:val="5BA9A0F7"/>
    <w:rsid w:val="5BB44E77"/>
    <w:rsid w:val="5BC26510"/>
    <w:rsid w:val="5BD4B7ED"/>
    <w:rsid w:val="5BE37C6A"/>
    <w:rsid w:val="5BF23DDC"/>
    <w:rsid w:val="5C0228D7"/>
    <w:rsid w:val="5C050F6E"/>
    <w:rsid w:val="5C07F087"/>
    <w:rsid w:val="5C1C3A5A"/>
    <w:rsid w:val="5C1F3B5E"/>
    <w:rsid w:val="5C2C400E"/>
    <w:rsid w:val="5C4B73AF"/>
    <w:rsid w:val="5C5492D7"/>
    <w:rsid w:val="5C64F4D7"/>
    <w:rsid w:val="5C79373A"/>
    <w:rsid w:val="5C833344"/>
    <w:rsid w:val="5C93891A"/>
    <w:rsid w:val="5CA5D555"/>
    <w:rsid w:val="5CA62205"/>
    <w:rsid w:val="5CA68A59"/>
    <w:rsid w:val="5CAA5BDC"/>
    <w:rsid w:val="5CBA5CCC"/>
    <w:rsid w:val="5CBC0A0C"/>
    <w:rsid w:val="5CBEEF58"/>
    <w:rsid w:val="5CC3E03F"/>
    <w:rsid w:val="5CC82A33"/>
    <w:rsid w:val="5CDBC3E8"/>
    <w:rsid w:val="5CE28929"/>
    <w:rsid w:val="5CE688BE"/>
    <w:rsid w:val="5CEEE232"/>
    <w:rsid w:val="5CF2862B"/>
    <w:rsid w:val="5CF413BE"/>
    <w:rsid w:val="5D06EE71"/>
    <w:rsid w:val="5D11A916"/>
    <w:rsid w:val="5D1D4AE5"/>
    <w:rsid w:val="5D20824C"/>
    <w:rsid w:val="5D2868FB"/>
    <w:rsid w:val="5D2F3229"/>
    <w:rsid w:val="5D371EB4"/>
    <w:rsid w:val="5D3977D8"/>
    <w:rsid w:val="5D40EA30"/>
    <w:rsid w:val="5D41B2B2"/>
    <w:rsid w:val="5D60F508"/>
    <w:rsid w:val="5D6CCE4E"/>
    <w:rsid w:val="5D712507"/>
    <w:rsid w:val="5D826729"/>
    <w:rsid w:val="5D86A9A1"/>
    <w:rsid w:val="5D8FC51C"/>
    <w:rsid w:val="5DA0E1FC"/>
    <w:rsid w:val="5DA3D42C"/>
    <w:rsid w:val="5DB0428C"/>
    <w:rsid w:val="5DC28C5C"/>
    <w:rsid w:val="5DC2BFCA"/>
    <w:rsid w:val="5DE58AC9"/>
    <w:rsid w:val="5DF47B91"/>
    <w:rsid w:val="5E0DE386"/>
    <w:rsid w:val="5E1025B3"/>
    <w:rsid w:val="5E4623F8"/>
    <w:rsid w:val="5E510948"/>
    <w:rsid w:val="5E53CF4D"/>
    <w:rsid w:val="5E5F4CC5"/>
    <w:rsid w:val="5E686774"/>
    <w:rsid w:val="5E6CBA12"/>
    <w:rsid w:val="5E7002FE"/>
    <w:rsid w:val="5E71A996"/>
    <w:rsid w:val="5E760744"/>
    <w:rsid w:val="5E86D4E9"/>
    <w:rsid w:val="5E8BDA3C"/>
    <w:rsid w:val="5E98C63C"/>
    <w:rsid w:val="5EA660D2"/>
    <w:rsid w:val="5EA84E78"/>
    <w:rsid w:val="5EAAB234"/>
    <w:rsid w:val="5EB50BF3"/>
    <w:rsid w:val="5EC1DB7C"/>
    <w:rsid w:val="5ECBFEA9"/>
    <w:rsid w:val="5EDC38A5"/>
    <w:rsid w:val="5EE1209A"/>
    <w:rsid w:val="5EED6317"/>
    <w:rsid w:val="5EF8C95A"/>
    <w:rsid w:val="5F00CE6E"/>
    <w:rsid w:val="5F01C670"/>
    <w:rsid w:val="5F0A87DC"/>
    <w:rsid w:val="5F109D1B"/>
    <w:rsid w:val="5F1B8996"/>
    <w:rsid w:val="5F2CF718"/>
    <w:rsid w:val="5F2D2914"/>
    <w:rsid w:val="5F44333D"/>
    <w:rsid w:val="5F452281"/>
    <w:rsid w:val="5F58D134"/>
    <w:rsid w:val="5F59DAF4"/>
    <w:rsid w:val="5F699C00"/>
    <w:rsid w:val="5F6AA9D1"/>
    <w:rsid w:val="5F729109"/>
    <w:rsid w:val="5F7AB065"/>
    <w:rsid w:val="5F7FEF22"/>
    <w:rsid w:val="5F89F203"/>
    <w:rsid w:val="5F8F8D53"/>
    <w:rsid w:val="5F932405"/>
    <w:rsid w:val="5F9DC823"/>
    <w:rsid w:val="5FA14A53"/>
    <w:rsid w:val="5FAAA892"/>
    <w:rsid w:val="5FB429DC"/>
    <w:rsid w:val="5FBA31F6"/>
    <w:rsid w:val="5FBA3C8E"/>
    <w:rsid w:val="5FC0D836"/>
    <w:rsid w:val="5FCD6FA3"/>
    <w:rsid w:val="5FD524FD"/>
    <w:rsid w:val="60014976"/>
    <w:rsid w:val="60077C77"/>
    <w:rsid w:val="601030EB"/>
    <w:rsid w:val="6019E3DE"/>
    <w:rsid w:val="601AC264"/>
    <w:rsid w:val="6028C1D0"/>
    <w:rsid w:val="6040F03D"/>
    <w:rsid w:val="6041B3D6"/>
    <w:rsid w:val="604797DC"/>
    <w:rsid w:val="604A0F65"/>
    <w:rsid w:val="6067556E"/>
    <w:rsid w:val="606DCF81"/>
    <w:rsid w:val="60748A97"/>
    <w:rsid w:val="60836A29"/>
    <w:rsid w:val="6085E72C"/>
    <w:rsid w:val="60940F68"/>
    <w:rsid w:val="60949730"/>
    <w:rsid w:val="609B9E93"/>
    <w:rsid w:val="60B1A3DF"/>
    <w:rsid w:val="60B2E4AE"/>
    <w:rsid w:val="60BAF77E"/>
    <w:rsid w:val="60D949DF"/>
    <w:rsid w:val="60E7EA7C"/>
    <w:rsid w:val="60FC5010"/>
    <w:rsid w:val="60FFF5E1"/>
    <w:rsid w:val="61068398"/>
    <w:rsid w:val="61073488"/>
    <w:rsid w:val="6116DA09"/>
    <w:rsid w:val="611EF442"/>
    <w:rsid w:val="6132FDDB"/>
    <w:rsid w:val="61434AAB"/>
    <w:rsid w:val="6144991C"/>
    <w:rsid w:val="614BE915"/>
    <w:rsid w:val="61515F20"/>
    <w:rsid w:val="6153D887"/>
    <w:rsid w:val="61597E0C"/>
    <w:rsid w:val="617F1EB6"/>
    <w:rsid w:val="61858F8F"/>
    <w:rsid w:val="61864F7B"/>
    <w:rsid w:val="61865898"/>
    <w:rsid w:val="618AD897"/>
    <w:rsid w:val="618B69D8"/>
    <w:rsid w:val="618BD489"/>
    <w:rsid w:val="618C16B7"/>
    <w:rsid w:val="6190E0B1"/>
    <w:rsid w:val="61A40B5F"/>
    <w:rsid w:val="61AD7B8E"/>
    <w:rsid w:val="61ADA408"/>
    <w:rsid w:val="61AF477E"/>
    <w:rsid w:val="61BE1FE8"/>
    <w:rsid w:val="61C73964"/>
    <w:rsid w:val="61CBD377"/>
    <w:rsid w:val="61D43F4D"/>
    <w:rsid w:val="61E48D59"/>
    <w:rsid w:val="61EC3D76"/>
    <w:rsid w:val="61FCF95E"/>
    <w:rsid w:val="6221A4B3"/>
    <w:rsid w:val="62494494"/>
    <w:rsid w:val="624A66B4"/>
    <w:rsid w:val="624FD773"/>
    <w:rsid w:val="625DFA5A"/>
    <w:rsid w:val="6274E86A"/>
    <w:rsid w:val="627B093A"/>
    <w:rsid w:val="627F1E96"/>
    <w:rsid w:val="628156CA"/>
    <w:rsid w:val="6287B6D8"/>
    <w:rsid w:val="62A2D658"/>
    <w:rsid w:val="62AF5BCF"/>
    <w:rsid w:val="62B1DD9C"/>
    <w:rsid w:val="62C17B37"/>
    <w:rsid w:val="62C7880D"/>
    <w:rsid w:val="62C87DFD"/>
    <w:rsid w:val="62CCE377"/>
    <w:rsid w:val="62D1B533"/>
    <w:rsid w:val="62D435AB"/>
    <w:rsid w:val="62ED209D"/>
    <w:rsid w:val="62FEFDB3"/>
    <w:rsid w:val="630023CA"/>
    <w:rsid w:val="63024346"/>
    <w:rsid w:val="6304A702"/>
    <w:rsid w:val="63184C82"/>
    <w:rsid w:val="631E7F04"/>
    <w:rsid w:val="6320BF16"/>
    <w:rsid w:val="6332178C"/>
    <w:rsid w:val="63330298"/>
    <w:rsid w:val="63336E8C"/>
    <w:rsid w:val="6340FF4A"/>
    <w:rsid w:val="63449685"/>
    <w:rsid w:val="635AFB60"/>
    <w:rsid w:val="635FE1DC"/>
    <w:rsid w:val="636077C2"/>
    <w:rsid w:val="63658903"/>
    <w:rsid w:val="6367D121"/>
    <w:rsid w:val="637E1419"/>
    <w:rsid w:val="6386E97F"/>
    <w:rsid w:val="638AF432"/>
    <w:rsid w:val="639634F1"/>
    <w:rsid w:val="63983895"/>
    <w:rsid w:val="63A5EA39"/>
    <w:rsid w:val="63B03976"/>
    <w:rsid w:val="63C2E855"/>
    <w:rsid w:val="63C8C5C6"/>
    <w:rsid w:val="63CC3A7D"/>
    <w:rsid w:val="63EDA6E9"/>
    <w:rsid w:val="63F0A964"/>
    <w:rsid w:val="63F9C809"/>
    <w:rsid w:val="64096F49"/>
    <w:rsid w:val="64175A07"/>
    <w:rsid w:val="641A1655"/>
    <w:rsid w:val="641DC5CD"/>
    <w:rsid w:val="64231B78"/>
    <w:rsid w:val="64292AD9"/>
    <w:rsid w:val="6435853F"/>
    <w:rsid w:val="643F8BF3"/>
    <w:rsid w:val="644D9257"/>
    <w:rsid w:val="645057E0"/>
    <w:rsid w:val="64589E20"/>
    <w:rsid w:val="64639092"/>
    <w:rsid w:val="646EACBA"/>
    <w:rsid w:val="6486F314"/>
    <w:rsid w:val="649A3114"/>
    <w:rsid w:val="649AC53B"/>
    <w:rsid w:val="64A38F53"/>
    <w:rsid w:val="64A63CE7"/>
    <w:rsid w:val="64AB8C17"/>
    <w:rsid w:val="64C2AC2A"/>
    <w:rsid w:val="64CEB236"/>
    <w:rsid w:val="64FF1E1B"/>
    <w:rsid w:val="650380BD"/>
    <w:rsid w:val="65053B6C"/>
    <w:rsid w:val="650B7B68"/>
    <w:rsid w:val="65150046"/>
    <w:rsid w:val="652868A3"/>
    <w:rsid w:val="652B2BDD"/>
    <w:rsid w:val="653251CC"/>
    <w:rsid w:val="6538EF72"/>
    <w:rsid w:val="653C5A28"/>
    <w:rsid w:val="65503F86"/>
    <w:rsid w:val="65608D92"/>
    <w:rsid w:val="6564723E"/>
    <w:rsid w:val="65744425"/>
    <w:rsid w:val="6574591A"/>
    <w:rsid w:val="658CCA9F"/>
    <w:rsid w:val="6590BF67"/>
    <w:rsid w:val="65949733"/>
    <w:rsid w:val="65983B21"/>
    <w:rsid w:val="659A5CE0"/>
    <w:rsid w:val="659A8D6E"/>
    <w:rsid w:val="65A29CAA"/>
    <w:rsid w:val="65C2BC31"/>
    <w:rsid w:val="65D44A55"/>
    <w:rsid w:val="65EB0850"/>
    <w:rsid w:val="65EF1B7D"/>
    <w:rsid w:val="66104661"/>
    <w:rsid w:val="6617FFF1"/>
    <w:rsid w:val="661F62F2"/>
    <w:rsid w:val="6626EA97"/>
    <w:rsid w:val="662763AD"/>
    <w:rsid w:val="664ADCE9"/>
    <w:rsid w:val="665178CE"/>
    <w:rsid w:val="66536F64"/>
    <w:rsid w:val="6654E234"/>
    <w:rsid w:val="6671BA0B"/>
    <w:rsid w:val="6674694E"/>
    <w:rsid w:val="6677C34D"/>
    <w:rsid w:val="667E5B3C"/>
    <w:rsid w:val="66872D24"/>
    <w:rsid w:val="66882F1F"/>
    <w:rsid w:val="6688DA12"/>
    <w:rsid w:val="669EC0EF"/>
    <w:rsid w:val="66A7E043"/>
    <w:rsid w:val="66BBD771"/>
    <w:rsid w:val="66F0827E"/>
    <w:rsid w:val="6710FFEE"/>
    <w:rsid w:val="6739A401"/>
    <w:rsid w:val="6750443D"/>
    <w:rsid w:val="675746BD"/>
    <w:rsid w:val="675996BC"/>
    <w:rsid w:val="675FD9B3"/>
    <w:rsid w:val="6760BF15"/>
    <w:rsid w:val="67621338"/>
    <w:rsid w:val="6764D593"/>
    <w:rsid w:val="677153A7"/>
    <w:rsid w:val="67818587"/>
    <w:rsid w:val="678D6476"/>
    <w:rsid w:val="67916CAF"/>
    <w:rsid w:val="679D622A"/>
    <w:rsid w:val="679D9E72"/>
    <w:rsid w:val="67AB7780"/>
    <w:rsid w:val="67CBEDA9"/>
    <w:rsid w:val="67D7B37E"/>
    <w:rsid w:val="67E25C5C"/>
    <w:rsid w:val="67E55A40"/>
    <w:rsid w:val="67E718AF"/>
    <w:rsid w:val="67ECA855"/>
    <w:rsid w:val="67EFDEC1"/>
    <w:rsid w:val="6800A5E0"/>
    <w:rsid w:val="68107FC4"/>
    <w:rsid w:val="681A0EF7"/>
    <w:rsid w:val="68208491"/>
    <w:rsid w:val="682E01BD"/>
    <w:rsid w:val="683098BA"/>
    <w:rsid w:val="6833A0E4"/>
    <w:rsid w:val="6845568D"/>
    <w:rsid w:val="685489D2"/>
    <w:rsid w:val="6860F9AB"/>
    <w:rsid w:val="686695DD"/>
    <w:rsid w:val="686A81A3"/>
    <w:rsid w:val="686D1E78"/>
    <w:rsid w:val="68741A77"/>
    <w:rsid w:val="687C22B5"/>
    <w:rsid w:val="688FD9F2"/>
    <w:rsid w:val="68967C2B"/>
    <w:rsid w:val="68A8D2AE"/>
    <w:rsid w:val="68AB1B99"/>
    <w:rsid w:val="68C32538"/>
    <w:rsid w:val="68C3D3E9"/>
    <w:rsid w:val="68CE7ACE"/>
    <w:rsid w:val="68D592C7"/>
    <w:rsid w:val="68DE77B0"/>
    <w:rsid w:val="68DEDB2F"/>
    <w:rsid w:val="68E1993D"/>
    <w:rsid w:val="68E3890D"/>
    <w:rsid w:val="68F1F914"/>
    <w:rsid w:val="6900F7F6"/>
    <w:rsid w:val="6909F281"/>
    <w:rsid w:val="69101C92"/>
    <w:rsid w:val="69281958"/>
    <w:rsid w:val="69419D83"/>
    <w:rsid w:val="69438B29"/>
    <w:rsid w:val="694441A5"/>
    <w:rsid w:val="6960C657"/>
    <w:rsid w:val="69744A7B"/>
    <w:rsid w:val="6977C1E5"/>
    <w:rsid w:val="697C0206"/>
    <w:rsid w:val="697C64BF"/>
    <w:rsid w:val="698471D2"/>
    <w:rsid w:val="698C55EE"/>
    <w:rsid w:val="6991439E"/>
    <w:rsid w:val="69981938"/>
    <w:rsid w:val="699C0B1F"/>
    <w:rsid w:val="69A20F1C"/>
    <w:rsid w:val="69A5C48D"/>
    <w:rsid w:val="69ABFEB0"/>
    <w:rsid w:val="69BA30FD"/>
    <w:rsid w:val="69C3F429"/>
    <w:rsid w:val="69D28F3E"/>
    <w:rsid w:val="69D764A7"/>
    <w:rsid w:val="69DEDD4D"/>
    <w:rsid w:val="69ECBA88"/>
    <w:rsid w:val="69EEE276"/>
    <w:rsid w:val="69F3E5DB"/>
    <w:rsid w:val="69F53076"/>
    <w:rsid w:val="6A0EF58E"/>
    <w:rsid w:val="6A28B581"/>
    <w:rsid w:val="6A2C256E"/>
    <w:rsid w:val="6A3A7FE2"/>
    <w:rsid w:val="6A487526"/>
    <w:rsid w:val="6A52D170"/>
    <w:rsid w:val="6A5BC173"/>
    <w:rsid w:val="6A63EF04"/>
    <w:rsid w:val="6A673FFB"/>
    <w:rsid w:val="6A71FAA0"/>
    <w:rsid w:val="6A7F0F0D"/>
    <w:rsid w:val="6A7FCEF2"/>
    <w:rsid w:val="6A8D6C15"/>
    <w:rsid w:val="6AA7279B"/>
    <w:rsid w:val="6AAA55E2"/>
    <w:rsid w:val="6AB221D5"/>
    <w:rsid w:val="6AB85A62"/>
    <w:rsid w:val="6AC41543"/>
    <w:rsid w:val="6ACBC2D3"/>
    <w:rsid w:val="6ACF01BE"/>
    <w:rsid w:val="6AD69698"/>
    <w:rsid w:val="6ADACEDA"/>
    <w:rsid w:val="6AE48A6B"/>
    <w:rsid w:val="6AE9319E"/>
    <w:rsid w:val="6AE9613C"/>
    <w:rsid w:val="6AE9F6CF"/>
    <w:rsid w:val="6AEA29A0"/>
    <w:rsid w:val="6AEB85D9"/>
    <w:rsid w:val="6AF24CA9"/>
    <w:rsid w:val="6AF5D866"/>
    <w:rsid w:val="6AF6E6EE"/>
    <w:rsid w:val="6AFD3E0C"/>
    <w:rsid w:val="6B05A4DE"/>
    <w:rsid w:val="6B0FC748"/>
    <w:rsid w:val="6B10C6E7"/>
    <w:rsid w:val="6B10FB77"/>
    <w:rsid w:val="6B113D40"/>
    <w:rsid w:val="6B13A22D"/>
    <w:rsid w:val="6B3013D5"/>
    <w:rsid w:val="6B30F872"/>
    <w:rsid w:val="6B3A9D3B"/>
    <w:rsid w:val="6B5291A6"/>
    <w:rsid w:val="6B563BA3"/>
    <w:rsid w:val="6B931B00"/>
    <w:rsid w:val="6B9C276A"/>
    <w:rsid w:val="6BBAB8D1"/>
    <w:rsid w:val="6BBD7C18"/>
    <w:rsid w:val="6BCA2B76"/>
    <w:rsid w:val="6BDE875C"/>
    <w:rsid w:val="6BEA54B4"/>
    <w:rsid w:val="6BF4D9D8"/>
    <w:rsid w:val="6BF89133"/>
    <w:rsid w:val="6BFA091E"/>
    <w:rsid w:val="6C060D70"/>
    <w:rsid w:val="6C066D01"/>
    <w:rsid w:val="6C068086"/>
    <w:rsid w:val="6C22B402"/>
    <w:rsid w:val="6C2490C2"/>
    <w:rsid w:val="6C2978B7"/>
    <w:rsid w:val="6C37FFCC"/>
    <w:rsid w:val="6C3B195D"/>
    <w:rsid w:val="6C428338"/>
    <w:rsid w:val="6C4687F1"/>
    <w:rsid w:val="6C469867"/>
    <w:rsid w:val="6C550F25"/>
    <w:rsid w:val="6C5C3262"/>
    <w:rsid w:val="6C63E1B3"/>
    <w:rsid w:val="6C79C1C3"/>
    <w:rsid w:val="6C8D463B"/>
    <w:rsid w:val="6C9BBE93"/>
    <w:rsid w:val="6C9C7980"/>
    <w:rsid w:val="6CA776E1"/>
    <w:rsid w:val="6CAB2111"/>
    <w:rsid w:val="6CBA7820"/>
    <w:rsid w:val="6CBAE926"/>
    <w:rsid w:val="6CC6032D"/>
    <w:rsid w:val="6CC8327F"/>
    <w:rsid w:val="6CD2718D"/>
    <w:rsid w:val="6CDC9911"/>
    <w:rsid w:val="6CE34F04"/>
    <w:rsid w:val="6CE5F836"/>
    <w:rsid w:val="6CE66796"/>
    <w:rsid w:val="6CFB03FA"/>
    <w:rsid w:val="6D0FCC05"/>
    <w:rsid w:val="6D1DC8B7"/>
    <w:rsid w:val="6D232939"/>
    <w:rsid w:val="6D297631"/>
    <w:rsid w:val="6D35127F"/>
    <w:rsid w:val="6D554375"/>
    <w:rsid w:val="6D5636BB"/>
    <w:rsid w:val="6D578289"/>
    <w:rsid w:val="6D7C1D2A"/>
    <w:rsid w:val="6D81C328"/>
    <w:rsid w:val="6D85868A"/>
    <w:rsid w:val="6D8C08ED"/>
    <w:rsid w:val="6D940A6D"/>
    <w:rsid w:val="6DAAC46E"/>
    <w:rsid w:val="6DAD49E8"/>
    <w:rsid w:val="6DAE9390"/>
    <w:rsid w:val="6DAF5822"/>
    <w:rsid w:val="6DC4952D"/>
    <w:rsid w:val="6DD15E26"/>
    <w:rsid w:val="6DDC3BFB"/>
    <w:rsid w:val="6DDD2F41"/>
    <w:rsid w:val="6DDFF984"/>
    <w:rsid w:val="6DE3108D"/>
    <w:rsid w:val="6DE369A3"/>
    <w:rsid w:val="6DEAAD04"/>
    <w:rsid w:val="6DF4FAC7"/>
    <w:rsid w:val="6DFB3CCB"/>
    <w:rsid w:val="6DFC8AE6"/>
    <w:rsid w:val="6E0412CA"/>
    <w:rsid w:val="6E14A9FF"/>
    <w:rsid w:val="6E205ED5"/>
    <w:rsid w:val="6E233038"/>
    <w:rsid w:val="6E2446A7"/>
    <w:rsid w:val="6E31F3C8"/>
    <w:rsid w:val="6E4F7DC1"/>
    <w:rsid w:val="6E527DB1"/>
    <w:rsid w:val="6E5B1F90"/>
    <w:rsid w:val="6E6D7EEC"/>
    <w:rsid w:val="6E7C9A1A"/>
    <w:rsid w:val="6E944F04"/>
    <w:rsid w:val="6E94F82E"/>
    <w:rsid w:val="6E99B73D"/>
    <w:rsid w:val="6EA183D1"/>
    <w:rsid w:val="6ED6123C"/>
    <w:rsid w:val="6EE22D0B"/>
    <w:rsid w:val="6F12B4EA"/>
    <w:rsid w:val="6F146EAC"/>
    <w:rsid w:val="6F187897"/>
    <w:rsid w:val="6F199E10"/>
    <w:rsid w:val="6F1B2FCD"/>
    <w:rsid w:val="6F462117"/>
    <w:rsid w:val="6F717B0F"/>
    <w:rsid w:val="6F79BA97"/>
    <w:rsid w:val="6F7E0B14"/>
    <w:rsid w:val="6F7E6A68"/>
    <w:rsid w:val="6F7ECE9F"/>
    <w:rsid w:val="6F8A5494"/>
    <w:rsid w:val="6F8B1806"/>
    <w:rsid w:val="6F91A3F8"/>
    <w:rsid w:val="6F9313A2"/>
    <w:rsid w:val="6F97DEE3"/>
    <w:rsid w:val="6FA40678"/>
    <w:rsid w:val="6FA43ECC"/>
    <w:rsid w:val="6FA4EE04"/>
    <w:rsid w:val="6FB612DF"/>
    <w:rsid w:val="6FB6ED6F"/>
    <w:rsid w:val="6FD265BB"/>
    <w:rsid w:val="6FD9BC8D"/>
    <w:rsid w:val="6FDD267F"/>
    <w:rsid w:val="700C8FF7"/>
    <w:rsid w:val="700F80D6"/>
    <w:rsid w:val="701C8DC8"/>
    <w:rsid w:val="702AFBB8"/>
    <w:rsid w:val="702BFC18"/>
    <w:rsid w:val="70369E05"/>
    <w:rsid w:val="7039935D"/>
    <w:rsid w:val="70485540"/>
    <w:rsid w:val="706EEDBB"/>
    <w:rsid w:val="708F9252"/>
    <w:rsid w:val="70940B91"/>
    <w:rsid w:val="709614B5"/>
    <w:rsid w:val="709D37DC"/>
    <w:rsid w:val="70AA224C"/>
    <w:rsid w:val="70AA709B"/>
    <w:rsid w:val="70B48AF3"/>
    <w:rsid w:val="70CF419C"/>
    <w:rsid w:val="70D9D249"/>
    <w:rsid w:val="70DB9CCE"/>
    <w:rsid w:val="70E42061"/>
    <w:rsid w:val="70F506B1"/>
    <w:rsid w:val="70F572A7"/>
    <w:rsid w:val="70FAB55B"/>
    <w:rsid w:val="70FB4BD8"/>
    <w:rsid w:val="70FF6747"/>
    <w:rsid w:val="7113B457"/>
    <w:rsid w:val="71278A77"/>
    <w:rsid w:val="713216F1"/>
    <w:rsid w:val="7134C93F"/>
    <w:rsid w:val="713DBC6F"/>
    <w:rsid w:val="7148FC8A"/>
    <w:rsid w:val="7157E1F8"/>
    <w:rsid w:val="716B7ADC"/>
    <w:rsid w:val="71792F8D"/>
    <w:rsid w:val="717A8F36"/>
    <w:rsid w:val="717BB994"/>
    <w:rsid w:val="719F03F6"/>
    <w:rsid w:val="71A4EDD8"/>
    <w:rsid w:val="71AEF201"/>
    <w:rsid w:val="71B4C073"/>
    <w:rsid w:val="71BE2358"/>
    <w:rsid w:val="71BFFA07"/>
    <w:rsid w:val="71E363B5"/>
    <w:rsid w:val="71E78A94"/>
    <w:rsid w:val="71EBE770"/>
    <w:rsid w:val="71ECA14A"/>
    <w:rsid w:val="71ECE7B3"/>
    <w:rsid w:val="72001244"/>
    <w:rsid w:val="720171B9"/>
    <w:rsid w:val="72106A51"/>
    <w:rsid w:val="72148816"/>
    <w:rsid w:val="7217A2BE"/>
    <w:rsid w:val="7217FCCD"/>
    <w:rsid w:val="722EA8E5"/>
    <w:rsid w:val="7230DE5F"/>
    <w:rsid w:val="72369FDB"/>
    <w:rsid w:val="723790E8"/>
    <w:rsid w:val="72450933"/>
    <w:rsid w:val="72477638"/>
    <w:rsid w:val="72589EA5"/>
    <w:rsid w:val="72600BD5"/>
    <w:rsid w:val="726BCCF2"/>
    <w:rsid w:val="727A7CCF"/>
    <w:rsid w:val="727E2F29"/>
    <w:rsid w:val="728A0022"/>
    <w:rsid w:val="728B1B72"/>
    <w:rsid w:val="728F33CB"/>
    <w:rsid w:val="7295576E"/>
    <w:rsid w:val="72C20B81"/>
    <w:rsid w:val="72C75296"/>
    <w:rsid w:val="72E1E00A"/>
    <w:rsid w:val="72E2D5DB"/>
    <w:rsid w:val="73019331"/>
    <w:rsid w:val="73085B29"/>
    <w:rsid w:val="7308F4D0"/>
    <w:rsid w:val="730F4EBF"/>
    <w:rsid w:val="7312C6E2"/>
    <w:rsid w:val="731E66F0"/>
    <w:rsid w:val="73258A2D"/>
    <w:rsid w:val="732A4036"/>
    <w:rsid w:val="733AAFF6"/>
    <w:rsid w:val="7346E974"/>
    <w:rsid w:val="734C77AF"/>
    <w:rsid w:val="734FC6BA"/>
    <w:rsid w:val="7351E0E3"/>
    <w:rsid w:val="7355F8CC"/>
    <w:rsid w:val="736D4576"/>
    <w:rsid w:val="737A17E0"/>
    <w:rsid w:val="73916E9E"/>
    <w:rsid w:val="73A8D093"/>
    <w:rsid w:val="73A916A6"/>
    <w:rsid w:val="73AADFC8"/>
    <w:rsid w:val="73D951B0"/>
    <w:rsid w:val="73E31C0A"/>
    <w:rsid w:val="73EA9BC2"/>
    <w:rsid w:val="73EFB247"/>
    <w:rsid w:val="73F8CEB5"/>
    <w:rsid w:val="73FA1B81"/>
    <w:rsid w:val="7403303E"/>
    <w:rsid w:val="740C9A3D"/>
    <w:rsid w:val="74114135"/>
    <w:rsid w:val="7414611C"/>
    <w:rsid w:val="7417A170"/>
    <w:rsid w:val="742D2E6F"/>
    <w:rsid w:val="7431059E"/>
    <w:rsid w:val="74512B8A"/>
    <w:rsid w:val="745480CD"/>
    <w:rsid w:val="7459580B"/>
    <w:rsid w:val="7463D5F0"/>
    <w:rsid w:val="746418CF"/>
    <w:rsid w:val="74732B3A"/>
    <w:rsid w:val="747CC9D5"/>
    <w:rsid w:val="747E0E54"/>
    <w:rsid w:val="7490C5A4"/>
    <w:rsid w:val="7495599A"/>
    <w:rsid w:val="749C32EC"/>
    <w:rsid w:val="74AA696A"/>
    <w:rsid w:val="74B20C62"/>
    <w:rsid w:val="74BB8FAE"/>
    <w:rsid w:val="74BBCB13"/>
    <w:rsid w:val="74C9F869"/>
    <w:rsid w:val="74D0E61B"/>
    <w:rsid w:val="74D941D6"/>
    <w:rsid w:val="74F53DE4"/>
    <w:rsid w:val="75146526"/>
    <w:rsid w:val="7518BA49"/>
    <w:rsid w:val="752E7E0F"/>
    <w:rsid w:val="7542720B"/>
    <w:rsid w:val="754599A9"/>
    <w:rsid w:val="7545E5E0"/>
    <w:rsid w:val="75492A53"/>
    <w:rsid w:val="7553EEC4"/>
    <w:rsid w:val="758447A8"/>
    <w:rsid w:val="758980C5"/>
    <w:rsid w:val="758EFB76"/>
    <w:rsid w:val="75963BDD"/>
    <w:rsid w:val="759B93CE"/>
    <w:rsid w:val="759CBE72"/>
    <w:rsid w:val="75A2838E"/>
    <w:rsid w:val="75A5BB88"/>
    <w:rsid w:val="75AAA91E"/>
    <w:rsid w:val="75ABED7A"/>
    <w:rsid w:val="75B57695"/>
    <w:rsid w:val="75CB6B3E"/>
    <w:rsid w:val="75E38700"/>
    <w:rsid w:val="7617179B"/>
    <w:rsid w:val="764F937B"/>
    <w:rsid w:val="76656827"/>
    <w:rsid w:val="767F4820"/>
    <w:rsid w:val="767FBE79"/>
    <w:rsid w:val="76A439E3"/>
    <w:rsid w:val="76AB54E7"/>
    <w:rsid w:val="76AD14E1"/>
    <w:rsid w:val="76B89DD7"/>
    <w:rsid w:val="76BCA298"/>
    <w:rsid w:val="76CFC302"/>
    <w:rsid w:val="76D1FA5A"/>
    <w:rsid w:val="76ED49F5"/>
    <w:rsid w:val="76F70FBF"/>
    <w:rsid w:val="77041CB1"/>
    <w:rsid w:val="771B06BB"/>
    <w:rsid w:val="7722D4E1"/>
    <w:rsid w:val="77331399"/>
    <w:rsid w:val="77364F20"/>
    <w:rsid w:val="7736E5C7"/>
    <w:rsid w:val="774CBA46"/>
    <w:rsid w:val="774E185A"/>
    <w:rsid w:val="7763AD8A"/>
    <w:rsid w:val="7768D25A"/>
    <w:rsid w:val="776A8615"/>
    <w:rsid w:val="77747D8B"/>
    <w:rsid w:val="7791FF84"/>
    <w:rsid w:val="779311FB"/>
    <w:rsid w:val="77962115"/>
    <w:rsid w:val="779B298D"/>
    <w:rsid w:val="77B85072"/>
    <w:rsid w:val="77B9747A"/>
    <w:rsid w:val="77C03310"/>
    <w:rsid w:val="77C2201C"/>
    <w:rsid w:val="77E74DB4"/>
    <w:rsid w:val="780201D6"/>
    <w:rsid w:val="78068AF2"/>
    <w:rsid w:val="78142A39"/>
    <w:rsid w:val="78296A5F"/>
    <w:rsid w:val="782C2ABC"/>
    <w:rsid w:val="782C472E"/>
    <w:rsid w:val="78324EEC"/>
    <w:rsid w:val="78334232"/>
    <w:rsid w:val="783CC39C"/>
    <w:rsid w:val="7841151A"/>
    <w:rsid w:val="784AEA3C"/>
    <w:rsid w:val="784F0DB6"/>
    <w:rsid w:val="784F760A"/>
    <w:rsid w:val="7851338C"/>
    <w:rsid w:val="7852D0A8"/>
    <w:rsid w:val="78581F65"/>
    <w:rsid w:val="785D1642"/>
    <w:rsid w:val="786653D1"/>
    <w:rsid w:val="786B0332"/>
    <w:rsid w:val="786F72F9"/>
    <w:rsid w:val="787EA654"/>
    <w:rsid w:val="78864232"/>
    <w:rsid w:val="788C49F0"/>
    <w:rsid w:val="7890787D"/>
    <w:rsid w:val="78912D2C"/>
    <w:rsid w:val="78AAFCDA"/>
    <w:rsid w:val="78B469E8"/>
    <w:rsid w:val="78D28E34"/>
    <w:rsid w:val="78D2CFE9"/>
    <w:rsid w:val="78EDC68C"/>
    <w:rsid w:val="7900CF94"/>
    <w:rsid w:val="7909E1B4"/>
    <w:rsid w:val="79143849"/>
    <w:rsid w:val="79178523"/>
    <w:rsid w:val="791BCB21"/>
    <w:rsid w:val="79206A0C"/>
    <w:rsid w:val="792B0E2A"/>
    <w:rsid w:val="792C6457"/>
    <w:rsid w:val="792FB161"/>
    <w:rsid w:val="793B626E"/>
    <w:rsid w:val="7941A566"/>
    <w:rsid w:val="794C196D"/>
    <w:rsid w:val="794ED8A3"/>
    <w:rsid w:val="7954D44D"/>
    <w:rsid w:val="79557F20"/>
    <w:rsid w:val="79580BAC"/>
    <w:rsid w:val="796CE8DF"/>
    <w:rsid w:val="7979477F"/>
    <w:rsid w:val="798781AC"/>
    <w:rsid w:val="79A7095A"/>
    <w:rsid w:val="79A8A0D6"/>
    <w:rsid w:val="79BEB94E"/>
    <w:rsid w:val="79C0A66D"/>
    <w:rsid w:val="79E15DC8"/>
    <w:rsid w:val="79E57BBA"/>
    <w:rsid w:val="79EEB050"/>
    <w:rsid w:val="79F04C2E"/>
    <w:rsid w:val="79F45F34"/>
    <w:rsid w:val="7A02F5E9"/>
    <w:rsid w:val="7A11EE66"/>
    <w:rsid w:val="7A1AC9AA"/>
    <w:rsid w:val="7A3D8825"/>
    <w:rsid w:val="7A3EE9E6"/>
    <w:rsid w:val="7A6A4FB4"/>
    <w:rsid w:val="7A817489"/>
    <w:rsid w:val="7A82D0A6"/>
    <w:rsid w:val="7A84FE1E"/>
    <w:rsid w:val="7AA16F57"/>
    <w:rsid w:val="7AA3EEFE"/>
    <w:rsid w:val="7AB1F4BE"/>
    <w:rsid w:val="7AE83BD0"/>
    <w:rsid w:val="7AF0698D"/>
    <w:rsid w:val="7AF6EBAD"/>
    <w:rsid w:val="7AF805A8"/>
    <w:rsid w:val="7B076180"/>
    <w:rsid w:val="7B08FB65"/>
    <w:rsid w:val="7B1287B1"/>
    <w:rsid w:val="7B162F95"/>
    <w:rsid w:val="7B2795ED"/>
    <w:rsid w:val="7B2BC1C0"/>
    <w:rsid w:val="7B330521"/>
    <w:rsid w:val="7B38A2D7"/>
    <w:rsid w:val="7B3C7919"/>
    <w:rsid w:val="7B3E902E"/>
    <w:rsid w:val="7B4B315F"/>
    <w:rsid w:val="7B4CEB7C"/>
    <w:rsid w:val="7B5799B4"/>
    <w:rsid w:val="7B5D021C"/>
    <w:rsid w:val="7B622722"/>
    <w:rsid w:val="7B6AA131"/>
    <w:rsid w:val="7B6EA348"/>
    <w:rsid w:val="7B747A5C"/>
    <w:rsid w:val="7B84CA07"/>
    <w:rsid w:val="7B8EA5AB"/>
    <w:rsid w:val="7BA30B05"/>
    <w:rsid w:val="7BCDF7CC"/>
    <w:rsid w:val="7BDC54B3"/>
    <w:rsid w:val="7BDCCCCD"/>
    <w:rsid w:val="7BE9931B"/>
    <w:rsid w:val="7BEC355C"/>
    <w:rsid w:val="7C1B4FB4"/>
    <w:rsid w:val="7C336ECD"/>
    <w:rsid w:val="7C383D03"/>
    <w:rsid w:val="7C5B36B8"/>
    <w:rsid w:val="7C6DE880"/>
    <w:rsid w:val="7C7C3D83"/>
    <w:rsid w:val="7C888931"/>
    <w:rsid w:val="7C8A4F29"/>
    <w:rsid w:val="7C91ED09"/>
    <w:rsid w:val="7C936B14"/>
    <w:rsid w:val="7C9B4EF5"/>
    <w:rsid w:val="7C9D08A8"/>
    <w:rsid w:val="7CA1AD71"/>
    <w:rsid w:val="7CA9E676"/>
    <w:rsid w:val="7CAE2D83"/>
    <w:rsid w:val="7CAFC4C7"/>
    <w:rsid w:val="7CB4FF13"/>
    <w:rsid w:val="7CCCDCD8"/>
    <w:rsid w:val="7CD1DC8C"/>
    <w:rsid w:val="7CD5C6E9"/>
    <w:rsid w:val="7CE01154"/>
    <w:rsid w:val="7CEABED4"/>
    <w:rsid w:val="7CF8472F"/>
    <w:rsid w:val="7D028EBD"/>
    <w:rsid w:val="7D083A55"/>
    <w:rsid w:val="7D0E485E"/>
    <w:rsid w:val="7D1ABDD8"/>
    <w:rsid w:val="7D2FB5C3"/>
    <w:rsid w:val="7D355E89"/>
    <w:rsid w:val="7D3E2B88"/>
    <w:rsid w:val="7D3E4F3F"/>
    <w:rsid w:val="7D48AAE5"/>
    <w:rsid w:val="7D5454A5"/>
    <w:rsid w:val="7D566C4A"/>
    <w:rsid w:val="7D66F21D"/>
    <w:rsid w:val="7D670B99"/>
    <w:rsid w:val="7D6C9D17"/>
    <w:rsid w:val="7D7BE360"/>
    <w:rsid w:val="7D7E128C"/>
    <w:rsid w:val="7D858B8C"/>
    <w:rsid w:val="7D883D37"/>
    <w:rsid w:val="7D8E14CE"/>
    <w:rsid w:val="7D94AE93"/>
    <w:rsid w:val="7D952927"/>
    <w:rsid w:val="7D96B326"/>
    <w:rsid w:val="7D9FD478"/>
    <w:rsid w:val="7DA37CC6"/>
    <w:rsid w:val="7DABDFAA"/>
    <w:rsid w:val="7DC0C5E2"/>
    <w:rsid w:val="7DE36E62"/>
    <w:rsid w:val="7DE6AD4D"/>
    <w:rsid w:val="7DE8FE08"/>
    <w:rsid w:val="7DF118A8"/>
    <w:rsid w:val="7DF6663F"/>
    <w:rsid w:val="7DF84CCB"/>
    <w:rsid w:val="7E0799FC"/>
    <w:rsid w:val="7E1799B9"/>
    <w:rsid w:val="7E2207A1"/>
    <w:rsid w:val="7E22231F"/>
    <w:rsid w:val="7E2A427B"/>
    <w:rsid w:val="7E2E55BA"/>
    <w:rsid w:val="7E3A56A4"/>
    <w:rsid w:val="7E3D556C"/>
    <w:rsid w:val="7E4C7A5F"/>
    <w:rsid w:val="7E646EDA"/>
    <w:rsid w:val="7E6A52EE"/>
    <w:rsid w:val="7E76DC62"/>
    <w:rsid w:val="7E7C1E31"/>
    <w:rsid w:val="7E81E081"/>
    <w:rsid w:val="7E8255BD"/>
    <w:rsid w:val="7E89CCEF"/>
    <w:rsid w:val="7E8C5C85"/>
    <w:rsid w:val="7E98C16F"/>
    <w:rsid w:val="7EA03A15"/>
    <w:rsid w:val="7EB2A52D"/>
    <w:rsid w:val="7EC1919F"/>
    <w:rsid w:val="7ECEDF28"/>
    <w:rsid w:val="7ECF81B2"/>
    <w:rsid w:val="7EDA7040"/>
    <w:rsid w:val="7EF440CC"/>
    <w:rsid w:val="7F085224"/>
    <w:rsid w:val="7F08E99C"/>
    <w:rsid w:val="7F0AB5E0"/>
    <w:rsid w:val="7F1E2B1A"/>
    <w:rsid w:val="7F26CDF4"/>
    <w:rsid w:val="7F3A853D"/>
    <w:rsid w:val="7F3E1E52"/>
    <w:rsid w:val="7F45A61B"/>
    <w:rsid w:val="7F46D154"/>
    <w:rsid w:val="7F5ED4C4"/>
    <w:rsid w:val="7F632209"/>
    <w:rsid w:val="7F7714CF"/>
    <w:rsid w:val="7F7A13C4"/>
    <w:rsid w:val="7F7E0865"/>
    <w:rsid w:val="7F87880F"/>
    <w:rsid w:val="7FA4F1CA"/>
    <w:rsid w:val="7FB1C153"/>
    <w:rsid w:val="7FB843B6"/>
    <w:rsid w:val="7FBBC520"/>
    <w:rsid w:val="7FD33C18"/>
    <w:rsid w:val="7FDC4D28"/>
    <w:rsid w:val="7FE27572"/>
    <w:rsid w:val="7FE9A149"/>
    <w:rsid w:val="7FEA1D1C"/>
    <w:rsid w:val="7FF7FDF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A07B2"/>
  <w15:docId w15:val="{6373ADDA-5602-4F8D-8571-7A8C15F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color w:val="433E35" w:themeColor="text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uiPriority="39"/>
    <w:lsdException w:name="toc 3" w:locked="1" w:semiHidden="1" w:uiPriority="39"/>
    <w:lsdException w:name="toc 4" w:locked="1"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locked="1"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qFormat="1"/>
    <w:lsdException w:name="List Bullet" w:semiHidden="1" w:uiPriority="6"/>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semiHidden="1" w:unhideWhenUsed="1"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locked="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C531A0"/>
    <w:pPr>
      <w:spacing w:before="240" w:after="240"/>
      <w:jc w:val="both"/>
    </w:pPr>
  </w:style>
  <w:style w:type="paragraph" w:styleId="Titre1">
    <w:name w:val="heading 1"/>
    <w:basedOn w:val="Normal"/>
    <w:next w:val="Normal"/>
    <w:link w:val="Titre1Car"/>
    <w:autoRedefine/>
    <w:uiPriority w:val="2"/>
    <w:qFormat/>
    <w:rsid w:val="009A3D72"/>
    <w:pPr>
      <w:keepNext/>
      <w:keepLines/>
      <w:pageBreakBefore/>
      <w:spacing w:before="0" w:after="720"/>
      <w:jc w:val="left"/>
      <w:outlineLvl w:val="0"/>
    </w:pPr>
    <w:rPr>
      <w:rFonts w:eastAsiaTheme="majorEastAsia" w:cstheme="majorBidi"/>
      <w:b/>
      <w:caps/>
      <w:smallCaps/>
      <w:sz w:val="32"/>
      <w:szCs w:val="32"/>
    </w:rPr>
  </w:style>
  <w:style w:type="paragraph" w:styleId="Titre2">
    <w:name w:val="heading 2"/>
    <w:basedOn w:val="Normal"/>
    <w:next w:val="Normal"/>
    <w:link w:val="Titre2Car"/>
    <w:autoRedefine/>
    <w:uiPriority w:val="2"/>
    <w:unhideWhenUsed/>
    <w:qFormat/>
    <w:rsid w:val="004C28D1"/>
    <w:pPr>
      <w:keepNext/>
      <w:keepLines/>
      <w:spacing w:before="600" w:after="600"/>
      <w:jc w:val="left"/>
      <w:outlineLvl w:val="1"/>
    </w:pPr>
    <w:rPr>
      <w:rFonts w:eastAsiaTheme="majorEastAsia" w:cstheme="majorBidi"/>
      <w:smallCaps/>
      <w:color w:val="C46762"/>
      <w:sz w:val="28"/>
      <w:szCs w:val="26"/>
    </w:rPr>
  </w:style>
  <w:style w:type="paragraph" w:styleId="Titre3">
    <w:name w:val="heading 3"/>
    <w:basedOn w:val="Normal"/>
    <w:next w:val="Normal"/>
    <w:link w:val="Titre3Car"/>
    <w:autoRedefine/>
    <w:uiPriority w:val="2"/>
    <w:unhideWhenUsed/>
    <w:qFormat/>
    <w:rsid w:val="004E3340"/>
    <w:pPr>
      <w:keepNext/>
      <w:keepLines/>
      <w:spacing w:before="0" w:after="0"/>
      <w:outlineLvl w:val="2"/>
    </w:pPr>
    <w:rPr>
      <w:rFonts w:asciiTheme="majorHAnsi" w:eastAsiaTheme="majorEastAsia" w:hAnsiTheme="majorHAnsi" w:cstheme="majorBidi"/>
      <w:smallCaps/>
      <w:sz w:val="28"/>
      <w:szCs w:val="24"/>
      <w:lang w:eastAsia="fr-FR"/>
    </w:rPr>
  </w:style>
  <w:style w:type="paragraph" w:styleId="Titre4">
    <w:name w:val="heading 4"/>
    <w:basedOn w:val="Normal"/>
    <w:next w:val="Normal"/>
    <w:link w:val="Titre4Car"/>
    <w:autoRedefine/>
    <w:uiPriority w:val="2"/>
    <w:unhideWhenUsed/>
    <w:qFormat/>
    <w:rsid w:val="00D5563E"/>
    <w:pPr>
      <w:keepNext/>
      <w:keepLines/>
      <w:spacing w:before="360" w:after="360"/>
      <w:jc w:val="left"/>
      <w:outlineLvl w:val="3"/>
    </w:pPr>
    <w:rPr>
      <w:rFonts w:eastAsiaTheme="majorEastAsia" w:cstheme="majorBidi"/>
      <w:b/>
      <w:iCs/>
    </w:rPr>
  </w:style>
  <w:style w:type="paragraph" w:styleId="Titre5">
    <w:name w:val="heading 5"/>
    <w:basedOn w:val="Normal"/>
    <w:next w:val="Normal"/>
    <w:link w:val="Titre5Car"/>
    <w:uiPriority w:val="2"/>
    <w:unhideWhenUsed/>
    <w:qFormat/>
    <w:rsid w:val="000970E2"/>
    <w:pPr>
      <w:spacing w:before="360" w:after="360"/>
      <w:ind w:right="142"/>
      <w:jc w:val="left"/>
      <w:outlineLvl w:val="4"/>
    </w:pPr>
    <w:rPr>
      <w:b/>
    </w:rPr>
  </w:style>
  <w:style w:type="paragraph" w:styleId="Titre6">
    <w:name w:val="heading 6"/>
    <w:basedOn w:val="Normal"/>
    <w:next w:val="Normal"/>
    <w:link w:val="Titre6Car"/>
    <w:uiPriority w:val="14"/>
    <w:semiHidden/>
    <w:rsid w:val="001D29EB"/>
    <w:pPr>
      <w:keepNext/>
      <w:keepLines/>
      <w:spacing w:before="40" w:after="0"/>
      <w:outlineLvl w:val="5"/>
    </w:pPr>
    <w:rPr>
      <w:rFonts w:asciiTheme="majorHAnsi" w:eastAsiaTheme="majorEastAsia" w:hAnsiTheme="majorHAnsi" w:cstheme="majorBidi"/>
      <w:color w:val="6C050D" w:themeColor="accent1" w:themeShade="7F"/>
    </w:rPr>
  </w:style>
  <w:style w:type="paragraph" w:styleId="Titre7">
    <w:name w:val="heading 7"/>
    <w:basedOn w:val="Normal"/>
    <w:next w:val="Normal"/>
    <w:link w:val="Titre7Car"/>
    <w:uiPriority w:val="14"/>
    <w:semiHidden/>
    <w:rsid w:val="00C033ED"/>
    <w:pPr>
      <w:keepNext/>
      <w:keepLines/>
      <w:spacing w:before="40" w:after="0"/>
      <w:outlineLvl w:val="6"/>
    </w:pPr>
    <w:rPr>
      <w:rFonts w:asciiTheme="majorHAnsi" w:eastAsiaTheme="majorEastAsia" w:hAnsiTheme="majorHAnsi" w:cstheme="majorBidi"/>
      <w:i/>
      <w:iCs/>
      <w:color w:val="6C050D" w:themeColor="accent1" w:themeShade="7F"/>
    </w:rPr>
  </w:style>
  <w:style w:type="paragraph" w:styleId="Titre8">
    <w:name w:val="heading 8"/>
    <w:basedOn w:val="Normal"/>
    <w:next w:val="Normal"/>
    <w:link w:val="Titre8Car"/>
    <w:uiPriority w:val="14"/>
    <w:semiHidden/>
    <w:rsid w:val="00D378F6"/>
    <w:pPr>
      <w:keepNext/>
      <w:keepLines/>
      <w:spacing w:before="40" w:after="0"/>
      <w:outlineLvl w:val="7"/>
    </w:pPr>
    <w:rPr>
      <w:rFonts w:asciiTheme="majorHAnsi" w:eastAsiaTheme="majorEastAsia" w:hAnsiTheme="majorHAnsi" w:cstheme="majorBidi"/>
      <w:color w:val="645C4F" w:themeColor="text1" w:themeTint="D8"/>
      <w:sz w:val="21"/>
      <w:szCs w:val="21"/>
    </w:rPr>
  </w:style>
  <w:style w:type="paragraph" w:styleId="Titre9">
    <w:name w:val="heading 9"/>
    <w:basedOn w:val="Normal"/>
    <w:next w:val="Normal"/>
    <w:link w:val="Titre9Car"/>
    <w:uiPriority w:val="14"/>
    <w:semiHidden/>
    <w:rsid w:val="00D378F6"/>
    <w:pPr>
      <w:keepNext/>
      <w:keepLines/>
      <w:spacing w:before="40" w:after="0"/>
      <w:outlineLvl w:val="8"/>
    </w:pPr>
    <w:rPr>
      <w:rFonts w:asciiTheme="majorHAnsi" w:eastAsiaTheme="majorEastAsia" w:hAnsiTheme="majorHAnsi" w:cstheme="majorBidi"/>
      <w:i/>
      <w:iCs/>
      <w:color w:val="645C4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737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2C66"/>
  </w:style>
  <w:style w:type="paragraph" w:styleId="Pieddepage">
    <w:name w:val="footer"/>
    <w:basedOn w:val="Normal"/>
    <w:link w:val="PieddepageCar"/>
    <w:autoRedefine/>
    <w:uiPriority w:val="99"/>
    <w:qFormat/>
    <w:locked/>
    <w:rsid w:val="00BC272E"/>
    <w:pPr>
      <w:tabs>
        <w:tab w:val="center" w:pos="4536"/>
        <w:tab w:val="right" w:pos="9072"/>
      </w:tabs>
      <w:spacing w:before="0" w:after="0" w:line="240" w:lineRule="auto"/>
      <w:jc w:val="left"/>
    </w:pPr>
    <w:rPr>
      <w:sz w:val="16"/>
    </w:rPr>
  </w:style>
  <w:style w:type="character" w:customStyle="1" w:styleId="PieddepageCar">
    <w:name w:val="Pied de page Car"/>
    <w:basedOn w:val="Policepardfaut"/>
    <w:link w:val="Pieddepage"/>
    <w:uiPriority w:val="99"/>
    <w:rsid w:val="000C0484"/>
    <w:rPr>
      <w:color w:val="433E35" w:themeColor="text2"/>
      <w:sz w:val="16"/>
    </w:rPr>
  </w:style>
  <w:style w:type="paragraph" w:styleId="Textedebulles">
    <w:name w:val="Balloon Text"/>
    <w:basedOn w:val="Normal"/>
    <w:link w:val="TextedebullesCar"/>
    <w:uiPriority w:val="99"/>
    <w:semiHidden/>
    <w:rsid w:val="00F73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66"/>
    <w:rPr>
      <w:rFonts w:ascii="Tahoma" w:hAnsi="Tahoma" w:cs="Tahoma"/>
      <w:sz w:val="16"/>
      <w:szCs w:val="16"/>
    </w:rPr>
  </w:style>
  <w:style w:type="character" w:styleId="Lienhypertexte">
    <w:name w:val="Hyperlink"/>
    <w:basedOn w:val="Policepardfaut"/>
    <w:uiPriority w:val="99"/>
    <w:qFormat/>
    <w:locked/>
    <w:rsid w:val="00BC272E"/>
    <w:rPr>
      <w:rFonts w:ascii="Century Gothic" w:hAnsi="Century Gothic"/>
      <w:color w:val="433E35" w:themeColor="text2"/>
      <w:sz w:val="18"/>
      <w:u w:val="single"/>
    </w:rPr>
  </w:style>
  <w:style w:type="character" w:styleId="Marquedecommentaire">
    <w:name w:val="annotation reference"/>
    <w:basedOn w:val="Policepardfaut"/>
    <w:uiPriority w:val="99"/>
    <w:semiHidden/>
    <w:rsid w:val="006F5673"/>
    <w:rPr>
      <w:sz w:val="16"/>
      <w:szCs w:val="16"/>
    </w:rPr>
  </w:style>
  <w:style w:type="paragraph" w:styleId="Commentaire">
    <w:name w:val="annotation text"/>
    <w:basedOn w:val="Normal"/>
    <w:link w:val="CommentaireCar"/>
    <w:uiPriority w:val="99"/>
    <w:semiHidden/>
    <w:rsid w:val="006F5673"/>
    <w:pPr>
      <w:spacing w:line="240" w:lineRule="auto"/>
    </w:pPr>
  </w:style>
  <w:style w:type="character" w:customStyle="1" w:styleId="CommentaireCar">
    <w:name w:val="Commentaire Car"/>
    <w:basedOn w:val="Policepardfaut"/>
    <w:link w:val="Commentaire"/>
    <w:uiPriority w:val="99"/>
    <w:semiHidden/>
    <w:rsid w:val="00E32C66"/>
    <w:rPr>
      <w:szCs w:val="20"/>
    </w:rPr>
  </w:style>
  <w:style w:type="paragraph" w:styleId="Objetducommentaire">
    <w:name w:val="annotation subject"/>
    <w:basedOn w:val="Commentaire"/>
    <w:next w:val="Commentaire"/>
    <w:link w:val="ObjetducommentaireCar"/>
    <w:uiPriority w:val="99"/>
    <w:semiHidden/>
    <w:rsid w:val="006F5673"/>
    <w:rPr>
      <w:b/>
      <w:bCs/>
    </w:rPr>
  </w:style>
  <w:style w:type="character" w:customStyle="1" w:styleId="ObjetducommentaireCar">
    <w:name w:val="Objet du commentaire Car"/>
    <w:basedOn w:val="CommentaireCar"/>
    <w:link w:val="Objetducommentaire"/>
    <w:uiPriority w:val="99"/>
    <w:semiHidden/>
    <w:rsid w:val="00E32C66"/>
    <w:rPr>
      <w:b/>
      <w:bCs/>
      <w:szCs w:val="20"/>
    </w:rPr>
  </w:style>
  <w:style w:type="character" w:customStyle="1" w:styleId="Titre1Car">
    <w:name w:val="Titre 1 Car"/>
    <w:basedOn w:val="Policepardfaut"/>
    <w:link w:val="Titre1"/>
    <w:uiPriority w:val="2"/>
    <w:rsid w:val="009A3D72"/>
    <w:rPr>
      <w:rFonts w:eastAsiaTheme="majorEastAsia" w:cstheme="majorBidi"/>
      <w:b/>
      <w:caps/>
      <w:smallCaps/>
      <w:sz w:val="32"/>
      <w:szCs w:val="32"/>
    </w:rPr>
  </w:style>
  <w:style w:type="character" w:styleId="lev">
    <w:name w:val="Strong"/>
    <w:aliases w:val="Gras"/>
    <w:basedOn w:val="Policepardfaut"/>
    <w:uiPriority w:val="22"/>
    <w:qFormat/>
    <w:rsid w:val="00435566"/>
    <w:rPr>
      <w:b/>
      <w:bCs/>
      <w:color w:val="433E35" w:themeColor="text2"/>
    </w:rPr>
  </w:style>
  <w:style w:type="character" w:customStyle="1" w:styleId="Titre2Car">
    <w:name w:val="Titre 2 Car"/>
    <w:basedOn w:val="Policepardfaut"/>
    <w:link w:val="Titre2"/>
    <w:uiPriority w:val="2"/>
    <w:rsid w:val="004C28D1"/>
    <w:rPr>
      <w:rFonts w:eastAsiaTheme="majorEastAsia" w:cstheme="majorBidi"/>
      <w:smallCaps/>
      <w:color w:val="C46762"/>
      <w:sz w:val="28"/>
      <w:szCs w:val="26"/>
    </w:rPr>
  </w:style>
  <w:style w:type="paragraph" w:customStyle="1" w:styleId="Encadr1">
    <w:name w:val="Encadré 1"/>
    <w:basedOn w:val="Normal"/>
    <w:uiPriority w:val="4"/>
    <w:qFormat/>
    <w:rsid w:val="00655787"/>
    <w:pPr>
      <w:pBdr>
        <w:top w:val="dotted" w:sz="4" w:space="8" w:color="918A82" w:themeColor="background2" w:themeShade="BF"/>
        <w:left w:val="dotted" w:sz="4" w:space="8" w:color="918A82" w:themeColor="background2" w:themeShade="BF"/>
        <w:bottom w:val="dotted" w:sz="4" w:space="8" w:color="918A82" w:themeColor="background2" w:themeShade="BF"/>
        <w:right w:val="dotted" w:sz="4" w:space="8" w:color="918A82" w:themeColor="background2" w:themeShade="BF"/>
      </w:pBdr>
      <w:spacing w:before="480" w:after="480"/>
      <w:ind w:left="142" w:right="142"/>
      <w:jc w:val="left"/>
    </w:pPr>
  </w:style>
  <w:style w:type="paragraph" w:styleId="Sous-titre">
    <w:name w:val="Subtitle"/>
    <w:basedOn w:val="Normal"/>
    <w:next w:val="Normal"/>
    <w:link w:val="Sous-titreCar"/>
    <w:uiPriority w:val="11"/>
    <w:semiHidden/>
    <w:rsid w:val="00CB0255"/>
    <w:pPr>
      <w:numPr>
        <w:ilvl w:val="1"/>
      </w:numPr>
      <w:spacing w:after="160"/>
    </w:pPr>
    <w:rPr>
      <w:rFonts w:asciiTheme="minorHAnsi" w:eastAsiaTheme="minorEastAsia" w:hAnsiTheme="minorHAnsi"/>
      <w:color w:val="8F8471" w:themeColor="text1" w:themeTint="A5"/>
      <w:spacing w:val="15"/>
      <w:sz w:val="22"/>
    </w:rPr>
  </w:style>
  <w:style w:type="character" w:customStyle="1" w:styleId="Sous-titreCar">
    <w:name w:val="Sous-titre Car"/>
    <w:basedOn w:val="Policepardfaut"/>
    <w:link w:val="Sous-titre"/>
    <w:uiPriority w:val="11"/>
    <w:semiHidden/>
    <w:rsid w:val="00E32C66"/>
    <w:rPr>
      <w:rFonts w:asciiTheme="minorHAnsi" w:eastAsiaTheme="minorEastAsia" w:hAnsiTheme="minorHAnsi"/>
      <w:color w:val="8F8471" w:themeColor="text1" w:themeTint="A5"/>
      <w:spacing w:val="15"/>
      <w:sz w:val="22"/>
    </w:rPr>
  </w:style>
  <w:style w:type="character" w:styleId="Accentuation">
    <w:name w:val="Emphasis"/>
    <w:basedOn w:val="Policepardfaut"/>
    <w:uiPriority w:val="20"/>
    <w:qFormat/>
    <w:rsid w:val="00CB0255"/>
    <w:rPr>
      <w:i/>
      <w:iCs/>
    </w:rPr>
  </w:style>
  <w:style w:type="character" w:styleId="Accentuationintense">
    <w:name w:val="Intense Emphasis"/>
    <w:basedOn w:val="Policepardfaut"/>
    <w:uiPriority w:val="21"/>
    <w:semiHidden/>
    <w:qFormat/>
    <w:rsid w:val="00CB0255"/>
    <w:rPr>
      <w:i/>
      <w:iCs/>
      <w:color w:val="DA0B1C" w:themeColor="accent1"/>
    </w:rPr>
  </w:style>
  <w:style w:type="paragraph" w:styleId="Citationintense">
    <w:name w:val="Intense Quote"/>
    <w:aliases w:val="Citation 2"/>
    <w:basedOn w:val="Citation1"/>
    <w:next w:val="Normal"/>
    <w:link w:val="CitationintenseCar"/>
    <w:autoRedefine/>
    <w:uiPriority w:val="30"/>
    <w:semiHidden/>
    <w:qFormat/>
    <w:rsid w:val="00D378F6"/>
    <w:rPr>
      <w:color w:val="DA0B1C" w:themeColor="accent1"/>
    </w:rPr>
  </w:style>
  <w:style w:type="character" w:customStyle="1" w:styleId="CitationintenseCar">
    <w:name w:val="Citation intense Car"/>
    <w:aliases w:val="Citation 2 Car"/>
    <w:basedOn w:val="Policepardfaut"/>
    <w:link w:val="Citationintense"/>
    <w:uiPriority w:val="30"/>
    <w:semiHidden/>
    <w:rsid w:val="00E32C66"/>
    <w:rPr>
      <w:iCs/>
      <w:color w:val="DA0B1C" w:themeColor="accent1"/>
    </w:rPr>
  </w:style>
  <w:style w:type="character" w:styleId="Rfrencelgre">
    <w:name w:val="Subtle Reference"/>
    <w:basedOn w:val="Policepardfaut"/>
    <w:uiPriority w:val="31"/>
    <w:semiHidden/>
    <w:qFormat/>
    <w:rsid w:val="00CB0255"/>
    <w:rPr>
      <w:smallCaps/>
      <w:color w:val="8F8471" w:themeColor="text1" w:themeTint="A5"/>
    </w:rPr>
  </w:style>
  <w:style w:type="character" w:styleId="Rfrenceintense">
    <w:name w:val="Intense Reference"/>
    <w:basedOn w:val="Policepardfaut"/>
    <w:uiPriority w:val="32"/>
    <w:semiHidden/>
    <w:qFormat/>
    <w:rsid w:val="00CB0255"/>
    <w:rPr>
      <w:b/>
      <w:bCs/>
      <w:smallCaps/>
      <w:color w:val="DA0B1C" w:themeColor="accent1"/>
      <w:spacing w:val="5"/>
    </w:rPr>
  </w:style>
  <w:style w:type="character" w:customStyle="1" w:styleId="Titre3Car">
    <w:name w:val="Titre 3 Car"/>
    <w:basedOn w:val="Policepardfaut"/>
    <w:link w:val="Titre3"/>
    <w:uiPriority w:val="2"/>
    <w:rsid w:val="004E3340"/>
    <w:rPr>
      <w:rFonts w:asciiTheme="majorHAnsi" w:eastAsiaTheme="majorEastAsia" w:hAnsiTheme="majorHAnsi" w:cstheme="majorBidi"/>
      <w:smallCaps/>
      <w:sz w:val="28"/>
      <w:szCs w:val="24"/>
      <w:lang w:eastAsia="fr-FR"/>
    </w:rPr>
  </w:style>
  <w:style w:type="paragraph" w:styleId="Sansinterligne">
    <w:name w:val="No Spacing"/>
    <w:aliases w:val="Encadré 2"/>
    <w:basedOn w:val="Normal"/>
    <w:next w:val="Normal"/>
    <w:uiPriority w:val="4"/>
    <w:qFormat/>
    <w:rsid w:val="004C28D1"/>
    <w:pPr>
      <w:pBdr>
        <w:top w:val="single" w:sz="4" w:space="8" w:color="E2B2B0"/>
        <w:left w:val="single" w:sz="4" w:space="8" w:color="E2B2B0"/>
        <w:bottom w:val="single" w:sz="4" w:space="8" w:color="E2B2B0"/>
        <w:right w:val="single" w:sz="4" w:space="8" w:color="E2B2B0"/>
      </w:pBdr>
      <w:shd w:val="clear" w:color="auto" w:fill="E2B2B0"/>
      <w:spacing w:before="480" w:after="480"/>
      <w:ind w:left="142" w:right="142"/>
      <w:jc w:val="left"/>
    </w:pPr>
    <w:rPr>
      <w:color w:val="auto"/>
    </w:rPr>
  </w:style>
  <w:style w:type="character" w:customStyle="1" w:styleId="Titre4Car">
    <w:name w:val="Titre 4 Car"/>
    <w:basedOn w:val="Policepardfaut"/>
    <w:link w:val="Titre4"/>
    <w:uiPriority w:val="2"/>
    <w:rsid w:val="00D5563E"/>
    <w:rPr>
      <w:rFonts w:eastAsiaTheme="majorEastAsia" w:cstheme="majorBidi"/>
      <w:b/>
      <w:iCs/>
    </w:rPr>
  </w:style>
  <w:style w:type="character" w:customStyle="1" w:styleId="Titre5Car">
    <w:name w:val="Titre 5 Car"/>
    <w:basedOn w:val="Policepardfaut"/>
    <w:link w:val="Titre5"/>
    <w:uiPriority w:val="2"/>
    <w:rsid w:val="0043628F"/>
    <w:rPr>
      <w:b/>
      <w:color w:val="433E35" w:themeColor="text2"/>
    </w:rPr>
  </w:style>
  <w:style w:type="character" w:customStyle="1" w:styleId="Titre6Car">
    <w:name w:val="Titre 6 Car"/>
    <w:basedOn w:val="Policepardfaut"/>
    <w:link w:val="Titre6"/>
    <w:uiPriority w:val="14"/>
    <w:semiHidden/>
    <w:rsid w:val="00E32C66"/>
    <w:rPr>
      <w:rFonts w:asciiTheme="majorHAnsi" w:eastAsiaTheme="majorEastAsia" w:hAnsiTheme="majorHAnsi" w:cstheme="majorBidi"/>
      <w:color w:val="6C050D" w:themeColor="accent1" w:themeShade="7F"/>
    </w:rPr>
  </w:style>
  <w:style w:type="character" w:customStyle="1" w:styleId="Titre7Car">
    <w:name w:val="Titre 7 Car"/>
    <w:basedOn w:val="Policepardfaut"/>
    <w:link w:val="Titre7"/>
    <w:uiPriority w:val="14"/>
    <w:semiHidden/>
    <w:rsid w:val="00E32C66"/>
    <w:rPr>
      <w:rFonts w:asciiTheme="majorHAnsi" w:eastAsiaTheme="majorEastAsia" w:hAnsiTheme="majorHAnsi" w:cstheme="majorBidi"/>
      <w:i/>
      <w:iCs/>
      <w:color w:val="6C050D" w:themeColor="accent1" w:themeShade="7F"/>
    </w:rPr>
  </w:style>
  <w:style w:type="paragraph" w:customStyle="1" w:styleId="Encadr3">
    <w:name w:val="Encadré 3"/>
    <w:basedOn w:val="Normal"/>
    <w:next w:val="Normal"/>
    <w:uiPriority w:val="4"/>
    <w:qFormat/>
    <w:rsid w:val="000970E2"/>
    <w:pPr>
      <w:pBdr>
        <w:top w:val="dotted" w:sz="4" w:space="8" w:color="DA0B1C" w:themeColor="accent1"/>
        <w:left w:val="dotted" w:sz="4" w:space="8" w:color="DA0B1C" w:themeColor="accent1"/>
        <w:bottom w:val="dotted" w:sz="4" w:space="8" w:color="DA0B1C" w:themeColor="accent1"/>
        <w:right w:val="dotted" w:sz="4" w:space="8" w:color="DA0B1C" w:themeColor="accent1"/>
      </w:pBdr>
      <w:spacing w:before="480" w:after="480"/>
      <w:ind w:left="142" w:right="142"/>
      <w:jc w:val="left"/>
    </w:pPr>
  </w:style>
  <w:style w:type="paragraph" w:styleId="TM1">
    <w:name w:val="toc 1"/>
    <w:basedOn w:val="Normal"/>
    <w:next w:val="Normal"/>
    <w:autoRedefine/>
    <w:uiPriority w:val="39"/>
    <w:locked/>
    <w:rsid w:val="00B7739F"/>
    <w:pPr>
      <w:tabs>
        <w:tab w:val="right" w:leader="dot" w:pos="9062"/>
      </w:tabs>
      <w:spacing w:before="0" w:after="0"/>
      <w:jc w:val="left"/>
    </w:pPr>
    <w:rPr>
      <w:rFonts w:asciiTheme="majorHAnsi" w:hAnsiTheme="majorHAnsi"/>
      <w:b/>
      <w:bCs/>
      <w:caps/>
      <w:noProof/>
      <w:sz w:val="24"/>
      <w:szCs w:val="24"/>
    </w:rPr>
  </w:style>
  <w:style w:type="paragraph" w:styleId="Paragraphedeliste">
    <w:name w:val="List Paragraph"/>
    <w:aliases w:val="Liste 1,Bullet Niv 1,Listes,Inter2,Liste couleur - Accent 12,texte de base,Puce focus,Contact,chapitre,Paragraphe 2,texte tableau,NumeroListe,Paragraphe de liste serré,Sémaphores Puces,Normal bullet 2,Bullet list"/>
    <w:basedOn w:val="Normal"/>
    <w:link w:val="ParagraphedelisteCar"/>
    <w:uiPriority w:val="34"/>
    <w:qFormat/>
    <w:rsid w:val="0076746B"/>
    <w:pPr>
      <w:ind w:left="720"/>
      <w:contextualSpacing/>
    </w:pPr>
  </w:style>
  <w:style w:type="paragraph" w:customStyle="1" w:styleId="Focus1">
    <w:name w:val="Focus 1"/>
    <w:basedOn w:val="Encadr1"/>
    <w:next w:val="Normal"/>
    <w:uiPriority w:val="5"/>
    <w:qFormat/>
    <w:rsid w:val="00123C37"/>
    <w:pPr>
      <w:pBdr>
        <w:top w:val="none" w:sz="0" w:space="0" w:color="auto"/>
        <w:left w:val="none" w:sz="0" w:space="0" w:color="auto"/>
        <w:bottom w:val="dotted" w:sz="24" w:space="8" w:color="567292" w:themeColor="accent2" w:themeShade="BF"/>
        <w:right w:val="none" w:sz="0" w:space="0" w:color="auto"/>
      </w:pBdr>
      <w:ind w:left="1985" w:right="0"/>
    </w:pPr>
    <w:rPr>
      <w:color w:val="567292" w:themeColor="accent2" w:themeShade="BF"/>
    </w:rPr>
  </w:style>
  <w:style w:type="paragraph" w:customStyle="1" w:styleId="Citation1">
    <w:name w:val="Citation 1"/>
    <w:basedOn w:val="Normal"/>
    <w:uiPriority w:val="3"/>
    <w:qFormat/>
    <w:rsid w:val="005176FF"/>
    <w:pPr>
      <w:numPr>
        <w:numId w:val="3"/>
      </w:numPr>
      <w:spacing w:before="360" w:after="360"/>
      <w:ind w:right="1134"/>
      <w:jc w:val="left"/>
    </w:pPr>
    <w:rPr>
      <w:iCs/>
      <w:color w:val="918A82" w:themeColor="background2" w:themeShade="BF"/>
    </w:rPr>
  </w:style>
  <w:style w:type="paragraph" w:customStyle="1" w:styleId="Citationrfrence">
    <w:name w:val="Citation référence"/>
    <w:basedOn w:val="Normal"/>
    <w:link w:val="CitationrfrenceCar"/>
    <w:uiPriority w:val="3"/>
    <w:qFormat/>
    <w:rsid w:val="00DC25B4"/>
    <w:pPr>
      <w:spacing w:before="0" w:after="360"/>
      <w:ind w:left="1985" w:right="862"/>
      <w:jc w:val="left"/>
    </w:pPr>
    <w:rPr>
      <w:b/>
      <w:iCs/>
      <w:color w:val="918A82" w:themeColor="background2" w:themeShade="BF"/>
    </w:rPr>
  </w:style>
  <w:style w:type="character" w:customStyle="1" w:styleId="Titre8Car">
    <w:name w:val="Titre 8 Car"/>
    <w:basedOn w:val="Policepardfaut"/>
    <w:link w:val="Titre8"/>
    <w:uiPriority w:val="14"/>
    <w:semiHidden/>
    <w:rsid w:val="00E32C66"/>
    <w:rPr>
      <w:rFonts w:asciiTheme="majorHAnsi" w:eastAsiaTheme="majorEastAsia" w:hAnsiTheme="majorHAnsi" w:cstheme="majorBidi"/>
      <w:color w:val="645C4F" w:themeColor="text1" w:themeTint="D8"/>
      <w:sz w:val="21"/>
      <w:szCs w:val="21"/>
    </w:rPr>
  </w:style>
  <w:style w:type="character" w:customStyle="1" w:styleId="Titre9Car">
    <w:name w:val="Titre 9 Car"/>
    <w:basedOn w:val="Policepardfaut"/>
    <w:link w:val="Titre9"/>
    <w:uiPriority w:val="14"/>
    <w:semiHidden/>
    <w:rsid w:val="00E32C66"/>
    <w:rPr>
      <w:rFonts w:asciiTheme="majorHAnsi" w:eastAsiaTheme="majorEastAsia" w:hAnsiTheme="majorHAnsi" w:cstheme="majorBidi"/>
      <w:i/>
      <w:iCs/>
      <w:color w:val="645C4F" w:themeColor="text1" w:themeTint="D8"/>
      <w:sz w:val="21"/>
      <w:szCs w:val="21"/>
    </w:rPr>
  </w:style>
  <w:style w:type="paragraph" w:styleId="Corpsdetexte">
    <w:name w:val="Body Text"/>
    <w:basedOn w:val="Normal"/>
    <w:link w:val="CorpsdetexteCar"/>
    <w:uiPriority w:val="5"/>
    <w:semiHidden/>
    <w:unhideWhenUsed/>
    <w:qFormat/>
    <w:rsid w:val="00D23301"/>
    <w:pPr>
      <w:widowControl w:val="0"/>
      <w:spacing w:before="0" w:after="0" w:line="240" w:lineRule="auto"/>
      <w:ind w:left="20"/>
      <w:jc w:val="left"/>
    </w:pPr>
    <w:rPr>
      <w:rFonts w:eastAsia="Century Gothic"/>
      <w:color w:val="auto"/>
      <w:lang w:val="en-US"/>
    </w:rPr>
  </w:style>
  <w:style w:type="paragraph" w:styleId="Liste">
    <w:name w:val="List"/>
    <w:basedOn w:val="Normal"/>
    <w:autoRedefine/>
    <w:uiPriority w:val="99"/>
    <w:semiHidden/>
    <w:qFormat/>
    <w:rsid w:val="00045ECA"/>
    <w:pPr>
      <w:numPr>
        <w:numId w:val="1"/>
      </w:numPr>
      <w:contextualSpacing/>
    </w:pPr>
  </w:style>
  <w:style w:type="character" w:customStyle="1" w:styleId="CorpsdetexteCar">
    <w:name w:val="Corps de texte Car"/>
    <w:basedOn w:val="Policepardfaut"/>
    <w:link w:val="Corpsdetexte"/>
    <w:uiPriority w:val="5"/>
    <w:semiHidden/>
    <w:rsid w:val="006B33A9"/>
    <w:rPr>
      <w:rFonts w:eastAsia="Century Gothic"/>
      <w:color w:val="auto"/>
      <w:lang w:val="en-US"/>
    </w:rPr>
  </w:style>
  <w:style w:type="paragraph" w:styleId="Titre">
    <w:name w:val="Title"/>
    <w:aliases w:val="Page de garde - Sous-titre"/>
    <w:basedOn w:val="Normal"/>
    <w:next w:val="Normal"/>
    <w:link w:val="TitreCar"/>
    <w:uiPriority w:val="1"/>
    <w:qFormat/>
    <w:rsid w:val="00435566"/>
    <w:pPr>
      <w:spacing w:before="0" w:after="0" w:line="240" w:lineRule="auto"/>
      <w:ind w:right="1865"/>
      <w:contextualSpacing/>
      <w:jc w:val="left"/>
    </w:pPr>
    <w:rPr>
      <w:spacing w:val="-1"/>
      <w:sz w:val="72"/>
      <w:szCs w:val="72"/>
    </w:rPr>
  </w:style>
  <w:style w:type="character" w:customStyle="1" w:styleId="TitreCar">
    <w:name w:val="Titre Car"/>
    <w:aliases w:val="Page de garde - Sous-titre Car"/>
    <w:basedOn w:val="Policepardfaut"/>
    <w:link w:val="Titre"/>
    <w:uiPriority w:val="1"/>
    <w:rsid w:val="00435566"/>
    <w:rPr>
      <w:color w:val="433E35" w:themeColor="text2"/>
      <w:spacing w:val="-1"/>
      <w:sz w:val="72"/>
      <w:szCs w:val="72"/>
    </w:rPr>
  </w:style>
  <w:style w:type="paragraph" w:customStyle="1" w:styleId="Pagedegarde-Titre">
    <w:name w:val="Page de garde - Titre"/>
    <w:basedOn w:val="Titre"/>
    <w:uiPriority w:val="1"/>
    <w:qFormat/>
    <w:rsid w:val="00B709AA"/>
    <w:pPr>
      <w:spacing w:before="840"/>
    </w:pPr>
    <w:rPr>
      <w:b/>
    </w:rPr>
  </w:style>
  <w:style w:type="paragraph" w:customStyle="1" w:styleId="Exergue">
    <w:name w:val="Exergue"/>
    <w:basedOn w:val="Normal"/>
    <w:next w:val="Normal"/>
    <w:uiPriority w:val="5"/>
    <w:qFormat/>
    <w:rsid w:val="00655787"/>
    <w:pPr>
      <w:spacing w:before="480" w:after="480"/>
      <w:ind w:left="3119" w:right="3118"/>
      <w:jc w:val="center"/>
    </w:pPr>
    <w:rPr>
      <w:b/>
      <w:color w:val="433E35" w:themeColor="text1"/>
    </w:rPr>
  </w:style>
  <w:style w:type="character" w:styleId="Titredulivre">
    <w:name w:val="Book Title"/>
    <w:basedOn w:val="Policepardfaut"/>
    <w:uiPriority w:val="33"/>
    <w:semiHidden/>
    <w:qFormat/>
    <w:rsid w:val="00E93BD5"/>
    <w:rPr>
      <w:b/>
      <w:bCs/>
      <w:i/>
      <w:iCs/>
      <w:spacing w:val="5"/>
    </w:rPr>
  </w:style>
  <w:style w:type="paragraph" w:styleId="Citation">
    <w:name w:val="Quote"/>
    <w:basedOn w:val="Normal"/>
    <w:next w:val="Normal"/>
    <w:link w:val="CitationCar"/>
    <w:autoRedefine/>
    <w:uiPriority w:val="29"/>
    <w:semiHidden/>
    <w:qFormat/>
    <w:rsid w:val="00A333D0"/>
    <w:pPr>
      <w:numPr>
        <w:numId w:val="2"/>
      </w:numPr>
      <w:spacing w:before="200" w:after="160"/>
      <w:ind w:right="864"/>
      <w:jc w:val="center"/>
    </w:pPr>
    <w:rPr>
      <w:i/>
      <w:iCs/>
      <w:color w:val="797060" w:themeColor="text1" w:themeTint="BF"/>
    </w:rPr>
  </w:style>
  <w:style w:type="character" w:customStyle="1" w:styleId="CitationCar">
    <w:name w:val="Citation Car"/>
    <w:basedOn w:val="Policepardfaut"/>
    <w:link w:val="Citation"/>
    <w:uiPriority w:val="29"/>
    <w:semiHidden/>
    <w:rsid w:val="00E32C66"/>
    <w:rPr>
      <w:i/>
      <w:iCs/>
      <w:color w:val="797060" w:themeColor="text1" w:themeTint="BF"/>
    </w:rPr>
  </w:style>
  <w:style w:type="paragraph" w:customStyle="1" w:styleId="Pagedegarde-Date">
    <w:name w:val="Page de garde - Date"/>
    <w:basedOn w:val="Normal"/>
    <w:uiPriority w:val="1"/>
    <w:qFormat/>
    <w:rsid w:val="004C28D1"/>
    <w:pPr>
      <w:spacing w:before="480"/>
      <w:jc w:val="left"/>
    </w:pPr>
    <w:rPr>
      <w:color w:val="C46762"/>
      <w:sz w:val="28"/>
    </w:rPr>
  </w:style>
  <w:style w:type="character" w:customStyle="1" w:styleId="CitationrfrenceCar">
    <w:name w:val="Citation référence Car"/>
    <w:basedOn w:val="Policepardfaut"/>
    <w:link w:val="Citationrfrence"/>
    <w:uiPriority w:val="3"/>
    <w:rsid w:val="00DC25B4"/>
    <w:rPr>
      <w:b/>
      <w:iCs/>
      <w:color w:val="918A82" w:themeColor="background2" w:themeShade="BF"/>
    </w:rPr>
  </w:style>
  <w:style w:type="paragraph" w:customStyle="1" w:styleId="Listepuce">
    <w:name w:val="Liste à puce"/>
    <w:basedOn w:val="Paragraphedeliste"/>
    <w:uiPriority w:val="5"/>
    <w:qFormat/>
    <w:rsid w:val="00AA2031"/>
    <w:pPr>
      <w:numPr>
        <w:numId w:val="4"/>
      </w:numPr>
      <w:spacing w:before="120" w:after="120"/>
    </w:pPr>
    <w:rPr>
      <w:bCs/>
    </w:rPr>
  </w:style>
  <w:style w:type="table" w:styleId="Grilledutableau">
    <w:name w:val="Table Grid"/>
    <w:aliases w:val="Tableau"/>
    <w:basedOn w:val="TableauNormal"/>
    <w:uiPriority w:val="59"/>
    <w:locked/>
    <w:rsid w:val="006D2B97"/>
    <w:pPr>
      <w:spacing w:line="240" w:lineRule="auto"/>
    </w:pPr>
    <w:tblPr>
      <w:tblBorders>
        <w:top w:val="single" w:sz="4" w:space="0" w:color="211E1A" w:themeColor="text2" w:themeShade="80"/>
        <w:left w:val="single" w:sz="4" w:space="0" w:color="211E1A" w:themeColor="text2" w:themeShade="80"/>
        <w:bottom w:val="single" w:sz="4" w:space="0" w:color="211E1A" w:themeColor="text2" w:themeShade="80"/>
        <w:right w:val="single" w:sz="4" w:space="0" w:color="211E1A" w:themeColor="text2" w:themeShade="80"/>
        <w:insideH w:val="single" w:sz="4" w:space="0" w:color="211E1A" w:themeColor="text2" w:themeShade="80"/>
        <w:insideV w:val="single" w:sz="4" w:space="0" w:color="211E1A" w:themeColor="text2" w:themeShade="80"/>
      </w:tblBorders>
    </w:tblPr>
    <w:trPr>
      <w:tblHeader/>
    </w:trPr>
    <w:tcPr>
      <w:vAlign w:val="center"/>
    </w:tcPr>
  </w:style>
  <w:style w:type="table" w:styleId="Tableausimple1">
    <w:name w:val="Plain Table 1"/>
    <w:basedOn w:val="TableauNormal"/>
    <w:uiPriority w:val="41"/>
    <w:locked/>
    <w:rsid w:val="004C4807"/>
    <w:pPr>
      <w:spacing w:line="240" w:lineRule="auto"/>
    </w:pPr>
    <w:tblPr>
      <w:tblStyleRowBandSize w:val="1"/>
      <w:tblStyleColBandSize w:val="1"/>
      <w:tblBorders>
        <w:top w:val="single" w:sz="4" w:space="0" w:color="211E1A" w:themeColor="text2" w:themeShade="80"/>
        <w:left w:val="single" w:sz="4" w:space="0" w:color="211E1A" w:themeColor="text2" w:themeShade="80"/>
        <w:bottom w:val="single" w:sz="4" w:space="0" w:color="211E1A" w:themeColor="text2" w:themeShade="80"/>
        <w:right w:val="single" w:sz="4" w:space="0" w:color="211E1A" w:themeColor="text2" w:themeShade="80"/>
        <w:insideH w:val="single" w:sz="4" w:space="0" w:color="211E1A" w:themeColor="text2" w:themeShade="80"/>
        <w:insideV w:val="single" w:sz="4" w:space="0" w:color="211E1A" w:themeColor="text2" w:themeShade="80"/>
      </w:tblBorders>
      <w:tblCellMar>
        <w:top w:w="170" w:type="dxa"/>
        <w:left w:w="170" w:type="dxa"/>
        <w:bottom w:w="170" w:type="dxa"/>
        <w:right w:w="170" w:type="dxa"/>
      </w:tblCellMar>
    </w:tblPr>
    <w:trPr>
      <w:tblHeader/>
    </w:tr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ausimple1"/>
    <w:uiPriority w:val="99"/>
    <w:locked/>
    <w:rsid w:val="00631720"/>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2">
    <w:name w:val="toc 2"/>
    <w:basedOn w:val="Normal"/>
    <w:next w:val="Normal"/>
    <w:autoRedefine/>
    <w:uiPriority w:val="39"/>
    <w:locked/>
    <w:rsid w:val="00F5511C"/>
    <w:pPr>
      <w:tabs>
        <w:tab w:val="right" w:leader="dot" w:pos="9062"/>
      </w:tabs>
      <w:spacing w:before="0" w:after="0"/>
      <w:jc w:val="left"/>
    </w:pPr>
    <w:rPr>
      <w:rFonts w:asciiTheme="minorHAnsi" w:hAnsiTheme="minorHAnsi"/>
      <w:b/>
      <w:bCs/>
    </w:rPr>
  </w:style>
  <w:style w:type="paragraph" w:styleId="TM3">
    <w:name w:val="toc 3"/>
    <w:basedOn w:val="Normal"/>
    <w:next w:val="Normal"/>
    <w:autoRedefine/>
    <w:uiPriority w:val="39"/>
    <w:locked/>
    <w:rsid w:val="00762D53"/>
    <w:pPr>
      <w:spacing w:before="0" w:after="0"/>
      <w:ind w:left="200"/>
      <w:jc w:val="left"/>
    </w:pPr>
    <w:rPr>
      <w:rFonts w:asciiTheme="minorHAnsi" w:hAnsiTheme="minorHAnsi"/>
    </w:rPr>
  </w:style>
  <w:style w:type="paragraph" w:styleId="TM4">
    <w:name w:val="toc 4"/>
    <w:basedOn w:val="Normal"/>
    <w:next w:val="Normal"/>
    <w:autoRedefine/>
    <w:uiPriority w:val="39"/>
    <w:semiHidden/>
    <w:locked/>
    <w:rsid w:val="00762D53"/>
    <w:pPr>
      <w:spacing w:before="0" w:after="0"/>
      <w:ind w:left="400"/>
      <w:jc w:val="left"/>
    </w:pPr>
    <w:rPr>
      <w:rFonts w:asciiTheme="minorHAnsi" w:hAnsiTheme="minorHAnsi"/>
    </w:rPr>
  </w:style>
  <w:style w:type="table" w:styleId="Grilledetableauclaire">
    <w:name w:val="Grid Table Light"/>
    <w:basedOn w:val="TableauNormal"/>
    <w:uiPriority w:val="40"/>
    <w:locked/>
    <w:rsid w:val="00A96AE0"/>
    <w:pPr>
      <w:spacing w:line="240" w:lineRule="auto"/>
    </w:pPr>
    <w:tblPr>
      <w:tblBorders>
        <w:top w:val="single" w:sz="4" w:space="0" w:color="918A82" w:themeColor="background2" w:themeShade="BF"/>
        <w:left w:val="single" w:sz="4" w:space="0" w:color="918A82" w:themeColor="background2" w:themeShade="BF"/>
        <w:bottom w:val="single" w:sz="4" w:space="0" w:color="918A82" w:themeColor="background2" w:themeShade="BF"/>
        <w:right w:val="single" w:sz="4" w:space="0" w:color="918A82" w:themeColor="background2" w:themeShade="BF"/>
        <w:insideH w:val="single" w:sz="4" w:space="0" w:color="918A82" w:themeColor="background2" w:themeShade="BF"/>
        <w:insideV w:val="single" w:sz="4" w:space="0" w:color="918A82" w:themeColor="background2" w:themeShade="BF"/>
      </w:tblBorders>
      <w:tblCellMar>
        <w:top w:w="85" w:type="dxa"/>
        <w:left w:w="85" w:type="dxa"/>
        <w:bottom w:w="85" w:type="dxa"/>
        <w:right w:w="85" w:type="dxa"/>
      </w:tblCellMar>
    </w:tblPr>
  </w:style>
  <w:style w:type="paragraph" w:styleId="TM6">
    <w:name w:val="toc 6"/>
    <w:basedOn w:val="Normal"/>
    <w:next w:val="Normal"/>
    <w:autoRedefine/>
    <w:uiPriority w:val="39"/>
    <w:semiHidden/>
    <w:rsid w:val="003268DC"/>
    <w:pPr>
      <w:spacing w:before="0" w:after="0"/>
      <w:ind w:left="800"/>
      <w:jc w:val="left"/>
    </w:pPr>
    <w:rPr>
      <w:rFonts w:asciiTheme="minorHAnsi" w:hAnsiTheme="minorHAnsi"/>
    </w:rPr>
  </w:style>
  <w:style w:type="paragraph" w:styleId="TM7">
    <w:name w:val="toc 7"/>
    <w:basedOn w:val="Normal"/>
    <w:next w:val="Normal"/>
    <w:autoRedefine/>
    <w:uiPriority w:val="39"/>
    <w:semiHidden/>
    <w:rsid w:val="003268DC"/>
    <w:pPr>
      <w:spacing w:before="0" w:after="0"/>
      <w:ind w:left="1000"/>
      <w:jc w:val="left"/>
    </w:pPr>
    <w:rPr>
      <w:rFonts w:asciiTheme="minorHAnsi" w:hAnsiTheme="minorHAnsi"/>
    </w:rPr>
  </w:style>
  <w:style w:type="paragraph" w:styleId="TM8">
    <w:name w:val="toc 8"/>
    <w:basedOn w:val="Normal"/>
    <w:next w:val="Normal"/>
    <w:autoRedefine/>
    <w:uiPriority w:val="39"/>
    <w:semiHidden/>
    <w:rsid w:val="003268DC"/>
    <w:pPr>
      <w:spacing w:before="0" w:after="0"/>
      <w:ind w:left="1200"/>
      <w:jc w:val="left"/>
    </w:pPr>
    <w:rPr>
      <w:rFonts w:asciiTheme="minorHAnsi" w:hAnsiTheme="minorHAnsi"/>
    </w:rPr>
  </w:style>
  <w:style w:type="paragraph" w:styleId="TM9">
    <w:name w:val="toc 9"/>
    <w:basedOn w:val="Normal"/>
    <w:next w:val="Normal"/>
    <w:autoRedefine/>
    <w:uiPriority w:val="39"/>
    <w:semiHidden/>
    <w:rsid w:val="003268DC"/>
    <w:pPr>
      <w:spacing w:before="0" w:after="0"/>
      <w:ind w:left="1400"/>
      <w:jc w:val="left"/>
    </w:pPr>
    <w:rPr>
      <w:rFonts w:asciiTheme="minorHAnsi" w:hAnsiTheme="minorHAnsi"/>
    </w:rPr>
  </w:style>
  <w:style w:type="paragraph" w:styleId="En-ttedetabledesmatires">
    <w:name w:val="TOC Heading"/>
    <w:basedOn w:val="Titre1"/>
    <w:next w:val="Normal"/>
    <w:uiPriority w:val="39"/>
    <w:qFormat/>
    <w:locked/>
    <w:rsid w:val="004C28D1"/>
    <w:pPr>
      <w:pageBreakBefore w:val="0"/>
      <w:spacing w:before="240" w:after="0" w:line="259" w:lineRule="auto"/>
      <w:outlineLvl w:val="9"/>
    </w:pPr>
    <w:rPr>
      <w:rFonts w:asciiTheme="majorHAnsi" w:hAnsiTheme="majorHAnsi"/>
      <w:smallCaps w:val="0"/>
      <w:color w:val="C46762"/>
      <w:lang w:eastAsia="fr-FR"/>
    </w:rPr>
  </w:style>
  <w:style w:type="paragraph" w:customStyle="1" w:styleId="Sommaire">
    <w:name w:val="Sommaire"/>
    <w:basedOn w:val="Normal"/>
    <w:link w:val="SommaireCar"/>
    <w:rsid w:val="000C0484"/>
    <w:pPr>
      <w:tabs>
        <w:tab w:val="left" w:pos="400"/>
        <w:tab w:val="right" w:leader="dot" w:pos="9062"/>
      </w:tabs>
      <w:spacing w:before="120" w:after="120"/>
      <w:jc w:val="left"/>
    </w:pPr>
    <w:rPr>
      <w:rFonts w:asciiTheme="minorHAnsi" w:hAnsiTheme="minorHAnsi" w:cstheme="minorHAnsi"/>
      <w:b/>
      <w:bCs/>
      <w:caps/>
      <w:noProof/>
    </w:rPr>
  </w:style>
  <w:style w:type="character" w:customStyle="1" w:styleId="SommaireCar">
    <w:name w:val="Sommaire Car"/>
    <w:basedOn w:val="Policepardfaut"/>
    <w:link w:val="Sommaire"/>
    <w:rsid w:val="000C0484"/>
    <w:rPr>
      <w:rFonts w:asciiTheme="minorHAnsi" w:hAnsiTheme="minorHAnsi" w:cstheme="minorHAnsi"/>
      <w:b/>
      <w:bCs/>
      <w:caps/>
      <w:noProof/>
    </w:rPr>
  </w:style>
  <w:style w:type="character" w:customStyle="1" w:styleId="Textedelespacerserv">
    <w:name w:val="Texte de l’espace réservé"/>
    <w:basedOn w:val="Policepardfaut"/>
    <w:uiPriority w:val="99"/>
    <w:semiHidden/>
    <w:rsid w:val="00E87A44"/>
    <w:rPr>
      <w:color w:val="808080"/>
    </w:rPr>
  </w:style>
  <w:style w:type="character" w:styleId="Textedelespacerserv0">
    <w:name w:val="Placeholder Text"/>
    <w:basedOn w:val="Policepardfaut"/>
    <w:uiPriority w:val="99"/>
    <w:semiHidden/>
    <w:rsid w:val="00921639"/>
    <w:rPr>
      <w:color w:val="808080"/>
    </w:rPr>
  </w:style>
  <w:style w:type="paragraph" w:customStyle="1" w:styleId="Conclusion">
    <w:name w:val="Conclusion"/>
    <w:basedOn w:val="Normal"/>
    <w:uiPriority w:val="5"/>
    <w:qFormat/>
    <w:rsid w:val="00B74FCC"/>
    <w:pPr>
      <w:numPr>
        <w:numId w:val="5"/>
      </w:numPr>
      <w:spacing w:before="360" w:after="360"/>
      <w:jc w:val="left"/>
    </w:pPr>
    <w:rPr>
      <w:b/>
    </w:rPr>
  </w:style>
  <w:style w:type="paragraph" w:styleId="TM5">
    <w:name w:val="toc 5"/>
    <w:basedOn w:val="Normal"/>
    <w:next w:val="Normal"/>
    <w:autoRedefine/>
    <w:uiPriority w:val="39"/>
    <w:semiHidden/>
    <w:rsid w:val="00755B5D"/>
    <w:pPr>
      <w:spacing w:before="0" w:after="0"/>
      <w:ind w:left="600"/>
      <w:jc w:val="left"/>
    </w:pPr>
    <w:rPr>
      <w:rFonts w:asciiTheme="minorHAnsi" w:hAnsiTheme="minorHAnsi"/>
    </w:rPr>
  </w:style>
  <w:style w:type="numbering" w:customStyle="1" w:styleId="ListenumroteAnsa">
    <w:name w:val="Liste numérotée Ansa"/>
    <w:uiPriority w:val="99"/>
    <w:rsid w:val="00655A88"/>
    <w:pPr>
      <w:numPr>
        <w:numId w:val="8"/>
      </w:numPr>
    </w:pPr>
  </w:style>
  <w:style w:type="table" w:styleId="Tableausimple2">
    <w:name w:val="Plain Table 2"/>
    <w:basedOn w:val="TableauNormal"/>
    <w:uiPriority w:val="42"/>
    <w:rsid w:val="008756AD"/>
    <w:pPr>
      <w:spacing w:line="240" w:lineRule="auto"/>
    </w:pPr>
    <w:tblPr>
      <w:tblStyleRowBandSize w:val="1"/>
      <w:tblStyleColBandSize w:val="1"/>
      <w:tblBorders>
        <w:top w:val="single" w:sz="4" w:space="0" w:color="A8A091" w:themeColor="text1" w:themeTint="80"/>
        <w:bottom w:val="single" w:sz="4" w:space="0" w:color="A8A091" w:themeColor="text1" w:themeTint="80"/>
      </w:tblBorders>
    </w:tblPr>
    <w:tblStylePr w:type="firstRow">
      <w:rPr>
        <w:b/>
        <w:bCs/>
      </w:rPr>
      <w:tblPr/>
      <w:tcPr>
        <w:tcBorders>
          <w:bottom w:val="single" w:sz="4" w:space="0" w:color="A8A091" w:themeColor="text1" w:themeTint="80"/>
        </w:tcBorders>
      </w:tcPr>
    </w:tblStylePr>
    <w:tblStylePr w:type="lastRow">
      <w:rPr>
        <w:b/>
        <w:bCs/>
      </w:rPr>
      <w:tblPr/>
      <w:tcPr>
        <w:tcBorders>
          <w:top w:val="single" w:sz="4" w:space="0" w:color="A8A091" w:themeColor="text1" w:themeTint="80"/>
        </w:tcBorders>
      </w:tcPr>
    </w:tblStylePr>
    <w:tblStylePr w:type="firstCol">
      <w:rPr>
        <w:b/>
        <w:bCs/>
      </w:rPr>
    </w:tblStylePr>
    <w:tblStylePr w:type="lastCol">
      <w:rPr>
        <w:b/>
        <w:bCs/>
      </w:rPr>
    </w:tblStylePr>
    <w:tblStylePr w:type="band1Vert">
      <w:tblPr/>
      <w:tcPr>
        <w:tcBorders>
          <w:left w:val="single" w:sz="4" w:space="0" w:color="A8A091" w:themeColor="text1" w:themeTint="80"/>
          <w:right w:val="single" w:sz="4" w:space="0" w:color="A8A091" w:themeColor="text1" w:themeTint="80"/>
        </w:tcBorders>
      </w:tcPr>
    </w:tblStylePr>
    <w:tblStylePr w:type="band2Vert">
      <w:tblPr/>
      <w:tcPr>
        <w:tcBorders>
          <w:left w:val="single" w:sz="4" w:space="0" w:color="A8A091" w:themeColor="text1" w:themeTint="80"/>
          <w:right w:val="single" w:sz="4" w:space="0" w:color="A8A091" w:themeColor="text1" w:themeTint="80"/>
        </w:tcBorders>
      </w:tcPr>
    </w:tblStylePr>
    <w:tblStylePr w:type="band1Horz">
      <w:tblPr/>
      <w:tcPr>
        <w:tcBorders>
          <w:top w:val="single" w:sz="4" w:space="0" w:color="A8A091" w:themeColor="text1" w:themeTint="80"/>
          <w:bottom w:val="single" w:sz="4" w:space="0" w:color="A8A091" w:themeColor="text1" w:themeTint="80"/>
        </w:tcBorders>
      </w:tcPr>
    </w:tblStylePr>
  </w:style>
  <w:style w:type="table" w:styleId="Tableausimple3">
    <w:name w:val="Plain Table 3"/>
    <w:basedOn w:val="TableauNormal"/>
    <w:uiPriority w:val="43"/>
    <w:locked/>
    <w:rsid w:val="008756AD"/>
    <w:pPr>
      <w:spacing w:line="240" w:lineRule="auto"/>
    </w:pPr>
    <w:tblPr>
      <w:tblStyleRowBandSize w:val="1"/>
      <w:tblStyleColBandSize w:val="1"/>
    </w:tblPr>
    <w:tblStylePr w:type="firstRow">
      <w:rPr>
        <w:b/>
        <w:bCs/>
        <w:caps/>
      </w:rPr>
      <w:tblPr/>
      <w:tcPr>
        <w:tcBorders>
          <w:bottom w:val="single" w:sz="4" w:space="0" w:color="A8A09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8A09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locked/>
    <w:rsid w:val="00123C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09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09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09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09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locked/>
    <w:rsid w:val="00123C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phedelisteCar">
    <w:name w:val="Paragraphe de liste Car"/>
    <w:aliases w:val="Liste 1 Car,Bullet Niv 1 Car,Listes Car,Inter2 Car,Liste couleur - Accent 12 Car,texte de base Car,Puce focus Car,Contact Car,chapitre Car,Paragraphe 2 Car,texte tableau Car,NumeroListe Car,Paragraphe de liste serré Car"/>
    <w:basedOn w:val="Policepardfaut"/>
    <w:link w:val="Paragraphedeliste"/>
    <w:uiPriority w:val="34"/>
    <w:locked/>
    <w:rsid w:val="00A15E57"/>
  </w:style>
  <w:style w:type="paragraph" w:styleId="Notedebasdepage">
    <w:name w:val="footnote text"/>
    <w:basedOn w:val="Normal"/>
    <w:link w:val="NotedebasdepageCar"/>
    <w:uiPriority w:val="99"/>
    <w:semiHidden/>
    <w:rsid w:val="005E584D"/>
    <w:pPr>
      <w:spacing w:before="0" w:after="0" w:line="240" w:lineRule="auto"/>
    </w:pPr>
  </w:style>
  <w:style w:type="character" w:customStyle="1" w:styleId="NotedebasdepageCar">
    <w:name w:val="Note de bas de page Car"/>
    <w:basedOn w:val="Policepardfaut"/>
    <w:link w:val="Notedebasdepage"/>
    <w:uiPriority w:val="99"/>
    <w:semiHidden/>
    <w:rsid w:val="005E584D"/>
  </w:style>
  <w:style w:type="character" w:styleId="Appelnotedebasdep">
    <w:name w:val="footnote reference"/>
    <w:basedOn w:val="Policepardfaut"/>
    <w:uiPriority w:val="99"/>
    <w:semiHidden/>
    <w:rsid w:val="005E584D"/>
    <w:rPr>
      <w:vertAlign w:val="superscript"/>
    </w:rPr>
  </w:style>
  <w:style w:type="paragraph" w:styleId="Lgende">
    <w:name w:val="caption"/>
    <w:basedOn w:val="Normal"/>
    <w:next w:val="Normal"/>
    <w:uiPriority w:val="35"/>
    <w:semiHidden/>
    <w:qFormat/>
    <w:rsid w:val="009F13B8"/>
    <w:pPr>
      <w:spacing w:before="0" w:after="200" w:line="240" w:lineRule="auto"/>
    </w:pPr>
    <w:rPr>
      <w:i/>
      <w:iCs/>
      <w:sz w:val="18"/>
      <w:szCs w:val="18"/>
    </w:rPr>
  </w:style>
  <w:style w:type="paragraph" w:styleId="NormalWeb">
    <w:name w:val="Normal (Web)"/>
    <w:basedOn w:val="Normal"/>
    <w:uiPriority w:val="99"/>
    <w:unhideWhenUsed/>
    <w:rsid w:val="00D259A1"/>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styleId="Rvision">
    <w:name w:val="Revision"/>
    <w:hidden/>
    <w:uiPriority w:val="99"/>
    <w:semiHidden/>
    <w:rsid w:val="00827169"/>
    <w:pPr>
      <w:spacing w:line="240" w:lineRule="auto"/>
    </w:pPr>
  </w:style>
  <w:style w:type="character" w:styleId="Lienhypertextesuivivisit">
    <w:name w:val="FollowedHyperlink"/>
    <w:basedOn w:val="Policepardfaut"/>
    <w:uiPriority w:val="99"/>
    <w:semiHidden/>
    <w:rsid w:val="006B5F10"/>
    <w:rPr>
      <w:color w:val="433E35" w:themeColor="followedHyperlink"/>
      <w:u w:val="single"/>
    </w:rPr>
  </w:style>
  <w:style w:type="character" w:styleId="Mentionnonrsolue">
    <w:name w:val="Unresolved Mention"/>
    <w:basedOn w:val="Policepardfaut"/>
    <w:uiPriority w:val="99"/>
    <w:semiHidden/>
    <w:unhideWhenUsed/>
    <w:rsid w:val="00310478"/>
    <w:rPr>
      <w:color w:val="605E5C"/>
      <w:shd w:val="clear" w:color="auto" w:fill="E1DFDD"/>
    </w:rPr>
  </w:style>
  <w:style w:type="character" w:customStyle="1" w:styleId="ilfuvd">
    <w:name w:val="ilfuvd"/>
    <w:basedOn w:val="Policepardfaut"/>
    <w:rsid w:val="00FD733F"/>
  </w:style>
  <w:style w:type="paragraph" w:customStyle="1" w:styleId="corpsa">
    <w:name w:val="corpsa"/>
    <w:basedOn w:val="Normal"/>
    <w:rsid w:val="008A72B9"/>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80">
      <w:bodyDiv w:val="1"/>
      <w:marLeft w:val="0"/>
      <w:marRight w:val="0"/>
      <w:marTop w:val="0"/>
      <w:marBottom w:val="0"/>
      <w:divBdr>
        <w:top w:val="none" w:sz="0" w:space="0" w:color="auto"/>
        <w:left w:val="none" w:sz="0" w:space="0" w:color="auto"/>
        <w:bottom w:val="none" w:sz="0" w:space="0" w:color="auto"/>
        <w:right w:val="none" w:sz="0" w:space="0" w:color="auto"/>
      </w:divBdr>
    </w:div>
    <w:div w:id="13700601">
      <w:bodyDiv w:val="1"/>
      <w:marLeft w:val="0"/>
      <w:marRight w:val="0"/>
      <w:marTop w:val="0"/>
      <w:marBottom w:val="0"/>
      <w:divBdr>
        <w:top w:val="none" w:sz="0" w:space="0" w:color="auto"/>
        <w:left w:val="none" w:sz="0" w:space="0" w:color="auto"/>
        <w:bottom w:val="none" w:sz="0" w:space="0" w:color="auto"/>
        <w:right w:val="none" w:sz="0" w:space="0" w:color="auto"/>
      </w:divBdr>
    </w:div>
    <w:div w:id="23024710">
      <w:bodyDiv w:val="1"/>
      <w:marLeft w:val="0"/>
      <w:marRight w:val="0"/>
      <w:marTop w:val="0"/>
      <w:marBottom w:val="0"/>
      <w:divBdr>
        <w:top w:val="none" w:sz="0" w:space="0" w:color="auto"/>
        <w:left w:val="none" w:sz="0" w:space="0" w:color="auto"/>
        <w:bottom w:val="none" w:sz="0" w:space="0" w:color="auto"/>
        <w:right w:val="none" w:sz="0" w:space="0" w:color="auto"/>
      </w:divBdr>
    </w:div>
    <w:div w:id="35207838">
      <w:bodyDiv w:val="1"/>
      <w:marLeft w:val="0"/>
      <w:marRight w:val="0"/>
      <w:marTop w:val="0"/>
      <w:marBottom w:val="0"/>
      <w:divBdr>
        <w:top w:val="none" w:sz="0" w:space="0" w:color="auto"/>
        <w:left w:val="none" w:sz="0" w:space="0" w:color="auto"/>
        <w:bottom w:val="none" w:sz="0" w:space="0" w:color="auto"/>
        <w:right w:val="none" w:sz="0" w:space="0" w:color="auto"/>
      </w:divBdr>
    </w:div>
    <w:div w:id="55515932">
      <w:bodyDiv w:val="1"/>
      <w:marLeft w:val="0"/>
      <w:marRight w:val="0"/>
      <w:marTop w:val="0"/>
      <w:marBottom w:val="0"/>
      <w:divBdr>
        <w:top w:val="none" w:sz="0" w:space="0" w:color="auto"/>
        <w:left w:val="none" w:sz="0" w:space="0" w:color="auto"/>
        <w:bottom w:val="none" w:sz="0" w:space="0" w:color="auto"/>
        <w:right w:val="none" w:sz="0" w:space="0" w:color="auto"/>
      </w:divBdr>
      <w:divsChild>
        <w:div w:id="480006032">
          <w:marLeft w:val="806"/>
          <w:marRight w:val="0"/>
          <w:marTop w:val="150"/>
          <w:marBottom w:val="0"/>
          <w:divBdr>
            <w:top w:val="none" w:sz="0" w:space="0" w:color="auto"/>
            <w:left w:val="none" w:sz="0" w:space="0" w:color="auto"/>
            <w:bottom w:val="none" w:sz="0" w:space="0" w:color="auto"/>
            <w:right w:val="none" w:sz="0" w:space="0" w:color="auto"/>
          </w:divBdr>
        </w:div>
        <w:div w:id="502551544">
          <w:marLeft w:val="806"/>
          <w:marRight w:val="0"/>
          <w:marTop w:val="150"/>
          <w:marBottom w:val="0"/>
          <w:divBdr>
            <w:top w:val="none" w:sz="0" w:space="0" w:color="auto"/>
            <w:left w:val="none" w:sz="0" w:space="0" w:color="auto"/>
            <w:bottom w:val="none" w:sz="0" w:space="0" w:color="auto"/>
            <w:right w:val="none" w:sz="0" w:space="0" w:color="auto"/>
          </w:divBdr>
        </w:div>
        <w:div w:id="614989920">
          <w:marLeft w:val="806"/>
          <w:marRight w:val="0"/>
          <w:marTop w:val="150"/>
          <w:marBottom w:val="0"/>
          <w:divBdr>
            <w:top w:val="none" w:sz="0" w:space="0" w:color="auto"/>
            <w:left w:val="none" w:sz="0" w:space="0" w:color="auto"/>
            <w:bottom w:val="none" w:sz="0" w:space="0" w:color="auto"/>
            <w:right w:val="none" w:sz="0" w:space="0" w:color="auto"/>
          </w:divBdr>
        </w:div>
        <w:div w:id="743458064">
          <w:marLeft w:val="806"/>
          <w:marRight w:val="0"/>
          <w:marTop w:val="150"/>
          <w:marBottom w:val="0"/>
          <w:divBdr>
            <w:top w:val="none" w:sz="0" w:space="0" w:color="auto"/>
            <w:left w:val="none" w:sz="0" w:space="0" w:color="auto"/>
            <w:bottom w:val="none" w:sz="0" w:space="0" w:color="auto"/>
            <w:right w:val="none" w:sz="0" w:space="0" w:color="auto"/>
          </w:divBdr>
        </w:div>
        <w:div w:id="751707485">
          <w:marLeft w:val="806"/>
          <w:marRight w:val="0"/>
          <w:marTop w:val="150"/>
          <w:marBottom w:val="0"/>
          <w:divBdr>
            <w:top w:val="none" w:sz="0" w:space="0" w:color="auto"/>
            <w:left w:val="none" w:sz="0" w:space="0" w:color="auto"/>
            <w:bottom w:val="none" w:sz="0" w:space="0" w:color="auto"/>
            <w:right w:val="none" w:sz="0" w:space="0" w:color="auto"/>
          </w:divBdr>
        </w:div>
        <w:div w:id="1037701668">
          <w:marLeft w:val="806"/>
          <w:marRight w:val="0"/>
          <w:marTop w:val="150"/>
          <w:marBottom w:val="0"/>
          <w:divBdr>
            <w:top w:val="none" w:sz="0" w:space="0" w:color="auto"/>
            <w:left w:val="none" w:sz="0" w:space="0" w:color="auto"/>
            <w:bottom w:val="none" w:sz="0" w:space="0" w:color="auto"/>
            <w:right w:val="none" w:sz="0" w:space="0" w:color="auto"/>
          </w:divBdr>
        </w:div>
        <w:div w:id="1477646564">
          <w:marLeft w:val="274"/>
          <w:marRight w:val="0"/>
          <w:marTop w:val="150"/>
          <w:marBottom w:val="0"/>
          <w:divBdr>
            <w:top w:val="none" w:sz="0" w:space="0" w:color="auto"/>
            <w:left w:val="none" w:sz="0" w:space="0" w:color="auto"/>
            <w:bottom w:val="none" w:sz="0" w:space="0" w:color="auto"/>
            <w:right w:val="none" w:sz="0" w:space="0" w:color="auto"/>
          </w:divBdr>
        </w:div>
        <w:div w:id="1713454348">
          <w:marLeft w:val="274"/>
          <w:marRight w:val="0"/>
          <w:marTop w:val="150"/>
          <w:marBottom w:val="0"/>
          <w:divBdr>
            <w:top w:val="none" w:sz="0" w:space="0" w:color="auto"/>
            <w:left w:val="none" w:sz="0" w:space="0" w:color="auto"/>
            <w:bottom w:val="none" w:sz="0" w:space="0" w:color="auto"/>
            <w:right w:val="none" w:sz="0" w:space="0" w:color="auto"/>
          </w:divBdr>
        </w:div>
        <w:div w:id="1996645761">
          <w:marLeft w:val="806"/>
          <w:marRight w:val="0"/>
          <w:marTop w:val="150"/>
          <w:marBottom w:val="0"/>
          <w:divBdr>
            <w:top w:val="none" w:sz="0" w:space="0" w:color="auto"/>
            <w:left w:val="none" w:sz="0" w:space="0" w:color="auto"/>
            <w:bottom w:val="none" w:sz="0" w:space="0" w:color="auto"/>
            <w:right w:val="none" w:sz="0" w:space="0" w:color="auto"/>
          </w:divBdr>
        </w:div>
      </w:divsChild>
    </w:div>
    <w:div w:id="67702065">
      <w:bodyDiv w:val="1"/>
      <w:marLeft w:val="0"/>
      <w:marRight w:val="0"/>
      <w:marTop w:val="0"/>
      <w:marBottom w:val="0"/>
      <w:divBdr>
        <w:top w:val="none" w:sz="0" w:space="0" w:color="auto"/>
        <w:left w:val="none" w:sz="0" w:space="0" w:color="auto"/>
        <w:bottom w:val="none" w:sz="0" w:space="0" w:color="auto"/>
        <w:right w:val="none" w:sz="0" w:space="0" w:color="auto"/>
      </w:divBdr>
    </w:div>
    <w:div w:id="75326462">
      <w:bodyDiv w:val="1"/>
      <w:marLeft w:val="0"/>
      <w:marRight w:val="0"/>
      <w:marTop w:val="0"/>
      <w:marBottom w:val="0"/>
      <w:divBdr>
        <w:top w:val="none" w:sz="0" w:space="0" w:color="auto"/>
        <w:left w:val="none" w:sz="0" w:space="0" w:color="auto"/>
        <w:bottom w:val="none" w:sz="0" w:space="0" w:color="auto"/>
        <w:right w:val="none" w:sz="0" w:space="0" w:color="auto"/>
      </w:divBdr>
      <w:divsChild>
        <w:div w:id="264116341">
          <w:marLeft w:val="806"/>
          <w:marRight w:val="0"/>
          <w:marTop w:val="150"/>
          <w:marBottom w:val="0"/>
          <w:divBdr>
            <w:top w:val="none" w:sz="0" w:space="0" w:color="auto"/>
            <w:left w:val="none" w:sz="0" w:space="0" w:color="auto"/>
            <w:bottom w:val="none" w:sz="0" w:space="0" w:color="auto"/>
            <w:right w:val="none" w:sz="0" w:space="0" w:color="auto"/>
          </w:divBdr>
        </w:div>
        <w:div w:id="313022382">
          <w:marLeft w:val="274"/>
          <w:marRight w:val="0"/>
          <w:marTop w:val="150"/>
          <w:marBottom w:val="0"/>
          <w:divBdr>
            <w:top w:val="none" w:sz="0" w:space="0" w:color="auto"/>
            <w:left w:val="none" w:sz="0" w:space="0" w:color="auto"/>
            <w:bottom w:val="none" w:sz="0" w:space="0" w:color="auto"/>
            <w:right w:val="none" w:sz="0" w:space="0" w:color="auto"/>
          </w:divBdr>
        </w:div>
        <w:div w:id="458425233">
          <w:marLeft w:val="274"/>
          <w:marRight w:val="0"/>
          <w:marTop w:val="150"/>
          <w:marBottom w:val="0"/>
          <w:divBdr>
            <w:top w:val="none" w:sz="0" w:space="0" w:color="auto"/>
            <w:left w:val="none" w:sz="0" w:space="0" w:color="auto"/>
            <w:bottom w:val="none" w:sz="0" w:space="0" w:color="auto"/>
            <w:right w:val="none" w:sz="0" w:space="0" w:color="auto"/>
          </w:divBdr>
        </w:div>
        <w:div w:id="955717864">
          <w:marLeft w:val="806"/>
          <w:marRight w:val="0"/>
          <w:marTop w:val="150"/>
          <w:marBottom w:val="0"/>
          <w:divBdr>
            <w:top w:val="none" w:sz="0" w:space="0" w:color="auto"/>
            <w:left w:val="none" w:sz="0" w:space="0" w:color="auto"/>
            <w:bottom w:val="none" w:sz="0" w:space="0" w:color="auto"/>
            <w:right w:val="none" w:sz="0" w:space="0" w:color="auto"/>
          </w:divBdr>
        </w:div>
        <w:div w:id="1284919810">
          <w:marLeft w:val="806"/>
          <w:marRight w:val="0"/>
          <w:marTop w:val="150"/>
          <w:marBottom w:val="0"/>
          <w:divBdr>
            <w:top w:val="none" w:sz="0" w:space="0" w:color="auto"/>
            <w:left w:val="none" w:sz="0" w:space="0" w:color="auto"/>
            <w:bottom w:val="none" w:sz="0" w:space="0" w:color="auto"/>
            <w:right w:val="none" w:sz="0" w:space="0" w:color="auto"/>
          </w:divBdr>
        </w:div>
        <w:div w:id="1625500113">
          <w:marLeft w:val="274"/>
          <w:marRight w:val="0"/>
          <w:marTop w:val="150"/>
          <w:marBottom w:val="0"/>
          <w:divBdr>
            <w:top w:val="none" w:sz="0" w:space="0" w:color="auto"/>
            <w:left w:val="none" w:sz="0" w:space="0" w:color="auto"/>
            <w:bottom w:val="none" w:sz="0" w:space="0" w:color="auto"/>
            <w:right w:val="none" w:sz="0" w:space="0" w:color="auto"/>
          </w:divBdr>
        </w:div>
        <w:div w:id="2027056159">
          <w:marLeft w:val="806"/>
          <w:marRight w:val="0"/>
          <w:marTop w:val="150"/>
          <w:marBottom w:val="0"/>
          <w:divBdr>
            <w:top w:val="none" w:sz="0" w:space="0" w:color="auto"/>
            <w:left w:val="none" w:sz="0" w:space="0" w:color="auto"/>
            <w:bottom w:val="none" w:sz="0" w:space="0" w:color="auto"/>
            <w:right w:val="none" w:sz="0" w:space="0" w:color="auto"/>
          </w:divBdr>
        </w:div>
      </w:divsChild>
    </w:div>
    <w:div w:id="77023332">
      <w:bodyDiv w:val="1"/>
      <w:marLeft w:val="0"/>
      <w:marRight w:val="0"/>
      <w:marTop w:val="0"/>
      <w:marBottom w:val="0"/>
      <w:divBdr>
        <w:top w:val="none" w:sz="0" w:space="0" w:color="auto"/>
        <w:left w:val="none" w:sz="0" w:space="0" w:color="auto"/>
        <w:bottom w:val="none" w:sz="0" w:space="0" w:color="auto"/>
        <w:right w:val="none" w:sz="0" w:space="0" w:color="auto"/>
      </w:divBdr>
    </w:div>
    <w:div w:id="79639375">
      <w:bodyDiv w:val="1"/>
      <w:marLeft w:val="0"/>
      <w:marRight w:val="0"/>
      <w:marTop w:val="0"/>
      <w:marBottom w:val="0"/>
      <w:divBdr>
        <w:top w:val="none" w:sz="0" w:space="0" w:color="auto"/>
        <w:left w:val="none" w:sz="0" w:space="0" w:color="auto"/>
        <w:bottom w:val="none" w:sz="0" w:space="0" w:color="auto"/>
        <w:right w:val="none" w:sz="0" w:space="0" w:color="auto"/>
      </w:divBdr>
      <w:divsChild>
        <w:div w:id="564218572">
          <w:marLeft w:val="806"/>
          <w:marRight w:val="0"/>
          <w:marTop w:val="150"/>
          <w:marBottom w:val="0"/>
          <w:divBdr>
            <w:top w:val="none" w:sz="0" w:space="0" w:color="auto"/>
            <w:left w:val="none" w:sz="0" w:space="0" w:color="auto"/>
            <w:bottom w:val="none" w:sz="0" w:space="0" w:color="auto"/>
            <w:right w:val="none" w:sz="0" w:space="0" w:color="auto"/>
          </w:divBdr>
        </w:div>
        <w:div w:id="677511315">
          <w:marLeft w:val="274"/>
          <w:marRight w:val="0"/>
          <w:marTop w:val="150"/>
          <w:marBottom w:val="0"/>
          <w:divBdr>
            <w:top w:val="none" w:sz="0" w:space="0" w:color="auto"/>
            <w:left w:val="none" w:sz="0" w:space="0" w:color="auto"/>
            <w:bottom w:val="none" w:sz="0" w:space="0" w:color="auto"/>
            <w:right w:val="none" w:sz="0" w:space="0" w:color="auto"/>
          </w:divBdr>
        </w:div>
        <w:div w:id="983775750">
          <w:marLeft w:val="274"/>
          <w:marRight w:val="0"/>
          <w:marTop w:val="150"/>
          <w:marBottom w:val="0"/>
          <w:divBdr>
            <w:top w:val="none" w:sz="0" w:space="0" w:color="auto"/>
            <w:left w:val="none" w:sz="0" w:space="0" w:color="auto"/>
            <w:bottom w:val="none" w:sz="0" w:space="0" w:color="auto"/>
            <w:right w:val="none" w:sz="0" w:space="0" w:color="auto"/>
          </w:divBdr>
        </w:div>
        <w:div w:id="1024745072">
          <w:marLeft w:val="806"/>
          <w:marRight w:val="0"/>
          <w:marTop w:val="150"/>
          <w:marBottom w:val="0"/>
          <w:divBdr>
            <w:top w:val="none" w:sz="0" w:space="0" w:color="auto"/>
            <w:left w:val="none" w:sz="0" w:space="0" w:color="auto"/>
            <w:bottom w:val="none" w:sz="0" w:space="0" w:color="auto"/>
            <w:right w:val="none" w:sz="0" w:space="0" w:color="auto"/>
          </w:divBdr>
        </w:div>
        <w:div w:id="1025058351">
          <w:marLeft w:val="806"/>
          <w:marRight w:val="0"/>
          <w:marTop w:val="150"/>
          <w:marBottom w:val="0"/>
          <w:divBdr>
            <w:top w:val="none" w:sz="0" w:space="0" w:color="auto"/>
            <w:left w:val="none" w:sz="0" w:space="0" w:color="auto"/>
            <w:bottom w:val="none" w:sz="0" w:space="0" w:color="auto"/>
            <w:right w:val="none" w:sz="0" w:space="0" w:color="auto"/>
          </w:divBdr>
        </w:div>
        <w:div w:id="1226381560">
          <w:marLeft w:val="806"/>
          <w:marRight w:val="0"/>
          <w:marTop w:val="150"/>
          <w:marBottom w:val="0"/>
          <w:divBdr>
            <w:top w:val="none" w:sz="0" w:space="0" w:color="auto"/>
            <w:left w:val="none" w:sz="0" w:space="0" w:color="auto"/>
            <w:bottom w:val="none" w:sz="0" w:space="0" w:color="auto"/>
            <w:right w:val="none" w:sz="0" w:space="0" w:color="auto"/>
          </w:divBdr>
        </w:div>
      </w:divsChild>
    </w:div>
    <w:div w:id="116604338">
      <w:bodyDiv w:val="1"/>
      <w:marLeft w:val="0"/>
      <w:marRight w:val="0"/>
      <w:marTop w:val="0"/>
      <w:marBottom w:val="0"/>
      <w:divBdr>
        <w:top w:val="none" w:sz="0" w:space="0" w:color="auto"/>
        <w:left w:val="none" w:sz="0" w:space="0" w:color="auto"/>
        <w:bottom w:val="none" w:sz="0" w:space="0" w:color="auto"/>
        <w:right w:val="none" w:sz="0" w:space="0" w:color="auto"/>
      </w:divBdr>
    </w:div>
    <w:div w:id="119232784">
      <w:bodyDiv w:val="1"/>
      <w:marLeft w:val="0"/>
      <w:marRight w:val="0"/>
      <w:marTop w:val="0"/>
      <w:marBottom w:val="0"/>
      <w:divBdr>
        <w:top w:val="none" w:sz="0" w:space="0" w:color="auto"/>
        <w:left w:val="none" w:sz="0" w:space="0" w:color="auto"/>
        <w:bottom w:val="none" w:sz="0" w:space="0" w:color="auto"/>
        <w:right w:val="none" w:sz="0" w:space="0" w:color="auto"/>
      </w:divBdr>
    </w:div>
    <w:div w:id="140849357">
      <w:bodyDiv w:val="1"/>
      <w:marLeft w:val="0"/>
      <w:marRight w:val="0"/>
      <w:marTop w:val="0"/>
      <w:marBottom w:val="0"/>
      <w:divBdr>
        <w:top w:val="none" w:sz="0" w:space="0" w:color="auto"/>
        <w:left w:val="none" w:sz="0" w:space="0" w:color="auto"/>
        <w:bottom w:val="none" w:sz="0" w:space="0" w:color="auto"/>
        <w:right w:val="none" w:sz="0" w:space="0" w:color="auto"/>
      </w:divBdr>
      <w:divsChild>
        <w:div w:id="715619700">
          <w:marLeft w:val="274"/>
          <w:marRight w:val="0"/>
          <w:marTop w:val="150"/>
          <w:marBottom w:val="0"/>
          <w:divBdr>
            <w:top w:val="none" w:sz="0" w:space="0" w:color="auto"/>
            <w:left w:val="none" w:sz="0" w:space="0" w:color="auto"/>
            <w:bottom w:val="none" w:sz="0" w:space="0" w:color="auto"/>
            <w:right w:val="none" w:sz="0" w:space="0" w:color="auto"/>
          </w:divBdr>
        </w:div>
        <w:div w:id="796610112">
          <w:marLeft w:val="274"/>
          <w:marRight w:val="0"/>
          <w:marTop w:val="150"/>
          <w:marBottom w:val="0"/>
          <w:divBdr>
            <w:top w:val="none" w:sz="0" w:space="0" w:color="auto"/>
            <w:left w:val="none" w:sz="0" w:space="0" w:color="auto"/>
            <w:bottom w:val="none" w:sz="0" w:space="0" w:color="auto"/>
            <w:right w:val="none" w:sz="0" w:space="0" w:color="auto"/>
          </w:divBdr>
        </w:div>
        <w:div w:id="1149859088">
          <w:marLeft w:val="274"/>
          <w:marRight w:val="0"/>
          <w:marTop w:val="150"/>
          <w:marBottom w:val="0"/>
          <w:divBdr>
            <w:top w:val="none" w:sz="0" w:space="0" w:color="auto"/>
            <w:left w:val="none" w:sz="0" w:space="0" w:color="auto"/>
            <w:bottom w:val="none" w:sz="0" w:space="0" w:color="auto"/>
            <w:right w:val="none" w:sz="0" w:space="0" w:color="auto"/>
          </w:divBdr>
        </w:div>
      </w:divsChild>
    </w:div>
    <w:div w:id="158159912">
      <w:bodyDiv w:val="1"/>
      <w:marLeft w:val="0"/>
      <w:marRight w:val="0"/>
      <w:marTop w:val="0"/>
      <w:marBottom w:val="0"/>
      <w:divBdr>
        <w:top w:val="none" w:sz="0" w:space="0" w:color="auto"/>
        <w:left w:val="none" w:sz="0" w:space="0" w:color="auto"/>
        <w:bottom w:val="none" w:sz="0" w:space="0" w:color="auto"/>
        <w:right w:val="none" w:sz="0" w:space="0" w:color="auto"/>
      </w:divBdr>
      <w:divsChild>
        <w:div w:id="876508724">
          <w:marLeft w:val="806"/>
          <w:marRight w:val="0"/>
          <w:marTop w:val="150"/>
          <w:marBottom w:val="0"/>
          <w:divBdr>
            <w:top w:val="none" w:sz="0" w:space="0" w:color="auto"/>
            <w:left w:val="none" w:sz="0" w:space="0" w:color="auto"/>
            <w:bottom w:val="none" w:sz="0" w:space="0" w:color="auto"/>
            <w:right w:val="none" w:sz="0" w:space="0" w:color="auto"/>
          </w:divBdr>
        </w:div>
        <w:div w:id="1245720328">
          <w:marLeft w:val="274"/>
          <w:marRight w:val="0"/>
          <w:marTop w:val="150"/>
          <w:marBottom w:val="0"/>
          <w:divBdr>
            <w:top w:val="none" w:sz="0" w:space="0" w:color="auto"/>
            <w:left w:val="none" w:sz="0" w:space="0" w:color="auto"/>
            <w:bottom w:val="none" w:sz="0" w:space="0" w:color="auto"/>
            <w:right w:val="none" w:sz="0" w:space="0" w:color="auto"/>
          </w:divBdr>
        </w:div>
        <w:div w:id="1588077037">
          <w:marLeft w:val="806"/>
          <w:marRight w:val="0"/>
          <w:marTop w:val="150"/>
          <w:marBottom w:val="0"/>
          <w:divBdr>
            <w:top w:val="none" w:sz="0" w:space="0" w:color="auto"/>
            <w:left w:val="none" w:sz="0" w:space="0" w:color="auto"/>
            <w:bottom w:val="none" w:sz="0" w:space="0" w:color="auto"/>
            <w:right w:val="none" w:sz="0" w:space="0" w:color="auto"/>
          </w:divBdr>
        </w:div>
        <w:div w:id="1966422706">
          <w:marLeft w:val="806"/>
          <w:marRight w:val="0"/>
          <w:marTop w:val="150"/>
          <w:marBottom w:val="0"/>
          <w:divBdr>
            <w:top w:val="none" w:sz="0" w:space="0" w:color="auto"/>
            <w:left w:val="none" w:sz="0" w:space="0" w:color="auto"/>
            <w:bottom w:val="none" w:sz="0" w:space="0" w:color="auto"/>
            <w:right w:val="none" w:sz="0" w:space="0" w:color="auto"/>
          </w:divBdr>
        </w:div>
      </w:divsChild>
    </w:div>
    <w:div w:id="170947737">
      <w:bodyDiv w:val="1"/>
      <w:marLeft w:val="0"/>
      <w:marRight w:val="0"/>
      <w:marTop w:val="0"/>
      <w:marBottom w:val="0"/>
      <w:divBdr>
        <w:top w:val="none" w:sz="0" w:space="0" w:color="auto"/>
        <w:left w:val="none" w:sz="0" w:space="0" w:color="auto"/>
        <w:bottom w:val="none" w:sz="0" w:space="0" w:color="auto"/>
        <w:right w:val="none" w:sz="0" w:space="0" w:color="auto"/>
      </w:divBdr>
      <w:divsChild>
        <w:div w:id="1351297180">
          <w:marLeft w:val="274"/>
          <w:marRight w:val="0"/>
          <w:marTop w:val="0"/>
          <w:marBottom w:val="0"/>
          <w:divBdr>
            <w:top w:val="none" w:sz="0" w:space="0" w:color="auto"/>
            <w:left w:val="none" w:sz="0" w:space="0" w:color="auto"/>
            <w:bottom w:val="none" w:sz="0" w:space="0" w:color="auto"/>
            <w:right w:val="none" w:sz="0" w:space="0" w:color="auto"/>
          </w:divBdr>
        </w:div>
      </w:divsChild>
    </w:div>
    <w:div w:id="175268864">
      <w:bodyDiv w:val="1"/>
      <w:marLeft w:val="0"/>
      <w:marRight w:val="0"/>
      <w:marTop w:val="0"/>
      <w:marBottom w:val="0"/>
      <w:divBdr>
        <w:top w:val="none" w:sz="0" w:space="0" w:color="auto"/>
        <w:left w:val="none" w:sz="0" w:space="0" w:color="auto"/>
        <w:bottom w:val="none" w:sz="0" w:space="0" w:color="auto"/>
        <w:right w:val="none" w:sz="0" w:space="0" w:color="auto"/>
      </w:divBdr>
    </w:div>
    <w:div w:id="202405014">
      <w:bodyDiv w:val="1"/>
      <w:marLeft w:val="0"/>
      <w:marRight w:val="0"/>
      <w:marTop w:val="0"/>
      <w:marBottom w:val="0"/>
      <w:divBdr>
        <w:top w:val="none" w:sz="0" w:space="0" w:color="auto"/>
        <w:left w:val="none" w:sz="0" w:space="0" w:color="auto"/>
        <w:bottom w:val="none" w:sz="0" w:space="0" w:color="auto"/>
        <w:right w:val="none" w:sz="0" w:space="0" w:color="auto"/>
      </w:divBdr>
      <w:divsChild>
        <w:div w:id="66804544">
          <w:marLeft w:val="274"/>
          <w:marRight w:val="0"/>
          <w:marTop w:val="150"/>
          <w:marBottom w:val="0"/>
          <w:divBdr>
            <w:top w:val="none" w:sz="0" w:space="0" w:color="auto"/>
            <w:left w:val="none" w:sz="0" w:space="0" w:color="auto"/>
            <w:bottom w:val="none" w:sz="0" w:space="0" w:color="auto"/>
            <w:right w:val="none" w:sz="0" w:space="0" w:color="auto"/>
          </w:divBdr>
        </w:div>
        <w:div w:id="910389056">
          <w:marLeft w:val="274"/>
          <w:marRight w:val="0"/>
          <w:marTop w:val="150"/>
          <w:marBottom w:val="0"/>
          <w:divBdr>
            <w:top w:val="none" w:sz="0" w:space="0" w:color="auto"/>
            <w:left w:val="none" w:sz="0" w:space="0" w:color="auto"/>
            <w:bottom w:val="none" w:sz="0" w:space="0" w:color="auto"/>
            <w:right w:val="none" w:sz="0" w:space="0" w:color="auto"/>
          </w:divBdr>
        </w:div>
        <w:div w:id="1314674778">
          <w:marLeft w:val="274"/>
          <w:marRight w:val="0"/>
          <w:marTop w:val="150"/>
          <w:marBottom w:val="0"/>
          <w:divBdr>
            <w:top w:val="none" w:sz="0" w:space="0" w:color="auto"/>
            <w:left w:val="none" w:sz="0" w:space="0" w:color="auto"/>
            <w:bottom w:val="none" w:sz="0" w:space="0" w:color="auto"/>
            <w:right w:val="none" w:sz="0" w:space="0" w:color="auto"/>
          </w:divBdr>
        </w:div>
        <w:div w:id="1448114466">
          <w:marLeft w:val="274"/>
          <w:marRight w:val="0"/>
          <w:marTop w:val="150"/>
          <w:marBottom w:val="0"/>
          <w:divBdr>
            <w:top w:val="none" w:sz="0" w:space="0" w:color="auto"/>
            <w:left w:val="none" w:sz="0" w:space="0" w:color="auto"/>
            <w:bottom w:val="none" w:sz="0" w:space="0" w:color="auto"/>
            <w:right w:val="none" w:sz="0" w:space="0" w:color="auto"/>
          </w:divBdr>
        </w:div>
        <w:div w:id="1637760825">
          <w:marLeft w:val="274"/>
          <w:marRight w:val="0"/>
          <w:marTop w:val="150"/>
          <w:marBottom w:val="0"/>
          <w:divBdr>
            <w:top w:val="none" w:sz="0" w:space="0" w:color="auto"/>
            <w:left w:val="none" w:sz="0" w:space="0" w:color="auto"/>
            <w:bottom w:val="none" w:sz="0" w:space="0" w:color="auto"/>
            <w:right w:val="none" w:sz="0" w:space="0" w:color="auto"/>
          </w:divBdr>
        </w:div>
      </w:divsChild>
    </w:div>
    <w:div w:id="259486477">
      <w:bodyDiv w:val="1"/>
      <w:marLeft w:val="0"/>
      <w:marRight w:val="0"/>
      <w:marTop w:val="0"/>
      <w:marBottom w:val="0"/>
      <w:divBdr>
        <w:top w:val="none" w:sz="0" w:space="0" w:color="auto"/>
        <w:left w:val="none" w:sz="0" w:space="0" w:color="auto"/>
        <w:bottom w:val="none" w:sz="0" w:space="0" w:color="auto"/>
        <w:right w:val="none" w:sz="0" w:space="0" w:color="auto"/>
      </w:divBdr>
      <w:divsChild>
        <w:div w:id="972324720">
          <w:marLeft w:val="274"/>
          <w:marRight w:val="0"/>
          <w:marTop w:val="0"/>
          <w:marBottom w:val="0"/>
          <w:divBdr>
            <w:top w:val="none" w:sz="0" w:space="0" w:color="auto"/>
            <w:left w:val="none" w:sz="0" w:space="0" w:color="auto"/>
            <w:bottom w:val="none" w:sz="0" w:space="0" w:color="auto"/>
            <w:right w:val="none" w:sz="0" w:space="0" w:color="auto"/>
          </w:divBdr>
        </w:div>
      </w:divsChild>
    </w:div>
    <w:div w:id="278687971">
      <w:bodyDiv w:val="1"/>
      <w:marLeft w:val="0"/>
      <w:marRight w:val="0"/>
      <w:marTop w:val="0"/>
      <w:marBottom w:val="0"/>
      <w:divBdr>
        <w:top w:val="none" w:sz="0" w:space="0" w:color="auto"/>
        <w:left w:val="none" w:sz="0" w:space="0" w:color="auto"/>
        <w:bottom w:val="none" w:sz="0" w:space="0" w:color="auto"/>
        <w:right w:val="none" w:sz="0" w:space="0" w:color="auto"/>
      </w:divBdr>
    </w:div>
    <w:div w:id="317151396">
      <w:bodyDiv w:val="1"/>
      <w:marLeft w:val="0"/>
      <w:marRight w:val="0"/>
      <w:marTop w:val="0"/>
      <w:marBottom w:val="0"/>
      <w:divBdr>
        <w:top w:val="none" w:sz="0" w:space="0" w:color="auto"/>
        <w:left w:val="none" w:sz="0" w:space="0" w:color="auto"/>
        <w:bottom w:val="none" w:sz="0" w:space="0" w:color="auto"/>
        <w:right w:val="none" w:sz="0" w:space="0" w:color="auto"/>
      </w:divBdr>
    </w:div>
    <w:div w:id="364329372">
      <w:bodyDiv w:val="1"/>
      <w:marLeft w:val="0"/>
      <w:marRight w:val="0"/>
      <w:marTop w:val="0"/>
      <w:marBottom w:val="0"/>
      <w:divBdr>
        <w:top w:val="none" w:sz="0" w:space="0" w:color="auto"/>
        <w:left w:val="none" w:sz="0" w:space="0" w:color="auto"/>
        <w:bottom w:val="none" w:sz="0" w:space="0" w:color="auto"/>
        <w:right w:val="none" w:sz="0" w:space="0" w:color="auto"/>
      </w:divBdr>
    </w:div>
    <w:div w:id="377895466">
      <w:bodyDiv w:val="1"/>
      <w:marLeft w:val="0"/>
      <w:marRight w:val="0"/>
      <w:marTop w:val="0"/>
      <w:marBottom w:val="0"/>
      <w:divBdr>
        <w:top w:val="none" w:sz="0" w:space="0" w:color="auto"/>
        <w:left w:val="none" w:sz="0" w:space="0" w:color="auto"/>
        <w:bottom w:val="none" w:sz="0" w:space="0" w:color="auto"/>
        <w:right w:val="none" w:sz="0" w:space="0" w:color="auto"/>
      </w:divBdr>
      <w:divsChild>
        <w:div w:id="74985601">
          <w:marLeft w:val="274"/>
          <w:marRight w:val="0"/>
          <w:marTop w:val="150"/>
          <w:marBottom w:val="0"/>
          <w:divBdr>
            <w:top w:val="none" w:sz="0" w:space="0" w:color="auto"/>
            <w:left w:val="none" w:sz="0" w:space="0" w:color="auto"/>
            <w:bottom w:val="none" w:sz="0" w:space="0" w:color="auto"/>
            <w:right w:val="none" w:sz="0" w:space="0" w:color="auto"/>
          </w:divBdr>
        </w:div>
        <w:div w:id="183791722">
          <w:marLeft w:val="806"/>
          <w:marRight w:val="0"/>
          <w:marTop w:val="150"/>
          <w:marBottom w:val="0"/>
          <w:divBdr>
            <w:top w:val="none" w:sz="0" w:space="0" w:color="auto"/>
            <w:left w:val="none" w:sz="0" w:space="0" w:color="auto"/>
            <w:bottom w:val="none" w:sz="0" w:space="0" w:color="auto"/>
            <w:right w:val="none" w:sz="0" w:space="0" w:color="auto"/>
          </w:divBdr>
        </w:div>
        <w:div w:id="1006438168">
          <w:marLeft w:val="274"/>
          <w:marRight w:val="0"/>
          <w:marTop w:val="150"/>
          <w:marBottom w:val="0"/>
          <w:divBdr>
            <w:top w:val="none" w:sz="0" w:space="0" w:color="auto"/>
            <w:left w:val="none" w:sz="0" w:space="0" w:color="auto"/>
            <w:bottom w:val="none" w:sz="0" w:space="0" w:color="auto"/>
            <w:right w:val="none" w:sz="0" w:space="0" w:color="auto"/>
          </w:divBdr>
        </w:div>
        <w:div w:id="1102262996">
          <w:marLeft w:val="806"/>
          <w:marRight w:val="0"/>
          <w:marTop w:val="150"/>
          <w:marBottom w:val="0"/>
          <w:divBdr>
            <w:top w:val="none" w:sz="0" w:space="0" w:color="auto"/>
            <w:left w:val="none" w:sz="0" w:space="0" w:color="auto"/>
            <w:bottom w:val="none" w:sz="0" w:space="0" w:color="auto"/>
            <w:right w:val="none" w:sz="0" w:space="0" w:color="auto"/>
          </w:divBdr>
        </w:div>
        <w:div w:id="1146121788">
          <w:marLeft w:val="806"/>
          <w:marRight w:val="0"/>
          <w:marTop w:val="150"/>
          <w:marBottom w:val="0"/>
          <w:divBdr>
            <w:top w:val="none" w:sz="0" w:space="0" w:color="auto"/>
            <w:left w:val="none" w:sz="0" w:space="0" w:color="auto"/>
            <w:bottom w:val="none" w:sz="0" w:space="0" w:color="auto"/>
            <w:right w:val="none" w:sz="0" w:space="0" w:color="auto"/>
          </w:divBdr>
        </w:div>
        <w:div w:id="1152718659">
          <w:marLeft w:val="806"/>
          <w:marRight w:val="0"/>
          <w:marTop w:val="150"/>
          <w:marBottom w:val="0"/>
          <w:divBdr>
            <w:top w:val="none" w:sz="0" w:space="0" w:color="auto"/>
            <w:left w:val="none" w:sz="0" w:space="0" w:color="auto"/>
            <w:bottom w:val="none" w:sz="0" w:space="0" w:color="auto"/>
            <w:right w:val="none" w:sz="0" w:space="0" w:color="auto"/>
          </w:divBdr>
        </w:div>
        <w:div w:id="1345597188">
          <w:marLeft w:val="806"/>
          <w:marRight w:val="0"/>
          <w:marTop w:val="150"/>
          <w:marBottom w:val="0"/>
          <w:divBdr>
            <w:top w:val="none" w:sz="0" w:space="0" w:color="auto"/>
            <w:left w:val="none" w:sz="0" w:space="0" w:color="auto"/>
            <w:bottom w:val="none" w:sz="0" w:space="0" w:color="auto"/>
            <w:right w:val="none" w:sz="0" w:space="0" w:color="auto"/>
          </w:divBdr>
        </w:div>
        <w:div w:id="1401249249">
          <w:marLeft w:val="274"/>
          <w:marRight w:val="0"/>
          <w:marTop w:val="150"/>
          <w:marBottom w:val="0"/>
          <w:divBdr>
            <w:top w:val="none" w:sz="0" w:space="0" w:color="auto"/>
            <w:left w:val="none" w:sz="0" w:space="0" w:color="auto"/>
            <w:bottom w:val="none" w:sz="0" w:space="0" w:color="auto"/>
            <w:right w:val="none" w:sz="0" w:space="0" w:color="auto"/>
          </w:divBdr>
        </w:div>
      </w:divsChild>
    </w:div>
    <w:div w:id="414977884">
      <w:bodyDiv w:val="1"/>
      <w:marLeft w:val="0"/>
      <w:marRight w:val="0"/>
      <w:marTop w:val="0"/>
      <w:marBottom w:val="0"/>
      <w:divBdr>
        <w:top w:val="none" w:sz="0" w:space="0" w:color="auto"/>
        <w:left w:val="none" w:sz="0" w:space="0" w:color="auto"/>
        <w:bottom w:val="none" w:sz="0" w:space="0" w:color="auto"/>
        <w:right w:val="none" w:sz="0" w:space="0" w:color="auto"/>
      </w:divBdr>
    </w:div>
    <w:div w:id="427579483">
      <w:bodyDiv w:val="1"/>
      <w:marLeft w:val="0"/>
      <w:marRight w:val="0"/>
      <w:marTop w:val="0"/>
      <w:marBottom w:val="0"/>
      <w:divBdr>
        <w:top w:val="none" w:sz="0" w:space="0" w:color="auto"/>
        <w:left w:val="none" w:sz="0" w:space="0" w:color="auto"/>
        <w:bottom w:val="none" w:sz="0" w:space="0" w:color="auto"/>
        <w:right w:val="none" w:sz="0" w:space="0" w:color="auto"/>
      </w:divBdr>
    </w:div>
    <w:div w:id="432357936">
      <w:bodyDiv w:val="1"/>
      <w:marLeft w:val="0"/>
      <w:marRight w:val="0"/>
      <w:marTop w:val="0"/>
      <w:marBottom w:val="0"/>
      <w:divBdr>
        <w:top w:val="none" w:sz="0" w:space="0" w:color="auto"/>
        <w:left w:val="none" w:sz="0" w:space="0" w:color="auto"/>
        <w:bottom w:val="none" w:sz="0" w:space="0" w:color="auto"/>
        <w:right w:val="none" w:sz="0" w:space="0" w:color="auto"/>
      </w:divBdr>
      <w:divsChild>
        <w:div w:id="236869537">
          <w:marLeft w:val="806"/>
          <w:marRight w:val="0"/>
          <w:marTop w:val="150"/>
          <w:marBottom w:val="0"/>
          <w:divBdr>
            <w:top w:val="none" w:sz="0" w:space="0" w:color="auto"/>
            <w:left w:val="none" w:sz="0" w:space="0" w:color="auto"/>
            <w:bottom w:val="none" w:sz="0" w:space="0" w:color="auto"/>
            <w:right w:val="none" w:sz="0" w:space="0" w:color="auto"/>
          </w:divBdr>
        </w:div>
        <w:div w:id="608902036">
          <w:marLeft w:val="806"/>
          <w:marRight w:val="0"/>
          <w:marTop w:val="150"/>
          <w:marBottom w:val="0"/>
          <w:divBdr>
            <w:top w:val="none" w:sz="0" w:space="0" w:color="auto"/>
            <w:left w:val="none" w:sz="0" w:space="0" w:color="auto"/>
            <w:bottom w:val="none" w:sz="0" w:space="0" w:color="auto"/>
            <w:right w:val="none" w:sz="0" w:space="0" w:color="auto"/>
          </w:divBdr>
        </w:div>
        <w:div w:id="904221659">
          <w:marLeft w:val="806"/>
          <w:marRight w:val="0"/>
          <w:marTop w:val="150"/>
          <w:marBottom w:val="0"/>
          <w:divBdr>
            <w:top w:val="none" w:sz="0" w:space="0" w:color="auto"/>
            <w:left w:val="none" w:sz="0" w:space="0" w:color="auto"/>
            <w:bottom w:val="none" w:sz="0" w:space="0" w:color="auto"/>
            <w:right w:val="none" w:sz="0" w:space="0" w:color="auto"/>
          </w:divBdr>
        </w:div>
        <w:div w:id="1007748925">
          <w:marLeft w:val="274"/>
          <w:marRight w:val="0"/>
          <w:marTop w:val="150"/>
          <w:marBottom w:val="0"/>
          <w:divBdr>
            <w:top w:val="none" w:sz="0" w:space="0" w:color="auto"/>
            <w:left w:val="none" w:sz="0" w:space="0" w:color="auto"/>
            <w:bottom w:val="none" w:sz="0" w:space="0" w:color="auto"/>
            <w:right w:val="none" w:sz="0" w:space="0" w:color="auto"/>
          </w:divBdr>
        </w:div>
        <w:div w:id="1095856019">
          <w:marLeft w:val="806"/>
          <w:marRight w:val="0"/>
          <w:marTop w:val="150"/>
          <w:marBottom w:val="0"/>
          <w:divBdr>
            <w:top w:val="none" w:sz="0" w:space="0" w:color="auto"/>
            <w:left w:val="none" w:sz="0" w:space="0" w:color="auto"/>
            <w:bottom w:val="none" w:sz="0" w:space="0" w:color="auto"/>
            <w:right w:val="none" w:sz="0" w:space="0" w:color="auto"/>
          </w:divBdr>
        </w:div>
        <w:div w:id="1220291298">
          <w:marLeft w:val="806"/>
          <w:marRight w:val="0"/>
          <w:marTop w:val="150"/>
          <w:marBottom w:val="0"/>
          <w:divBdr>
            <w:top w:val="none" w:sz="0" w:space="0" w:color="auto"/>
            <w:left w:val="none" w:sz="0" w:space="0" w:color="auto"/>
            <w:bottom w:val="none" w:sz="0" w:space="0" w:color="auto"/>
            <w:right w:val="none" w:sz="0" w:space="0" w:color="auto"/>
          </w:divBdr>
        </w:div>
        <w:div w:id="1286931354">
          <w:marLeft w:val="806"/>
          <w:marRight w:val="0"/>
          <w:marTop w:val="150"/>
          <w:marBottom w:val="0"/>
          <w:divBdr>
            <w:top w:val="none" w:sz="0" w:space="0" w:color="auto"/>
            <w:left w:val="none" w:sz="0" w:space="0" w:color="auto"/>
            <w:bottom w:val="none" w:sz="0" w:space="0" w:color="auto"/>
            <w:right w:val="none" w:sz="0" w:space="0" w:color="auto"/>
          </w:divBdr>
        </w:div>
        <w:div w:id="1373726782">
          <w:marLeft w:val="274"/>
          <w:marRight w:val="0"/>
          <w:marTop w:val="150"/>
          <w:marBottom w:val="0"/>
          <w:divBdr>
            <w:top w:val="none" w:sz="0" w:space="0" w:color="auto"/>
            <w:left w:val="none" w:sz="0" w:space="0" w:color="auto"/>
            <w:bottom w:val="none" w:sz="0" w:space="0" w:color="auto"/>
            <w:right w:val="none" w:sz="0" w:space="0" w:color="auto"/>
          </w:divBdr>
        </w:div>
        <w:div w:id="1530024004">
          <w:marLeft w:val="806"/>
          <w:marRight w:val="0"/>
          <w:marTop w:val="150"/>
          <w:marBottom w:val="0"/>
          <w:divBdr>
            <w:top w:val="none" w:sz="0" w:space="0" w:color="auto"/>
            <w:left w:val="none" w:sz="0" w:space="0" w:color="auto"/>
            <w:bottom w:val="none" w:sz="0" w:space="0" w:color="auto"/>
            <w:right w:val="none" w:sz="0" w:space="0" w:color="auto"/>
          </w:divBdr>
        </w:div>
        <w:div w:id="2137406793">
          <w:marLeft w:val="274"/>
          <w:marRight w:val="0"/>
          <w:marTop w:val="150"/>
          <w:marBottom w:val="0"/>
          <w:divBdr>
            <w:top w:val="none" w:sz="0" w:space="0" w:color="auto"/>
            <w:left w:val="none" w:sz="0" w:space="0" w:color="auto"/>
            <w:bottom w:val="none" w:sz="0" w:space="0" w:color="auto"/>
            <w:right w:val="none" w:sz="0" w:space="0" w:color="auto"/>
          </w:divBdr>
        </w:div>
      </w:divsChild>
    </w:div>
    <w:div w:id="435752034">
      <w:bodyDiv w:val="1"/>
      <w:marLeft w:val="0"/>
      <w:marRight w:val="0"/>
      <w:marTop w:val="0"/>
      <w:marBottom w:val="0"/>
      <w:divBdr>
        <w:top w:val="none" w:sz="0" w:space="0" w:color="auto"/>
        <w:left w:val="none" w:sz="0" w:space="0" w:color="auto"/>
        <w:bottom w:val="none" w:sz="0" w:space="0" w:color="auto"/>
        <w:right w:val="none" w:sz="0" w:space="0" w:color="auto"/>
      </w:divBdr>
    </w:div>
    <w:div w:id="443427154">
      <w:bodyDiv w:val="1"/>
      <w:marLeft w:val="0"/>
      <w:marRight w:val="0"/>
      <w:marTop w:val="0"/>
      <w:marBottom w:val="0"/>
      <w:divBdr>
        <w:top w:val="none" w:sz="0" w:space="0" w:color="auto"/>
        <w:left w:val="none" w:sz="0" w:space="0" w:color="auto"/>
        <w:bottom w:val="none" w:sz="0" w:space="0" w:color="auto"/>
        <w:right w:val="none" w:sz="0" w:space="0" w:color="auto"/>
      </w:divBdr>
      <w:divsChild>
        <w:div w:id="1336298447">
          <w:marLeft w:val="806"/>
          <w:marRight w:val="0"/>
          <w:marTop w:val="150"/>
          <w:marBottom w:val="0"/>
          <w:divBdr>
            <w:top w:val="none" w:sz="0" w:space="0" w:color="auto"/>
            <w:left w:val="none" w:sz="0" w:space="0" w:color="auto"/>
            <w:bottom w:val="none" w:sz="0" w:space="0" w:color="auto"/>
            <w:right w:val="none" w:sz="0" w:space="0" w:color="auto"/>
          </w:divBdr>
        </w:div>
        <w:div w:id="1436821948">
          <w:marLeft w:val="806"/>
          <w:marRight w:val="0"/>
          <w:marTop w:val="150"/>
          <w:marBottom w:val="0"/>
          <w:divBdr>
            <w:top w:val="none" w:sz="0" w:space="0" w:color="auto"/>
            <w:left w:val="none" w:sz="0" w:space="0" w:color="auto"/>
            <w:bottom w:val="none" w:sz="0" w:space="0" w:color="auto"/>
            <w:right w:val="none" w:sz="0" w:space="0" w:color="auto"/>
          </w:divBdr>
        </w:div>
      </w:divsChild>
    </w:div>
    <w:div w:id="474955538">
      <w:bodyDiv w:val="1"/>
      <w:marLeft w:val="0"/>
      <w:marRight w:val="0"/>
      <w:marTop w:val="0"/>
      <w:marBottom w:val="0"/>
      <w:divBdr>
        <w:top w:val="none" w:sz="0" w:space="0" w:color="auto"/>
        <w:left w:val="none" w:sz="0" w:space="0" w:color="auto"/>
        <w:bottom w:val="none" w:sz="0" w:space="0" w:color="auto"/>
        <w:right w:val="none" w:sz="0" w:space="0" w:color="auto"/>
      </w:divBdr>
    </w:div>
    <w:div w:id="483856659">
      <w:bodyDiv w:val="1"/>
      <w:marLeft w:val="0"/>
      <w:marRight w:val="0"/>
      <w:marTop w:val="0"/>
      <w:marBottom w:val="0"/>
      <w:divBdr>
        <w:top w:val="none" w:sz="0" w:space="0" w:color="auto"/>
        <w:left w:val="none" w:sz="0" w:space="0" w:color="auto"/>
        <w:bottom w:val="none" w:sz="0" w:space="0" w:color="auto"/>
        <w:right w:val="none" w:sz="0" w:space="0" w:color="auto"/>
      </w:divBdr>
      <w:divsChild>
        <w:div w:id="2089380475">
          <w:marLeft w:val="274"/>
          <w:marRight w:val="0"/>
          <w:marTop w:val="150"/>
          <w:marBottom w:val="0"/>
          <w:divBdr>
            <w:top w:val="none" w:sz="0" w:space="0" w:color="auto"/>
            <w:left w:val="none" w:sz="0" w:space="0" w:color="auto"/>
            <w:bottom w:val="none" w:sz="0" w:space="0" w:color="auto"/>
            <w:right w:val="none" w:sz="0" w:space="0" w:color="auto"/>
          </w:divBdr>
        </w:div>
      </w:divsChild>
    </w:div>
    <w:div w:id="500004918">
      <w:bodyDiv w:val="1"/>
      <w:marLeft w:val="0"/>
      <w:marRight w:val="0"/>
      <w:marTop w:val="0"/>
      <w:marBottom w:val="0"/>
      <w:divBdr>
        <w:top w:val="none" w:sz="0" w:space="0" w:color="auto"/>
        <w:left w:val="none" w:sz="0" w:space="0" w:color="auto"/>
        <w:bottom w:val="none" w:sz="0" w:space="0" w:color="auto"/>
        <w:right w:val="none" w:sz="0" w:space="0" w:color="auto"/>
      </w:divBdr>
    </w:div>
    <w:div w:id="507597071">
      <w:bodyDiv w:val="1"/>
      <w:marLeft w:val="0"/>
      <w:marRight w:val="0"/>
      <w:marTop w:val="0"/>
      <w:marBottom w:val="0"/>
      <w:divBdr>
        <w:top w:val="none" w:sz="0" w:space="0" w:color="auto"/>
        <w:left w:val="none" w:sz="0" w:space="0" w:color="auto"/>
        <w:bottom w:val="none" w:sz="0" w:space="0" w:color="auto"/>
        <w:right w:val="none" w:sz="0" w:space="0" w:color="auto"/>
      </w:divBdr>
      <w:divsChild>
        <w:div w:id="491021124">
          <w:marLeft w:val="806"/>
          <w:marRight w:val="0"/>
          <w:marTop w:val="150"/>
          <w:marBottom w:val="0"/>
          <w:divBdr>
            <w:top w:val="none" w:sz="0" w:space="0" w:color="auto"/>
            <w:left w:val="none" w:sz="0" w:space="0" w:color="auto"/>
            <w:bottom w:val="none" w:sz="0" w:space="0" w:color="auto"/>
            <w:right w:val="none" w:sz="0" w:space="0" w:color="auto"/>
          </w:divBdr>
        </w:div>
        <w:div w:id="1508788767">
          <w:marLeft w:val="274"/>
          <w:marRight w:val="0"/>
          <w:marTop w:val="150"/>
          <w:marBottom w:val="0"/>
          <w:divBdr>
            <w:top w:val="none" w:sz="0" w:space="0" w:color="auto"/>
            <w:left w:val="none" w:sz="0" w:space="0" w:color="auto"/>
            <w:bottom w:val="none" w:sz="0" w:space="0" w:color="auto"/>
            <w:right w:val="none" w:sz="0" w:space="0" w:color="auto"/>
          </w:divBdr>
        </w:div>
        <w:div w:id="1785998809">
          <w:marLeft w:val="806"/>
          <w:marRight w:val="0"/>
          <w:marTop w:val="150"/>
          <w:marBottom w:val="0"/>
          <w:divBdr>
            <w:top w:val="none" w:sz="0" w:space="0" w:color="auto"/>
            <w:left w:val="none" w:sz="0" w:space="0" w:color="auto"/>
            <w:bottom w:val="none" w:sz="0" w:space="0" w:color="auto"/>
            <w:right w:val="none" w:sz="0" w:space="0" w:color="auto"/>
          </w:divBdr>
        </w:div>
        <w:div w:id="1896967753">
          <w:marLeft w:val="806"/>
          <w:marRight w:val="0"/>
          <w:marTop w:val="150"/>
          <w:marBottom w:val="0"/>
          <w:divBdr>
            <w:top w:val="none" w:sz="0" w:space="0" w:color="auto"/>
            <w:left w:val="none" w:sz="0" w:space="0" w:color="auto"/>
            <w:bottom w:val="none" w:sz="0" w:space="0" w:color="auto"/>
            <w:right w:val="none" w:sz="0" w:space="0" w:color="auto"/>
          </w:divBdr>
        </w:div>
        <w:div w:id="2101441095">
          <w:marLeft w:val="274"/>
          <w:marRight w:val="0"/>
          <w:marTop w:val="150"/>
          <w:marBottom w:val="0"/>
          <w:divBdr>
            <w:top w:val="none" w:sz="0" w:space="0" w:color="auto"/>
            <w:left w:val="none" w:sz="0" w:space="0" w:color="auto"/>
            <w:bottom w:val="none" w:sz="0" w:space="0" w:color="auto"/>
            <w:right w:val="none" w:sz="0" w:space="0" w:color="auto"/>
          </w:divBdr>
        </w:div>
        <w:div w:id="2121484196">
          <w:marLeft w:val="806"/>
          <w:marRight w:val="0"/>
          <w:marTop w:val="150"/>
          <w:marBottom w:val="0"/>
          <w:divBdr>
            <w:top w:val="none" w:sz="0" w:space="0" w:color="auto"/>
            <w:left w:val="none" w:sz="0" w:space="0" w:color="auto"/>
            <w:bottom w:val="none" w:sz="0" w:space="0" w:color="auto"/>
            <w:right w:val="none" w:sz="0" w:space="0" w:color="auto"/>
          </w:divBdr>
        </w:div>
      </w:divsChild>
    </w:div>
    <w:div w:id="513569997">
      <w:bodyDiv w:val="1"/>
      <w:marLeft w:val="0"/>
      <w:marRight w:val="0"/>
      <w:marTop w:val="0"/>
      <w:marBottom w:val="0"/>
      <w:divBdr>
        <w:top w:val="none" w:sz="0" w:space="0" w:color="auto"/>
        <w:left w:val="none" w:sz="0" w:space="0" w:color="auto"/>
        <w:bottom w:val="none" w:sz="0" w:space="0" w:color="auto"/>
        <w:right w:val="none" w:sz="0" w:space="0" w:color="auto"/>
      </w:divBdr>
      <w:divsChild>
        <w:div w:id="2068382307">
          <w:marLeft w:val="274"/>
          <w:marRight w:val="0"/>
          <w:marTop w:val="0"/>
          <w:marBottom w:val="0"/>
          <w:divBdr>
            <w:top w:val="none" w:sz="0" w:space="0" w:color="auto"/>
            <w:left w:val="none" w:sz="0" w:space="0" w:color="auto"/>
            <w:bottom w:val="none" w:sz="0" w:space="0" w:color="auto"/>
            <w:right w:val="none" w:sz="0" w:space="0" w:color="auto"/>
          </w:divBdr>
        </w:div>
      </w:divsChild>
    </w:div>
    <w:div w:id="517088734">
      <w:bodyDiv w:val="1"/>
      <w:marLeft w:val="0"/>
      <w:marRight w:val="0"/>
      <w:marTop w:val="0"/>
      <w:marBottom w:val="0"/>
      <w:divBdr>
        <w:top w:val="none" w:sz="0" w:space="0" w:color="auto"/>
        <w:left w:val="none" w:sz="0" w:space="0" w:color="auto"/>
        <w:bottom w:val="none" w:sz="0" w:space="0" w:color="auto"/>
        <w:right w:val="none" w:sz="0" w:space="0" w:color="auto"/>
      </w:divBdr>
    </w:div>
    <w:div w:id="523205416">
      <w:bodyDiv w:val="1"/>
      <w:marLeft w:val="0"/>
      <w:marRight w:val="0"/>
      <w:marTop w:val="0"/>
      <w:marBottom w:val="0"/>
      <w:divBdr>
        <w:top w:val="none" w:sz="0" w:space="0" w:color="auto"/>
        <w:left w:val="none" w:sz="0" w:space="0" w:color="auto"/>
        <w:bottom w:val="none" w:sz="0" w:space="0" w:color="auto"/>
        <w:right w:val="none" w:sz="0" w:space="0" w:color="auto"/>
      </w:divBdr>
    </w:div>
    <w:div w:id="528569582">
      <w:bodyDiv w:val="1"/>
      <w:marLeft w:val="0"/>
      <w:marRight w:val="0"/>
      <w:marTop w:val="0"/>
      <w:marBottom w:val="0"/>
      <w:divBdr>
        <w:top w:val="none" w:sz="0" w:space="0" w:color="auto"/>
        <w:left w:val="none" w:sz="0" w:space="0" w:color="auto"/>
        <w:bottom w:val="none" w:sz="0" w:space="0" w:color="auto"/>
        <w:right w:val="none" w:sz="0" w:space="0" w:color="auto"/>
      </w:divBdr>
    </w:div>
    <w:div w:id="612639650">
      <w:bodyDiv w:val="1"/>
      <w:marLeft w:val="0"/>
      <w:marRight w:val="0"/>
      <w:marTop w:val="0"/>
      <w:marBottom w:val="0"/>
      <w:divBdr>
        <w:top w:val="none" w:sz="0" w:space="0" w:color="auto"/>
        <w:left w:val="none" w:sz="0" w:space="0" w:color="auto"/>
        <w:bottom w:val="none" w:sz="0" w:space="0" w:color="auto"/>
        <w:right w:val="none" w:sz="0" w:space="0" w:color="auto"/>
      </w:divBdr>
    </w:div>
    <w:div w:id="638729303">
      <w:bodyDiv w:val="1"/>
      <w:marLeft w:val="0"/>
      <w:marRight w:val="0"/>
      <w:marTop w:val="0"/>
      <w:marBottom w:val="0"/>
      <w:divBdr>
        <w:top w:val="none" w:sz="0" w:space="0" w:color="auto"/>
        <w:left w:val="none" w:sz="0" w:space="0" w:color="auto"/>
        <w:bottom w:val="none" w:sz="0" w:space="0" w:color="auto"/>
        <w:right w:val="none" w:sz="0" w:space="0" w:color="auto"/>
      </w:divBdr>
    </w:div>
    <w:div w:id="642933615">
      <w:bodyDiv w:val="1"/>
      <w:marLeft w:val="0"/>
      <w:marRight w:val="0"/>
      <w:marTop w:val="0"/>
      <w:marBottom w:val="0"/>
      <w:divBdr>
        <w:top w:val="none" w:sz="0" w:space="0" w:color="auto"/>
        <w:left w:val="none" w:sz="0" w:space="0" w:color="auto"/>
        <w:bottom w:val="none" w:sz="0" w:space="0" w:color="auto"/>
        <w:right w:val="none" w:sz="0" w:space="0" w:color="auto"/>
      </w:divBdr>
    </w:div>
    <w:div w:id="654801054">
      <w:bodyDiv w:val="1"/>
      <w:marLeft w:val="0"/>
      <w:marRight w:val="0"/>
      <w:marTop w:val="0"/>
      <w:marBottom w:val="0"/>
      <w:divBdr>
        <w:top w:val="none" w:sz="0" w:space="0" w:color="auto"/>
        <w:left w:val="none" w:sz="0" w:space="0" w:color="auto"/>
        <w:bottom w:val="none" w:sz="0" w:space="0" w:color="auto"/>
        <w:right w:val="none" w:sz="0" w:space="0" w:color="auto"/>
      </w:divBdr>
    </w:div>
    <w:div w:id="696851510">
      <w:bodyDiv w:val="1"/>
      <w:marLeft w:val="0"/>
      <w:marRight w:val="0"/>
      <w:marTop w:val="0"/>
      <w:marBottom w:val="0"/>
      <w:divBdr>
        <w:top w:val="none" w:sz="0" w:space="0" w:color="auto"/>
        <w:left w:val="none" w:sz="0" w:space="0" w:color="auto"/>
        <w:bottom w:val="none" w:sz="0" w:space="0" w:color="auto"/>
        <w:right w:val="none" w:sz="0" w:space="0" w:color="auto"/>
      </w:divBdr>
    </w:div>
    <w:div w:id="719282993">
      <w:bodyDiv w:val="1"/>
      <w:marLeft w:val="0"/>
      <w:marRight w:val="0"/>
      <w:marTop w:val="0"/>
      <w:marBottom w:val="0"/>
      <w:divBdr>
        <w:top w:val="none" w:sz="0" w:space="0" w:color="auto"/>
        <w:left w:val="none" w:sz="0" w:space="0" w:color="auto"/>
        <w:bottom w:val="none" w:sz="0" w:space="0" w:color="auto"/>
        <w:right w:val="none" w:sz="0" w:space="0" w:color="auto"/>
      </w:divBdr>
    </w:div>
    <w:div w:id="752432519">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sChild>
        <w:div w:id="512455691">
          <w:marLeft w:val="806"/>
          <w:marRight w:val="0"/>
          <w:marTop w:val="150"/>
          <w:marBottom w:val="0"/>
          <w:divBdr>
            <w:top w:val="none" w:sz="0" w:space="0" w:color="auto"/>
            <w:left w:val="none" w:sz="0" w:space="0" w:color="auto"/>
            <w:bottom w:val="none" w:sz="0" w:space="0" w:color="auto"/>
            <w:right w:val="none" w:sz="0" w:space="0" w:color="auto"/>
          </w:divBdr>
        </w:div>
        <w:div w:id="778137100">
          <w:marLeft w:val="806"/>
          <w:marRight w:val="0"/>
          <w:marTop w:val="150"/>
          <w:marBottom w:val="0"/>
          <w:divBdr>
            <w:top w:val="none" w:sz="0" w:space="0" w:color="auto"/>
            <w:left w:val="none" w:sz="0" w:space="0" w:color="auto"/>
            <w:bottom w:val="none" w:sz="0" w:space="0" w:color="auto"/>
            <w:right w:val="none" w:sz="0" w:space="0" w:color="auto"/>
          </w:divBdr>
        </w:div>
        <w:div w:id="1000082575">
          <w:marLeft w:val="806"/>
          <w:marRight w:val="0"/>
          <w:marTop w:val="150"/>
          <w:marBottom w:val="0"/>
          <w:divBdr>
            <w:top w:val="none" w:sz="0" w:space="0" w:color="auto"/>
            <w:left w:val="none" w:sz="0" w:space="0" w:color="auto"/>
            <w:bottom w:val="none" w:sz="0" w:space="0" w:color="auto"/>
            <w:right w:val="none" w:sz="0" w:space="0" w:color="auto"/>
          </w:divBdr>
        </w:div>
        <w:div w:id="1137379800">
          <w:marLeft w:val="806"/>
          <w:marRight w:val="0"/>
          <w:marTop w:val="150"/>
          <w:marBottom w:val="0"/>
          <w:divBdr>
            <w:top w:val="none" w:sz="0" w:space="0" w:color="auto"/>
            <w:left w:val="none" w:sz="0" w:space="0" w:color="auto"/>
            <w:bottom w:val="none" w:sz="0" w:space="0" w:color="auto"/>
            <w:right w:val="none" w:sz="0" w:space="0" w:color="auto"/>
          </w:divBdr>
        </w:div>
        <w:div w:id="1415206873">
          <w:marLeft w:val="806"/>
          <w:marRight w:val="0"/>
          <w:marTop w:val="150"/>
          <w:marBottom w:val="0"/>
          <w:divBdr>
            <w:top w:val="none" w:sz="0" w:space="0" w:color="auto"/>
            <w:left w:val="none" w:sz="0" w:space="0" w:color="auto"/>
            <w:bottom w:val="none" w:sz="0" w:space="0" w:color="auto"/>
            <w:right w:val="none" w:sz="0" w:space="0" w:color="auto"/>
          </w:divBdr>
        </w:div>
        <w:div w:id="1452166829">
          <w:marLeft w:val="806"/>
          <w:marRight w:val="0"/>
          <w:marTop w:val="150"/>
          <w:marBottom w:val="0"/>
          <w:divBdr>
            <w:top w:val="none" w:sz="0" w:space="0" w:color="auto"/>
            <w:left w:val="none" w:sz="0" w:space="0" w:color="auto"/>
            <w:bottom w:val="none" w:sz="0" w:space="0" w:color="auto"/>
            <w:right w:val="none" w:sz="0" w:space="0" w:color="auto"/>
          </w:divBdr>
        </w:div>
        <w:div w:id="1492717543">
          <w:marLeft w:val="274"/>
          <w:marRight w:val="0"/>
          <w:marTop w:val="150"/>
          <w:marBottom w:val="0"/>
          <w:divBdr>
            <w:top w:val="none" w:sz="0" w:space="0" w:color="auto"/>
            <w:left w:val="none" w:sz="0" w:space="0" w:color="auto"/>
            <w:bottom w:val="none" w:sz="0" w:space="0" w:color="auto"/>
            <w:right w:val="none" w:sz="0" w:space="0" w:color="auto"/>
          </w:divBdr>
        </w:div>
        <w:div w:id="1804886130">
          <w:marLeft w:val="274"/>
          <w:marRight w:val="0"/>
          <w:marTop w:val="150"/>
          <w:marBottom w:val="0"/>
          <w:divBdr>
            <w:top w:val="none" w:sz="0" w:space="0" w:color="auto"/>
            <w:left w:val="none" w:sz="0" w:space="0" w:color="auto"/>
            <w:bottom w:val="none" w:sz="0" w:space="0" w:color="auto"/>
            <w:right w:val="none" w:sz="0" w:space="0" w:color="auto"/>
          </w:divBdr>
        </w:div>
        <w:div w:id="1887910682">
          <w:marLeft w:val="806"/>
          <w:marRight w:val="0"/>
          <w:marTop w:val="150"/>
          <w:marBottom w:val="0"/>
          <w:divBdr>
            <w:top w:val="none" w:sz="0" w:space="0" w:color="auto"/>
            <w:left w:val="none" w:sz="0" w:space="0" w:color="auto"/>
            <w:bottom w:val="none" w:sz="0" w:space="0" w:color="auto"/>
            <w:right w:val="none" w:sz="0" w:space="0" w:color="auto"/>
          </w:divBdr>
        </w:div>
      </w:divsChild>
    </w:div>
    <w:div w:id="817918293">
      <w:bodyDiv w:val="1"/>
      <w:marLeft w:val="0"/>
      <w:marRight w:val="0"/>
      <w:marTop w:val="0"/>
      <w:marBottom w:val="0"/>
      <w:divBdr>
        <w:top w:val="none" w:sz="0" w:space="0" w:color="auto"/>
        <w:left w:val="none" w:sz="0" w:space="0" w:color="auto"/>
        <w:bottom w:val="none" w:sz="0" w:space="0" w:color="auto"/>
        <w:right w:val="none" w:sz="0" w:space="0" w:color="auto"/>
      </w:divBdr>
      <w:divsChild>
        <w:div w:id="680359025">
          <w:marLeft w:val="806"/>
          <w:marRight w:val="0"/>
          <w:marTop w:val="150"/>
          <w:marBottom w:val="0"/>
          <w:divBdr>
            <w:top w:val="none" w:sz="0" w:space="0" w:color="auto"/>
            <w:left w:val="none" w:sz="0" w:space="0" w:color="auto"/>
            <w:bottom w:val="none" w:sz="0" w:space="0" w:color="auto"/>
            <w:right w:val="none" w:sz="0" w:space="0" w:color="auto"/>
          </w:divBdr>
        </w:div>
        <w:div w:id="1310094909">
          <w:marLeft w:val="274"/>
          <w:marRight w:val="0"/>
          <w:marTop w:val="150"/>
          <w:marBottom w:val="0"/>
          <w:divBdr>
            <w:top w:val="none" w:sz="0" w:space="0" w:color="auto"/>
            <w:left w:val="none" w:sz="0" w:space="0" w:color="auto"/>
            <w:bottom w:val="none" w:sz="0" w:space="0" w:color="auto"/>
            <w:right w:val="none" w:sz="0" w:space="0" w:color="auto"/>
          </w:divBdr>
        </w:div>
        <w:div w:id="1383939835">
          <w:marLeft w:val="806"/>
          <w:marRight w:val="0"/>
          <w:marTop w:val="150"/>
          <w:marBottom w:val="0"/>
          <w:divBdr>
            <w:top w:val="none" w:sz="0" w:space="0" w:color="auto"/>
            <w:left w:val="none" w:sz="0" w:space="0" w:color="auto"/>
            <w:bottom w:val="none" w:sz="0" w:space="0" w:color="auto"/>
            <w:right w:val="none" w:sz="0" w:space="0" w:color="auto"/>
          </w:divBdr>
        </w:div>
        <w:div w:id="1515731867">
          <w:marLeft w:val="274"/>
          <w:marRight w:val="0"/>
          <w:marTop w:val="150"/>
          <w:marBottom w:val="0"/>
          <w:divBdr>
            <w:top w:val="none" w:sz="0" w:space="0" w:color="auto"/>
            <w:left w:val="none" w:sz="0" w:space="0" w:color="auto"/>
            <w:bottom w:val="none" w:sz="0" w:space="0" w:color="auto"/>
            <w:right w:val="none" w:sz="0" w:space="0" w:color="auto"/>
          </w:divBdr>
        </w:div>
        <w:div w:id="1642805431">
          <w:marLeft w:val="806"/>
          <w:marRight w:val="0"/>
          <w:marTop w:val="150"/>
          <w:marBottom w:val="0"/>
          <w:divBdr>
            <w:top w:val="none" w:sz="0" w:space="0" w:color="auto"/>
            <w:left w:val="none" w:sz="0" w:space="0" w:color="auto"/>
            <w:bottom w:val="none" w:sz="0" w:space="0" w:color="auto"/>
            <w:right w:val="none" w:sz="0" w:space="0" w:color="auto"/>
          </w:divBdr>
        </w:div>
        <w:div w:id="2120298962">
          <w:marLeft w:val="274"/>
          <w:marRight w:val="0"/>
          <w:marTop w:val="150"/>
          <w:marBottom w:val="0"/>
          <w:divBdr>
            <w:top w:val="none" w:sz="0" w:space="0" w:color="auto"/>
            <w:left w:val="none" w:sz="0" w:space="0" w:color="auto"/>
            <w:bottom w:val="none" w:sz="0" w:space="0" w:color="auto"/>
            <w:right w:val="none" w:sz="0" w:space="0" w:color="auto"/>
          </w:divBdr>
        </w:div>
      </w:divsChild>
    </w:div>
    <w:div w:id="822233083">
      <w:bodyDiv w:val="1"/>
      <w:marLeft w:val="0"/>
      <w:marRight w:val="0"/>
      <w:marTop w:val="0"/>
      <w:marBottom w:val="0"/>
      <w:divBdr>
        <w:top w:val="none" w:sz="0" w:space="0" w:color="auto"/>
        <w:left w:val="none" w:sz="0" w:space="0" w:color="auto"/>
        <w:bottom w:val="none" w:sz="0" w:space="0" w:color="auto"/>
        <w:right w:val="none" w:sz="0" w:space="0" w:color="auto"/>
      </w:divBdr>
    </w:div>
    <w:div w:id="857546788">
      <w:bodyDiv w:val="1"/>
      <w:marLeft w:val="0"/>
      <w:marRight w:val="0"/>
      <w:marTop w:val="0"/>
      <w:marBottom w:val="0"/>
      <w:divBdr>
        <w:top w:val="none" w:sz="0" w:space="0" w:color="auto"/>
        <w:left w:val="none" w:sz="0" w:space="0" w:color="auto"/>
        <w:bottom w:val="none" w:sz="0" w:space="0" w:color="auto"/>
        <w:right w:val="none" w:sz="0" w:space="0" w:color="auto"/>
      </w:divBdr>
    </w:div>
    <w:div w:id="861631640">
      <w:bodyDiv w:val="1"/>
      <w:marLeft w:val="0"/>
      <w:marRight w:val="0"/>
      <w:marTop w:val="0"/>
      <w:marBottom w:val="0"/>
      <w:divBdr>
        <w:top w:val="none" w:sz="0" w:space="0" w:color="auto"/>
        <w:left w:val="none" w:sz="0" w:space="0" w:color="auto"/>
        <w:bottom w:val="none" w:sz="0" w:space="0" w:color="auto"/>
        <w:right w:val="none" w:sz="0" w:space="0" w:color="auto"/>
      </w:divBdr>
    </w:div>
    <w:div w:id="866065768">
      <w:bodyDiv w:val="1"/>
      <w:marLeft w:val="0"/>
      <w:marRight w:val="0"/>
      <w:marTop w:val="0"/>
      <w:marBottom w:val="0"/>
      <w:divBdr>
        <w:top w:val="none" w:sz="0" w:space="0" w:color="auto"/>
        <w:left w:val="none" w:sz="0" w:space="0" w:color="auto"/>
        <w:bottom w:val="none" w:sz="0" w:space="0" w:color="auto"/>
        <w:right w:val="none" w:sz="0" w:space="0" w:color="auto"/>
      </w:divBdr>
      <w:divsChild>
        <w:div w:id="8604301">
          <w:marLeft w:val="274"/>
          <w:marRight w:val="0"/>
          <w:marTop w:val="150"/>
          <w:marBottom w:val="0"/>
          <w:divBdr>
            <w:top w:val="none" w:sz="0" w:space="0" w:color="auto"/>
            <w:left w:val="none" w:sz="0" w:space="0" w:color="auto"/>
            <w:bottom w:val="none" w:sz="0" w:space="0" w:color="auto"/>
            <w:right w:val="none" w:sz="0" w:space="0" w:color="auto"/>
          </w:divBdr>
        </w:div>
        <w:div w:id="197008149">
          <w:marLeft w:val="806"/>
          <w:marRight w:val="0"/>
          <w:marTop w:val="150"/>
          <w:marBottom w:val="0"/>
          <w:divBdr>
            <w:top w:val="none" w:sz="0" w:space="0" w:color="auto"/>
            <w:left w:val="none" w:sz="0" w:space="0" w:color="auto"/>
            <w:bottom w:val="none" w:sz="0" w:space="0" w:color="auto"/>
            <w:right w:val="none" w:sz="0" w:space="0" w:color="auto"/>
          </w:divBdr>
        </w:div>
        <w:div w:id="783034245">
          <w:marLeft w:val="806"/>
          <w:marRight w:val="0"/>
          <w:marTop w:val="150"/>
          <w:marBottom w:val="0"/>
          <w:divBdr>
            <w:top w:val="none" w:sz="0" w:space="0" w:color="auto"/>
            <w:left w:val="none" w:sz="0" w:space="0" w:color="auto"/>
            <w:bottom w:val="none" w:sz="0" w:space="0" w:color="auto"/>
            <w:right w:val="none" w:sz="0" w:space="0" w:color="auto"/>
          </w:divBdr>
        </w:div>
        <w:div w:id="1056052890">
          <w:marLeft w:val="806"/>
          <w:marRight w:val="0"/>
          <w:marTop w:val="150"/>
          <w:marBottom w:val="0"/>
          <w:divBdr>
            <w:top w:val="none" w:sz="0" w:space="0" w:color="auto"/>
            <w:left w:val="none" w:sz="0" w:space="0" w:color="auto"/>
            <w:bottom w:val="none" w:sz="0" w:space="0" w:color="auto"/>
            <w:right w:val="none" w:sz="0" w:space="0" w:color="auto"/>
          </w:divBdr>
        </w:div>
        <w:div w:id="1084691135">
          <w:marLeft w:val="806"/>
          <w:marRight w:val="0"/>
          <w:marTop w:val="150"/>
          <w:marBottom w:val="0"/>
          <w:divBdr>
            <w:top w:val="none" w:sz="0" w:space="0" w:color="auto"/>
            <w:left w:val="none" w:sz="0" w:space="0" w:color="auto"/>
            <w:bottom w:val="none" w:sz="0" w:space="0" w:color="auto"/>
            <w:right w:val="none" w:sz="0" w:space="0" w:color="auto"/>
          </w:divBdr>
        </w:div>
        <w:div w:id="1121799784">
          <w:marLeft w:val="274"/>
          <w:marRight w:val="0"/>
          <w:marTop w:val="150"/>
          <w:marBottom w:val="0"/>
          <w:divBdr>
            <w:top w:val="none" w:sz="0" w:space="0" w:color="auto"/>
            <w:left w:val="none" w:sz="0" w:space="0" w:color="auto"/>
            <w:bottom w:val="none" w:sz="0" w:space="0" w:color="auto"/>
            <w:right w:val="none" w:sz="0" w:space="0" w:color="auto"/>
          </w:divBdr>
        </w:div>
        <w:div w:id="1188518770">
          <w:marLeft w:val="806"/>
          <w:marRight w:val="0"/>
          <w:marTop w:val="150"/>
          <w:marBottom w:val="0"/>
          <w:divBdr>
            <w:top w:val="none" w:sz="0" w:space="0" w:color="auto"/>
            <w:left w:val="none" w:sz="0" w:space="0" w:color="auto"/>
            <w:bottom w:val="none" w:sz="0" w:space="0" w:color="auto"/>
            <w:right w:val="none" w:sz="0" w:space="0" w:color="auto"/>
          </w:divBdr>
        </w:div>
        <w:div w:id="1243031135">
          <w:marLeft w:val="274"/>
          <w:marRight w:val="0"/>
          <w:marTop w:val="150"/>
          <w:marBottom w:val="0"/>
          <w:divBdr>
            <w:top w:val="none" w:sz="0" w:space="0" w:color="auto"/>
            <w:left w:val="none" w:sz="0" w:space="0" w:color="auto"/>
            <w:bottom w:val="none" w:sz="0" w:space="0" w:color="auto"/>
            <w:right w:val="none" w:sz="0" w:space="0" w:color="auto"/>
          </w:divBdr>
        </w:div>
        <w:div w:id="1998026941">
          <w:marLeft w:val="274"/>
          <w:marRight w:val="0"/>
          <w:marTop w:val="150"/>
          <w:marBottom w:val="0"/>
          <w:divBdr>
            <w:top w:val="none" w:sz="0" w:space="0" w:color="auto"/>
            <w:left w:val="none" w:sz="0" w:space="0" w:color="auto"/>
            <w:bottom w:val="none" w:sz="0" w:space="0" w:color="auto"/>
            <w:right w:val="none" w:sz="0" w:space="0" w:color="auto"/>
          </w:divBdr>
        </w:div>
        <w:div w:id="2028561454">
          <w:marLeft w:val="806"/>
          <w:marRight w:val="0"/>
          <w:marTop w:val="150"/>
          <w:marBottom w:val="0"/>
          <w:divBdr>
            <w:top w:val="none" w:sz="0" w:space="0" w:color="auto"/>
            <w:left w:val="none" w:sz="0" w:space="0" w:color="auto"/>
            <w:bottom w:val="none" w:sz="0" w:space="0" w:color="auto"/>
            <w:right w:val="none" w:sz="0" w:space="0" w:color="auto"/>
          </w:divBdr>
        </w:div>
        <w:div w:id="2129539894">
          <w:marLeft w:val="806"/>
          <w:marRight w:val="0"/>
          <w:marTop w:val="120"/>
          <w:marBottom w:val="0"/>
          <w:divBdr>
            <w:top w:val="none" w:sz="0" w:space="0" w:color="auto"/>
            <w:left w:val="none" w:sz="0" w:space="0" w:color="auto"/>
            <w:bottom w:val="none" w:sz="0" w:space="0" w:color="auto"/>
            <w:right w:val="none" w:sz="0" w:space="0" w:color="auto"/>
          </w:divBdr>
        </w:div>
      </w:divsChild>
    </w:div>
    <w:div w:id="873466547">
      <w:bodyDiv w:val="1"/>
      <w:marLeft w:val="0"/>
      <w:marRight w:val="0"/>
      <w:marTop w:val="0"/>
      <w:marBottom w:val="0"/>
      <w:divBdr>
        <w:top w:val="none" w:sz="0" w:space="0" w:color="auto"/>
        <w:left w:val="none" w:sz="0" w:space="0" w:color="auto"/>
        <w:bottom w:val="none" w:sz="0" w:space="0" w:color="auto"/>
        <w:right w:val="none" w:sz="0" w:space="0" w:color="auto"/>
      </w:divBdr>
    </w:div>
    <w:div w:id="877282249">
      <w:bodyDiv w:val="1"/>
      <w:marLeft w:val="0"/>
      <w:marRight w:val="0"/>
      <w:marTop w:val="0"/>
      <w:marBottom w:val="0"/>
      <w:divBdr>
        <w:top w:val="none" w:sz="0" w:space="0" w:color="auto"/>
        <w:left w:val="none" w:sz="0" w:space="0" w:color="auto"/>
        <w:bottom w:val="none" w:sz="0" w:space="0" w:color="auto"/>
        <w:right w:val="none" w:sz="0" w:space="0" w:color="auto"/>
      </w:divBdr>
    </w:div>
    <w:div w:id="879709033">
      <w:bodyDiv w:val="1"/>
      <w:marLeft w:val="0"/>
      <w:marRight w:val="0"/>
      <w:marTop w:val="0"/>
      <w:marBottom w:val="0"/>
      <w:divBdr>
        <w:top w:val="none" w:sz="0" w:space="0" w:color="auto"/>
        <w:left w:val="none" w:sz="0" w:space="0" w:color="auto"/>
        <w:bottom w:val="none" w:sz="0" w:space="0" w:color="auto"/>
        <w:right w:val="none" w:sz="0" w:space="0" w:color="auto"/>
      </w:divBdr>
      <w:divsChild>
        <w:div w:id="1132018093">
          <w:marLeft w:val="547"/>
          <w:marRight w:val="0"/>
          <w:marTop w:val="0"/>
          <w:marBottom w:val="0"/>
          <w:divBdr>
            <w:top w:val="none" w:sz="0" w:space="0" w:color="auto"/>
            <w:left w:val="none" w:sz="0" w:space="0" w:color="auto"/>
            <w:bottom w:val="none" w:sz="0" w:space="0" w:color="auto"/>
            <w:right w:val="none" w:sz="0" w:space="0" w:color="auto"/>
          </w:divBdr>
        </w:div>
      </w:divsChild>
    </w:div>
    <w:div w:id="880481828">
      <w:bodyDiv w:val="1"/>
      <w:marLeft w:val="0"/>
      <w:marRight w:val="0"/>
      <w:marTop w:val="0"/>
      <w:marBottom w:val="0"/>
      <w:divBdr>
        <w:top w:val="none" w:sz="0" w:space="0" w:color="auto"/>
        <w:left w:val="none" w:sz="0" w:space="0" w:color="auto"/>
        <w:bottom w:val="none" w:sz="0" w:space="0" w:color="auto"/>
        <w:right w:val="none" w:sz="0" w:space="0" w:color="auto"/>
      </w:divBdr>
      <w:divsChild>
        <w:div w:id="499933739">
          <w:marLeft w:val="274"/>
          <w:marRight w:val="0"/>
          <w:marTop w:val="150"/>
          <w:marBottom w:val="0"/>
          <w:divBdr>
            <w:top w:val="none" w:sz="0" w:space="0" w:color="auto"/>
            <w:left w:val="none" w:sz="0" w:space="0" w:color="auto"/>
            <w:bottom w:val="none" w:sz="0" w:space="0" w:color="auto"/>
            <w:right w:val="none" w:sz="0" w:space="0" w:color="auto"/>
          </w:divBdr>
        </w:div>
      </w:divsChild>
    </w:div>
    <w:div w:id="882138673">
      <w:bodyDiv w:val="1"/>
      <w:marLeft w:val="0"/>
      <w:marRight w:val="0"/>
      <w:marTop w:val="0"/>
      <w:marBottom w:val="0"/>
      <w:divBdr>
        <w:top w:val="none" w:sz="0" w:space="0" w:color="auto"/>
        <w:left w:val="none" w:sz="0" w:space="0" w:color="auto"/>
        <w:bottom w:val="none" w:sz="0" w:space="0" w:color="auto"/>
        <w:right w:val="none" w:sz="0" w:space="0" w:color="auto"/>
      </w:divBdr>
    </w:div>
    <w:div w:id="919405512">
      <w:bodyDiv w:val="1"/>
      <w:marLeft w:val="0"/>
      <w:marRight w:val="0"/>
      <w:marTop w:val="0"/>
      <w:marBottom w:val="0"/>
      <w:divBdr>
        <w:top w:val="none" w:sz="0" w:space="0" w:color="auto"/>
        <w:left w:val="none" w:sz="0" w:space="0" w:color="auto"/>
        <w:bottom w:val="none" w:sz="0" w:space="0" w:color="auto"/>
        <w:right w:val="none" w:sz="0" w:space="0" w:color="auto"/>
      </w:divBdr>
    </w:div>
    <w:div w:id="927540894">
      <w:bodyDiv w:val="1"/>
      <w:marLeft w:val="0"/>
      <w:marRight w:val="0"/>
      <w:marTop w:val="0"/>
      <w:marBottom w:val="0"/>
      <w:divBdr>
        <w:top w:val="none" w:sz="0" w:space="0" w:color="auto"/>
        <w:left w:val="none" w:sz="0" w:space="0" w:color="auto"/>
        <w:bottom w:val="none" w:sz="0" w:space="0" w:color="auto"/>
        <w:right w:val="none" w:sz="0" w:space="0" w:color="auto"/>
      </w:divBdr>
    </w:div>
    <w:div w:id="929313147">
      <w:bodyDiv w:val="1"/>
      <w:marLeft w:val="0"/>
      <w:marRight w:val="0"/>
      <w:marTop w:val="0"/>
      <w:marBottom w:val="0"/>
      <w:divBdr>
        <w:top w:val="none" w:sz="0" w:space="0" w:color="auto"/>
        <w:left w:val="none" w:sz="0" w:space="0" w:color="auto"/>
        <w:bottom w:val="none" w:sz="0" w:space="0" w:color="auto"/>
        <w:right w:val="none" w:sz="0" w:space="0" w:color="auto"/>
      </w:divBdr>
    </w:div>
    <w:div w:id="936905448">
      <w:bodyDiv w:val="1"/>
      <w:marLeft w:val="0"/>
      <w:marRight w:val="0"/>
      <w:marTop w:val="0"/>
      <w:marBottom w:val="0"/>
      <w:divBdr>
        <w:top w:val="none" w:sz="0" w:space="0" w:color="auto"/>
        <w:left w:val="none" w:sz="0" w:space="0" w:color="auto"/>
        <w:bottom w:val="none" w:sz="0" w:space="0" w:color="auto"/>
        <w:right w:val="none" w:sz="0" w:space="0" w:color="auto"/>
      </w:divBdr>
      <w:divsChild>
        <w:div w:id="134758884">
          <w:marLeft w:val="274"/>
          <w:marRight w:val="0"/>
          <w:marTop w:val="150"/>
          <w:marBottom w:val="0"/>
          <w:divBdr>
            <w:top w:val="none" w:sz="0" w:space="0" w:color="auto"/>
            <w:left w:val="none" w:sz="0" w:space="0" w:color="auto"/>
            <w:bottom w:val="none" w:sz="0" w:space="0" w:color="auto"/>
            <w:right w:val="none" w:sz="0" w:space="0" w:color="auto"/>
          </w:divBdr>
        </w:div>
        <w:div w:id="346715589">
          <w:marLeft w:val="274"/>
          <w:marRight w:val="0"/>
          <w:marTop w:val="150"/>
          <w:marBottom w:val="0"/>
          <w:divBdr>
            <w:top w:val="none" w:sz="0" w:space="0" w:color="auto"/>
            <w:left w:val="none" w:sz="0" w:space="0" w:color="auto"/>
            <w:bottom w:val="none" w:sz="0" w:space="0" w:color="auto"/>
            <w:right w:val="none" w:sz="0" w:space="0" w:color="auto"/>
          </w:divBdr>
        </w:div>
        <w:div w:id="789669365">
          <w:marLeft w:val="274"/>
          <w:marRight w:val="0"/>
          <w:marTop w:val="150"/>
          <w:marBottom w:val="0"/>
          <w:divBdr>
            <w:top w:val="none" w:sz="0" w:space="0" w:color="auto"/>
            <w:left w:val="none" w:sz="0" w:space="0" w:color="auto"/>
            <w:bottom w:val="none" w:sz="0" w:space="0" w:color="auto"/>
            <w:right w:val="none" w:sz="0" w:space="0" w:color="auto"/>
          </w:divBdr>
        </w:div>
        <w:div w:id="1851021628">
          <w:marLeft w:val="274"/>
          <w:marRight w:val="0"/>
          <w:marTop w:val="150"/>
          <w:marBottom w:val="0"/>
          <w:divBdr>
            <w:top w:val="none" w:sz="0" w:space="0" w:color="auto"/>
            <w:left w:val="none" w:sz="0" w:space="0" w:color="auto"/>
            <w:bottom w:val="none" w:sz="0" w:space="0" w:color="auto"/>
            <w:right w:val="none" w:sz="0" w:space="0" w:color="auto"/>
          </w:divBdr>
        </w:div>
      </w:divsChild>
    </w:div>
    <w:div w:id="947615218">
      <w:bodyDiv w:val="1"/>
      <w:marLeft w:val="0"/>
      <w:marRight w:val="0"/>
      <w:marTop w:val="0"/>
      <w:marBottom w:val="0"/>
      <w:divBdr>
        <w:top w:val="none" w:sz="0" w:space="0" w:color="auto"/>
        <w:left w:val="none" w:sz="0" w:space="0" w:color="auto"/>
        <w:bottom w:val="none" w:sz="0" w:space="0" w:color="auto"/>
        <w:right w:val="none" w:sz="0" w:space="0" w:color="auto"/>
      </w:divBdr>
      <w:divsChild>
        <w:div w:id="278338144">
          <w:marLeft w:val="274"/>
          <w:marRight w:val="0"/>
          <w:marTop w:val="150"/>
          <w:marBottom w:val="0"/>
          <w:divBdr>
            <w:top w:val="none" w:sz="0" w:space="0" w:color="auto"/>
            <w:left w:val="none" w:sz="0" w:space="0" w:color="auto"/>
            <w:bottom w:val="none" w:sz="0" w:space="0" w:color="auto"/>
            <w:right w:val="none" w:sz="0" w:space="0" w:color="auto"/>
          </w:divBdr>
        </w:div>
        <w:div w:id="961347825">
          <w:marLeft w:val="274"/>
          <w:marRight w:val="0"/>
          <w:marTop w:val="150"/>
          <w:marBottom w:val="0"/>
          <w:divBdr>
            <w:top w:val="none" w:sz="0" w:space="0" w:color="auto"/>
            <w:left w:val="none" w:sz="0" w:space="0" w:color="auto"/>
            <w:bottom w:val="none" w:sz="0" w:space="0" w:color="auto"/>
            <w:right w:val="none" w:sz="0" w:space="0" w:color="auto"/>
          </w:divBdr>
        </w:div>
        <w:div w:id="1019963233">
          <w:marLeft w:val="274"/>
          <w:marRight w:val="0"/>
          <w:marTop w:val="150"/>
          <w:marBottom w:val="0"/>
          <w:divBdr>
            <w:top w:val="none" w:sz="0" w:space="0" w:color="auto"/>
            <w:left w:val="none" w:sz="0" w:space="0" w:color="auto"/>
            <w:bottom w:val="none" w:sz="0" w:space="0" w:color="auto"/>
            <w:right w:val="none" w:sz="0" w:space="0" w:color="auto"/>
          </w:divBdr>
        </w:div>
        <w:div w:id="1080717269">
          <w:marLeft w:val="806"/>
          <w:marRight w:val="0"/>
          <w:marTop w:val="150"/>
          <w:marBottom w:val="0"/>
          <w:divBdr>
            <w:top w:val="none" w:sz="0" w:space="0" w:color="auto"/>
            <w:left w:val="none" w:sz="0" w:space="0" w:color="auto"/>
            <w:bottom w:val="none" w:sz="0" w:space="0" w:color="auto"/>
            <w:right w:val="none" w:sz="0" w:space="0" w:color="auto"/>
          </w:divBdr>
        </w:div>
        <w:div w:id="1833714183">
          <w:marLeft w:val="274"/>
          <w:marRight w:val="0"/>
          <w:marTop w:val="150"/>
          <w:marBottom w:val="0"/>
          <w:divBdr>
            <w:top w:val="none" w:sz="0" w:space="0" w:color="auto"/>
            <w:left w:val="none" w:sz="0" w:space="0" w:color="auto"/>
            <w:bottom w:val="none" w:sz="0" w:space="0" w:color="auto"/>
            <w:right w:val="none" w:sz="0" w:space="0" w:color="auto"/>
          </w:divBdr>
        </w:div>
        <w:div w:id="1922181707">
          <w:marLeft w:val="274"/>
          <w:marRight w:val="0"/>
          <w:marTop w:val="150"/>
          <w:marBottom w:val="0"/>
          <w:divBdr>
            <w:top w:val="none" w:sz="0" w:space="0" w:color="auto"/>
            <w:left w:val="none" w:sz="0" w:space="0" w:color="auto"/>
            <w:bottom w:val="none" w:sz="0" w:space="0" w:color="auto"/>
            <w:right w:val="none" w:sz="0" w:space="0" w:color="auto"/>
          </w:divBdr>
        </w:div>
        <w:div w:id="1949392762">
          <w:marLeft w:val="806"/>
          <w:marRight w:val="0"/>
          <w:marTop w:val="150"/>
          <w:marBottom w:val="0"/>
          <w:divBdr>
            <w:top w:val="none" w:sz="0" w:space="0" w:color="auto"/>
            <w:left w:val="none" w:sz="0" w:space="0" w:color="auto"/>
            <w:bottom w:val="none" w:sz="0" w:space="0" w:color="auto"/>
            <w:right w:val="none" w:sz="0" w:space="0" w:color="auto"/>
          </w:divBdr>
        </w:div>
      </w:divsChild>
    </w:div>
    <w:div w:id="960378914">
      <w:bodyDiv w:val="1"/>
      <w:marLeft w:val="0"/>
      <w:marRight w:val="0"/>
      <w:marTop w:val="0"/>
      <w:marBottom w:val="0"/>
      <w:divBdr>
        <w:top w:val="none" w:sz="0" w:space="0" w:color="auto"/>
        <w:left w:val="none" w:sz="0" w:space="0" w:color="auto"/>
        <w:bottom w:val="none" w:sz="0" w:space="0" w:color="auto"/>
        <w:right w:val="none" w:sz="0" w:space="0" w:color="auto"/>
      </w:divBdr>
    </w:div>
    <w:div w:id="988704835">
      <w:bodyDiv w:val="1"/>
      <w:marLeft w:val="0"/>
      <w:marRight w:val="0"/>
      <w:marTop w:val="0"/>
      <w:marBottom w:val="0"/>
      <w:divBdr>
        <w:top w:val="none" w:sz="0" w:space="0" w:color="auto"/>
        <w:left w:val="none" w:sz="0" w:space="0" w:color="auto"/>
        <w:bottom w:val="none" w:sz="0" w:space="0" w:color="auto"/>
        <w:right w:val="none" w:sz="0" w:space="0" w:color="auto"/>
      </w:divBdr>
    </w:div>
    <w:div w:id="1013536198">
      <w:bodyDiv w:val="1"/>
      <w:marLeft w:val="0"/>
      <w:marRight w:val="0"/>
      <w:marTop w:val="0"/>
      <w:marBottom w:val="0"/>
      <w:divBdr>
        <w:top w:val="none" w:sz="0" w:space="0" w:color="auto"/>
        <w:left w:val="none" w:sz="0" w:space="0" w:color="auto"/>
        <w:bottom w:val="none" w:sz="0" w:space="0" w:color="auto"/>
        <w:right w:val="none" w:sz="0" w:space="0" w:color="auto"/>
      </w:divBdr>
      <w:divsChild>
        <w:div w:id="396825853">
          <w:marLeft w:val="274"/>
          <w:marRight w:val="0"/>
          <w:marTop w:val="150"/>
          <w:marBottom w:val="0"/>
          <w:divBdr>
            <w:top w:val="none" w:sz="0" w:space="0" w:color="auto"/>
            <w:left w:val="none" w:sz="0" w:space="0" w:color="auto"/>
            <w:bottom w:val="none" w:sz="0" w:space="0" w:color="auto"/>
            <w:right w:val="none" w:sz="0" w:space="0" w:color="auto"/>
          </w:divBdr>
        </w:div>
        <w:div w:id="767042777">
          <w:marLeft w:val="806"/>
          <w:marRight w:val="0"/>
          <w:marTop w:val="150"/>
          <w:marBottom w:val="0"/>
          <w:divBdr>
            <w:top w:val="none" w:sz="0" w:space="0" w:color="auto"/>
            <w:left w:val="none" w:sz="0" w:space="0" w:color="auto"/>
            <w:bottom w:val="none" w:sz="0" w:space="0" w:color="auto"/>
            <w:right w:val="none" w:sz="0" w:space="0" w:color="auto"/>
          </w:divBdr>
        </w:div>
        <w:div w:id="847525078">
          <w:marLeft w:val="806"/>
          <w:marRight w:val="0"/>
          <w:marTop w:val="150"/>
          <w:marBottom w:val="0"/>
          <w:divBdr>
            <w:top w:val="none" w:sz="0" w:space="0" w:color="auto"/>
            <w:left w:val="none" w:sz="0" w:space="0" w:color="auto"/>
            <w:bottom w:val="none" w:sz="0" w:space="0" w:color="auto"/>
            <w:right w:val="none" w:sz="0" w:space="0" w:color="auto"/>
          </w:divBdr>
        </w:div>
        <w:div w:id="1308360728">
          <w:marLeft w:val="806"/>
          <w:marRight w:val="0"/>
          <w:marTop w:val="150"/>
          <w:marBottom w:val="0"/>
          <w:divBdr>
            <w:top w:val="none" w:sz="0" w:space="0" w:color="auto"/>
            <w:left w:val="none" w:sz="0" w:space="0" w:color="auto"/>
            <w:bottom w:val="none" w:sz="0" w:space="0" w:color="auto"/>
            <w:right w:val="none" w:sz="0" w:space="0" w:color="auto"/>
          </w:divBdr>
        </w:div>
        <w:div w:id="1406418256">
          <w:marLeft w:val="806"/>
          <w:marRight w:val="0"/>
          <w:marTop w:val="150"/>
          <w:marBottom w:val="0"/>
          <w:divBdr>
            <w:top w:val="none" w:sz="0" w:space="0" w:color="auto"/>
            <w:left w:val="none" w:sz="0" w:space="0" w:color="auto"/>
            <w:bottom w:val="none" w:sz="0" w:space="0" w:color="auto"/>
            <w:right w:val="none" w:sz="0" w:space="0" w:color="auto"/>
          </w:divBdr>
        </w:div>
        <w:div w:id="1444616963">
          <w:marLeft w:val="806"/>
          <w:marRight w:val="0"/>
          <w:marTop w:val="150"/>
          <w:marBottom w:val="0"/>
          <w:divBdr>
            <w:top w:val="none" w:sz="0" w:space="0" w:color="auto"/>
            <w:left w:val="none" w:sz="0" w:space="0" w:color="auto"/>
            <w:bottom w:val="none" w:sz="0" w:space="0" w:color="auto"/>
            <w:right w:val="none" w:sz="0" w:space="0" w:color="auto"/>
          </w:divBdr>
        </w:div>
        <w:div w:id="1462074526">
          <w:marLeft w:val="806"/>
          <w:marRight w:val="0"/>
          <w:marTop w:val="150"/>
          <w:marBottom w:val="0"/>
          <w:divBdr>
            <w:top w:val="none" w:sz="0" w:space="0" w:color="auto"/>
            <w:left w:val="none" w:sz="0" w:space="0" w:color="auto"/>
            <w:bottom w:val="none" w:sz="0" w:space="0" w:color="auto"/>
            <w:right w:val="none" w:sz="0" w:space="0" w:color="auto"/>
          </w:divBdr>
        </w:div>
        <w:div w:id="1957834060">
          <w:marLeft w:val="806"/>
          <w:marRight w:val="0"/>
          <w:marTop w:val="150"/>
          <w:marBottom w:val="0"/>
          <w:divBdr>
            <w:top w:val="none" w:sz="0" w:space="0" w:color="auto"/>
            <w:left w:val="none" w:sz="0" w:space="0" w:color="auto"/>
            <w:bottom w:val="none" w:sz="0" w:space="0" w:color="auto"/>
            <w:right w:val="none" w:sz="0" w:space="0" w:color="auto"/>
          </w:divBdr>
        </w:div>
      </w:divsChild>
    </w:div>
    <w:div w:id="1034619491">
      <w:bodyDiv w:val="1"/>
      <w:marLeft w:val="0"/>
      <w:marRight w:val="0"/>
      <w:marTop w:val="0"/>
      <w:marBottom w:val="0"/>
      <w:divBdr>
        <w:top w:val="none" w:sz="0" w:space="0" w:color="auto"/>
        <w:left w:val="none" w:sz="0" w:space="0" w:color="auto"/>
        <w:bottom w:val="none" w:sz="0" w:space="0" w:color="auto"/>
        <w:right w:val="none" w:sz="0" w:space="0" w:color="auto"/>
      </w:divBdr>
    </w:div>
    <w:div w:id="1051419812">
      <w:bodyDiv w:val="1"/>
      <w:marLeft w:val="0"/>
      <w:marRight w:val="0"/>
      <w:marTop w:val="0"/>
      <w:marBottom w:val="0"/>
      <w:divBdr>
        <w:top w:val="none" w:sz="0" w:space="0" w:color="auto"/>
        <w:left w:val="none" w:sz="0" w:space="0" w:color="auto"/>
        <w:bottom w:val="none" w:sz="0" w:space="0" w:color="auto"/>
        <w:right w:val="none" w:sz="0" w:space="0" w:color="auto"/>
      </w:divBdr>
      <w:divsChild>
        <w:div w:id="223179305">
          <w:marLeft w:val="806"/>
          <w:marRight w:val="0"/>
          <w:marTop w:val="150"/>
          <w:marBottom w:val="0"/>
          <w:divBdr>
            <w:top w:val="none" w:sz="0" w:space="0" w:color="auto"/>
            <w:left w:val="none" w:sz="0" w:space="0" w:color="auto"/>
            <w:bottom w:val="none" w:sz="0" w:space="0" w:color="auto"/>
            <w:right w:val="none" w:sz="0" w:space="0" w:color="auto"/>
          </w:divBdr>
        </w:div>
      </w:divsChild>
    </w:div>
    <w:div w:id="1083377107">
      <w:bodyDiv w:val="1"/>
      <w:marLeft w:val="0"/>
      <w:marRight w:val="0"/>
      <w:marTop w:val="0"/>
      <w:marBottom w:val="0"/>
      <w:divBdr>
        <w:top w:val="none" w:sz="0" w:space="0" w:color="auto"/>
        <w:left w:val="none" w:sz="0" w:space="0" w:color="auto"/>
        <w:bottom w:val="none" w:sz="0" w:space="0" w:color="auto"/>
        <w:right w:val="none" w:sz="0" w:space="0" w:color="auto"/>
      </w:divBdr>
      <w:divsChild>
        <w:div w:id="324821497">
          <w:marLeft w:val="274"/>
          <w:marRight w:val="0"/>
          <w:marTop w:val="150"/>
          <w:marBottom w:val="0"/>
          <w:divBdr>
            <w:top w:val="none" w:sz="0" w:space="0" w:color="auto"/>
            <w:left w:val="none" w:sz="0" w:space="0" w:color="auto"/>
            <w:bottom w:val="none" w:sz="0" w:space="0" w:color="auto"/>
            <w:right w:val="none" w:sz="0" w:space="0" w:color="auto"/>
          </w:divBdr>
        </w:div>
        <w:div w:id="348065294">
          <w:marLeft w:val="806"/>
          <w:marRight w:val="0"/>
          <w:marTop w:val="150"/>
          <w:marBottom w:val="0"/>
          <w:divBdr>
            <w:top w:val="none" w:sz="0" w:space="0" w:color="auto"/>
            <w:left w:val="none" w:sz="0" w:space="0" w:color="auto"/>
            <w:bottom w:val="none" w:sz="0" w:space="0" w:color="auto"/>
            <w:right w:val="none" w:sz="0" w:space="0" w:color="auto"/>
          </w:divBdr>
        </w:div>
        <w:div w:id="579870118">
          <w:marLeft w:val="806"/>
          <w:marRight w:val="0"/>
          <w:marTop w:val="150"/>
          <w:marBottom w:val="0"/>
          <w:divBdr>
            <w:top w:val="none" w:sz="0" w:space="0" w:color="auto"/>
            <w:left w:val="none" w:sz="0" w:space="0" w:color="auto"/>
            <w:bottom w:val="none" w:sz="0" w:space="0" w:color="auto"/>
            <w:right w:val="none" w:sz="0" w:space="0" w:color="auto"/>
          </w:divBdr>
        </w:div>
        <w:div w:id="772670487">
          <w:marLeft w:val="274"/>
          <w:marRight w:val="0"/>
          <w:marTop w:val="150"/>
          <w:marBottom w:val="0"/>
          <w:divBdr>
            <w:top w:val="none" w:sz="0" w:space="0" w:color="auto"/>
            <w:left w:val="none" w:sz="0" w:space="0" w:color="auto"/>
            <w:bottom w:val="none" w:sz="0" w:space="0" w:color="auto"/>
            <w:right w:val="none" w:sz="0" w:space="0" w:color="auto"/>
          </w:divBdr>
        </w:div>
        <w:div w:id="1465083319">
          <w:marLeft w:val="274"/>
          <w:marRight w:val="0"/>
          <w:marTop w:val="150"/>
          <w:marBottom w:val="0"/>
          <w:divBdr>
            <w:top w:val="none" w:sz="0" w:space="0" w:color="auto"/>
            <w:left w:val="none" w:sz="0" w:space="0" w:color="auto"/>
            <w:bottom w:val="none" w:sz="0" w:space="0" w:color="auto"/>
            <w:right w:val="none" w:sz="0" w:space="0" w:color="auto"/>
          </w:divBdr>
        </w:div>
        <w:div w:id="1656643201">
          <w:marLeft w:val="806"/>
          <w:marRight w:val="0"/>
          <w:marTop w:val="150"/>
          <w:marBottom w:val="0"/>
          <w:divBdr>
            <w:top w:val="none" w:sz="0" w:space="0" w:color="auto"/>
            <w:left w:val="none" w:sz="0" w:space="0" w:color="auto"/>
            <w:bottom w:val="none" w:sz="0" w:space="0" w:color="auto"/>
            <w:right w:val="none" w:sz="0" w:space="0" w:color="auto"/>
          </w:divBdr>
        </w:div>
      </w:divsChild>
    </w:div>
    <w:div w:id="1086415385">
      <w:bodyDiv w:val="1"/>
      <w:marLeft w:val="0"/>
      <w:marRight w:val="0"/>
      <w:marTop w:val="0"/>
      <w:marBottom w:val="0"/>
      <w:divBdr>
        <w:top w:val="none" w:sz="0" w:space="0" w:color="auto"/>
        <w:left w:val="none" w:sz="0" w:space="0" w:color="auto"/>
        <w:bottom w:val="none" w:sz="0" w:space="0" w:color="auto"/>
        <w:right w:val="none" w:sz="0" w:space="0" w:color="auto"/>
      </w:divBdr>
      <w:divsChild>
        <w:div w:id="1736858685">
          <w:marLeft w:val="274"/>
          <w:marRight w:val="0"/>
          <w:marTop w:val="0"/>
          <w:marBottom w:val="0"/>
          <w:divBdr>
            <w:top w:val="none" w:sz="0" w:space="0" w:color="auto"/>
            <w:left w:val="none" w:sz="0" w:space="0" w:color="auto"/>
            <w:bottom w:val="none" w:sz="0" w:space="0" w:color="auto"/>
            <w:right w:val="none" w:sz="0" w:space="0" w:color="auto"/>
          </w:divBdr>
        </w:div>
      </w:divsChild>
    </w:div>
    <w:div w:id="1092580622">
      <w:bodyDiv w:val="1"/>
      <w:marLeft w:val="0"/>
      <w:marRight w:val="0"/>
      <w:marTop w:val="0"/>
      <w:marBottom w:val="0"/>
      <w:divBdr>
        <w:top w:val="none" w:sz="0" w:space="0" w:color="auto"/>
        <w:left w:val="none" w:sz="0" w:space="0" w:color="auto"/>
        <w:bottom w:val="none" w:sz="0" w:space="0" w:color="auto"/>
        <w:right w:val="none" w:sz="0" w:space="0" w:color="auto"/>
      </w:divBdr>
      <w:divsChild>
        <w:div w:id="537352666">
          <w:marLeft w:val="806"/>
          <w:marRight w:val="0"/>
          <w:marTop w:val="150"/>
          <w:marBottom w:val="0"/>
          <w:divBdr>
            <w:top w:val="none" w:sz="0" w:space="0" w:color="auto"/>
            <w:left w:val="none" w:sz="0" w:space="0" w:color="auto"/>
            <w:bottom w:val="none" w:sz="0" w:space="0" w:color="auto"/>
            <w:right w:val="none" w:sz="0" w:space="0" w:color="auto"/>
          </w:divBdr>
        </w:div>
        <w:div w:id="827407292">
          <w:marLeft w:val="806"/>
          <w:marRight w:val="0"/>
          <w:marTop w:val="150"/>
          <w:marBottom w:val="0"/>
          <w:divBdr>
            <w:top w:val="none" w:sz="0" w:space="0" w:color="auto"/>
            <w:left w:val="none" w:sz="0" w:space="0" w:color="auto"/>
            <w:bottom w:val="none" w:sz="0" w:space="0" w:color="auto"/>
            <w:right w:val="none" w:sz="0" w:space="0" w:color="auto"/>
          </w:divBdr>
        </w:div>
        <w:div w:id="1063872629">
          <w:marLeft w:val="806"/>
          <w:marRight w:val="0"/>
          <w:marTop w:val="150"/>
          <w:marBottom w:val="0"/>
          <w:divBdr>
            <w:top w:val="none" w:sz="0" w:space="0" w:color="auto"/>
            <w:left w:val="none" w:sz="0" w:space="0" w:color="auto"/>
            <w:bottom w:val="none" w:sz="0" w:space="0" w:color="auto"/>
            <w:right w:val="none" w:sz="0" w:space="0" w:color="auto"/>
          </w:divBdr>
        </w:div>
        <w:div w:id="1366366654">
          <w:marLeft w:val="274"/>
          <w:marRight w:val="0"/>
          <w:marTop w:val="150"/>
          <w:marBottom w:val="0"/>
          <w:divBdr>
            <w:top w:val="none" w:sz="0" w:space="0" w:color="auto"/>
            <w:left w:val="none" w:sz="0" w:space="0" w:color="auto"/>
            <w:bottom w:val="none" w:sz="0" w:space="0" w:color="auto"/>
            <w:right w:val="none" w:sz="0" w:space="0" w:color="auto"/>
          </w:divBdr>
        </w:div>
        <w:div w:id="1389844503">
          <w:marLeft w:val="806"/>
          <w:marRight w:val="0"/>
          <w:marTop w:val="150"/>
          <w:marBottom w:val="0"/>
          <w:divBdr>
            <w:top w:val="none" w:sz="0" w:space="0" w:color="auto"/>
            <w:left w:val="none" w:sz="0" w:space="0" w:color="auto"/>
            <w:bottom w:val="none" w:sz="0" w:space="0" w:color="auto"/>
            <w:right w:val="none" w:sz="0" w:space="0" w:color="auto"/>
          </w:divBdr>
        </w:div>
        <w:div w:id="1416053459">
          <w:marLeft w:val="806"/>
          <w:marRight w:val="0"/>
          <w:marTop w:val="150"/>
          <w:marBottom w:val="0"/>
          <w:divBdr>
            <w:top w:val="none" w:sz="0" w:space="0" w:color="auto"/>
            <w:left w:val="none" w:sz="0" w:space="0" w:color="auto"/>
            <w:bottom w:val="none" w:sz="0" w:space="0" w:color="auto"/>
            <w:right w:val="none" w:sz="0" w:space="0" w:color="auto"/>
          </w:divBdr>
        </w:div>
        <w:div w:id="1900675465">
          <w:marLeft w:val="806"/>
          <w:marRight w:val="0"/>
          <w:marTop w:val="150"/>
          <w:marBottom w:val="0"/>
          <w:divBdr>
            <w:top w:val="none" w:sz="0" w:space="0" w:color="auto"/>
            <w:left w:val="none" w:sz="0" w:space="0" w:color="auto"/>
            <w:bottom w:val="none" w:sz="0" w:space="0" w:color="auto"/>
            <w:right w:val="none" w:sz="0" w:space="0" w:color="auto"/>
          </w:divBdr>
        </w:div>
        <w:div w:id="1986540125">
          <w:marLeft w:val="806"/>
          <w:marRight w:val="0"/>
          <w:marTop w:val="150"/>
          <w:marBottom w:val="0"/>
          <w:divBdr>
            <w:top w:val="none" w:sz="0" w:space="0" w:color="auto"/>
            <w:left w:val="none" w:sz="0" w:space="0" w:color="auto"/>
            <w:bottom w:val="none" w:sz="0" w:space="0" w:color="auto"/>
            <w:right w:val="none" w:sz="0" w:space="0" w:color="auto"/>
          </w:divBdr>
        </w:div>
        <w:div w:id="1987589847">
          <w:marLeft w:val="806"/>
          <w:marRight w:val="0"/>
          <w:marTop w:val="150"/>
          <w:marBottom w:val="0"/>
          <w:divBdr>
            <w:top w:val="none" w:sz="0" w:space="0" w:color="auto"/>
            <w:left w:val="none" w:sz="0" w:space="0" w:color="auto"/>
            <w:bottom w:val="none" w:sz="0" w:space="0" w:color="auto"/>
            <w:right w:val="none" w:sz="0" w:space="0" w:color="auto"/>
          </w:divBdr>
        </w:div>
        <w:div w:id="2111965352">
          <w:marLeft w:val="806"/>
          <w:marRight w:val="0"/>
          <w:marTop w:val="150"/>
          <w:marBottom w:val="0"/>
          <w:divBdr>
            <w:top w:val="none" w:sz="0" w:space="0" w:color="auto"/>
            <w:left w:val="none" w:sz="0" w:space="0" w:color="auto"/>
            <w:bottom w:val="none" w:sz="0" w:space="0" w:color="auto"/>
            <w:right w:val="none" w:sz="0" w:space="0" w:color="auto"/>
          </w:divBdr>
        </w:div>
      </w:divsChild>
    </w:div>
    <w:div w:id="1100416531">
      <w:bodyDiv w:val="1"/>
      <w:marLeft w:val="0"/>
      <w:marRight w:val="0"/>
      <w:marTop w:val="0"/>
      <w:marBottom w:val="0"/>
      <w:divBdr>
        <w:top w:val="none" w:sz="0" w:space="0" w:color="auto"/>
        <w:left w:val="none" w:sz="0" w:space="0" w:color="auto"/>
        <w:bottom w:val="none" w:sz="0" w:space="0" w:color="auto"/>
        <w:right w:val="none" w:sz="0" w:space="0" w:color="auto"/>
      </w:divBdr>
      <w:divsChild>
        <w:div w:id="192694425">
          <w:marLeft w:val="274"/>
          <w:marRight w:val="0"/>
          <w:marTop w:val="150"/>
          <w:marBottom w:val="160"/>
          <w:divBdr>
            <w:top w:val="none" w:sz="0" w:space="0" w:color="auto"/>
            <w:left w:val="none" w:sz="0" w:space="0" w:color="auto"/>
            <w:bottom w:val="none" w:sz="0" w:space="0" w:color="auto"/>
            <w:right w:val="none" w:sz="0" w:space="0" w:color="auto"/>
          </w:divBdr>
        </w:div>
        <w:div w:id="197091424">
          <w:marLeft w:val="806"/>
          <w:marRight w:val="0"/>
          <w:marTop w:val="150"/>
          <w:marBottom w:val="0"/>
          <w:divBdr>
            <w:top w:val="none" w:sz="0" w:space="0" w:color="auto"/>
            <w:left w:val="none" w:sz="0" w:space="0" w:color="auto"/>
            <w:bottom w:val="none" w:sz="0" w:space="0" w:color="auto"/>
            <w:right w:val="none" w:sz="0" w:space="0" w:color="auto"/>
          </w:divBdr>
        </w:div>
        <w:div w:id="787746072">
          <w:marLeft w:val="274"/>
          <w:marRight w:val="0"/>
          <w:marTop w:val="150"/>
          <w:marBottom w:val="0"/>
          <w:divBdr>
            <w:top w:val="none" w:sz="0" w:space="0" w:color="auto"/>
            <w:left w:val="none" w:sz="0" w:space="0" w:color="auto"/>
            <w:bottom w:val="none" w:sz="0" w:space="0" w:color="auto"/>
            <w:right w:val="none" w:sz="0" w:space="0" w:color="auto"/>
          </w:divBdr>
        </w:div>
        <w:div w:id="1171413778">
          <w:marLeft w:val="806"/>
          <w:marRight w:val="0"/>
          <w:marTop w:val="150"/>
          <w:marBottom w:val="0"/>
          <w:divBdr>
            <w:top w:val="none" w:sz="0" w:space="0" w:color="auto"/>
            <w:left w:val="none" w:sz="0" w:space="0" w:color="auto"/>
            <w:bottom w:val="none" w:sz="0" w:space="0" w:color="auto"/>
            <w:right w:val="none" w:sz="0" w:space="0" w:color="auto"/>
          </w:divBdr>
        </w:div>
        <w:div w:id="1867911298">
          <w:marLeft w:val="806"/>
          <w:marRight w:val="0"/>
          <w:marTop w:val="150"/>
          <w:marBottom w:val="0"/>
          <w:divBdr>
            <w:top w:val="none" w:sz="0" w:space="0" w:color="auto"/>
            <w:left w:val="none" w:sz="0" w:space="0" w:color="auto"/>
            <w:bottom w:val="none" w:sz="0" w:space="0" w:color="auto"/>
            <w:right w:val="none" w:sz="0" w:space="0" w:color="auto"/>
          </w:divBdr>
        </w:div>
        <w:div w:id="2032028874">
          <w:marLeft w:val="274"/>
          <w:marRight w:val="0"/>
          <w:marTop w:val="150"/>
          <w:marBottom w:val="0"/>
          <w:divBdr>
            <w:top w:val="none" w:sz="0" w:space="0" w:color="auto"/>
            <w:left w:val="none" w:sz="0" w:space="0" w:color="auto"/>
            <w:bottom w:val="none" w:sz="0" w:space="0" w:color="auto"/>
            <w:right w:val="none" w:sz="0" w:space="0" w:color="auto"/>
          </w:divBdr>
        </w:div>
      </w:divsChild>
    </w:div>
    <w:div w:id="1100643492">
      <w:bodyDiv w:val="1"/>
      <w:marLeft w:val="0"/>
      <w:marRight w:val="0"/>
      <w:marTop w:val="0"/>
      <w:marBottom w:val="0"/>
      <w:divBdr>
        <w:top w:val="none" w:sz="0" w:space="0" w:color="auto"/>
        <w:left w:val="none" w:sz="0" w:space="0" w:color="auto"/>
        <w:bottom w:val="none" w:sz="0" w:space="0" w:color="auto"/>
        <w:right w:val="none" w:sz="0" w:space="0" w:color="auto"/>
      </w:divBdr>
    </w:div>
    <w:div w:id="1109621818">
      <w:bodyDiv w:val="1"/>
      <w:marLeft w:val="0"/>
      <w:marRight w:val="0"/>
      <w:marTop w:val="0"/>
      <w:marBottom w:val="0"/>
      <w:divBdr>
        <w:top w:val="none" w:sz="0" w:space="0" w:color="auto"/>
        <w:left w:val="none" w:sz="0" w:space="0" w:color="auto"/>
        <w:bottom w:val="none" w:sz="0" w:space="0" w:color="auto"/>
        <w:right w:val="none" w:sz="0" w:space="0" w:color="auto"/>
      </w:divBdr>
      <w:divsChild>
        <w:div w:id="1878930864">
          <w:marLeft w:val="547"/>
          <w:marRight w:val="0"/>
          <w:marTop w:val="0"/>
          <w:marBottom w:val="0"/>
          <w:divBdr>
            <w:top w:val="none" w:sz="0" w:space="0" w:color="auto"/>
            <w:left w:val="none" w:sz="0" w:space="0" w:color="auto"/>
            <w:bottom w:val="none" w:sz="0" w:space="0" w:color="auto"/>
            <w:right w:val="none" w:sz="0" w:space="0" w:color="auto"/>
          </w:divBdr>
        </w:div>
      </w:divsChild>
    </w:div>
    <w:div w:id="1130518827">
      <w:bodyDiv w:val="1"/>
      <w:marLeft w:val="0"/>
      <w:marRight w:val="0"/>
      <w:marTop w:val="0"/>
      <w:marBottom w:val="0"/>
      <w:divBdr>
        <w:top w:val="none" w:sz="0" w:space="0" w:color="auto"/>
        <w:left w:val="none" w:sz="0" w:space="0" w:color="auto"/>
        <w:bottom w:val="none" w:sz="0" w:space="0" w:color="auto"/>
        <w:right w:val="none" w:sz="0" w:space="0" w:color="auto"/>
      </w:divBdr>
    </w:div>
    <w:div w:id="1143624360">
      <w:bodyDiv w:val="1"/>
      <w:marLeft w:val="0"/>
      <w:marRight w:val="0"/>
      <w:marTop w:val="0"/>
      <w:marBottom w:val="0"/>
      <w:divBdr>
        <w:top w:val="none" w:sz="0" w:space="0" w:color="auto"/>
        <w:left w:val="none" w:sz="0" w:space="0" w:color="auto"/>
        <w:bottom w:val="none" w:sz="0" w:space="0" w:color="auto"/>
        <w:right w:val="none" w:sz="0" w:space="0" w:color="auto"/>
      </w:divBdr>
    </w:div>
    <w:div w:id="1165168622">
      <w:bodyDiv w:val="1"/>
      <w:marLeft w:val="0"/>
      <w:marRight w:val="0"/>
      <w:marTop w:val="0"/>
      <w:marBottom w:val="0"/>
      <w:divBdr>
        <w:top w:val="none" w:sz="0" w:space="0" w:color="auto"/>
        <w:left w:val="none" w:sz="0" w:space="0" w:color="auto"/>
        <w:bottom w:val="none" w:sz="0" w:space="0" w:color="auto"/>
        <w:right w:val="none" w:sz="0" w:space="0" w:color="auto"/>
      </w:divBdr>
      <w:divsChild>
        <w:div w:id="1360010300">
          <w:marLeft w:val="446"/>
          <w:marRight w:val="0"/>
          <w:marTop w:val="0"/>
          <w:marBottom w:val="0"/>
          <w:divBdr>
            <w:top w:val="none" w:sz="0" w:space="0" w:color="auto"/>
            <w:left w:val="none" w:sz="0" w:space="0" w:color="auto"/>
            <w:bottom w:val="none" w:sz="0" w:space="0" w:color="auto"/>
            <w:right w:val="none" w:sz="0" w:space="0" w:color="auto"/>
          </w:divBdr>
        </w:div>
      </w:divsChild>
    </w:div>
    <w:div w:id="1200976855">
      <w:bodyDiv w:val="1"/>
      <w:marLeft w:val="0"/>
      <w:marRight w:val="0"/>
      <w:marTop w:val="0"/>
      <w:marBottom w:val="0"/>
      <w:divBdr>
        <w:top w:val="none" w:sz="0" w:space="0" w:color="auto"/>
        <w:left w:val="none" w:sz="0" w:space="0" w:color="auto"/>
        <w:bottom w:val="none" w:sz="0" w:space="0" w:color="auto"/>
        <w:right w:val="none" w:sz="0" w:space="0" w:color="auto"/>
      </w:divBdr>
      <w:divsChild>
        <w:div w:id="378282232">
          <w:marLeft w:val="806"/>
          <w:marRight w:val="0"/>
          <w:marTop w:val="150"/>
          <w:marBottom w:val="0"/>
          <w:divBdr>
            <w:top w:val="none" w:sz="0" w:space="0" w:color="auto"/>
            <w:left w:val="none" w:sz="0" w:space="0" w:color="auto"/>
            <w:bottom w:val="none" w:sz="0" w:space="0" w:color="auto"/>
            <w:right w:val="none" w:sz="0" w:space="0" w:color="auto"/>
          </w:divBdr>
        </w:div>
        <w:div w:id="598410916">
          <w:marLeft w:val="806"/>
          <w:marRight w:val="0"/>
          <w:marTop w:val="150"/>
          <w:marBottom w:val="0"/>
          <w:divBdr>
            <w:top w:val="none" w:sz="0" w:space="0" w:color="auto"/>
            <w:left w:val="none" w:sz="0" w:space="0" w:color="auto"/>
            <w:bottom w:val="none" w:sz="0" w:space="0" w:color="auto"/>
            <w:right w:val="none" w:sz="0" w:space="0" w:color="auto"/>
          </w:divBdr>
        </w:div>
        <w:div w:id="951980468">
          <w:marLeft w:val="274"/>
          <w:marRight w:val="0"/>
          <w:marTop w:val="150"/>
          <w:marBottom w:val="0"/>
          <w:divBdr>
            <w:top w:val="none" w:sz="0" w:space="0" w:color="auto"/>
            <w:left w:val="none" w:sz="0" w:space="0" w:color="auto"/>
            <w:bottom w:val="none" w:sz="0" w:space="0" w:color="auto"/>
            <w:right w:val="none" w:sz="0" w:space="0" w:color="auto"/>
          </w:divBdr>
        </w:div>
        <w:div w:id="968241016">
          <w:marLeft w:val="274"/>
          <w:marRight w:val="0"/>
          <w:marTop w:val="150"/>
          <w:marBottom w:val="0"/>
          <w:divBdr>
            <w:top w:val="none" w:sz="0" w:space="0" w:color="auto"/>
            <w:left w:val="none" w:sz="0" w:space="0" w:color="auto"/>
            <w:bottom w:val="none" w:sz="0" w:space="0" w:color="auto"/>
            <w:right w:val="none" w:sz="0" w:space="0" w:color="auto"/>
          </w:divBdr>
        </w:div>
        <w:div w:id="1144279708">
          <w:marLeft w:val="806"/>
          <w:marRight w:val="0"/>
          <w:marTop w:val="150"/>
          <w:marBottom w:val="0"/>
          <w:divBdr>
            <w:top w:val="none" w:sz="0" w:space="0" w:color="auto"/>
            <w:left w:val="none" w:sz="0" w:space="0" w:color="auto"/>
            <w:bottom w:val="none" w:sz="0" w:space="0" w:color="auto"/>
            <w:right w:val="none" w:sz="0" w:space="0" w:color="auto"/>
          </w:divBdr>
        </w:div>
        <w:div w:id="1265654684">
          <w:marLeft w:val="806"/>
          <w:marRight w:val="0"/>
          <w:marTop w:val="150"/>
          <w:marBottom w:val="0"/>
          <w:divBdr>
            <w:top w:val="none" w:sz="0" w:space="0" w:color="auto"/>
            <w:left w:val="none" w:sz="0" w:space="0" w:color="auto"/>
            <w:bottom w:val="none" w:sz="0" w:space="0" w:color="auto"/>
            <w:right w:val="none" w:sz="0" w:space="0" w:color="auto"/>
          </w:divBdr>
        </w:div>
        <w:div w:id="1895313523">
          <w:marLeft w:val="274"/>
          <w:marRight w:val="0"/>
          <w:marTop w:val="150"/>
          <w:marBottom w:val="0"/>
          <w:divBdr>
            <w:top w:val="none" w:sz="0" w:space="0" w:color="auto"/>
            <w:left w:val="none" w:sz="0" w:space="0" w:color="auto"/>
            <w:bottom w:val="none" w:sz="0" w:space="0" w:color="auto"/>
            <w:right w:val="none" w:sz="0" w:space="0" w:color="auto"/>
          </w:divBdr>
        </w:div>
        <w:div w:id="2122452491">
          <w:marLeft w:val="806"/>
          <w:marRight w:val="0"/>
          <w:marTop w:val="150"/>
          <w:marBottom w:val="0"/>
          <w:divBdr>
            <w:top w:val="none" w:sz="0" w:space="0" w:color="auto"/>
            <w:left w:val="none" w:sz="0" w:space="0" w:color="auto"/>
            <w:bottom w:val="none" w:sz="0" w:space="0" w:color="auto"/>
            <w:right w:val="none" w:sz="0" w:space="0" w:color="auto"/>
          </w:divBdr>
        </w:div>
      </w:divsChild>
    </w:div>
    <w:div w:id="1203403573">
      <w:bodyDiv w:val="1"/>
      <w:marLeft w:val="0"/>
      <w:marRight w:val="0"/>
      <w:marTop w:val="0"/>
      <w:marBottom w:val="0"/>
      <w:divBdr>
        <w:top w:val="none" w:sz="0" w:space="0" w:color="auto"/>
        <w:left w:val="none" w:sz="0" w:space="0" w:color="auto"/>
        <w:bottom w:val="none" w:sz="0" w:space="0" w:color="auto"/>
        <w:right w:val="none" w:sz="0" w:space="0" w:color="auto"/>
      </w:divBdr>
      <w:divsChild>
        <w:div w:id="1678730996">
          <w:marLeft w:val="446"/>
          <w:marRight w:val="0"/>
          <w:marTop w:val="0"/>
          <w:marBottom w:val="0"/>
          <w:divBdr>
            <w:top w:val="none" w:sz="0" w:space="0" w:color="auto"/>
            <w:left w:val="none" w:sz="0" w:space="0" w:color="auto"/>
            <w:bottom w:val="none" w:sz="0" w:space="0" w:color="auto"/>
            <w:right w:val="none" w:sz="0" w:space="0" w:color="auto"/>
          </w:divBdr>
        </w:div>
      </w:divsChild>
    </w:div>
    <w:div w:id="1205823249">
      <w:bodyDiv w:val="1"/>
      <w:marLeft w:val="0"/>
      <w:marRight w:val="0"/>
      <w:marTop w:val="0"/>
      <w:marBottom w:val="0"/>
      <w:divBdr>
        <w:top w:val="none" w:sz="0" w:space="0" w:color="auto"/>
        <w:left w:val="none" w:sz="0" w:space="0" w:color="auto"/>
        <w:bottom w:val="none" w:sz="0" w:space="0" w:color="auto"/>
        <w:right w:val="none" w:sz="0" w:space="0" w:color="auto"/>
      </w:divBdr>
      <w:divsChild>
        <w:div w:id="2056268888">
          <w:marLeft w:val="274"/>
          <w:marRight w:val="0"/>
          <w:marTop w:val="0"/>
          <w:marBottom w:val="0"/>
          <w:divBdr>
            <w:top w:val="none" w:sz="0" w:space="0" w:color="auto"/>
            <w:left w:val="none" w:sz="0" w:space="0" w:color="auto"/>
            <w:bottom w:val="none" w:sz="0" w:space="0" w:color="auto"/>
            <w:right w:val="none" w:sz="0" w:space="0" w:color="auto"/>
          </w:divBdr>
        </w:div>
      </w:divsChild>
    </w:div>
    <w:div w:id="1213007047">
      <w:bodyDiv w:val="1"/>
      <w:marLeft w:val="0"/>
      <w:marRight w:val="0"/>
      <w:marTop w:val="0"/>
      <w:marBottom w:val="0"/>
      <w:divBdr>
        <w:top w:val="none" w:sz="0" w:space="0" w:color="auto"/>
        <w:left w:val="none" w:sz="0" w:space="0" w:color="auto"/>
        <w:bottom w:val="none" w:sz="0" w:space="0" w:color="auto"/>
        <w:right w:val="none" w:sz="0" w:space="0" w:color="auto"/>
      </w:divBdr>
      <w:divsChild>
        <w:div w:id="294263191">
          <w:marLeft w:val="806"/>
          <w:marRight w:val="0"/>
          <w:marTop w:val="150"/>
          <w:marBottom w:val="0"/>
          <w:divBdr>
            <w:top w:val="none" w:sz="0" w:space="0" w:color="auto"/>
            <w:left w:val="none" w:sz="0" w:space="0" w:color="auto"/>
            <w:bottom w:val="none" w:sz="0" w:space="0" w:color="auto"/>
            <w:right w:val="none" w:sz="0" w:space="0" w:color="auto"/>
          </w:divBdr>
        </w:div>
        <w:div w:id="651566175">
          <w:marLeft w:val="806"/>
          <w:marRight w:val="0"/>
          <w:marTop w:val="150"/>
          <w:marBottom w:val="0"/>
          <w:divBdr>
            <w:top w:val="none" w:sz="0" w:space="0" w:color="auto"/>
            <w:left w:val="none" w:sz="0" w:space="0" w:color="auto"/>
            <w:bottom w:val="none" w:sz="0" w:space="0" w:color="auto"/>
            <w:right w:val="none" w:sz="0" w:space="0" w:color="auto"/>
          </w:divBdr>
        </w:div>
        <w:div w:id="742798092">
          <w:marLeft w:val="806"/>
          <w:marRight w:val="0"/>
          <w:marTop w:val="150"/>
          <w:marBottom w:val="0"/>
          <w:divBdr>
            <w:top w:val="none" w:sz="0" w:space="0" w:color="auto"/>
            <w:left w:val="none" w:sz="0" w:space="0" w:color="auto"/>
            <w:bottom w:val="none" w:sz="0" w:space="0" w:color="auto"/>
            <w:right w:val="none" w:sz="0" w:space="0" w:color="auto"/>
          </w:divBdr>
        </w:div>
        <w:div w:id="774447593">
          <w:marLeft w:val="806"/>
          <w:marRight w:val="0"/>
          <w:marTop w:val="150"/>
          <w:marBottom w:val="0"/>
          <w:divBdr>
            <w:top w:val="none" w:sz="0" w:space="0" w:color="auto"/>
            <w:left w:val="none" w:sz="0" w:space="0" w:color="auto"/>
            <w:bottom w:val="none" w:sz="0" w:space="0" w:color="auto"/>
            <w:right w:val="none" w:sz="0" w:space="0" w:color="auto"/>
          </w:divBdr>
        </w:div>
        <w:div w:id="962619972">
          <w:marLeft w:val="274"/>
          <w:marRight w:val="0"/>
          <w:marTop w:val="150"/>
          <w:marBottom w:val="0"/>
          <w:divBdr>
            <w:top w:val="none" w:sz="0" w:space="0" w:color="auto"/>
            <w:left w:val="none" w:sz="0" w:space="0" w:color="auto"/>
            <w:bottom w:val="none" w:sz="0" w:space="0" w:color="auto"/>
            <w:right w:val="none" w:sz="0" w:space="0" w:color="auto"/>
          </w:divBdr>
        </w:div>
        <w:div w:id="1097479585">
          <w:marLeft w:val="806"/>
          <w:marRight w:val="0"/>
          <w:marTop w:val="150"/>
          <w:marBottom w:val="0"/>
          <w:divBdr>
            <w:top w:val="none" w:sz="0" w:space="0" w:color="auto"/>
            <w:left w:val="none" w:sz="0" w:space="0" w:color="auto"/>
            <w:bottom w:val="none" w:sz="0" w:space="0" w:color="auto"/>
            <w:right w:val="none" w:sz="0" w:space="0" w:color="auto"/>
          </w:divBdr>
        </w:div>
        <w:div w:id="1525441366">
          <w:marLeft w:val="274"/>
          <w:marRight w:val="0"/>
          <w:marTop w:val="150"/>
          <w:marBottom w:val="0"/>
          <w:divBdr>
            <w:top w:val="none" w:sz="0" w:space="0" w:color="auto"/>
            <w:left w:val="none" w:sz="0" w:space="0" w:color="auto"/>
            <w:bottom w:val="none" w:sz="0" w:space="0" w:color="auto"/>
            <w:right w:val="none" w:sz="0" w:space="0" w:color="auto"/>
          </w:divBdr>
        </w:div>
        <w:div w:id="1641884091">
          <w:marLeft w:val="806"/>
          <w:marRight w:val="0"/>
          <w:marTop w:val="150"/>
          <w:marBottom w:val="0"/>
          <w:divBdr>
            <w:top w:val="none" w:sz="0" w:space="0" w:color="auto"/>
            <w:left w:val="none" w:sz="0" w:space="0" w:color="auto"/>
            <w:bottom w:val="none" w:sz="0" w:space="0" w:color="auto"/>
            <w:right w:val="none" w:sz="0" w:space="0" w:color="auto"/>
          </w:divBdr>
        </w:div>
        <w:div w:id="1749576716">
          <w:marLeft w:val="806"/>
          <w:marRight w:val="0"/>
          <w:marTop w:val="150"/>
          <w:marBottom w:val="0"/>
          <w:divBdr>
            <w:top w:val="none" w:sz="0" w:space="0" w:color="auto"/>
            <w:left w:val="none" w:sz="0" w:space="0" w:color="auto"/>
            <w:bottom w:val="none" w:sz="0" w:space="0" w:color="auto"/>
            <w:right w:val="none" w:sz="0" w:space="0" w:color="auto"/>
          </w:divBdr>
        </w:div>
        <w:div w:id="2010132550">
          <w:marLeft w:val="274"/>
          <w:marRight w:val="0"/>
          <w:marTop w:val="150"/>
          <w:marBottom w:val="0"/>
          <w:divBdr>
            <w:top w:val="none" w:sz="0" w:space="0" w:color="auto"/>
            <w:left w:val="none" w:sz="0" w:space="0" w:color="auto"/>
            <w:bottom w:val="none" w:sz="0" w:space="0" w:color="auto"/>
            <w:right w:val="none" w:sz="0" w:space="0" w:color="auto"/>
          </w:divBdr>
        </w:div>
      </w:divsChild>
    </w:div>
    <w:div w:id="1234973599">
      <w:bodyDiv w:val="1"/>
      <w:marLeft w:val="0"/>
      <w:marRight w:val="0"/>
      <w:marTop w:val="0"/>
      <w:marBottom w:val="0"/>
      <w:divBdr>
        <w:top w:val="none" w:sz="0" w:space="0" w:color="auto"/>
        <w:left w:val="none" w:sz="0" w:space="0" w:color="auto"/>
        <w:bottom w:val="none" w:sz="0" w:space="0" w:color="auto"/>
        <w:right w:val="none" w:sz="0" w:space="0" w:color="auto"/>
      </w:divBdr>
    </w:div>
    <w:div w:id="1235244356">
      <w:bodyDiv w:val="1"/>
      <w:marLeft w:val="0"/>
      <w:marRight w:val="0"/>
      <w:marTop w:val="0"/>
      <w:marBottom w:val="0"/>
      <w:divBdr>
        <w:top w:val="none" w:sz="0" w:space="0" w:color="auto"/>
        <w:left w:val="none" w:sz="0" w:space="0" w:color="auto"/>
        <w:bottom w:val="none" w:sz="0" w:space="0" w:color="auto"/>
        <w:right w:val="none" w:sz="0" w:space="0" w:color="auto"/>
      </w:divBdr>
    </w:div>
    <w:div w:id="1260336190">
      <w:bodyDiv w:val="1"/>
      <w:marLeft w:val="0"/>
      <w:marRight w:val="0"/>
      <w:marTop w:val="0"/>
      <w:marBottom w:val="0"/>
      <w:divBdr>
        <w:top w:val="none" w:sz="0" w:space="0" w:color="auto"/>
        <w:left w:val="none" w:sz="0" w:space="0" w:color="auto"/>
        <w:bottom w:val="none" w:sz="0" w:space="0" w:color="auto"/>
        <w:right w:val="none" w:sz="0" w:space="0" w:color="auto"/>
      </w:divBdr>
      <w:divsChild>
        <w:div w:id="407651945">
          <w:marLeft w:val="274"/>
          <w:marRight w:val="0"/>
          <w:marTop w:val="150"/>
          <w:marBottom w:val="0"/>
          <w:divBdr>
            <w:top w:val="none" w:sz="0" w:space="0" w:color="auto"/>
            <w:left w:val="none" w:sz="0" w:space="0" w:color="auto"/>
            <w:bottom w:val="none" w:sz="0" w:space="0" w:color="auto"/>
            <w:right w:val="none" w:sz="0" w:space="0" w:color="auto"/>
          </w:divBdr>
        </w:div>
        <w:div w:id="832337914">
          <w:marLeft w:val="274"/>
          <w:marRight w:val="0"/>
          <w:marTop w:val="150"/>
          <w:marBottom w:val="0"/>
          <w:divBdr>
            <w:top w:val="none" w:sz="0" w:space="0" w:color="auto"/>
            <w:left w:val="none" w:sz="0" w:space="0" w:color="auto"/>
            <w:bottom w:val="none" w:sz="0" w:space="0" w:color="auto"/>
            <w:right w:val="none" w:sz="0" w:space="0" w:color="auto"/>
          </w:divBdr>
        </w:div>
        <w:div w:id="1743915184">
          <w:marLeft w:val="274"/>
          <w:marRight w:val="0"/>
          <w:marTop w:val="150"/>
          <w:marBottom w:val="0"/>
          <w:divBdr>
            <w:top w:val="none" w:sz="0" w:space="0" w:color="auto"/>
            <w:left w:val="none" w:sz="0" w:space="0" w:color="auto"/>
            <w:bottom w:val="none" w:sz="0" w:space="0" w:color="auto"/>
            <w:right w:val="none" w:sz="0" w:space="0" w:color="auto"/>
          </w:divBdr>
        </w:div>
        <w:div w:id="2054689377">
          <w:marLeft w:val="274"/>
          <w:marRight w:val="0"/>
          <w:marTop w:val="150"/>
          <w:marBottom w:val="0"/>
          <w:divBdr>
            <w:top w:val="none" w:sz="0" w:space="0" w:color="auto"/>
            <w:left w:val="none" w:sz="0" w:space="0" w:color="auto"/>
            <w:bottom w:val="none" w:sz="0" w:space="0" w:color="auto"/>
            <w:right w:val="none" w:sz="0" w:space="0" w:color="auto"/>
          </w:divBdr>
        </w:div>
      </w:divsChild>
    </w:div>
    <w:div w:id="1279532008">
      <w:bodyDiv w:val="1"/>
      <w:marLeft w:val="0"/>
      <w:marRight w:val="0"/>
      <w:marTop w:val="0"/>
      <w:marBottom w:val="0"/>
      <w:divBdr>
        <w:top w:val="none" w:sz="0" w:space="0" w:color="auto"/>
        <w:left w:val="none" w:sz="0" w:space="0" w:color="auto"/>
        <w:bottom w:val="none" w:sz="0" w:space="0" w:color="auto"/>
        <w:right w:val="none" w:sz="0" w:space="0" w:color="auto"/>
      </w:divBdr>
    </w:div>
    <w:div w:id="1285698868">
      <w:bodyDiv w:val="1"/>
      <w:marLeft w:val="0"/>
      <w:marRight w:val="0"/>
      <w:marTop w:val="0"/>
      <w:marBottom w:val="0"/>
      <w:divBdr>
        <w:top w:val="none" w:sz="0" w:space="0" w:color="auto"/>
        <w:left w:val="none" w:sz="0" w:space="0" w:color="auto"/>
        <w:bottom w:val="none" w:sz="0" w:space="0" w:color="auto"/>
        <w:right w:val="none" w:sz="0" w:space="0" w:color="auto"/>
      </w:divBdr>
      <w:divsChild>
        <w:div w:id="5837343">
          <w:marLeft w:val="806"/>
          <w:marRight w:val="0"/>
          <w:marTop w:val="150"/>
          <w:marBottom w:val="0"/>
          <w:divBdr>
            <w:top w:val="none" w:sz="0" w:space="0" w:color="auto"/>
            <w:left w:val="none" w:sz="0" w:space="0" w:color="auto"/>
            <w:bottom w:val="none" w:sz="0" w:space="0" w:color="auto"/>
            <w:right w:val="none" w:sz="0" w:space="0" w:color="auto"/>
          </w:divBdr>
        </w:div>
        <w:div w:id="416364934">
          <w:marLeft w:val="806"/>
          <w:marRight w:val="0"/>
          <w:marTop w:val="150"/>
          <w:marBottom w:val="0"/>
          <w:divBdr>
            <w:top w:val="none" w:sz="0" w:space="0" w:color="auto"/>
            <w:left w:val="none" w:sz="0" w:space="0" w:color="auto"/>
            <w:bottom w:val="none" w:sz="0" w:space="0" w:color="auto"/>
            <w:right w:val="none" w:sz="0" w:space="0" w:color="auto"/>
          </w:divBdr>
        </w:div>
        <w:div w:id="470290077">
          <w:marLeft w:val="806"/>
          <w:marRight w:val="0"/>
          <w:marTop w:val="150"/>
          <w:marBottom w:val="0"/>
          <w:divBdr>
            <w:top w:val="none" w:sz="0" w:space="0" w:color="auto"/>
            <w:left w:val="none" w:sz="0" w:space="0" w:color="auto"/>
            <w:bottom w:val="none" w:sz="0" w:space="0" w:color="auto"/>
            <w:right w:val="none" w:sz="0" w:space="0" w:color="auto"/>
          </w:divBdr>
        </w:div>
        <w:div w:id="556743085">
          <w:marLeft w:val="806"/>
          <w:marRight w:val="0"/>
          <w:marTop w:val="150"/>
          <w:marBottom w:val="0"/>
          <w:divBdr>
            <w:top w:val="none" w:sz="0" w:space="0" w:color="auto"/>
            <w:left w:val="none" w:sz="0" w:space="0" w:color="auto"/>
            <w:bottom w:val="none" w:sz="0" w:space="0" w:color="auto"/>
            <w:right w:val="none" w:sz="0" w:space="0" w:color="auto"/>
          </w:divBdr>
        </w:div>
        <w:div w:id="646129888">
          <w:marLeft w:val="806"/>
          <w:marRight w:val="0"/>
          <w:marTop w:val="150"/>
          <w:marBottom w:val="0"/>
          <w:divBdr>
            <w:top w:val="none" w:sz="0" w:space="0" w:color="auto"/>
            <w:left w:val="none" w:sz="0" w:space="0" w:color="auto"/>
            <w:bottom w:val="none" w:sz="0" w:space="0" w:color="auto"/>
            <w:right w:val="none" w:sz="0" w:space="0" w:color="auto"/>
          </w:divBdr>
        </w:div>
        <w:div w:id="1127311444">
          <w:marLeft w:val="806"/>
          <w:marRight w:val="0"/>
          <w:marTop w:val="150"/>
          <w:marBottom w:val="0"/>
          <w:divBdr>
            <w:top w:val="none" w:sz="0" w:space="0" w:color="auto"/>
            <w:left w:val="none" w:sz="0" w:space="0" w:color="auto"/>
            <w:bottom w:val="none" w:sz="0" w:space="0" w:color="auto"/>
            <w:right w:val="none" w:sz="0" w:space="0" w:color="auto"/>
          </w:divBdr>
        </w:div>
        <w:div w:id="1802655238">
          <w:marLeft w:val="274"/>
          <w:marRight w:val="0"/>
          <w:marTop w:val="150"/>
          <w:marBottom w:val="0"/>
          <w:divBdr>
            <w:top w:val="none" w:sz="0" w:space="0" w:color="auto"/>
            <w:left w:val="none" w:sz="0" w:space="0" w:color="auto"/>
            <w:bottom w:val="none" w:sz="0" w:space="0" w:color="auto"/>
            <w:right w:val="none" w:sz="0" w:space="0" w:color="auto"/>
          </w:divBdr>
        </w:div>
        <w:div w:id="1911117485">
          <w:marLeft w:val="274"/>
          <w:marRight w:val="0"/>
          <w:marTop w:val="150"/>
          <w:marBottom w:val="0"/>
          <w:divBdr>
            <w:top w:val="none" w:sz="0" w:space="0" w:color="auto"/>
            <w:left w:val="none" w:sz="0" w:space="0" w:color="auto"/>
            <w:bottom w:val="none" w:sz="0" w:space="0" w:color="auto"/>
            <w:right w:val="none" w:sz="0" w:space="0" w:color="auto"/>
          </w:divBdr>
        </w:div>
        <w:div w:id="2084449405">
          <w:marLeft w:val="806"/>
          <w:marRight w:val="0"/>
          <w:marTop w:val="150"/>
          <w:marBottom w:val="0"/>
          <w:divBdr>
            <w:top w:val="none" w:sz="0" w:space="0" w:color="auto"/>
            <w:left w:val="none" w:sz="0" w:space="0" w:color="auto"/>
            <w:bottom w:val="none" w:sz="0" w:space="0" w:color="auto"/>
            <w:right w:val="none" w:sz="0" w:space="0" w:color="auto"/>
          </w:divBdr>
        </w:div>
      </w:divsChild>
    </w:div>
    <w:div w:id="1303386801">
      <w:bodyDiv w:val="1"/>
      <w:marLeft w:val="0"/>
      <w:marRight w:val="0"/>
      <w:marTop w:val="0"/>
      <w:marBottom w:val="0"/>
      <w:divBdr>
        <w:top w:val="none" w:sz="0" w:space="0" w:color="auto"/>
        <w:left w:val="none" w:sz="0" w:space="0" w:color="auto"/>
        <w:bottom w:val="none" w:sz="0" w:space="0" w:color="auto"/>
        <w:right w:val="none" w:sz="0" w:space="0" w:color="auto"/>
      </w:divBdr>
    </w:div>
    <w:div w:id="1303728450">
      <w:bodyDiv w:val="1"/>
      <w:marLeft w:val="0"/>
      <w:marRight w:val="0"/>
      <w:marTop w:val="0"/>
      <w:marBottom w:val="0"/>
      <w:divBdr>
        <w:top w:val="none" w:sz="0" w:space="0" w:color="auto"/>
        <w:left w:val="none" w:sz="0" w:space="0" w:color="auto"/>
        <w:bottom w:val="none" w:sz="0" w:space="0" w:color="auto"/>
        <w:right w:val="none" w:sz="0" w:space="0" w:color="auto"/>
      </w:divBdr>
    </w:div>
    <w:div w:id="1330253701">
      <w:bodyDiv w:val="1"/>
      <w:marLeft w:val="0"/>
      <w:marRight w:val="0"/>
      <w:marTop w:val="0"/>
      <w:marBottom w:val="0"/>
      <w:divBdr>
        <w:top w:val="none" w:sz="0" w:space="0" w:color="auto"/>
        <w:left w:val="none" w:sz="0" w:space="0" w:color="auto"/>
        <w:bottom w:val="none" w:sz="0" w:space="0" w:color="auto"/>
        <w:right w:val="none" w:sz="0" w:space="0" w:color="auto"/>
      </w:divBdr>
    </w:div>
    <w:div w:id="1364550126">
      <w:bodyDiv w:val="1"/>
      <w:marLeft w:val="0"/>
      <w:marRight w:val="0"/>
      <w:marTop w:val="0"/>
      <w:marBottom w:val="0"/>
      <w:divBdr>
        <w:top w:val="none" w:sz="0" w:space="0" w:color="auto"/>
        <w:left w:val="none" w:sz="0" w:space="0" w:color="auto"/>
        <w:bottom w:val="none" w:sz="0" w:space="0" w:color="auto"/>
        <w:right w:val="none" w:sz="0" w:space="0" w:color="auto"/>
      </w:divBdr>
    </w:div>
    <w:div w:id="1367559599">
      <w:bodyDiv w:val="1"/>
      <w:marLeft w:val="0"/>
      <w:marRight w:val="0"/>
      <w:marTop w:val="0"/>
      <w:marBottom w:val="0"/>
      <w:divBdr>
        <w:top w:val="none" w:sz="0" w:space="0" w:color="auto"/>
        <w:left w:val="none" w:sz="0" w:space="0" w:color="auto"/>
        <w:bottom w:val="none" w:sz="0" w:space="0" w:color="auto"/>
        <w:right w:val="none" w:sz="0" w:space="0" w:color="auto"/>
      </w:divBdr>
    </w:div>
    <w:div w:id="1384131745">
      <w:bodyDiv w:val="1"/>
      <w:marLeft w:val="0"/>
      <w:marRight w:val="0"/>
      <w:marTop w:val="0"/>
      <w:marBottom w:val="0"/>
      <w:divBdr>
        <w:top w:val="none" w:sz="0" w:space="0" w:color="auto"/>
        <w:left w:val="none" w:sz="0" w:space="0" w:color="auto"/>
        <w:bottom w:val="none" w:sz="0" w:space="0" w:color="auto"/>
        <w:right w:val="none" w:sz="0" w:space="0" w:color="auto"/>
      </w:divBdr>
    </w:div>
    <w:div w:id="1388265108">
      <w:bodyDiv w:val="1"/>
      <w:marLeft w:val="0"/>
      <w:marRight w:val="0"/>
      <w:marTop w:val="0"/>
      <w:marBottom w:val="0"/>
      <w:divBdr>
        <w:top w:val="none" w:sz="0" w:space="0" w:color="auto"/>
        <w:left w:val="none" w:sz="0" w:space="0" w:color="auto"/>
        <w:bottom w:val="none" w:sz="0" w:space="0" w:color="auto"/>
        <w:right w:val="none" w:sz="0" w:space="0" w:color="auto"/>
      </w:divBdr>
    </w:div>
    <w:div w:id="1406412246">
      <w:bodyDiv w:val="1"/>
      <w:marLeft w:val="0"/>
      <w:marRight w:val="0"/>
      <w:marTop w:val="0"/>
      <w:marBottom w:val="0"/>
      <w:divBdr>
        <w:top w:val="none" w:sz="0" w:space="0" w:color="auto"/>
        <w:left w:val="none" w:sz="0" w:space="0" w:color="auto"/>
        <w:bottom w:val="none" w:sz="0" w:space="0" w:color="auto"/>
        <w:right w:val="none" w:sz="0" w:space="0" w:color="auto"/>
      </w:divBdr>
      <w:divsChild>
        <w:div w:id="92360301">
          <w:marLeft w:val="274"/>
          <w:marRight w:val="0"/>
          <w:marTop w:val="150"/>
          <w:marBottom w:val="0"/>
          <w:divBdr>
            <w:top w:val="none" w:sz="0" w:space="0" w:color="auto"/>
            <w:left w:val="none" w:sz="0" w:space="0" w:color="auto"/>
            <w:bottom w:val="none" w:sz="0" w:space="0" w:color="auto"/>
            <w:right w:val="none" w:sz="0" w:space="0" w:color="auto"/>
          </w:divBdr>
        </w:div>
        <w:div w:id="975985662">
          <w:marLeft w:val="806"/>
          <w:marRight w:val="0"/>
          <w:marTop w:val="150"/>
          <w:marBottom w:val="0"/>
          <w:divBdr>
            <w:top w:val="none" w:sz="0" w:space="0" w:color="auto"/>
            <w:left w:val="none" w:sz="0" w:space="0" w:color="auto"/>
            <w:bottom w:val="none" w:sz="0" w:space="0" w:color="auto"/>
            <w:right w:val="none" w:sz="0" w:space="0" w:color="auto"/>
          </w:divBdr>
        </w:div>
        <w:div w:id="1129131599">
          <w:marLeft w:val="806"/>
          <w:marRight w:val="0"/>
          <w:marTop w:val="150"/>
          <w:marBottom w:val="0"/>
          <w:divBdr>
            <w:top w:val="none" w:sz="0" w:space="0" w:color="auto"/>
            <w:left w:val="none" w:sz="0" w:space="0" w:color="auto"/>
            <w:bottom w:val="none" w:sz="0" w:space="0" w:color="auto"/>
            <w:right w:val="none" w:sz="0" w:space="0" w:color="auto"/>
          </w:divBdr>
        </w:div>
        <w:div w:id="1161189706">
          <w:marLeft w:val="806"/>
          <w:marRight w:val="0"/>
          <w:marTop w:val="150"/>
          <w:marBottom w:val="0"/>
          <w:divBdr>
            <w:top w:val="none" w:sz="0" w:space="0" w:color="auto"/>
            <w:left w:val="none" w:sz="0" w:space="0" w:color="auto"/>
            <w:bottom w:val="none" w:sz="0" w:space="0" w:color="auto"/>
            <w:right w:val="none" w:sz="0" w:space="0" w:color="auto"/>
          </w:divBdr>
        </w:div>
        <w:div w:id="1470051130">
          <w:marLeft w:val="806"/>
          <w:marRight w:val="0"/>
          <w:marTop w:val="150"/>
          <w:marBottom w:val="0"/>
          <w:divBdr>
            <w:top w:val="none" w:sz="0" w:space="0" w:color="auto"/>
            <w:left w:val="none" w:sz="0" w:space="0" w:color="auto"/>
            <w:bottom w:val="none" w:sz="0" w:space="0" w:color="auto"/>
            <w:right w:val="none" w:sz="0" w:space="0" w:color="auto"/>
          </w:divBdr>
        </w:div>
        <w:div w:id="1853300714">
          <w:marLeft w:val="274"/>
          <w:marRight w:val="0"/>
          <w:marTop w:val="150"/>
          <w:marBottom w:val="0"/>
          <w:divBdr>
            <w:top w:val="none" w:sz="0" w:space="0" w:color="auto"/>
            <w:left w:val="none" w:sz="0" w:space="0" w:color="auto"/>
            <w:bottom w:val="none" w:sz="0" w:space="0" w:color="auto"/>
            <w:right w:val="none" w:sz="0" w:space="0" w:color="auto"/>
          </w:divBdr>
        </w:div>
        <w:div w:id="1873109329">
          <w:marLeft w:val="274"/>
          <w:marRight w:val="0"/>
          <w:marTop w:val="150"/>
          <w:marBottom w:val="0"/>
          <w:divBdr>
            <w:top w:val="none" w:sz="0" w:space="0" w:color="auto"/>
            <w:left w:val="none" w:sz="0" w:space="0" w:color="auto"/>
            <w:bottom w:val="none" w:sz="0" w:space="0" w:color="auto"/>
            <w:right w:val="none" w:sz="0" w:space="0" w:color="auto"/>
          </w:divBdr>
        </w:div>
      </w:divsChild>
    </w:div>
    <w:div w:id="1411657167">
      <w:bodyDiv w:val="1"/>
      <w:marLeft w:val="0"/>
      <w:marRight w:val="0"/>
      <w:marTop w:val="0"/>
      <w:marBottom w:val="0"/>
      <w:divBdr>
        <w:top w:val="none" w:sz="0" w:space="0" w:color="auto"/>
        <w:left w:val="none" w:sz="0" w:space="0" w:color="auto"/>
        <w:bottom w:val="none" w:sz="0" w:space="0" w:color="auto"/>
        <w:right w:val="none" w:sz="0" w:space="0" w:color="auto"/>
      </w:divBdr>
    </w:div>
    <w:div w:id="1441993660">
      <w:bodyDiv w:val="1"/>
      <w:marLeft w:val="0"/>
      <w:marRight w:val="0"/>
      <w:marTop w:val="0"/>
      <w:marBottom w:val="0"/>
      <w:divBdr>
        <w:top w:val="none" w:sz="0" w:space="0" w:color="auto"/>
        <w:left w:val="none" w:sz="0" w:space="0" w:color="auto"/>
        <w:bottom w:val="none" w:sz="0" w:space="0" w:color="auto"/>
        <w:right w:val="none" w:sz="0" w:space="0" w:color="auto"/>
      </w:divBdr>
      <w:divsChild>
        <w:div w:id="2057317014">
          <w:marLeft w:val="274"/>
          <w:marRight w:val="0"/>
          <w:marTop w:val="150"/>
          <w:marBottom w:val="0"/>
          <w:divBdr>
            <w:top w:val="none" w:sz="0" w:space="0" w:color="auto"/>
            <w:left w:val="none" w:sz="0" w:space="0" w:color="auto"/>
            <w:bottom w:val="none" w:sz="0" w:space="0" w:color="auto"/>
            <w:right w:val="none" w:sz="0" w:space="0" w:color="auto"/>
          </w:divBdr>
        </w:div>
      </w:divsChild>
    </w:div>
    <w:div w:id="1460494287">
      <w:bodyDiv w:val="1"/>
      <w:marLeft w:val="0"/>
      <w:marRight w:val="0"/>
      <w:marTop w:val="0"/>
      <w:marBottom w:val="0"/>
      <w:divBdr>
        <w:top w:val="none" w:sz="0" w:space="0" w:color="auto"/>
        <w:left w:val="none" w:sz="0" w:space="0" w:color="auto"/>
        <w:bottom w:val="none" w:sz="0" w:space="0" w:color="auto"/>
        <w:right w:val="none" w:sz="0" w:space="0" w:color="auto"/>
      </w:divBdr>
    </w:div>
    <w:div w:id="1471098768">
      <w:bodyDiv w:val="1"/>
      <w:marLeft w:val="0"/>
      <w:marRight w:val="0"/>
      <w:marTop w:val="0"/>
      <w:marBottom w:val="0"/>
      <w:divBdr>
        <w:top w:val="none" w:sz="0" w:space="0" w:color="auto"/>
        <w:left w:val="none" w:sz="0" w:space="0" w:color="auto"/>
        <w:bottom w:val="none" w:sz="0" w:space="0" w:color="auto"/>
        <w:right w:val="none" w:sz="0" w:space="0" w:color="auto"/>
      </w:divBdr>
    </w:div>
    <w:div w:id="1534418128">
      <w:bodyDiv w:val="1"/>
      <w:marLeft w:val="0"/>
      <w:marRight w:val="0"/>
      <w:marTop w:val="0"/>
      <w:marBottom w:val="0"/>
      <w:divBdr>
        <w:top w:val="none" w:sz="0" w:space="0" w:color="auto"/>
        <w:left w:val="none" w:sz="0" w:space="0" w:color="auto"/>
        <w:bottom w:val="none" w:sz="0" w:space="0" w:color="auto"/>
        <w:right w:val="none" w:sz="0" w:space="0" w:color="auto"/>
      </w:divBdr>
    </w:div>
    <w:div w:id="1538156261">
      <w:bodyDiv w:val="1"/>
      <w:marLeft w:val="0"/>
      <w:marRight w:val="0"/>
      <w:marTop w:val="0"/>
      <w:marBottom w:val="0"/>
      <w:divBdr>
        <w:top w:val="none" w:sz="0" w:space="0" w:color="auto"/>
        <w:left w:val="none" w:sz="0" w:space="0" w:color="auto"/>
        <w:bottom w:val="none" w:sz="0" w:space="0" w:color="auto"/>
        <w:right w:val="none" w:sz="0" w:space="0" w:color="auto"/>
      </w:divBdr>
    </w:div>
    <w:div w:id="1554586623">
      <w:bodyDiv w:val="1"/>
      <w:marLeft w:val="0"/>
      <w:marRight w:val="0"/>
      <w:marTop w:val="0"/>
      <w:marBottom w:val="0"/>
      <w:divBdr>
        <w:top w:val="none" w:sz="0" w:space="0" w:color="auto"/>
        <w:left w:val="none" w:sz="0" w:space="0" w:color="auto"/>
        <w:bottom w:val="none" w:sz="0" w:space="0" w:color="auto"/>
        <w:right w:val="none" w:sz="0" w:space="0" w:color="auto"/>
      </w:divBdr>
    </w:div>
    <w:div w:id="1561096754">
      <w:bodyDiv w:val="1"/>
      <w:marLeft w:val="0"/>
      <w:marRight w:val="0"/>
      <w:marTop w:val="0"/>
      <w:marBottom w:val="0"/>
      <w:divBdr>
        <w:top w:val="none" w:sz="0" w:space="0" w:color="auto"/>
        <w:left w:val="none" w:sz="0" w:space="0" w:color="auto"/>
        <w:bottom w:val="none" w:sz="0" w:space="0" w:color="auto"/>
        <w:right w:val="none" w:sz="0" w:space="0" w:color="auto"/>
      </w:divBdr>
    </w:div>
    <w:div w:id="1607346445">
      <w:bodyDiv w:val="1"/>
      <w:marLeft w:val="0"/>
      <w:marRight w:val="0"/>
      <w:marTop w:val="0"/>
      <w:marBottom w:val="0"/>
      <w:divBdr>
        <w:top w:val="none" w:sz="0" w:space="0" w:color="auto"/>
        <w:left w:val="none" w:sz="0" w:space="0" w:color="auto"/>
        <w:bottom w:val="none" w:sz="0" w:space="0" w:color="auto"/>
        <w:right w:val="none" w:sz="0" w:space="0" w:color="auto"/>
      </w:divBdr>
    </w:div>
    <w:div w:id="1611859775">
      <w:bodyDiv w:val="1"/>
      <w:marLeft w:val="0"/>
      <w:marRight w:val="0"/>
      <w:marTop w:val="0"/>
      <w:marBottom w:val="0"/>
      <w:divBdr>
        <w:top w:val="none" w:sz="0" w:space="0" w:color="auto"/>
        <w:left w:val="none" w:sz="0" w:space="0" w:color="auto"/>
        <w:bottom w:val="none" w:sz="0" w:space="0" w:color="auto"/>
        <w:right w:val="none" w:sz="0" w:space="0" w:color="auto"/>
      </w:divBdr>
      <w:divsChild>
        <w:div w:id="108092181">
          <w:marLeft w:val="1080"/>
          <w:marRight w:val="0"/>
          <w:marTop w:val="100"/>
          <w:marBottom w:val="0"/>
          <w:divBdr>
            <w:top w:val="none" w:sz="0" w:space="0" w:color="auto"/>
            <w:left w:val="none" w:sz="0" w:space="0" w:color="auto"/>
            <w:bottom w:val="none" w:sz="0" w:space="0" w:color="auto"/>
            <w:right w:val="none" w:sz="0" w:space="0" w:color="auto"/>
          </w:divBdr>
        </w:div>
        <w:div w:id="349766084">
          <w:marLeft w:val="360"/>
          <w:marRight w:val="0"/>
          <w:marTop w:val="200"/>
          <w:marBottom w:val="0"/>
          <w:divBdr>
            <w:top w:val="none" w:sz="0" w:space="0" w:color="auto"/>
            <w:left w:val="none" w:sz="0" w:space="0" w:color="auto"/>
            <w:bottom w:val="none" w:sz="0" w:space="0" w:color="auto"/>
            <w:right w:val="none" w:sz="0" w:space="0" w:color="auto"/>
          </w:divBdr>
        </w:div>
        <w:div w:id="1890604469">
          <w:marLeft w:val="1080"/>
          <w:marRight w:val="0"/>
          <w:marTop w:val="100"/>
          <w:marBottom w:val="0"/>
          <w:divBdr>
            <w:top w:val="none" w:sz="0" w:space="0" w:color="auto"/>
            <w:left w:val="none" w:sz="0" w:space="0" w:color="auto"/>
            <w:bottom w:val="none" w:sz="0" w:space="0" w:color="auto"/>
            <w:right w:val="none" w:sz="0" w:space="0" w:color="auto"/>
          </w:divBdr>
        </w:div>
      </w:divsChild>
    </w:div>
    <w:div w:id="1616986514">
      <w:bodyDiv w:val="1"/>
      <w:marLeft w:val="0"/>
      <w:marRight w:val="0"/>
      <w:marTop w:val="0"/>
      <w:marBottom w:val="0"/>
      <w:divBdr>
        <w:top w:val="none" w:sz="0" w:space="0" w:color="auto"/>
        <w:left w:val="none" w:sz="0" w:space="0" w:color="auto"/>
        <w:bottom w:val="none" w:sz="0" w:space="0" w:color="auto"/>
        <w:right w:val="none" w:sz="0" w:space="0" w:color="auto"/>
      </w:divBdr>
    </w:div>
    <w:div w:id="1620381596">
      <w:bodyDiv w:val="1"/>
      <w:marLeft w:val="0"/>
      <w:marRight w:val="0"/>
      <w:marTop w:val="0"/>
      <w:marBottom w:val="0"/>
      <w:divBdr>
        <w:top w:val="none" w:sz="0" w:space="0" w:color="auto"/>
        <w:left w:val="none" w:sz="0" w:space="0" w:color="auto"/>
        <w:bottom w:val="none" w:sz="0" w:space="0" w:color="auto"/>
        <w:right w:val="none" w:sz="0" w:space="0" w:color="auto"/>
      </w:divBdr>
      <w:divsChild>
        <w:div w:id="186256550">
          <w:marLeft w:val="806"/>
          <w:marRight w:val="0"/>
          <w:marTop w:val="150"/>
          <w:marBottom w:val="0"/>
          <w:divBdr>
            <w:top w:val="none" w:sz="0" w:space="0" w:color="auto"/>
            <w:left w:val="none" w:sz="0" w:space="0" w:color="auto"/>
            <w:bottom w:val="none" w:sz="0" w:space="0" w:color="auto"/>
            <w:right w:val="none" w:sz="0" w:space="0" w:color="auto"/>
          </w:divBdr>
        </w:div>
        <w:div w:id="645160485">
          <w:marLeft w:val="806"/>
          <w:marRight w:val="0"/>
          <w:marTop w:val="150"/>
          <w:marBottom w:val="0"/>
          <w:divBdr>
            <w:top w:val="none" w:sz="0" w:space="0" w:color="auto"/>
            <w:left w:val="none" w:sz="0" w:space="0" w:color="auto"/>
            <w:bottom w:val="none" w:sz="0" w:space="0" w:color="auto"/>
            <w:right w:val="none" w:sz="0" w:space="0" w:color="auto"/>
          </w:divBdr>
        </w:div>
      </w:divsChild>
    </w:div>
    <w:div w:id="1630432038">
      <w:bodyDiv w:val="1"/>
      <w:marLeft w:val="0"/>
      <w:marRight w:val="0"/>
      <w:marTop w:val="0"/>
      <w:marBottom w:val="0"/>
      <w:divBdr>
        <w:top w:val="none" w:sz="0" w:space="0" w:color="auto"/>
        <w:left w:val="none" w:sz="0" w:space="0" w:color="auto"/>
        <w:bottom w:val="none" w:sz="0" w:space="0" w:color="auto"/>
        <w:right w:val="none" w:sz="0" w:space="0" w:color="auto"/>
      </w:divBdr>
      <w:divsChild>
        <w:div w:id="761922727">
          <w:marLeft w:val="274"/>
          <w:marRight w:val="0"/>
          <w:marTop w:val="150"/>
          <w:marBottom w:val="150"/>
          <w:divBdr>
            <w:top w:val="none" w:sz="0" w:space="0" w:color="auto"/>
            <w:left w:val="none" w:sz="0" w:space="0" w:color="auto"/>
            <w:bottom w:val="none" w:sz="0" w:space="0" w:color="auto"/>
            <w:right w:val="none" w:sz="0" w:space="0" w:color="auto"/>
          </w:divBdr>
        </w:div>
        <w:div w:id="1427578513">
          <w:marLeft w:val="274"/>
          <w:marRight w:val="0"/>
          <w:marTop w:val="150"/>
          <w:marBottom w:val="150"/>
          <w:divBdr>
            <w:top w:val="none" w:sz="0" w:space="0" w:color="auto"/>
            <w:left w:val="none" w:sz="0" w:space="0" w:color="auto"/>
            <w:bottom w:val="none" w:sz="0" w:space="0" w:color="auto"/>
            <w:right w:val="none" w:sz="0" w:space="0" w:color="auto"/>
          </w:divBdr>
        </w:div>
        <w:div w:id="1918401387">
          <w:marLeft w:val="274"/>
          <w:marRight w:val="0"/>
          <w:marTop w:val="150"/>
          <w:marBottom w:val="150"/>
          <w:divBdr>
            <w:top w:val="none" w:sz="0" w:space="0" w:color="auto"/>
            <w:left w:val="none" w:sz="0" w:space="0" w:color="auto"/>
            <w:bottom w:val="none" w:sz="0" w:space="0" w:color="auto"/>
            <w:right w:val="none" w:sz="0" w:space="0" w:color="auto"/>
          </w:divBdr>
        </w:div>
      </w:divsChild>
    </w:div>
    <w:div w:id="1664577705">
      <w:bodyDiv w:val="1"/>
      <w:marLeft w:val="0"/>
      <w:marRight w:val="0"/>
      <w:marTop w:val="0"/>
      <w:marBottom w:val="0"/>
      <w:divBdr>
        <w:top w:val="none" w:sz="0" w:space="0" w:color="auto"/>
        <w:left w:val="none" w:sz="0" w:space="0" w:color="auto"/>
        <w:bottom w:val="none" w:sz="0" w:space="0" w:color="auto"/>
        <w:right w:val="none" w:sz="0" w:space="0" w:color="auto"/>
      </w:divBdr>
    </w:div>
    <w:div w:id="1671567428">
      <w:bodyDiv w:val="1"/>
      <w:marLeft w:val="0"/>
      <w:marRight w:val="0"/>
      <w:marTop w:val="0"/>
      <w:marBottom w:val="0"/>
      <w:divBdr>
        <w:top w:val="none" w:sz="0" w:space="0" w:color="auto"/>
        <w:left w:val="none" w:sz="0" w:space="0" w:color="auto"/>
        <w:bottom w:val="none" w:sz="0" w:space="0" w:color="auto"/>
        <w:right w:val="none" w:sz="0" w:space="0" w:color="auto"/>
      </w:divBdr>
      <w:divsChild>
        <w:div w:id="31463381">
          <w:marLeft w:val="806"/>
          <w:marRight w:val="0"/>
          <w:marTop w:val="150"/>
          <w:marBottom w:val="0"/>
          <w:divBdr>
            <w:top w:val="none" w:sz="0" w:space="0" w:color="auto"/>
            <w:left w:val="none" w:sz="0" w:space="0" w:color="auto"/>
            <w:bottom w:val="none" w:sz="0" w:space="0" w:color="auto"/>
            <w:right w:val="none" w:sz="0" w:space="0" w:color="auto"/>
          </w:divBdr>
        </w:div>
        <w:div w:id="33434378">
          <w:marLeft w:val="274"/>
          <w:marRight w:val="0"/>
          <w:marTop w:val="150"/>
          <w:marBottom w:val="0"/>
          <w:divBdr>
            <w:top w:val="none" w:sz="0" w:space="0" w:color="auto"/>
            <w:left w:val="none" w:sz="0" w:space="0" w:color="auto"/>
            <w:bottom w:val="none" w:sz="0" w:space="0" w:color="auto"/>
            <w:right w:val="none" w:sz="0" w:space="0" w:color="auto"/>
          </w:divBdr>
        </w:div>
        <w:div w:id="187069286">
          <w:marLeft w:val="806"/>
          <w:marRight w:val="0"/>
          <w:marTop w:val="150"/>
          <w:marBottom w:val="0"/>
          <w:divBdr>
            <w:top w:val="none" w:sz="0" w:space="0" w:color="auto"/>
            <w:left w:val="none" w:sz="0" w:space="0" w:color="auto"/>
            <w:bottom w:val="none" w:sz="0" w:space="0" w:color="auto"/>
            <w:right w:val="none" w:sz="0" w:space="0" w:color="auto"/>
          </w:divBdr>
        </w:div>
        <w:div w:id="289628430">
          <w:marLeft w:val="806"/>
          <w:marRight w:val="0"/>
          <w:marTop w:val="150"/>
          <w:marBottom w:val="0"/>
          <w:divBdr>
            <w:top w:val="none" w:sz="0" w:space="0" w:color="auto"/>
            <w:left w:val="none" w:sz="0" w:space="0" w:color="auto"/>
            <w:bottom w:val="none" w:sz="0" w:space="0" w:color="auto"/>
            <w:right w:val="none" w:sz="0" w:space="0" w:color="auto"/>
          </w:divBdr>
        </w:div>
        <w:div w:id="343559604">
          <w:marLeft w:val="806"/>
          <w:marRight w:val="0"/>
          <w:marTop w:val="150"/>
          <w:marBottom w:val="0"/>
          <w:divBdr>
            <w:top w:val="none" w:sz="0" w:space="0" w:color="auto"/>
            <w:left w:val="none" w:sz="0" w:space="0" w:color="auto"/>
            <w:bottom w:val="none" w:sz="0" w:space="0" w:color="auto"/>
            <w:right w:val="none" w:sz="0" w:space="0" w:color="auto"/>
          </w:divBdr>
        </w:div>
        <w:div w:id="400762128">
          <w:marLeft w:val="274"/>
          <w:marRight w:val="0"/>
          <w:marTop w:val="150"/>
          <w:marBottom w:val="0"/>
          <w:divBdr>
            <w:top w:val="none" w:sz="0" w:space="0" w:color="auto"/>
            <w:left w:val="none" w:sz="0" w:space="0" w:color="auto"/>
            <w:bottom w:val="none" w:sz="0" w:space="0" w:color="auto"/>
            <w:right w:val="none" w:sz="0" w:space="0" w:color="auto"/>
          </w:divBdr>
        </w:div>
        <w:div w:id="811287381">
          <w:marLeft w:val="274"/>
          <w:marRight w:val="0"/>
          <w:marTop w:val="150"/>
          <w:marBottom w:val="0"/>
          <w:divBdr>
            <w:top w:val="none" w:sz="0" w:space="0" w:color="auto"/>
            <w:left w:val="none" w:sz="0" w:space="0" w:color="auto"/>
            <w:bottom w:val="none" w:sz="0" w:space="0" w:color="auto"/>
            <w:right w:val="none" w:sz="0" w:space="0" w:color="auto"/>
          </w:divBdr>
        </w:div>
        <w:div w:id="1368262179">
          <w:marLeft w:val="806"/>
          <w:marRight w:val="0"/>
          <w:marTop w:val="150"/>
          <w:marBottom w:val="0"/>
          <w:divBdr>
            <w:top w:val="none" w:sz="0" w:space="0" w:color="auto"/>
            <w:left w:val="none" w:sz="0" w:space="0" w:color="auto"/>
            <w:bottom w:val="none" w:sz="0" w:space="0" w:color="auto"/>
            <w:right w:val="none" w:sz="0" w:space="0" w:color="auto"/>
          </w:divBdr>
        </w:div>
        <w:div w:id="1806659729">
          <w:marLeft w:val="806"/>
          <w:marRight w:val="0"/>
          <w:marTop w:val="150"/>
          <w:marBottom w:val="0"/>
          <w:divBdr>
            <w:top w:val="none" w:sz="0" w:space="0" w:color="auto"/>
            <w:left w:val="none" w:sz="0" w:space="0" w:color="auto"/>
            <w:bottom w:val="none" w:sz="0" w:space="0" w:color="auto"/>
            <w:right w:val="none" w:sz="0" w:space="0" w:color="auto"/>
          </w:divBdr>
        </w:div>
        <w:div w:id="2009866052">
          <w:marLeft w:val="806"/>
          <w:marRight w:val="0"/>
          <w:marTop w:val="150"/>
          <w:marBottom w:val="0"/>
          <w:divBdr>
            <w:top w:val="none" w:sz="0" w:space="0" w:color="auto"/>
            <w:left w:val="none" w:sz="0" w:space="0" w:color="auto"/>
            <w:bottom w:val="none" w:sz="0" w:space="0" w:color="auto"/>
            <w:right w:val="none" w:sz="0" w:space="0" w:color="auto"/>
          </w:divBdr>
        </w:div>
        <w:div w:id="2107261836">
          <w:marLeft w:val="806"/>
          <w:marRight w:val="0"/>
          <w:marTop w:val="150"/>
          <w:marBottom w:val="0"/>
          <w:divBdr>
            <w:top w:val="none" w:sz="0" w:space="0" w:color="auto"/>
            <w:left w:val="none" w:sz="0" w:space="0" w:color="auto"/>
            <w:bottom w:val="none" w:sz="0" w:space="0" w:color="auto"/>
            <w:right w:val="none" w:sz="0" w:space="0" w:color="auto"/>
          </w:divBdr>
        </w:div>
      </w:divsChild>
    </w:div>
    <w:div w:id="1692105613">
      <w:bodyDiv w:val="1"/>
      <w:marLeft w:val="0"/>
      <w:marRight w:val="0"/>
      <w:marTop w:val="0"/>
      <w:marBottom w:val="0"/>
      <w:divBdr>
        <w:top w:val="none" w:sz="0" w:space="0" w:color="auto"/>
        <w:left w:val="none" w:sz="0" w:space="0" w:color="auto"/>
        <w:bottom w:val="none" w:sz="0" w:space="0" w:color="auto"/>
        <w:right w:val="none" w:sz="0" w:space="0" w:color="auto"/>
      </w:divBdr>
    </w:div>
    <w:div w:id="1692953519">
      <w:bodyDiv w:val="1"/>
      <w:marLeft w:val="0"/>
      <w:marRight w:val="0"/>
      <w:marTop w:val="0"/>
      <w:marBottom w:val="0"/>
      <w:divBdr>
        <w:top w:val="none" w:sz="0" w:space="0" w:color="auto"/>
        <w:left w:val="none" w:sz="0" w:space="0" w:color="auto"/>
        <w:bottom w:val="none" w:sz="0" w:space="0" w:color="auto"/>
        <w:right w:val="none" w:sz="0" w:space="0" w:color="auto"/>
      </w:divBdr>
    </w:div>
    <w:div w:id="1758673309">
      <w:bodyDiv w:val="1"/>
      <w:marLeft w:val="0"/>
      <w:marRight w:val="0"/>
      <w:marTop w:val="0"/>
      <w:marBottom w:val="0"/>
      <w:divBdr>
        <w:top w:val="none" w:sz="0" w:space="0" w:color="auto"/>
        <w:left w:val="none" w:sz="0" w:space="0" w:color="auto"/>
        <w:bottom w:val="none" w:sz="0" w:space="0" w:color="auto"/>
        <w:right w:val="none" w:sz="0" w:space="0" w:color="auto"/>
      </w:divBdr>
      <w:divsChild>
        <w:div w:id="288317389">
          <w:marLeft w:val="806"/>
          <w:marRight w:val="0"/>
          <w:marTop w:val="150"/>
          <w:marBottom w:val="0"/>
          <w:divBdr>
            <w:top w:val="none" w:sz="0" w:space="0" w:color="auto"/>
            <w:left w:val="none" w:sz="0" w:space="0" w:color="auto"/>
            <w:bottom w:val="none" w:sz="0" w:space="0" w:color="auto"/>
            <w:right w:val="none" w:sz="0" w:space="0" w:color="auto"/>
          </w:divBdr>
        </w:div>
        <w:div w:id="293949183">
          <w:marLeft w:val="806"/>
          <w:marRight w:val="0"/>
          <w:marTop w:val="150"/>
          <w:marBottom w:val="0"/>
          <w:divBdr>
            <w:top w:val="none" w:sz="0" w:space="0" w:color="auto"/>
            <w:left w:val="none" w:sz="0" w:space="0" w:color="auto"/>
            <w:bottom w:val="none" w:sz="0" w:space="0" w:color="auto"/>
            <w:right w:val="none" w:sz="0" w:space="0" w:color="auto"/>
          </w:divBdr>
        </w:div>
        <w:div w:id="1141536717">
          <w:marLeft w:val="274"/>
          <w:marRight w:val="0"/>
          <w:marTop w:val="150"/>
          <w:marBottom w:val="0"/>
          <w:divBdr>
            <w:top w:val="none" w:sz="0" w:space="0" w:color="auto"/>
            <w:left w:val="none" w:sz="0" w:space="0" w:color="auto"/>
            <w:bottom w:val="none" w:sz="0" w:space="0" w:color="auto"/>
            <w:right w:val="none" w:sz="0" w:space="0" w:color="auto"/>
          </w:divBdr>
        </w:div>
        <w:div w:id="1303845629">
          <w:marLeft w:val="274"/>
          <w:marRight w:val="0"/>
          <w:marTop w:val="150"/>
          <w:marBottom w:val="0"/>
          <w:divBdr>
            <w:top w:val="none" w:sz="0" w:space="0" w:color="auto"/>
            <w:left w:val="none" w:sz="0" w:space="0" w:color="auto"/>
            <w:bottom w:val="none" w:sz="0" w:space="0" w:color="auto"/>
            <w:right w:val="none" w:sz="0" w:space="0" w:color="auto"/>
          </w:divBdr>
        </w:div>
        <w:div w:id="1328247077">
          <w:marLeft w:val="806"/>
          <w:marRight w:val="0"/>
          <w:marTop w:val="150"/>
          <w:marBottom w:val="0"/>
          <w:divBdr>
            <w:top w:val="none" w:sz="0" w:space="0" w:color="auto"/>
            <w:left w:val="none" w:sz="0" w:space="0" w:color="auto"/>
            <w:bottom w:val="none" w:sz="0" w:space="0" w:color="auto"/>
            <w:right w:val="none" w:sz="0" w:space="0" w:color="auto"/>
          </w:divBdr>
        </w:div>
        <w:div w:id="1594439446">
          <w:marLeft w:val="274"/>
          <w:marRight w:val="0"/>
          <w:marTop w:val="150"/>
          <w:marBottom w:val="0"/>
          <w:divBdr>
            <w:top w:val="none" w:sz="0" w:space="0" w:color="auto"/>
            <w:left w:val="none" w:sz="0" w:space="0" w:color="auto"/>
            <w:bottom w:val="none" w:sz="0" w:space="0" w:color="auto"/>
            <w:right w:val="none" w:sz="0" w:space="0" w:color="auto"/>
          </w:divBdr>
        </w:div>
        <w:div w:id="1914004972">
          <w:marLeft w:val="806"/>
          <w:marRight w:val="0"/>
          <w:marTop w:val="150"/>
          <w:marBottom w:val="0"/>
          <w:divBdr>
            <w:top w:val="none" w:sz="0" w:space="0" w:color="auto"/>
            <w:left w:val="none" w:sz="0" w:space="0" w:color="auto"/>
            <w:bottom w:val="none" w:sz="0" w:space="0" w:color="auto"/>
            <w:right w:val="none" w:sz="0" w:space="0" w:color="auto"/>
          </w:divBdr>
        </w:div>
        <w:div w:id="1972243126">
          <w:marLeft w:val="806"/>
          <w:marRight w:val="0"/>
          <w:marTop w:val="150"/>
          <w:marBottom w:val="0"/>
          <w:divBdr>
            <w:top w:val="none" w:sz="0" w:space="0" w:color="auto"/>
            <w:left w:val="none" w:sz="0" w:space="0" w:color="auto"/>
            <w:bottom w:val="none" w:sz="0" w:space="0" w:color="auto"/>
            <w:right w:val="none" w:sz="0" w:space="0" w:color="auto"/>
          </w:divBdr>
        </w:div>
      </w:divsChild>
    </w:div>
    <w:div w:id="1759666581">
      <w:bodyDiv w:val="1"/>
      <w:marLeft w:val="0"/>
      <w:marRight w:val="0"/>
      <w:marTop w:val="0"/>
      <w:marBottom w:val="0"/>
      <w:divBdr>
        <w:top w:val="none" w:sz="0" w:space="0" w:color="auto"/>
        <w:left w:val="none" w:sz="0" w:space="0" w:color="auto"/>
        <w:bottom w:val="none" w:sz="0" w:space="0" w:color="auto"/>
        <w:right w:val="none" w:sz="0" w:space="0" w:color="auto"/>
      </w:divBdr>
      <w:divsChild>
        <w:div w:id="302932876">
          <w:marLeft w:val="806"/>
          <w:marRight w:val="0"/>
          <w:marTop w:val="150"/>
          <w:marBottom w:val="0"/>
          <w:divBdr>
            <w:top w:val="none" w:sz="0" w:space="0" w:color="auto"/>
            <w:left w:val="none" w:sz="0" w:space="0" w:color="auto"/>
            <w:bottom w:val="none" w:sz="0" w:space="0" w:color="auto"/>
            <w:right w:val="none" w:sz="0" w:space="0" w:color="auto"/>
          </w:divBdr>
        </w:div>
        <w:div w:id="394856893">
          <w:marLeft w:val="806"/>
          <w:marRight w:val="0"/>
          <w:marTop w:val="150"/>
          <w:marBottom w:val="0"/>
          <w:divBdr>
            <w:top w:val="none" w:sz="0" w:space="0" w:color="auto"/>
            <w:left w:val="none" w:sz="0" w:space="0" w:color="auto"/>
            <w:bottom w:val="none" w:sz="0" w:space="0" w:color="auto"/>
            <w:right w:val="none" w:sz="0" w:space="0" w:color="auto"/>
          </w:divBdr>
        </w:div>
        <w:div w:id="650257174">
          <w:marLeft w:val="806"/>
          <w:marRight w:val="0"/>
          <w:marTop w:val="150"/>
          <w:marBottom w:val="0"/>
          <w:divBdr>
            <w:top w:val="none" w:sz="0" w:space="0" w:color="auto"/>
            <w:left w:val="none" w:sz="0" w:space="0" w:color="auto"/>
            <w:bottom w:val="none" w:sz="0" w:space="0" w:color="auto"/>
            <w:right w:val="none" w:sz="0" w:space="0" w:color="auto"/>
          </w:divBdr>
        </w:div>
        <w:div w:id="701637209">
          <w:marLeft w:val="274"/>
          <w:marRight w:val="0"/>
          <w:marTop w:val="150"/>
          <w:marBottom w:val="0"/>
          <w:divBdr>
            <w:top w:val="none" w:sz="0" w:space="0" w:color="auto"/>
            <w:left w:val="none" w:sz="0" w:space="0" w:color="auto"/>
            <w:bottom w:val="none" w:sz="0" w:space="0" w:color="auto"/>
            <w:right w:val="none" w:sz="0" w:space="0" w:color="auto"/>
          </w:divBdr>
        </w:div>
        <w:div w:id="1143885374">
          <w:marLeft w:val="274"/>
          <w:marRight w:val="0"/>
          <w:marTop w:val="150"/>
          <w:marBottom w:val="0"/>
          <w:divBdr>
            <w:top w:val="none" w:sz="0" w:space="0" w:color="auto"/>
            <w:left w:val="none" w:sz="0" w:space="0" w:color="auto"/>
            <w:bottom w:val="none" w:sz="0" w:space="0" w:color="auto"/>
            <w:right w:val="none" w:sz="0" w:space="0" w:color="auto"/>
          </w:divBdr>
        </w:div>
        <w:div w:id="1710642267">
          <w:marLeft w:val="274"/>
          <w:marRight w:val="0"/>
          <w:marTop w:val="150"/>
          <w:marBottom w:val="0"/>
          <w:divBdr>
            <w:top w:val="none" w:sz="0" w:space="0" w:color="auto"/>
            <w:left w:val="none" w:sz="0" w:space="0" w:color="auto"/>
            <w:bottom w:val="none" w:sz="0" w:space="0" w:color="auto"/>
            <w:right w:val="none" w:sz="0" w:space="0" w:color="auto"/>
          </w:divBdr>
        </w:div>
        <w:div w:id="1843857179">
          <w:marLeft w:val="806"/>
          <w:marRight w:val="0"/>
          <w:marTop w:val="150"/>
          <w:marBottom w:val="0"/>
          <w:divBdr>
            <w:top w:val="none" w:sz="0" w:space="0" w:color="auto"/>
            <w:left w:val="none" w:sz="0" w:space="0" w:color="auto"/>
            <w:bottom w:val="none" w:sz="0" w:space="0" w:color="auto"/>
            <w:right w:val="none" w:sz="0" w:space="0" w:color="auto"/>
          </w:divBdr>
        </w:div>
        <w:div w:id="1865820359">
          <w:marLeft w:val="806"/>
          <w:marRight w:val="0"/>
          <w:marTop w:val="150"/>
          <w:marBottom w:val="0"/>
          <w:divBdr>
            <w:top w:val="none" w:sz="0" w:space="0" w:color="auto"/>
            <w:left w:val="none" w:sz="0" w:space="0" w:color="auto"/>
            <w:bottom w:val="none" w:sz="0" w:space="0" w:color="auto"/>
            <w:right w:val="none" w:sz="0" w:space="0" w:color="auto"/>
          </w:divBdr>
        </w:div>
        <w:div w:id="1882208021">
          <w:marLeft w:val="806"/>
          <w:marRight w:val="0"/>
          <w:marTop w:val="150"/>
          <w:marBottom w:val="0"/>
          <w:divBdr>
            <w:top w:val="none" w:sz="0" w:space="0" w:color="auto"/>
            <w:left w:val="none" w:sz="0" w:space="0" w:color="auto"/>
            <w:bottom w:val="none" w:sz="0" w:space="0" w:color="auto"/>
            <w:right w:val="none" w:sz="0" w:space="0" w:color="auto"/>
          </w:divBdr>
        </w:div>
        <w:div w:id="1930849732">
          <w:marLeft w:val="806"/>
          <w:marRight w:val="0"/>
          <w:marTop w:val="150"/>
          <w:marBottom w:val="0"/>
          <w:divBdr>
            <w:top w:val="none" w:sz="0" w:space="0" w:color="auto"/>
            <w:left w:val="none" w:sz="0" w:space="0" w:color="auto"/>
            <w:bottom w:val="none" w:sz="0" w:space="0" w:color="auto"/>
            <w:right w:val="none" w:sz="0" w:space="0" w:color="auto"/>
          </w:divBdr>
        </w:div>
        <w:div w:id="1970623512">
          <w:marLeft w:val="806"/>
          <w:marRight w:val="0"/>
          <w:marTop w:val="150"/>
          <w:marBottom w:val="0"/>
          <w:divBdr>
            <w:top w:val="none" w:sz="0" w:space="0" w:color="auto"/>
            <w:left w:val="none" w:sz="0" w:space="0" w:color="auto"/>
            <w:bottom w:val="none" w:sz="0" w:space="0" w:color="auto"/>
            <w:right w:val="none" w:sz="0" w:space="0" w:color="auto"/>
          </w:divBdr>
        </w:div>
        <w:div w:id="1991013686">
          <w:marLeft w:val="806"/>
          <w:marRight w:val="0"/>
          <w:marTop w:val="150"/>
          <w:marBottom w:val="0"/>
          <w:divBdr>
            <w:top w:val="none" w:sz="0" w:space="0" w:color="auto"/>
            <w:left w:val="none" w:sz="0" w:space="0" w:color="auto"/>
            <w:bottom w:val="none" w:sz="0" w:space="0" w:color="auto"/>
            <w:right w:val="none" w:sz="0" w:space="0" w:color="auto"/>
          </w:divBdr>
        </w:div>
        <w:div w:id="2016301324">
          <w:marLeft w:val="806"/>
          <w:marRight w:val="0"/>
          <w:marTop w:val="150"/>
          <w:marBottom w:val="0"/>
          <w:divBdr>
            <w:top w:val="none" w:sz="0" w:space="0" w:color="auto"/>
            <w:left w:val="none" w:sz="0" w:space="0" w:color="auto"/>
            <w:bottom w:val="none" w:sz="0" w:space="0" w:color="auto"/>
            <w:right w:val="none" w:sz="0" w:space="0" w:color="auto"/>
          </w:divBdr>
        </w:div>
      </w:divsChild>
    </w:div>
    <w:div w:id="1762412296">
      <w:bodyDiv w:val="1"/>
      <w:marLeft w:val="0"/>
      <w:marRight w:val="0"/>
      <w:marTop w:val="0"/>
      <w:marBottom w:val="0"/>
      <w:divBdr>
        <w:top w:val="none" w:sz="0" w:space="0" w:color="auto"/>
        <w:left w:val="none" w:sz="0" w:space="0" w:color="auto"/>
        <w:bottom w:val="none" w:sz="0" w:space="0" w:color="auto"/>
        <w:right w:val="none" w:sz="0" w:space="0" w:color="auto"/>
      </w:divBdr>
      <w:divsChild>
        <w:div w:id="51007856">
          <w:marLeft w:val="274"/>
          <w:marRight w:val="0"/>
          <w:marTop w:val="150"/>
          <w:marBottom w:val="0"/>
          <w:divBdr>
            <w:top w:val="none" w:sz="0" w:space="0" w:color="auto"/>
            <w:left w:val="none" w:sz="0" w:space="0" w:color="auto"/>
            <w:bottom w:val="none" w:sz="0" w:space="0" w:color="auto"/>
            <w:right w:val="none" w:sz="0" w:space="0" w:color="auto"/>
          </w:divBdr>
        </w:div>
        <w:div w:id="1570767425">
          <w:marLeft w:val="274"/>
          <w:marRight w:val="0"/>
          <w:marTop w:val="150"/>
          <w:marBottom w:val="0"/>
          <w:divBdr>
            <w:top w:val="none" w:sz="0" w:space="0" w:color="auto"/>
            <w:left w:val="none" w:sz="0" w:space="0" w:color="auto"/>
            <w:bottom w:val="none" w:sz="0" w:space="0" w:color="auto"/>
            <w:right w:val="none" w:sz="0" w:space="0" w:color="auto"/>
          </w:divBdr>
        </w:div>
      </w:divsChild>
    </w:div>
    <w:div w:id="1766001243">
      <w:bodyDiv w:val="1"/>
      <w:marLeft w:val="0"/>
      <w:marRight w:val="0"/>
      <w:marTop w:val="0"/>
      <w:marBottom w:val="0"/>
      <w:divBdr>
        <w:top w:val="none" w:sz="0" w:space="0" w:color="auto"/>
        <w:left w:val="none" w:sz="0" w:space="0" w:color="auto"/>
        <w:bottom w:val="none" w:sz="0" w:space="0" w:color="auto"/>
        <w:right w:val="none" w:sz="0" w:space="0" w:color="auto"/>
      </w:divBdr>
      <w:divsChild>
        <w:div w:id="426654473">
          <w:marLeft w:val="274"/>
          <w:marRight w:val="0"/>
          <w:marTop w:val="150"/>
          <w:marBottom w:val="0"/>
          <w:divBdr>
            <w:top w:val="none" w:sz="0" w:space="0" w:color="auto"/>
            <w:left w:val="none" w:sz="0" w:space="0" w:color="auto"/>
            <w:bottom w:val="none" w:sz="0" w:space="0" w:color="auto"/>
            <w:right w:val="none" w:sz="0" w:space="0" w:color="auto"/>
          </w:divBdr>
        </w:div>
        <w:div w:id="971985291">
          <w:marLeft w:val="274"/>
          <w:marRight w:val="0"/>
          <w:marTop w:val="150"/>
          <w:marBottom w:val="0"/>
          <w:divBdr>
            <w:top w:val="none" w:sz="0" w:space="0" w:color="auto"/>
            <w:left w:val="none" w:sz="0" w:space="0" w:color="auto"/>
            <w:bottom w:val="none" w:sz="0" w:space="0" w:color="auto"/>
            <w:right w:val="none" w:sz="0" w:space="0" w:color="auto"/>
          </w:divBdr>
        </w:div>
        <w:div w:id="1868131170">
          <w:marLeft w:val="274"/>
          <w:marRight w:val="0"/>
          <w:marTop w:val="150"/>
          <w:marBottom w:val="160"/>
          <w:divBdr>
            <w:top w:val="none" w:sz="0" w:space="0" w:color="auto"/>
            <w:left w:val="none" w:sz="0" w:space="0" w:color="auto"/>
            <w:bottom w:val="none" w:sz="0" w:space="0" w:color="auto"/>
            <w:right w:val="none" w:sz="0" w:space="0" w:color="auto"/>
          </w:divBdr>
        </w:div>
      </w:divsChild>
    </w:div>
    <w:div w:id="1791438208">
      <w:bodyDiv w:val="1"/>
      <w:marLeft w:val="0"/>
      <w:marRight w:val="0"/>
      <w:marTop w:val="0"/>
      <w:marBottom w:val="0"/>
      <w:divBdr>
        <w:top w:val="none" w:sz="0" w:space="0" w:color="auto"/>
        <w:left w:val="none" w:sz="0" w:space="0" w:color="auto"/>
        <w:bottom w:val="none" w:sz="0" w:space="0" w:color="auto"/>
        <w:right w:val="none" w:sz="0" w:space="0" w:color="auto"/>
      </w:divBdr>
      <w:divsChild>
        <w:div w:id="75323121">
          <w:marLeft w:val="274"/>
          <w:marRight w:val="0"/>
          <w:marTop w:val="150"/>
          <w:marBottom w:val="0"/>
          <w:divBdr>
            <w:top w:val="none" w:sz="0" w:space="0" w:color="auto"/>
            <w:left w:val="none" w:sz="0" w:space="0" w:color="auto"/>
            <w:bottom w:val="none" w:sz="0" w:space="0" w:color="auto"/>
            <w:right w:val="none" w:sz="0" w:space="0" w:color="auto"/>
          </w:divBdr>
        </w:div>
        <w:div w:id="558516658">
          <w:marLeft w:val="806"/>
          <w:marRight w:val="0"/>
          <w:marTop w:val="150"/>
          <w:marBottom w:val="0"/>
          <w:divBdr>
            <w:top w:val="none" w:sz="0" w:space="0" w:color="auto"/>
            <w:left w:val="none" w:sz="0" w:space="0" w:color="auto"/>
            <w:bottom w:val="none" w:sz="0" w:space="0" w:color="auto"/>
            <w:right w:val="none" w:sz="0" w:space="0" w:color="auto"/>
          </w:divBdr>
        </w:div>
        <w:div w:id="761604538">
          <w:marLeft w:val="274"/>
          <w:marRight w:val="0"/>
          <w:marTop w:val="150"/>
          <w:marBottom w:val="0"/>
          <w:divBdr>
            <w:top w:val="none" w:sz="0" w:space="0" w:color="auto"/>
            <w:left w:val="none" w:sz="0" w:space="0" w:color="auto"/>
            <w:bottom w:val="none" w:sz="0" w:space="0" w:color="auto"/>
            <w:right w:val="none" w:sz="0" w:space="0" w:color="auto"/>
          </w:divBdr>
        </w:div>
        <w:div w:id="1279528489">
          <w:marLeft w:val="274"/>
          <w:marRight w:val="0"/>
          <w:marTop w:val="150"/>
          <w:marBottom w:val="0"/>
          <w:divBdr>
            <w:top w:val="none" w:sz="0" w:space="0" w:color="auto"/>
            <w:left w:val="none" w:sz="0" w:space="0" w:color="auto"/>
            <w:bottom w:val="none" w:sz="0" w:space="0" w:color="auto"/>
            <w:right w:val="none" w:sz="0" w:space="0" w:color="auto"/>
          </w:divBdr>
        </w:div>
        <w:div w:id="1333215083">
          <w:marLeft w:val="274"/>
          <w:marRight w:val="0"/>
          <w:marTop w:val="150"/>
          <w:marBottom w:val="0"/>
          <w:divBdr>
            <w:top w:val="none" w:sz="0" w:space="0" w:color="auto"/>
            <w:left w:val="none" w:sz="0" w:space="0" w:color="auto"/>
            <w:bottom w:val="none" w:sz="0" w:space="0" w:color="auto"/>
            <w:right w:val="none" w:sz="0" w:space="0" w:color="auto"/>
          </w:divBdr>
        </w:div>
        <w:div w:id="1618104674">
          <w:marLeft w:val="806"/>
          <w:marRight w:val="0"/>
          <w:marTop w:val="150"/>
          <w:marBottom w:val="0"/>
          <w:divBdr>
            <w:top w:val="none" w:sz="0" w:space="0" w:color="auto"/>
            <w:left w:val="none" w:sz="0" w:space="0" w:color="auto"/>
            <w:bottom w:val="none" w:sz="0" w:space="0" w:color="auto"/>
            <w:right w:val="none" w:sz="0" w:space="0" w:color="auto"/>
          </w:divBdr>
        </w:div>
        <w:div w:id="1940408171">
          <w:marLeft w:val="274"/>
          <w:marRight w:val="0"/>
          <w:marTop w:val="150"/>
          <w:marBottom w:val="0"/>
          <w:divBdr>
            <w:top w:val="none" w:sz="0" w:space="0" w:color="auto"/>
            <w:left w:val="none" w:sz="0" w:space="0" w:color="auto"/>
            <w:bottom w:val="none" w:sz="0" w:space="0" w:color="auto"/>
            <w:right w:val="none" w:sz="0" w:space="0" w:color="auto"/>
          </w:divBdr>
        </w:div>
      </w:divsChild>
    </w:div>
    <w:div w:id="1912495215">
      <w:bodyDiv w:val="1"/>
      <w:marLeft w:val="0"/>
      <w:marRight w:val="0"/>
      <w:marTop w:val="0"/>
      <w:marBottom w:val="0"/>
      <w:divBdr>
        <w:top w:val="none" w:sz="0" w:space="0" w:color="auto"/>
        <w:left w:val="none" w:sz="0" w:space="0" w:color="auto"/>
        <w:bottom w:val="none" w:sz="0" w:space="0" w:color="auto"/>
        <w:right w:val="none" w:sz="0" w:space="0" w:color="auto"/>
      </w:divBdr>
    </w:div>
    <w:div w:id="1912930561">
      <w:bodyDiv w:val="1"/>
      <w:marLeft w:val="0"/>
      <w:marRight w:val="0"/>
      <w:marTop w:val="0"/>
      <w:marBottom w:val="0"/>
      <w:divBdr>
        <w:top w:val="none" w:sz="0" w:space="0" w:color="auto"/>
        <w:left w:val="none" w:sz="0" w:space="0" w:color="auto"/>
        <w:bottom w:val="none" w:sz="0" w:space="0" w:color="auto"/>
        <w:right w:val="none" w:sz="0" w:space="0" w:color="auto"/>
      </w:divBdr>
    </w:div>
    <w:div w:id="1977056458">
      <w:bodyDiv w:val="1"/>
      <w:marLeft w:val="0"/>
      <w:marRight w:val="0"/>
      <w:marTop w:val="0"/>
      <w:marBottom w:val="0"/>
      <w:divBdr>
        <w:top w:val="none" w:sz="0" w:space="0" w:color="auto"/>
        <w:left w:val="none" w:sz="0" w:space="0" w:color="auto"/>
        <w:bottom w:val="none" w:sz="0" w:space="0" w:color="auto"/>
        <w:right w:val="none" w:sz="0" w:space="0" w:color="auto"/>
      </w:divBdr>
    </w:div>
    <w:div w:id="1979189745">
      <w:bodyDiv w:val="1"/>
      <w:marLeft w:val="0"/>
      <w:marRight w:val="0"/>
      <w:marTop w:val="0"/>
      <w:marBottom w:val="0"/>
      <w:divBdr>
        <w:top w:val="none" w:sz="0" w:space="0" w:color="auto"/>
        <w:left w:val="none" w:sz="0" w:space="0" w:color="auto"/>
        <w:bottom w:val="none" w:sz="0" w:space="0" w:color="auto"/>
        <w:right w:val="none" w:sz="0" w:space="0" w:color="auto"/>
      </w:divBdr>
    </w:div>
    <w:div w:id="2007777592">
      <w:bodyDiv w:val="1"/>
      <w:marLeft w:val="0"/>
      <w:marRight w:val="0"/>
      <w:marTop w:val="0"/>
      <w:marBottom w:val="0"/>
      <w:divBdr>
        <w:top w:val="none" w:sz="0" w:space="0" w:color="auto"/>
        <w:left w:val="none" w:sz="0" w:space="0" w:color="auto"/>
        <w:bottom w:val="none" w:sz="0" w:space="0" w:color="auto"/>
        <w:right w:val="none" w:sz="0" w:space="0" w:color="auto"/>
      </w:divBdr>
      <w:divsChild>
        <w:div w:id="324668540">
          <w:marLeft w:val="274"/>
          <w:marRight w:val="0"/>
          <w:marTop w:val="150"/>
          <w:marBottom w:val="0"/>
          <w:divBdr>
            <w:top w:val="none" w:sz="0" w:space="0" w:color="auto"/>
            <w:left w:val="none" w:sz="0" w:space="0" w:color="auto"/>
            <w:bottom w:val="none" w:sz="0" w:space="0" w:color="auto"/>
            <w:right w:val="none" w:sz="0" w:space="0" w:color="auto"/>
          </w:divBdr>
        </w:div>
        <w:div w:id="506946096">
          <w:marLeft w:val="274"/>
          <w:marRight w:val="0"/>
          <w:marTop w:val="150"/>
          <w:marBottom w:val="0"/>
          <w:divBdr>
            <w:top w:val="none" w:sz="0" w:space="0" w:color="auto"/>
            <w:left w:val="none" w:sz="0" w:space="0" w:color="auto"/>
            <w:bottom w:val="none" w:sz="0" w:space="0" w:color="auto"/>
            <w:right w:val="none" w:sz="0" w:space="0" w:color="auto"/>
          </w:divBdr>
        </w:div>
        <w:div w:id="782962406">
          <w:marLeft w:val="806"/>
          <w:marRight w:val="0"/>
          <w:marTop w:val="150"/>
          <w:marBottom w:val="0"/>
          <w:divBdr>
            <w:top w:val="none" w:sz="0" w:space="0" w:color="auto"/>
            <w:left w:val="none" w:sz="0" w:space="0" w:color="auto"/>
            <w:bottom w:val="none" w:sz="0" w:space="0" w:color="auto"/>
            <w:right w:val="none" w:sz="0" w:space="0" w:color="auto"/>
          </w:divBdr>
        </w:div>
        <w:div w:id="1024095638">
          <w:marLeft w:val="274"/>
          <w:marRight w:val="0"/>
          <w:marTop w:val="150"/>
          <w:marBottom w:val="0"/>
          <w:divBdr>
            <w:top w:val="none" w:sz="0" w:space="0" w:color="auto"/>
            <w:left w:val="none" w:sz="0" w:space="0" w:color="auto"/>
            <w:bottom w:val="none" w:sz="0" w:space="0" w:color="auto"/>
            <w:right w:val="none" w:sz="0" w:space="0" w:color="auto"/>
          </w:divBdr>
        </w:div>
        <w:div w:id="1252818239">
          <w:marLeft w:val="806"/>
          <w:marRight w:val="0"/>
          <w:marTop w:val="150"/>
          <w:marBottom w:val="0"/>
          <w:divBdr>
            <w:top w:val="none" w:sz="0" w:space="0" w:color="auto"/>
            <w:left w:val="none" w:sz="0" w:space="0" w:color="auto"/>
            <w:bottom w:val="none" w:sz="0" w:space="0" w:color="auto"/>
            <w:right w:val="none" w:sz="0" w:space="0" w:color="auto"/>
          </w:divBdr>
        </w:div>
        <w:div w:id="1587225913">
          <w:marLeft w:val="806"/>
          <w:marRight w:val="0"/>
          <w:marTop w:val="150"/>
          <w:marBottom w:val="0"/>
          <w:divBdr>
            <w:top w:val="none" w:sz="0" w:space="0" w:color="auto"/>
            <w:left w:val="none" w:sz="0" w:space="0" w:color="auto"/>
            <w:bottom w:val="none" w:sz="0" w:space="0" w:color="auto"/>
            <w:right w:val="none" w:sz="0" w:space="0" w:color="auto"/>
          </w:divBdr>
        </w:div>
        <w:div w:id="1703824151">
          <w:marLeft w:val="274"/>
          <w:marRight w:val="0"/>
          <w:marTop w:val="150"/>
          <w:marBottom w:val="0"/>
          <w:divBdr>
            <w:top w:val="none" w:sz="0" w:space="0" w:color="auto"/>
            <w:left w:val="none" w:sz="0" w:space="0" w:color="auto"/>
            <w:bottom w:val="none" w:sz="0" w:space="0" w:color="auto"/>
            <w:right w:val="none" w:sz="0" w:space="0" w:color="auto"/>
          </w:divBdr>
        </w:div>
        <w:div w:id="1758358086">
          <w:marLeft w:val="806"/>
          <w:marRight w:val="0"/>
          <w:marTop w:val="150"/>
          <w:marBottom w:val="0"/>
          <w:divBdr>
            <w:top w:val="none" w:sz="0" w:space="0" w:color="auto"/>
            <w:left w:val="none" w:sz="0" w:space="0" w:color="auto"/>
            <w:bottom w:val="none" w:sz="0" w:space="0" w:color="auto"/>
            <w:right w:val="none" w:sz="0" w:space="0" w:color="auto"/>
          </w:divBdr>
        </w:div>
      </w:divsChild>
    </w:div>
    <w:div w:id="2014911110">
      <w:bodyDiv w:val="1"/>
      <w:marLeft w:val="0"/>
      <w:marRight w:val="0"/>
      <w:marTop w:val="0"/>
      <w:marBottom w:val="0"/>
      <w:divBdr>
        <w:top w:val="none" w:sz="0" w:space="0" w:color="auto"/>
        <w:left w:val="none" w:sz="0" w:space="0" w:color="auto"/>
        <w:bottom w:val="none" w:sz="0" w:space="0" w:color="auto"/>
        <w:right w:val="none" w:sz="0" w:space="0" w:color="auto"/>
      </w:divBdr>
    </w:div>
    <w:div w:id="2054310963">
      <w:bodyDiv w:val="1"/>
      <w:marLeft w:val="0"/>
      <w:marRight w:val="0"/>
      <w:marTop w:val="0"/>
      <w:marBottom w:val="0"/>
      <w:divBdr>
        <w:top w:val="none" w:sz="0" w:space="0" w:color="auto"/>
        <w:left w:val="none" w:sz="0" w:space="0" w:color="auto"/>
        <w:bottom w:val="none" w:sz="0" w:space="0" w:color="auto"/>
        <w:right w:val="none" w:sz="0" w:space="0" w:color="auto"/>
      </w:divBdr>
    </w:div>
    <w:div w:id="2054885564">
      <w:bodyDiv w:val="1"/>
      <w:marLeft w:val="0"/>
      <w:marRight w:val="0"/>
      <w:marTop w:val="0"/>
      <w:marBottom w:val="0"/>
      <w:divBdr>
        <w:top w:val="none" w:sz="0" w:space="0" w:color="auto"/>
        <w:left w:val="none" w:sz="0" w:space="0" w:color="auto"/>
        <w:bottom w:val="none" w:sz="0" w:space="0" w:color="auto"/>
        <w:right w:val="none" w:sz="0" w:space="0" w:color="auto"/>
      </w:divBdr>
      <w:divsChild>
        <w:div w:id="76368700">
          <w:marLeft w:val="806"/>
          <w:marRight w:val="0"/>
          <w:marTop w:val="150"/>
          <w:marBottom w:val="0"/>
          <w:divBdr>
            <w:top w:val="none" w:sz="0" w:space="0" w:color="auto"/>
            <w:left w:val="none" w:sz="0" w:space="0" w:color="auto"/>
            <w:bottom w:val="none" w:sz="0" w:space="0" w:color="auto"/>
            <w:right w:val="none" w:sz="0" w:space="0" w:color="auto"/>
          </w:divBdr>
        </w:div>
        <w:div w:id="299845465">
          <w:marLeft w:val="274"/>
          <w:marRight w:val="0"/>
          <w:marTop w:val="150"/>
          <w:marBottom w:val="0"/>
          <w:divBdr>
            <w:top w:val="none" w:sz="0" w:space="0" w:color="auto"/>
            <w:left w:val="none" w:sz="0" w:space="0" w:color="auto"/>
            <w:bottom w:val="none" w:sz="0" w:space="0" w:color="auto"/>
            <w:right w:val="none" w:sz="0" w:space="0" w:color="auto"/>
          </w:divBdr>
        </w:div>
        <w:div w:id="638921654">
          <w:marLeft w:val="806"/>
          <w:marRight w:val="0"/>
          <w:marTop w:val="150"/>
          <w:marBottom w:val="0"/>
          <w:divBdr>
            <w:top w:val="none" w:sz="0" w:space="0" w:color="auto"/>
            <w:left w:val="none" w:sz="0" w:space="0" w:color="auto"/>
            <w:bottom w:val="none" w:sz="0" w:space="0" w:color="auto"/>
            <w:right w:val="none" w:sz="0" w:space="0" w:color="auto"/>
          </w:divBdr>
        </w:div>
        <w:div w:id="917597434">
          <w:marLeft w:val="806"/>
          <w:marRight w:val="0"/>
          <w:marTop w:val="150"/>
          <w:marBottom w:val="0"/>
          <w:divBdr>
            <w:top w:val="none" w:sz="0" w:space="0" w:color="auto"/>
            <w:left w:val="none" w:sz="0" w:space="0" w:color="auto"/>
            <w:bottom w:val="none" w:sz="0" w:space="0" w:color="auto"/>
            <w:right w:val="none" w:sz="0" w:space="0" w:color="auto"/>
          </w:divBdr>
        </w:div>
        <w:div w:id="1029526925">
          <w:marLeft w:val="806"/>
          <w:marRight w:val="0"/>
          <w:marTop w:val="150"/>
          <w:marBottom w:val="0"/>
          <w:divBdr>
            <w:top w:val="none" w:sz="0" w:space="0" w:color="auto"/>
            <w:left w:val="none" w:sz="0" w:space="0" w:color="auto"/>
            <w:bottom w:val="none" w:sz="0" w:space="0" w:color="auto"/>
            <w:right w:val="none" w:sz="0" w:space="0" w:color="auto"/>
          </w:divBdr>
        </w:div>
        <w:div w:id="1100026558">
          <w:marLeft w:val="806"/>
          <w:marRight w:val="0"/>
          <w:marTop w:val="150"/>
          <w:marBottom w:val="160"/>
          <w:divBdr>
            <w:top w:val="none" w:sz="0" w:space="0" w:color="auto"/>
            <w:left w:val="none" w:sz="0" w:space="0" w:color="auto"/>
            <w:bottom w:val="none" w:sz="0" w:space="0" w:color="auto"/>
            <w:right w:val="none" w:sz="0" w:space="0" w:color="auto"/>
          </w:divBdr>
        </w:div>
        <w:div w:id="1434469724">
          <w:marLeft w:val="806"/>
          <w:marRight w:val="0"/>
          <w:marTop w:val="150"/>
          <w:marBottom w:val="0"/>
          <w:divBdr>
            <w:top w:val="none" w:sz="0" w:space="0" w:color="auto"/>
            <w:left w:val="none" w:sz="0" w:space="0" w:color="auto"/>
            <w:bottom w:val="none" w:sz="0" w:space="0" w:color="auto"/>
            <w:right w:val="none" w:sz="0" w:space="0" w:color="auto"/>
          </w:divBdr>
        </w:div>
        <w:div w:id="1579094977">
          <w:marLeft w:val="806"/>
          <w:marRight w:val="0"/>
          <w:marTop w:val="150"/>
          <w:marBottom w:val="0"/>
          <w:divBdr>
            <w:top w:val="none" w:sz="0" w:space="0" w:color="auto"/>
            <w:left w:val="none" w:sz="0" w:space="0" w:color="auto"/>
            <w:bottom w:val="none" w:sz="0" w:space="0" w:color="auto"/>
            <w:right w:val="none" w:sz="0" w:space="0" w:color="auto"/>
          </w:divBdr>
        </w:div>
        <w:div w:id="1596864701">
          <w:marLeft w:val="274"/>
          <w:marRight w:val="0"/>
          <w:marTop w:val="150"/>
          <w:marBottom w:val="0"/>
          <w:divBdr>
            <w:top w:val="none" w:sz="0" w:space="0" w:color="auto"/>
            <w:left w:val="none" w:sz="0" w:space="0" w:color="auto"/>
            <w:bottom w:val="none" w:sz="0" w:space="0" w:color="auto"/>
            <w:right w:val="none" w:sz="0" w:space="0" w:color="auto"/>
          </w:divBdr>
        </w:div>
        <w:div w:id="1767506096">
          <w:marLeft w:val="274"/>
          <w:marRight w:val="0"/>
          <w:marTop w:val="150"/>
          <w:marBottom w:val="0"/>
          <w:divBdr>
            <w:top w:val="none" w:sz="0" w:space="0" w:color="auto"/>
            <w:left w:val="none" w:sz="0" w:space="0" w:color="auto"/>
            <w:bottom w:val="none" w:sz="0" w:space="0" w:color="auto"/>
            <w:right w:val="none" w:sz="0" w:space="0" w:color="auto"/>
          </w:divBdr>
        </w:div>
        <w:div w:id="1982615723">
          <w:marLeft w:val="806"/>
          <w:marRight w:val="0"/>
          <w:marTop w:val="150"/>
          <w:marBottom w:val="0"/>
          <w:divBdr>
            <w:top w:val="none" w:sz="0" w:space="0" w:color="auto"/>
            <w:left w:val="none" w:sz="0" w:space="0" w:color="auto"/>
            <w:bottom w:val="none" w:sz="0" w:space="0" w:color="auto"/>
            <w:right w:val="none" w:sz="0" w:space="0" w:color="auto"/>
          </w:divBdr>
        </w:div>
        <w:div w:id="2134252961">
          <w:marLeft w:val="806"/>
          <w:marRight w:val="0"/>
          <w:marTop w:val="150"/>
          <w:marBottom w:val="0"/>
          <w:divBdr>
            <w:top w:val="none" w:sz="0" w:space="0" w:color="auto"/>
            <w:left w:val="none" w:sz="0" w:space="0" w:color="auto"/>
            <w:bottom w:val="none" w:sz="0" w:space="0" w:color="auto"/>
            <w:right w:val="none" w:sz="0" w:space="0" w:color="auto"/>
          </w:divBdr>
        </w:div>
      </w:divsChild>
    </w:div>
    <w:div w:id="2060743586">
      <w:bodyDiv w:val="1"/>
      <w:marLeft w:val="0"/>
      <w:marRight w:val="0"/>
      <w:marTop w:val="0"/>
      <w:marBottom w:val="0"/>
      <w:divBdr>
        <w:top w:val="none" w:sz="0" w:space="0" w:color="auto"/>
        <w:left w:val="none" w:sz="0" w:space="0" w:color="auto"/>
        <w:bottom w:val="none" w:sz="0" w:space="0" w:color="auto"/>
        <w:right w:val="none" w:sz="0" w:space="0" w:color="auto"/>
      </w:divBdr>
    </w:div>
    <w:div w:id="2069760509">
      <w:bodyDiv w:val="1"/>
      <w:marLeft w:val="0"/>
      <w:marRight w:val="0"/>
      <w:marTop w:val="0"/>
      <w:marBottom w:val="0"/>
      <w:divBdr>
        <w:top w:val="none" w:sz="0" w:space="0" w:color="auto"/>
        <w:left w:val="none" w:sz="0" w:space="0" w:color="auto"/>
        <w:bottom w:val="none" w:sz="0" w:space="0" w:color="auto"/>
        <w:right w:val="none" w:sz="0" w:space="0" w:color="auto"/>
      </w:divBdr>
    </w:div>
    <w:div w:id="2078042608">
      <w:bodyDiv w:val="1"/>
      <w:marLeft w:val="0"/>
      <w:marRight w:val="0"/>
      <w:marTop w:val="0"/>
      <w:marBottom w:val="0"/>
      <w:divBdr>
        <w:top w:val="none" w:sz="0" w:space="0" w:color="auto"/>
        <w:left w:val="none" w:sz="0" w:space="0" w:color="auto"/>
        <w:bottom w:val="none" w:sz="0" w:space="0" w:color="auto"/>
        <w:right w:val="none" w:sz="0" w:space="0" w:color="auto"/>
      </w:divBdr>
    </w:div>
    <w:div w:id="2081248674">
      <w:bodyDiv w:val="1"/>
      <w:marLeft w:val="0"/>
      <w:marRight w:val="0"/>
      <w:marTop w:val="0"/>
      <w:marBottom w:val="0"/>
      <w:divBdr>
        <w:top w:val="none" w:sz="0" w:space="0" w:color="auto"/>
        <w:left w:val="none" w:sz="0" w:space="0" w:color="auto"/>
        <w:bottom w:val="none" w:sz="0" w:space="0" w:color="auto"/>
        <w:right w:val="none" w:sz="0" w:space="0" w:color="auto"/>
      </w:divBdr>
    </w:div>
    <w:div w:id="2095007441">
      <w:bodyDiv w:val="1"/>
      <w:marLeft w:val="0"/>
      <w:marRight w:val="0"/>
      <w:marTop w:val="0"/>
      <w:marBottom w:val="0"/>
      <w:divBdr>
        <w:top w:val="none" w:sz="0" w:space="0" w:color="auto"/>
        <w:left w:val="none" w:sz="0" w:space="0" w:color="auto"/>
        <w:bottom w:val="none" w:sz="0" w:space="0" w:color="auto"/>
        <w:right w:val="none" w:sz="0" w:space="0" w:color="auto"/>
      </w:divBdr>
    </w:div>
    <w:div w:id="2096974752">
      <w:bodyDiv w:val="1"/>
      <w:marLeft w:val="0"/>
      <w:marRight w:val="0"/>
      <w:marTop w:val="0"/>
      <w:marBottom w:val="0"/>
      <w:divBdr>
        <w:top w:val="none" w:sz="0" w:space="0" w:color="auto"/>
        <w:left w:val="none" w:sz="0" w:space="0" w:color="auto"/>
        <w:bottom w:val="none" w:sz="0" w:space="0" w:color="auto"/>
        <w:right w:val="none" w:sz="0" w:space="0" w:color="auto"/>
      </w:divBdr>
    </w:div>
    <w:div w:id="2110657215">
      <w:bodyDiv w:val="1"/>
      <w:marLeft w:val="0"/>
      <w:marRight w:val="0"/>
      <w:marTop w:val="0"/>
      <w:marBottom w:val="0"/>
      <w:divBdr>
        <w:top w:val="none" w:sz="0" w:space="0" w:color="auto"/>
        <w:left w:val="none" w:sz="0" w:space="0" w:color="auto"/>
        <w:bottom w:val="none" w:sz="0" w:space="0" w:color="auto"/>
        <w:right w:val="none" w:sz="0" w:space="0" w:color="auto"/>
      </w:divBdr>
      <w:divsChild>
        <w:div w:id="559440479">
          <w:marLeft w:val="274"/>
          <w:marRight w:val="0"/>
          <w:marTop w:val="150"/>
          <w:marBottom w:val="0"/>
          <w:divBdr>
            <w:top w:val="none" w:sz="0" w:space="0" w:color="auto"/>
            <w:left w:val="none" w:sz="0" w:space="0" w:color="auto"/>
            <w:bottom w:val="none" w:sz="0" w:space="0" w:color="auto"/>
            <w:right w:val="none" w:sz="0" w:space="0" w:color="auto"/>
          </w:divBdr>
        </w:div>
        <w:div w:id="619261187">
          <w:marLeft w:val="274"/>
          <w:marRight w:val="0"/>
          <w:marTop w:val="150"/>
          <w:marBottom w:val="0"/>
          <w:divBdr>
            <w:top w:val="none" w:sz="0" w:space="0" w:color="auto"/>
            <w:left w:val="none" w:sz="0" w:space="0" w:color="auto"/>
            <w:bottom w:val="none" w:sz="0" w:space="0" w:color="auto"/>
            <w:right w:val="none" w:sz="0" w:space="0" w:color="auto"/>
          </w:divBdr>
        </w:div>
        <w:div w:id="2026709613">
          <w:marLeft w:val="274"/>
          <w:marRight w:val="0"/>
          <w:marTop w:val="150"/>
          <w:marBottom w:val="0"/>
          <w:divBdr>
            <w:top w:val="none" w:sz="0" w:space="0" w:color="auto"/>
            <w:left w:val="none" w:sz="0" w:space="0" w:color="auto"/>
            <w:bottom w:val="none" w:sz="0" w:space="0" w:color="auto"/>
            <w:right w:val="none" w:sz="0" w:space="0" w:color="auto"/>
          </w:divBdr>
        </w:div>
      </w:divsChild>
    </w:div>
    <w:div w:id="2115517320">
      <w:bodyDiv w:val="1"/>
      <w:marLeft w:val="0"/>
      <w:marRight w:val="0"/>
      <w:marTop w:val="0"/>
      <w:marBottom w:val="0"/>
      <w:divBdr>
        <w:top w:val="none" w:sz="0" w:space="0" w:color="auto"/>
        <w:left w:val="none" w:sz="0" w:space="0" w:color="auto"/>
        <w:bottom w:val="none" w:sz="0" w:space="0" w:color="auto"/>
        <w:right w:val="none" w:sz="0" w:space="0" w:color="auto"/>
      </w:divBdr>
    </w:div>
    <w:div w:id="2123643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s://www.anact.fr/covid-19-teletravail-fiche-manager" TargetMode="External"/><Relationship Id="rId3" Type="http://schemas.openxmlformats.org/officeDocument/2006/relationships/customXml" Target="../customXml/item3.xml"/><Relationship Id="rId21" Type="http://schemas.openxmlformats.org/officeDocument/2006/relationships/hyperlink" Target="https://www.solidarites-actives.com/sites/default/files/2021-07/Ansa_Etude_T%C3%A9l%C3%A9travail_Handicap_Labo2_CR_V1.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anact.fr/carnet-de-bord-du-teletravai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29" Type="http://schemas.openxmlformats.org/officeDocument/2006/relationships/hyperlink" Target="https://dares.travail-emploi.gouv.fr/publications/quels-sont-les-salaries-concernes-par-le-teletrava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gefiph.fr/espace-presse/tous-les-documents-presse/consultation-agefiph-ifop-les-personnes-handicapees-veulent" TargetMode="External"/><Relationship Id="rId32" Type="http://schemas.openxmlformats.org/officeDocument/2006/relationships/hyperlink" Target="https://www.inrs.fr/media.html?refINRS=ED%206384" TargetMode="External"/><Relationship Id="rId5" Type="http://schemas.openxmlformats.org/officeDocument/2006/relationships/numbering" Target="numbering.xml"/><Relationship Id="rId15" Type="http://schemas.openxmlformats.org/officeDocument/2006/relationships/image" Target="cid:image003.png@01D71F09.34AF4F30" TargetMode="External"/><Relationship Id="rId23" Type="http://schemas.openxmlformats.org/officeDocument/2006/relationships/image" Target="media/image11.png"/><Relationship Id="rId28" Type="http://schemas.openxmlformats.org/officeDocument/2006/relationships/hyperlink" Target="https://www.anact.fr/teletravail-de-crise-les-resultats-de-notre-consultation-2021"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modernisation.gouv.fr/files/2021-06/guide_teletravail_et_travail_en_presentiel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www.anact.fr/covid-19-teletravail-fiche-employeur" TargetMode="External"/><Relationship Id="rId30" Type="http://schemas.openxmlformats.org/officeDocument/2006/relationships/hyperlink" Target="https://www.defenseurdesdroits.fr/sites/default/files/atoms/files/171205_ddd_guide_amenagement_num_accessible.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gefiph.fr/sites/default/files/medias/documents_presse/2021-05/Agefiph-Barom%C3%A8tre%20Ifop-4mai2021.pdf" TargetMode="External"/><Relationship Id="rId2" Type="http://schemas.openxmlformats.org/officeDocument/2006/relationships/hyperlink" Target="https://www.anact.fr/teletravail-de-crise-les-resultats-de-notre-consultation-2021" TargetMode="External"/><Relationship Id="rId1" Type="http://schemas.openxmlformats.org/officeDocument/2006/relationships/hyperlink" Target="https://www.anact.fr/coronavirus-reperer-les-activites-teletravaill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e.PAPPALARDO\Desktop\Templates%20et%20pr&#233;sentation%20Ansa\Ansa_Rapport_VF_Modele.dotx" TargetMode="External"/></Relationships>
</file>

<file path=word/theme/theme1.xml><?xml version="1.0" encoding="utf-8"?>
<a:theme xmlns:a="http://schemas.openxmlformats.org/drawingml/2006/main" name="Thème Office">
  <a:themeElements>
    <a:clrScheme name="Ansa 2017">
      <a:dk1>
        <a:srgbClr val="433E35"/>
      </a:dk1>
      <a:lt1>
        <a:sysClr val="window" lastClr="FFFFFF"/>
      </a:lt1>
      <a:dk2>
        <a:srgbClr val="433E35"/>
      </a:dk2>
      <a:lt2>
        <a:srgbClr val="BDB9B4"/>
      </a:lt2>
      <a:accent1>
        <a:srgbClr val="DA0B1C"/>
      </a:accent1>
      <a:accent2>
        <a:srgbClr val="819AB5"/>
      </a:accent2>
      <a:accent3>
        <a:srgbClr val="907BC7"/>
      </a:accent3>
      <a:accent4>
        <a:srgbClr val="F394D1"/>
      </a:accent4>
      <a:accent5>
        <a:srgbClr val="F2D851"/>
      </a:accent5>
      <a:accent6>
        <a:srgbClr val="7EC390"/>
      </a:accent6>
      <a:hlink>
        <a:srgbClr val="433E35"/>
      </a:hlink>
      <a:folHlink>
        <a:srgbClr val="433E3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2CD058E1288408BB61C153CF7D099" ma:contentTypeVersion="2" ma:contentTypeDescription="Crée un document." ma:contentTypeScope="" ma:versionID="cbbd8bb6e7f62a6a022bfebcec1afad9">
  <xsd:schema xmlns:xsd="http://www.w3.org/2001/XMLSchema" xmlns:xs="http://www.w3.org/2001/XMLSchema" xmlns:p="http://schemas.microsoft.com/office/2006/metadata/properties" xmlns:ns2="677017c6-03b2-415f-b536-34e44f549b0b" targetNamespace="http://schemas.microsoft.com/office/2006/metadata/properties" ma:root="true" ma:fieldsID="b91513e68acaaa7aa173142b8c5f597f" ns2:_="">
    <xsd:import namespace="677017c6-03b2-415f-b536-34e44f549b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17c6-03b2-415f-b536-34e44f54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4C1F3-FE95-4AAA-A302-84DED0363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17CD4-33E3-457D-8011-5A7A275B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17c6-03b2-415f-b536-34e44f54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233BE-FAA4-4630-9681-A8154852E7AE}">
  <ds:schemaRefs>
    <ds:schemaRef ds:uri="http://schemas.openxmlformats.org/officeDocument/2006/bibliography"/>
  </ds:schemaRefs>
</ds:datastoreItem>
</file>

<file path=customXml/itemProps4.xml><?xml version="1.0" encoding="utf-8"?>
<ds:datastoreItem xmlns:ds="http://schemas.openxmlformats.org/officeDocument/2006/customXml" ds:itemID="{98094391-47D0-4CEA-BF05-C4E80F234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Ansa_Rapport_VF_Modele.dotx</Template>
  <TotalTime>2</TotalTime>
  <Pages>42</Pages>
  <Words>14444</Words>
  <Characters>79446</Characters>
  <Application>Microsoft Office Word</Application>
  <DocSecurity>0</DocSecurity>
  <Lines>662</Lines>
  <Paragraphs>187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93703</CharactersWithSpaces>
  <SharedDoc>false</SharedDoc>
  <HLinks>
    <vt:vector size="282" baseType="variant">
      <vt:variant>
        <vt:i4>393285</vt:i4>
      </vt:variant>
      <vt:variant>
        <vt:i4>246</vt:i4>
      </vt:variant>
      <vt:variant>
        <vt:i4>0</vt:i4>
      </vt:variant>
      <vt:variant>
        <vt:i4>5</vt:i4>
      </vt:variant>
      <vt:variant>
        <vt:lpwstr>https://www.solidarites-actives.com/sites/default/files/2021-06/Ansa_Etude_T%C3%A9l%C3%A9travail_Handicap_Labo1_CR_V1.pdf</vt:lpwstr>
      </vt:variant>
      <vt:variant>
        <vt:lpwstr/>
      </vt:variant>
      <vt:variant>
        <vt:i4>393285</vt:i4>
      </vt:variant>
      <vt:variant>
        <vt:i4>243</vt:i4>
      </vt:variant>
      <vt:variant>
        <vt:i4>0</vt:i4>
      </vt:variant>
      <vt:variant>
        <vt:i4>5</vt:i4>
      </vt:variant>
      <vt:variant>
        <vt:lpwstr>https://www.solidarites-actives.com/sites/default/files/2021-06/Ansa_Etude_T%C3%A9l%C3%A9travail_Handicap_Labo1_CR_V1.pdf</vt:lpwstr>
      </vt:variant>
      <vt:variant>
        <vt:lpwstr/>
      </vt:variant>
      <vt:variant>
        <vt:i4>393287</vt:i4>
      </vt:variant>
      <vt:variant>
        <vt:i4>240</vt:i4>
      </vt:variant>
      <vt:variant>
        <vt:i4>0</vt:i4>
      </vt:variant>
      <vt:variant>
        <vt:i4>5</vt:i4>
      </vt:variant>
      <vt:variant>
        <vt:lpwstr>https://www.solidarites-actives.com/sites/default/files/2021-07/Ansa_Etude_T%C3%A9l%C3%A9travail_Handicap_Labo2_CR_V1.pdf</vt:lpwstr>
      </vt:variant>
      <vt:variant>
        <vt:lpwstr/>
      </vt:variant>
      <vt:variant>
        <vt:i4>393287</vt:i4>
      </vt:variant>
      <vt:variant>
        <vt:i4>237</vt:i4>
      </vt:variant>
      <vt:variant>
        <vt:i4>0</vt:i4>
      </vt:variant>
      <vt:variant>
        <vt:i4>5</vt:i4>
      </vt:variant>
      <vt:variant>
        <vt:lpwstr>https://www.solidarites-actives.com/sites/default/files/2021-07/Ansa_Etude_T%C3%A9l%C3%A9travail_Handicap_Labo2_CR_V1.pdf</vt:lpwstr>
      </vt:variant>
      <vt:variant>
        <vt:lpwstr/>
      </vt:variant>
      <vt:variant>
        <vt:i4>1310778</vt:i4>
      </vt:variant>
      <vt:variant>
        <vt:i4>230</vt:i4>
      </vt:variant>
      <vt:variant>
        <vt:i4>0</vt:i4>
      </vt:variant>
      <vt:variant>
        <vt:i4>5</vt:i4>
      </vt:variant>
      <vt:variant>
        <vt:lpwstr/>
      </vt:variant>
      <vt:variant>
        <vt:lpwstr>_Toc77930542</vt:lpwstr>
      </vt:variant>
      <vt:variant>
        <vt:i4>1507386</vt:i4>
      </vt:variant>
      <vt:variant>
        <vt:i4>224</vt:i4>
      </vt:variant>
      <vt:variant>
        <vt:i4>0</vt:i4>
      </vt:variant>
      <vt:variant>
        <vt:i4>5</vt:i4>
      </vt:variant>
      <vt:variant>
        <vt:lpwstr/>
      </vt:variant>
      <vt:variant>
        <vt:lpwstr>_Toc77930541</vt:lpwstr>
      </vt:variant>
      <vt:variant>
        <vt:i4>1441850</vt:i4>
      </vt:variant>
      <vt:variant>
        <vt:i4>218</vt:i4>
      </vt:variant>
      <vt:variant>
        <vt:i4>0</vt:i4>
      </vt:variant>
      <vt:variant>
        <vt:i4>5</vt:i4>
      </vt:variant>
      <vt:variant>
        <vt:lpwstr/>
      </vt:variant>
      <vt:variant>
        <vt:lpwstr>_Toc77930540</vt:lpwstr>
      </vt:variant>
      <vt:variant>
        <vt:i4>2031677</vt:i4>
      </vt:variant>
      <vt:variant>
        <vt:i4>212</vt:i4>
      </vt:variant>
      <vt:variant>
        <vt:i4>0</vt:i4>
      </vt:variant>
      <vt:variant>
        <vt:i4>5</vt:i4>
      </vt:variant>
      <vt:variant>
        <vt:lpwstr/>
      </vt:variant>
      <vt:variant>
        <vt:lpwstr>_Toc77930539</vt:lpwstr>
      </vt:variant>
      <vt:variant>
        <vt:i4>1966141</vt:i4>
      </vt:variant>
      <vt:variant>
        <vt:i4>206</vt:i4>
      </vt:variant>
      <vt:variant>
        <vt:i4>0</vt:i4>
      </vt:variant>
      <vt:variant>
        <vt:i4>5</vt:i4>
      </vt:variant>
      <vt:variant>
        <vt:lpwstr/>
      </vt:variant>
      <vt:variant>
        <vt:lpwstr>_Toc77930538</vt:lpwstr>
      </vt:variant>
      <vt:variant>
        <vt:i4>1114173</vt:i4>
      </vt:variant>
      <vt:variant>
        <vt:i4>200</vt:i4>
      </vt:variant>
      <vt:variant>
        <vt:i4>0</vt:i4>
      </vt:variant>
      <vt:variant>
        <vt:i4>5</vt:i4>
      </vt:variant>
      <vt:variant>
        <vt:lpwstr/>
      </vt:variant>
      <vt:variant>
        <vt:lpwstr>_Toc77930537</vt:lpwstr>
      </vt:variant>
      <vt:variant>
        <vt:i4>1048637</vt:i4>
      </vt:variant>
      <vt:variant>
        <vt:i4>194</vt:i4>
      </vt:variant>
      <vt:variant>
        <vt:i4>0</vt:i4>
      </vt:variant>
      <vt:variant>
        <vt:i4>5</vt:i4>
      </vt:variant>
      <vt:variant>
        <vt:lpwstr/>
      </vt:variant>
      <vt:variant>
        <vt:lpwstr>_Toc77930536</vt:lpwstr>
      </vt:variant>
      <vt:variant>
        <vt:i4>1245245</vt:i4>
      </vt:variant>
      <vt:variant>
        <vt:i4>188</vt:i4>
      </vt:variant>
      <vt:variant>
        <vt:i4>0</vt:i4>
      </vt:variant>
      <vt:variant>
        <vt:i4>5</vt:i4>
      </vt:variant>
      <vt:variant>
        <vt:lpwstr/>
      </vt:variant>
      <vt:variant>
        <vt:lpwstr>_Toc77930535</vt:lpwstr>
      </vt:variant>
      <vt:variant>
        <vt:i4>1179709</vt:i4>
      </vt:variant>
      <vt:variant>
        <vt:i4>182</vt:i4>
      </vt:variant>
      <vt:variant>
        <vt:i4>0</vt:i4>
      </vt:variant>
      <vt:variant>
        <vt:i4>5</vt:i4>
      </vt:variant>
      <vt:variant>
        <vt:lpwstr/>
      </vt:variant>
      <vt:variant>
        <vt:lpwstr>_Toc77930534</vt:lpwstr>
      </vt:variant>
      <vt:variant>
        <vt:i4>1376317</vt:i4>
      </vt:variant>
      <vt:variant>
        <vt:i4>176</vt:i4>
      </vt:variant>
      <vt:variant>
        <vt:i4>0</vt:i4>
      </vt:variant>
      <vt:variant>
        <vt:i4>5</vt:i4>
      </vt:variant>
      <vt:variant>
        <vt:lpwstr/>
      </vt:variant>
      <vt:variant>
        <vt:lpwstr>_Toc77930533</vt:lpwstr>
      </vt:variant>
      <vt:variant>
        <vt:i4>1310781</vt:i4>
      </vt:variant>
      <vt:variant>
        <vt:i4>170</vt:i4>
      </vt:variant>
      <vt:variant>
        <vt:i4>0</vt:i4>
      </vt:variant>
      <vt:variant>
        <vt:i4>5</vt:i4>
      </vt:variant>
      <vt:variant>
        <vt:lpwstr/>
      </vt:variant>
      <vt:variant>
        <vt:lpwstr>_Toc77930532</vt:lpwstr>
      </vt:variant>
      <vt:variant>
        <vt:i4>1507389</vt:i4>
      </vt:variant>
      <vt:variant>
        <vt:i4>164</vt:i4>
      </vt:variant>
      <vt:variant>
        <vt:i4>0</vt:i4>
      </vt:variant>
      <vt:variant>
        <vt:i4>5</vt:i4>
      </vt:variant>
      <vt:variant>
        <vt:lpwstr/>
      </vt:variant>
      <vt:variant>
        <vt:lpwstr>_Toc77930531</vt:lpwstr>
      </vt:variant>
      <vt:variant>
        <vt:i4>1441853</vt:i4>
      </vt:variant>
      <vt:variant>
        <vt:i4>158</vt:i4>
      </vt:variant>
      <vt:variant>
        <vt:i4>0</vt:i4>
      </vt:variant>
      <vt:variant>
        <vt:i4>5</vt:i4>
      </vt:variant>
      <vt:variant>
        <vt:lpwstr/>
      </vt:variant>
      <vt:variant>
        <vt:lpwstr>_Toc77930530</vt:lpwstr>
      </vt:variant>
      <vt:variant>
        <vt:i4>2031676</vt:i4>
      </vt:variant>
      <vt:variant>
        <vt:i4>152</vt:i4>
      </vt:variant>
      <vt:variant>
        <vt:i4>0</vt:i4>
      </vt:variant>
      <vt:variant>
        <vt:i4>5</vt:i4>
      </vt:variant>
      <vt:variant>
        <vt:lpwstr/>
      </vt:variant>
      <vt:variant>
        <vt:lpwstr>_Toc77930529</vt:lpwstr>
      </vt:variant>
      <vt:variant>
        <vt:i4>1966140</vt:i4>
      </vt:variant>
      <vt:variant>
        <vt:i4>146</vt:i4>
      </vt:variant>
      <vt:variant>
        <vt:i4>0</vt:i4>
      </vt:variant>
      <vt:variant>
        <vt:i4>5</vt:i4>
      </vt:variant>
      <vt:variant>
        <vt:lpwstr/>
      </vt:variant>
      <vt:variant>
        <vt:lpwstr>_Toc77930528</vt:lpwstr>
      </vt:variant>
      <vt:variant>
        <vt:i4>1114172</vt:i4>
      </vt:variant>
      <vt:variant>
        <vt:i4>140</vt:i4>
      </vt:variant>
      <vt:variant>
        <vt:i4>0</vt:i4>
      </vt:variant>
      <vt:variant>
        <vt:i4>5</vt:i4>
      </vt:variant>
      <vt:variant>
        <vt:lpwstr/>
      </vt:variant>
      <vt:variant>
        <vt:lpwstr>_Toc77930527</vt:lpwstr>
      </vt:variant>
      <vt:variant>
        <vt:i4>1048636</vt:i4>
      </vt:variant>
      <vt:variant>
        <vt:i4>134</vt:i4>
      </vt:variant>
      <vt:variant>
        <vt:i4>0</vt:i4>
      </vt:variant>
      <vt:variant>
        <vt:i4>5</vt:i4>
      </vt:variant>
      <vt:variant>
        <vt:lpwstr/>
      </vt:variant>
      <vt:variant>
        <vt:lpwstr>_Toc77930526</vt:lpwstr>
      </vt:variant>
      <vt:variant>
        <vt:i4>1245244</vt:i4>
      </vt:variant>
      <vt:variant>
        <vt:i4>128</vt:i4>
      </vt:variant>
      <vt:variant>
        <vt:i4>0</vt:i4>
      </vt:variant>
      <vt:variant>
        <vt:i4>5</vt:i4>
      </vt:variant>
      <vt:variant>
        <vt:lpwstr/>
      </vt:variant>
      <vt:variant>
        <vt:lpwstr>_Toc77930525</vt:lpwstr>
      </vt:variant>
      <vt:variant>
        <vt:i4>1179708</vt:i4>
      </vt:variant>
      <vt:variant>
        <vt:i4>122</vt:i4>
      </vt:variant>
      <vt:variant>
        <vt:i4>0</vt:i4>
      </vt:variant>
      <vt:variant>
        <vt:i4>5</vt:i4>
      </vt:variant>
      <vt:variant>
        <vt:lpwstr/>
      </vt:variant>
      <vt:variant>
        <vt:lpwstr>_Toc77930524</vt:lpwstr>
      </vt:variant>
      <vt:variant>
        <vt:i4>1376316</vt:i4>
      </vt:variant>
      <vt:variant>
        <vt:i4>116</vt:i4>
      </vt:variant>
      <vt:variant>
        <vt:i4>0</vt:i4>
      </vt:variant>
      <vt:variant>
        <vt:i4>5</vt:i4>
      </vt:variant>
      <vt:variant>
        <vt:lpwstr/>
      </vt:variant>
      <vt:variant>
        <vt:lpwstr>_Toc77930523</vt:lpwstr>
      </vt:variant>
      <vt:variant>
        <vt:i4>1310780</vt:i4>
      </vt:variant>
      <vt:variant>
        <vt:i4>110</vt:i4>
      </vt:variant>
      <vt:variant>
        <vt:i4>0</vt:i4>
      </vt:variant>
      <vt:variant>
        <vt:i4>5</vt:i4>
      </vt:variant>
      <vt:variant>
        <vt:lpwstr/>
      </vt:variant>
      <vt:variant>
        <vt:lpwstr>_Toc77930522</vt:lpwstr>
      </vt:variant>
      <vt:variant>
        <vt:i4>1507388</vt:i4>
      </vt:variant>
      <vt:variant>
        <vt:i4>104</vt:i4>
      </vt:variant>
      <vt:variant>
        <vt:i4>0</vt:i4>
      </vt:variant>
      <vt:variant>
        <vt:i4>5</vt:i4>
      </vt:variant>
      <vt:variant>
        <vt:lpwstr/>
      </vt:variant>
      <vt:variant>
        <vt:lpwstr>_Toc77930521</vt:lpwstr>
      </vt:variant>
      <vt:variant>
        <vt:i4>1441852</vt:i4>
      </vt:variant>
      <vt:variant>
        <vt:i4>98</vt:i4>
      </vt:variant>
      <vt:variant>
        <vt:i4>0</vt:i4>
      </vt:variant>
      <vt:variant>
        <vt:i4>5</vt:i4>
      </vt:variant>
      <vt:variant>
        <vt:lpwstr/>
      </vt:variant>
      <vt:variant>
        <vt:lpwstr>_Toc77930520</vt:lpwstr>
      </vt:variant>
      <vt:variant>
        <vt:i4>2031679</vt:i4>
      </vt:variant>
      <vt:variant>
        <vt:i4>92</vt:i4>
      </vt:variant>
      <vt:variant>
        <vt:i4>0</vt:i4>
      </vt:variant>
      <vt:variant>
        <vt:i4>5</vt:i4>
      </vt:variant>
      <vt:variant>
        <vt:lpwstr/>
      </vt:variant>
      <vt:variant>
        <vt:lpwstr>_Toc77930519</vt:lpwstr>
      </vt:variant>
      <vt:variant>
        <vt:i4>1966143</vt:i4>
      </vt:variant>
      <vt:variant>
        <vt:i4>86</vt:i4>
      </vt:variant>
      <vt:variant>
        <vt:i4>0</vt:i4>
      </vt:variant>
      <vt:variant>
        <vt:i4>5</vt:i4>
      </vt:variant>
      <vt:variant>
        <vt:lpwstr/>
      </vt:variant>
      <vt:variant>
        <vt:lpwstr>_Toc77930518</vt:lpwstr>
      </vt:variant>
      <vt:variant>
        <vt:i4>1114175</vt:i4>
      </vt:variant>
      <vt:variant>
        <vt:i4>80</vt:i4>
      </vt:variant>
      <vt:variant>
        <vt:i4>0</vt:i4>
      </vt:variant>
      <vt:variant>
        <vt:i4>5</vt:i4>
      </vt:variant>
      <vt:variant>
        <vt:lpwstr/>
      </vt:variant>
      <vt:variant>
        <vt:lpwstr>_Toc77930517</vt:lpwstr>
      </vt:variant>
      <vt:variant>
        <vt:i4>1048639</vt:i4>
      </vt:variant>
      <vt:variant>
        <vt:i4>74</vt:i4>
      </vt:variant>
      <vt:variant>
        <vt:i4>0</vt:i4>
      </vt:variant>
      <vt:variant>
        <vt:i4>5</vt:i4>
      </vt:variant>
      <vt:variant>
        <vt:lpwstr/>
      </vt:variant>
      <vt:variant>
        <vt:lpwstr>_Toc77930516</vt:lpwstr>
      </vt:variant>
      <vt:variant>
        <vt:i4>1245247</vt:i4>
      </vt:variant>
      <vt:variant>
        <vt:i4>68</vt:i4>
      </vt:variant>
      <vt:variant>
        <vt:i4>0</vt:i4>
      </vt:variant>
      <vt:variant>
        <vt:i4>5</vt:i4>
      </vt:variant>
      <vt:variant>
        <vt:lpwstr/>
      </vt:variant>
      <vt:variant>
        <vt:lpwstr>_Toc77930515</vt:lpwstr>
      </vt:variant>
      <vt:variant>
        <vt:i4>1179711</vt:i4>
      </vt:variant>
      <vt:variant>
        <vt:i4>62</vt:i4>
      </vt:variant>
      <vt:variant>
        <vt:i4>0</vt:i4>
      </vt:variant>
      <vt:variant>
        <vt:i4>5</vt:i4>
      </vt:variant>
      <vt:variant>
        <vt:lpwstr/>
      </vt:variant>
      <vt:variant>
        <vt:lpwstr>_Toc77930514</vt:lpwstr>
      </vt:variant>
      <vt:variant>
        <vt:i4>1376319</vt:i4>
      </vt:variant>
      <vt:variant>
        <vt:i4>56</vt:i4>
      </vt:variant>
      <vt:variant>
        <vt:i4>0</vt:i4>
      </vt:variant>
      <vt:variant>
        <vt:i4>5</vt:i4>
      </vt:variant>
      <vt:variant>
        <vt:lpwstr/>
      </vt:variant>
      <vt:variant>
        <vt:lpwstr>_Toc77930513</vt:lpwstr>
      </vt:variant>
      <vt:variant>
        <vt:i4>1310783</vt:i4>
      </vt:variant>
      <vt:variant>
        <vt:i4>50</vt:i4>
      </vt:variant>
      <vt:variant>
        <vt:i4>0</vt:i4>
      </vt:variant>
      <vt:variant>
        <vt:i4>5</vt:i4>
      </vt:variant>
      <vt:variant>
        <vt:lpwstr/>
      </vt:variant>
      <vt:variant>
        <vt:lpwstr>_Toc77930512</vt:lpwstr>
      </vt:variant>
      <vt:variant>
        <vt:i4>1507391</vt:i4>
      </vt:variant>
      <vt:variant>
        <vt:i4>44</vt:i4>
      </vt:variant>
      <vt:variant>
        <vt:i4>0</vt:i4>
      </vt:variant>
      <vt:variant>
        <vt:i4>5</vt:i4>
      </vt:variant>
      <vt:variant>
        <vt:lpwstr/>
      </vt:variant>
      <vt:variant>
        <vt:lpwstr>_Toc77930511</vt:lpwstr>
      </vt:variant>
      <vt:variant>
        <vt:i4>1441855</vt:i4>
      </vt:variant>
      <vt:variant>
        <vt:i4>38</vt:i4>
      </vt:variant>
      <vt:variant>
        <vt:i4>0</vt:i4>
      </vt:variant>
      <vt:variant>
        <vt:i4>5</vt:i4>
      </vt:variant>
      <vt:variant>
        <vt:lpwstr/>
      </vt:variant>
      <vt:variant>
        <vt:lpwstr>_Toc77930510</vt:lpwstr>
      </vt:variant>
      <vt:variant>
        <vt:i4>2031678</vt:i4>
      </vt:variant>
      <vt:variant>
        <vt:i4>32</vt:i4>
      </vt:variant>
      <vt:variant>
        <vt:i4>0</vt:i4>
      </vt:variant>
      <vt:variant>
        <vt:i4>5</vt:i4>
      </vt:variant>
      <vt:variant>
        <vt:lpwstr/>
      </vt:variant>
      <vt:variant>
        <vt:lpwstr>_Toc77930509</vt:lpwstr>
      </vt:variant>
      <vt:variant>
        <vt:i4>1966142</vt:i4>
      </vt:variant>
      <vt:variant>
        <vt:i4>26</vt:i4>
      </vt:variant>
      <vt:variant>
        <vt:i4>0</vt:i4>
      </vt:variant>
      <vt:variant>
        <vt:i4>5</vt:i4>
      </vt:variant>
      <vt:variant>
        <vt:lpwstr/>
      </vt:variant>
      <vt:variant>
        <vt:lpwstr>_Toc77930508</vt:lpwstr>
      </vt:variant>
      <vt:variant>
        <vt:i4>1114174</vt:i4>
      </vt:variant>
      <vt:variant>
        <vt:i4>20</vt:i4>
      </vt:variant>
      <vt:variant>
        <vt:i4>0</vt:i4>
      </vt:variant>
      <vt:variant>
        <vt:i4>5</vt:i4>
      </vt:variant>
      <vt:variant>
        <vt:lpwstr/>
      </vt:variant>
      <vt:variant>
        <vt:lpwstr>_Toc77930507</vt:lpwstr>
      </vt:variant>
      <vt:variant>
        <vt:i4>1048638</vt:i4>
      </vt:variant>
      <vt:variant>
        <vt:i4>14</vt:i4>
      </vt:variant>
      <vt:variant>
        <vt:i4>0</vt:i4>
      </vt:variant>
      <vt:variant>
        <vt:i4>5</vt:i4>
      </vt:variant>
      <vt:variant>
        <vt:lpwstr/>
      </vt:variant>
      <vt:variant>
        <vt:lpwstr>_Toc77930506</vt:lpwstr>
      </vt:variant>
      <vt:variant>
        <vt:i4>1245246</vt:i4>
      </vt:variant>
      <vt:variant>
        <vt:i4>8</vt:i4>
      </vt:variant>
      <vt:variant>
        <vt:i4>0</vt:i4>
      </vt:variant>
      <vt:variant>
        <vt:i4>5</vt:i4>
      </vt:variant>
      <vt:variant>
        <vt:lpwstr/>
      </vt:variant>
      <vt:variant>
        <vt:lpwstr>_Toc77930505</vt:lpwstr>
      </vt:variant>
      <vt:variant>
        <vt:i4>1179710</vt:i4>
      </vt:variant>
      <vt:variant>
        <vt:i4>2</vt:i4>
      </vt:variant>
      <vt:variant>
        <vt:i4>0</vt:i4>
      </vt:variant>
      <vt:variant>
        <vt:i4>5</vt:i4>
      </vt:variant>
      <vt:variant>
        <vt:lpwstr/>
      </vt:variant>
      <vt:variant>
        <vt:lpwstr>_Toc77930504</vt:lpwstr>
      </vt:variant>
      <vt:variant>
        <vt:i4>5832830</vt:i4>
      </vt:variant>
      <vt:variant>
        <vt:i4>9</vt:i4>
      </vt:variant>
      <vt:variant>
        <vt:i4>0</vt:i4>
      </vt:variant>
      <vt:variant>
        <vt:i4>5</vt:i4>
      </vt:variant>
      <vt:variant>
        <vt:lpwstr>https://www.agefiph.fr/sites/default/files/medias/documents_presse/2021-05/Agefiph-Barom%C3%A8tre Ifop-4mai2021.pdf</vt:lpwstr>
      </vt:variant>
      <vt:variant>
        <vt:lpwstr/>
      </vt:variant>
      <vt:variant>
        <vt:i4>2621496</vt:i4>
      </vt:variant>
      <vt:variant>
        <vt:i4>6</vt:i4>
      </vt:variant>
      <vt:variant>
        <vt:i4>0</vt:i4>
      </vt:variant>
      <vt:variant>
        <vt:i4>5</vt:i4>
      </vt:variant>
      <vt:variant>
        <vt:lpwstr>https://www.anact.fr/teletravail-de-crise-les-resultats-de-notre-consultation-2021</vt:lpwstr>
      </vt:variant>
      <vt:variant>
        <vt:lpwstr/>
      </vt:variant>
      <vt:variant>
        <vt:i4>1441792</vt:i4>
      </vt:variant>
      <vt:variant>
        <vt:i4>3</vt:i4>
      </vt:variant>
      <vt:variant>
        <vt:i4>0</vt:i4>
      </vt:variant>
      <vt:variant>
        <vt:i4>5</vt:i4>
      </vt:variant>
      <vt:variant>
        <vt:lpwstr>https://www.anact.fr/coronavirus-reperer-les-activites-teletravaillables</vt:lpwstr>
      </vt:variant>
      <vt:variant>
        <vt:lpwstr/>
      </vt:variant>
      <vt:variant>
        <vt:i4>3145793</vt:i4>
      </vt:variant>
      <vt:variant>
        <vt:i4>0</vt:i4>
      </vt:variant>
      <vt:variant>
        <vt:i4>0</vt:i4>
      </vt:variant>
      <vt:variant>
        <vt:i4>5</vt:i4>
      </vt:variant>
      <vt:variant>
        <vt:lpwstr>https://www.solidarites-actives.com/sites/default/files/2020-01/Ansa_CartographieNumerqiueHandicap.pdf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PAPPALARDO</dc:creator>
  <cp:keywords/>
  <dc:description/>
  <cp:lastModifiedBy>Salomé Liard</cp:lastModifiedBy>
  <cp:revision>2</cp:revision>
  <cp:lastPrinted>2021-09-21T14:00:00Z</cp:lastPrinted>
  <dcterms:created xsi:type="dcterms:W3CDTF">2021-12-14T16:01:00Z</dcterms:created>
  <dcterms:modified xsi:type="dcterms:W3CDTF">2021-12-14T16:01:00Z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0x010100F2F2CD058E1288408BB61C153CF7D099</vt:lpwstr>
  </property>
</Properties>
</file>